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D8C1" w14:textId="77777777" w:rsidR="00F21D37" w:rsidRDefault="00F21D37" w:rsidP="00F87BA4">
      <w:pPr>
        <w:pStyle w:val="NumberList"/>
        <w:widowControl/>
        <w:ind w:left="0"/>
        <w:jc w:val="center"/>
        <w:rPr>
          <w:rFonts w:ascii="Arial" w:hAnsi="Arial" w:cs="Arial"/>
          <w:sz w:val="28"/>
          <w:szCs w:val="28"/>
        </w:rPr>
      </w:pPr>
    </w:p>
    <w:p w14:paraId="7B2B3CBD" w14:textId="663BB106" w:rsidR="005A7B43" w:rsidRPr="00432BA6" w:rsidRDefault="005A7B43" w:rsidP="00F87BA4">
      <w:pPr>
        <w:pStyle w:val="NumberList"/>
        <w:widowControl/>
        <w:ind w:left="0"/>
        <w:jc w:val="center"/>
        <w:rPr>
          <w:rFonts w:ascii="Arial" w:hAnsi="Arial" w:cs="Arial"/>
          <w:sz w:val="28"/>
          <w:szCs w:val="28"/>
        </w:rPr>
      </w:pPr>
      <w:r w:rsidRPr="00432BA6">
        <w:rPr>
          <w:rFonts w:ascii="Arial" w:hAnsi="Arial" w:cs="Arial"/>
          <w:sz w:val="28"/>
          <w:szCs w:val="28"/>
        </w:rPr>
        <w:t xml:space="preserve">SERVISNÍ </w:t>
      </w:r>
      <w:r w:rsidR="00336822" w:rsidRPr="00432BA6">
        <w:rPr>
          <w:rFonts w:ascii="Arial" w:hAnsi="Arial" w:cs="Arial"/>
          <w:sz w:val="28"/>
          <w:szCs w:val="28"/>
        </w:rPr>
        <w:t>SMLOUVA</w:t>
      </w:r>
      <w:r w:rsidR="00F21D37">
        <w:rPr>
          <w:rFonts w:ascii="Arial" w:hAnsi="Arial" w:cs="Arial"/>
          <w:sz w:val="28"/>
          <w:szCs w:val="28"/>
        </w:rPr>
        <w:t xml:space="preserve"> č. 25107</w:t>
      </w:r>
      <w:r w:rsidR="00475864">
        <w:rPr>
          <w:rFonts w:ascii="Arial" w:hAnsi="Arial" w:cs="Arial"/>
          <w:sz w:val="28"/>
          <w:szCs w:val="28"/>
        </w:rPr>
        <w:t>5</w:t>
      </w:r>
    </w:p>
    <w:p w14:paraId="44C60A08" w14:textId="77777777" w:rsidR="00F87BA4" w:rsidRPr="00432BA6" w:rsidRDefault="00336822" w:rsidP="00F87BA4">
      <w:pPr>
        <w:pStyle w:val="NumberList"/>
        <w:widowControl/>
        <w:ind w:left="0"/>
        <w:jc w:val="center"/>
        <w:rPr>
          <w:rFonts w:ascii="Arial" w:hAnsi="Arial" w:cs="Arial"/>
          <w:b w:val="0"/>
          <w:sz w:val="28"/>
          <w:szCs w:val="28"/>
        </w:rPr>
      </w:pPr>
      <w:r w:rsidRPr="00432BA6">
        <w:rPr>
          <w:rFonts w:ascii="Arial" w:hAnsi="Arial" w:cs="Arial"/>
          <w:sz w:val="28"/>
          <w:szCs w:val="28"/>
        </w:rPr>
        <w:t>PROVÁ</w:t>
      </w:r>
      <w:r w:rsidR="008C276E" w:rsidRPr="00432BA6">
        <w:rPr>
          <w:rFonts w:ascii="Arial" w:hAnsi="Arial" w:cs="Arial"/>
          <w:sz w:val="28"/>
          <w:szCs w:val="28"/>
        </w:rPr>
        <w:t>DĚNÍ KONTROL</w:t>
      </w:r>
      <w:r w:rsidR="005A7B43" w:rsidRPr="00432BA6">
        <w:rPr>
          <w:rFonts w:ascii="Arial" w:hAnsi="Arial" w:cs="Arial"/>
          <w:sz w:val="28"/>
          <w:szCs w:val="28"/>
        </w:rPr>
        <w:t>,</w:t>
      </w:r>
      <w:r w:rsidRPr="00432BA6">
        <w:rPr>
          <w:rFonts w:ascii="Arial" w:hAnsi="Arial" w:cs="Arial"/>
          <w:sz w:val="28"/>
          <w:szCs w:val="28"/>
        </w:rPr>
        <w:t xml:space="preserve"> </w:t>
      </w:r>
      <w:r w:rsidR="003073A0" w:rsidRPr="00432BA6">
        <w:rPr>
          <w:rFonts w:ascii="Arial" w:hAnsi="Arial" w:cs="Arial"/>
          <w:sz w:val="28"/>
          <w:szCs w:val="28"/>
        </w:rPr>
        <w:t>ZKOUŠEK</w:t>
      </w:r>
      <w:r w:rsidR="009B386A" w:rsidRPr="00432BA6">
        <w:rPr>
          <w:rFonts w:ascii="Arial" w:hAnsi="Arial" w:cs="Arial"/>
          <w:sz w:val="28"/>
          <w:szCs w:val="28"/>
        </w:rPr>
        <w:t xml:space="preserve"> </w:t>
      </w:r>
      <w:r w:rsidR="002B13C2" w:rsidRPr="00432BA6">
        <w:rPr>
          <w:rFonts w:ascii="Arial" w:hAnsi="Arial" w:cs="Arial"/>
          <w:sz w:val="28"/>
          <w:szCs w:val="28"/>
        </w:rPr>
        <w:t>A</w:t>
      </w:r>
      <w:r w:rsidR="003073A0" w:rsidRPr="00432BA6">
        <w:rPr>
          <w:rFonts w:ascii="Arial" w:hAnsi="Arial" w:cs="Arial"/>
          <w:sz w:val="28"/>
          <w:szCs w:val="28"/>
        </w:rPr>
        <w:t xml:space="preserve"> </w:t>
      </w:r>
      <w:r w:rsidR="00996E96" w:rsidRPr="00432BA6">
        <w:rPr>
          <w:rFonts w:ascii="Arial" w:hAnsi="Arial" w:cs="Arial"/>
          <w:sz w:val="28"/>
          <w:szCs w:val="28"/>
        </w:rPr>
        <w:t>SERVISU</w:t>
      </w:r>
      <w:r w:rsidR="002B13C2" w:rsidRPr="00432BA6">
        <w:rPr>
          <w:rFonts w:ascii="Arial" w:hAnsi="Arial" w:cs="Arial"/>
          <w:sz w:val="28"/>
          <w:szCs w:val="28"/>
        </w:rPr>
        <w:t xml:space="preserve"> </w:t>
      </w:r>
      <w:r w:rsidR="00996E96" w:rsidRPr="00432BA6">
        <w:rPr>
          <w:rFonts w:ascii="Arial" w:hAnsi="Arial" w:cs="Arial"/>
          <w:sz w:val="28"/>
          <w:szCs w:val="28"/>
        </w:rPr>
        <w:t>ZAŘÍZENÍ</w:t>
      </w:r>
    </w:p>
    <w:p w14:paraId="7C7BB9FB" w14:textId="193E2F89" w:rsidR="00602C24" w:rsidRPr="00432BA6" w:rsidRDefault="009B386A" w:rsidP="009B386A">
      <w:pPr>
        <w:pStyle w:val="Bezmezer"/>
        <w:jc w:val="center"/>
        <w:rPr>
          <w:rFonts w:ascii="Arial" w:hAnsi="Arial" w:cs="Arial"/>
          <w:lang w:val="cs-CZ"/>
        </w:rPr>
      </w:pPr>
      <w:r w:rsidRPr="00432BA6">
        <w:rPr>
          <w:rFonts w:ascii="Arial" w:hAnsi="Arial" w:cs="Arial"/>
          <w:lang w:val="cs-CZ"/>
        </w:rPr>
        <w:t>uzavřená</w:t>
      </w:r>
      <w:r w:rsidR="005A7B43" w:rsidRPr="00432BA6">
        <w:rPr>
          <w:rFonts w:ascii="Arial" w:hAnsi="Arial" w:cs="Arial"/>
          <w:lang w:val="cs-CZ"/>
        </w:rPr>
        <w:t xml:space="preserve"> podle </w:t>
      </w:r>
      <w:proofErr w:type="spellStart"/>
      <w:r w:rsidR="005A7B43" w:rsidRPr="00432BA6">
        <w:rPr>
          <w:rFonts w:ascii="Arial" w:hAnsi="Arial" w:cs="Arial"/>
          <w:lang w:val="cs-CZ"/>
        </w:rPr>
        <w:t>ust</w:t>
      </w:r>
      <w:proofErr w:type="spellEnd"/>
      <w:r w:rsidR="005A7B43" w:rsidRPr="00432BA6">
        <w:rPr>
          <w:rFonts w:ascii="Arial" w:hAnsi="Arial" w:cs="Arial"/>
          <w:lang w:val="cs-CZ"/>
        </w:rPr>
        <w:t xml:space="preserve">. § 2586 a násl. </w:t>
      </w:r>
      <w:r w:rsidR="006D2656">
        <w:rPr>
          <w:rFonts w:ascii="Arial" w:hAnsi="Arial" w:cs="Arial"/>
          <w:lang w:val="cs-CZ"/>
        </w:rPr>
        <w:t>o</w:t>
      </w:r>
      <w:r w:rsidR="005A7B43" w:rsidRPr="00432BA6">
        <w:rPr>
          <w:rFonts w:ascii="Arial" w:hAnsi="Arial" w:cs="Arial"/>
          <w:lang w:val="cs-CZ"/>
        </w:rPr>
        <w:t>bčanského zákoníku</w:t>
      </w:r>
      <w:r w:rsidR="006D2656">
        <w:rPr>
          <w:rFonts w:ascii="Arial" w:hAnsi="Arial" w:cs="Arial"/>
          <w:lang w:val="cs-CZ"/>
        </w:rPr>
        <w:t>, ve znění pozdějších předpisů</w:t>
      </w:r>
    </w:p>
    <w:p w14:paraId="319AD3A9" w14:textId="77777777" w:rsidR="009B386A" w:rsidRPr="00E60CB2" w:rsidRDefault="009B386A" w:rsidP="00336822">
      <w:pPr>
        <w:pStyle w:val="Bezmezer"/>
        <w:rPr>
          <w:rFonts w:ascii="Arial" w:hAnsi="Arial" w:cs="Arial"/>
          <w:b/>
          <w:sz w:val="24"/>
          <w:szCs w:val="24"/>
          <w:lang w:val="cs-CZ"/>
        </w:rPr>
      </w:pPr>
    </w:p>
    <w:p w14:paraId="1BB6CF71" w14:textId="77777777" w:rsidR="00465533" w:rsidRPr="00E60CB2" w:rsidRDefault="00465533" w:rsidP="00336822">
      <w:pPr>
        <w:pStyle w:val="Bezmezer"/>
        <w:rPr>
          <w:rFonts w:ascii="Arial" w:hAnsi="Arial" w:cs="Arial"/>
          <w:b/>
          <w:sz w:val="24"/>
          <w:szCs w:val="24"/>
          <w:lang w:val="cs-CZ"/>
        </w:rPr>
      </w:pPr>
    </w:p>
    <w:p w14:paraId="4F40DBBF" w14:textId="77777777" w:rsidR="00F1069B" w:rsidRPr="00E60CB2" w:rsidRDefault="00F1069B" w:rsidP="00336822">
      <w:pPr>
        <w:pStyle w:val="Bezmezer"/>
        <w:rPr>
          <w:rFonts w:ascii="Arial" w:hAnsi="Arial" w:cs="Arial"/>
          <w:b/>
          <w:sz w:val="24"/>
          <w:szCs w:val="24"/>
          <w:lang w:val="cs-CZ"/>
        </w:rPr>
      </w:pPr>
    </w:p>
    <w:p w14:paraId="20EE33CC" w14:textId="77777777" w:rsidR="008C276E" w:rsidRPr="00E60CB2" w:rsidRDefault="005A7B43" w:rsidP="00465533">
      <w:pPr>
        <w:pStyle w:val="Bezmezer"/>
        <w:jc w:val="center"/>
        <w:rPr>
          <w:rFonts w:ascii="Arial" w:hAnsi="Arial" w:cs="Arial"/>
          <w:b/>
          <w:sz w:val="24"/>
          <w:szCs w:val="24"/>
          <w:lang w:val="cs-CZ"/>
        </w:rPr>
      </w:pPr>
      <w:r w:rsidRPr="00E60CB2">
        <w:rPr>
          <w:rFonts w:ascii="Arial" w:hAnsi="Arial" w:cs="Arial"/>
          <w:b/>
          <w:sz w:val="24"/>
          <w:szCs w:val="24"/>
          <w:lang w:val="cs-CZ"/>
        </w:rPr>
        <w:t xml:space="preserve">I. </w:t>
      </w:r>
      <w:r w:rsidR="00F1069B" w:rsidRPr="00E60CB2">
        <w:rPr>
          <w:rFonts w:ascii="Arial" w:hAnsi="Arial" w:cs="Arial"/>
          <w:b/>
          <w:sz w:val="24"/>
          <w:szCs w:val="24"/>
          <w:lang w:val="cs-CZ"/>
        </w:rPr>
        <w:t>SMLUVNÍ STRANY</w:t>
      </w:r>
    </w:p>
    <w:p w14:paraId="6D45E010" w14:textId="2DCF018A" w:rsidR="005A7B43" w:rsidRPr="00E60CB2" w:rsidRDefault="00465533" w:rsidP="005A7B43">
      <w:pPr>
        <w:pStyle w:val="Bezmezer"/>
        <w:rPr>
          <w:rFonts w:ascii="Arial" w:hAnsi="Arial" w:cs="Arial"/>
          <w:b/>
          <w:sz w:val="24"/>
          <w:szCs w:val="24"/>
          <w:lang w:val="cs-CZ"/>
        </w:rPr>
      </w:pPr>
      <w:r w:rsidRPr="00E60CB2">
        <w:rPr>
          <w:rFonts w:ascii="Arial" w:hAnsi="Arial" w:cs="Arial"/>
          <w:b/>
          <w:sz w:val="24"/>
          <w:szCs w:val="24"/>
          <w:lang w:val="cs-CZ"/>
        </w:rPr>
        <w:t>objednatel:</w:t>
      </w:r>
      <w:r w:rsidR="007F156D">
        <w:rPr>
          <w:rFonts w:ascii="Arial" w:hAnsi="Arial" w:cs="Arial"/>
          <w:b/>
          <w:sz w:val="24"/>
          <w:szCs w:val="24"/>
          <w:lang w:val="cs-CZ"/>
        </w:rPr>
        <w:t xml:space="preserve"> </w:t>
      </w:r>
      <w:r w:rsidR="008B4043" w:rsidRPr="00E60CB2">
        <w:rPr>
          <w:rFonts w:ascii="Arial" w:hAnsi="Arial" w:cs="Arial"/>
          <w:b/>
          <w:sz w:val="24"/>
          <w:szCs w:val="24"/>
          <w:lang w:val="cs-CZ"/>
        </w:rPr>
        <w:t>Národní muzeum</w:t>
      </w:r>
    </w:p>
    <w:p w14:paraId="71B89B2B" w14:textId="77777777" w:rsidR="006D2656" w:rsidRPr="006D2656" w:rsidRDefault="006D2656" w:rsidP="006D2656">
      <w:pPr>
        <w:pStyle w:val="Bezmezer"/>
        <w:jc w:val="both"/>
        <w:rPr>
          <w:rFonts w:ascii="Arial" w:hAnsi="Arial" w:cs="Arial"/>
          <w:sz w:val="24"/>
          <w:szCs w:val="24"/>
          <w:lang w:val="cs-CZ"/>
        </w:rPr>
      </w:pPr>
      <w:r w:rsidRPr="006D2656">
        <w:rPr>
          <w:rFonts w:ascii="Arial" w:hAnsi="Arial" w:cs="Arial"/>
          <w:sz w:val="24"/>
          <w:szCs w:val="24"/>
          <w:lang w:val="cs-CZ"/>
        </w:rPr>
        <w:t>příspěvková organizace nepodléhající zápisu do obchodního rejstříku, zřízená Ministerstvem kultury ČR, zřizovací listina č. j. 17461/2000 ve znění pozdějších změn a doplňků</w:t>
      </w:r>
    </w:p>
    <w:p w14:paraId="2CB1C68A" w14:textId="7B296A18" w:rsidR="005A7B43" w:rsidRPr="006D2656" w:rsidRDefault="005A7B43" w:rsidP="006D2656">
      <w:pPr>
        <w:pStyle w:val="Bezmezer"/>
        <w:jc w:val="both"/>
        <w:rPr>
          <w:rFonts w:ascii="Arial" w:hAnsi="Arial" w:cs="Arial"/>
          <w:sz w:val="24"/>
          <w:szCs w:val="24"/>
          <w:lang w:val="cs-CZ"/>
        </w:rPr>
      </w:pPr>
      <w:r w:rsidRPr="006D2656">
        <w:rPr>
          <w:rFonts w:ascii="Arial" w:hAnsi="Arial" w:cs="Arial"/>
          <w:sz w:val="24"/>
          <w:szCs w:val="24"/>
          <w:lang w:val="cs-CZ"/>
        </w:rPr>
        <w:t>se sídlem:</w:t>
      </w:r>
      <w:r w:rsidRPr="006D2656">
        <w:rPr>
          <w:rFonts w:ascii="Arial" w:hAnsi="Arial" w:cs="Arial"/>
          <w:sz w:val="24"/>
          <w:szCs w:val="24"/>
          <w:lang w:val="cs-CZ"/>
        </w:rPr>
        <w:tab/>
      </w:r>
      <w:r w:rsidR="008B4043" w:rsidRPr="006D2656">
        <w:rPr>
          <w:rFonts w:ascii="Arial" w:hAnsi="Arial" w:cs="Arial"/>
          <w:sz w:val="24"/>
          <w:szCs w:val="24"/>
          <w:lang w:val="cs-CZ"/>
        </w:rPr>
        <w:t>Václavské nám.</w:t>
      </w:r>
      <w:r w:rsidR="006D2656">
        <w:rPr>
          <w:rFonts w:ascii="Arial" w:hAnsi="Arial" w:cs="Arial"/>
          <w:sz w:val="24"/>
          <w:szCs w:val="24"/>
          <w:lang w:val="cs-CZ"/>
        </w:rPr>
        <w:t xml:space="preserve"> 1700/</w:t>
      </w:r>
      <w:r w:rsidR="008B4043" w:rsidRPr="006D2656">
        <w:rPr>
          <w:rFonts w:ascii="Arial" w:hAnsi="Arial" w:cs="Arial"/>
          <w:sz w:val="24"/>
          <w:szCs w:val="24"/>
          <w:lang w:val="cs-CZ"/>
        </w:rPr>
        <w:t>68</w:t>
      </w:r>
      <w:r w:rsidR="006D2656">
        <w:rPr>
          <w:rFonts w:ascii="Arial" w:hAnsi="Arial" w:cs="Arial"/>
          <w:sz w:val="24"/>
          <w:szCs w:val="24"/>
          <w:lang w:val="cs-CZ"/>
        </w:rPr>
        <w:t>, 110 00 Praha 1, Nové Město</w:t>
      </w:r>
    </w:p>
    <w:p w14:paraId="3B1A785F" w14:textId="77777777" w:rsidR="005A7B43" w:rsidRPr="00E60CB2" w:rsidRDefault="005A7B43" w:rsidP="005A7B43">
      <w:pPr>
        <w:pStyle w:val="Bezmezer"/>
        <w:rPr>
          <w:rFonts w:ascii="Arial" w:hAnsi="Arial" w:cs="Arial"/>
          <w:sz w:val="24"/>
          <w:szCs w:val="24"/>
          <w:lang w:val="cs-CZ"/>
        </w:rPr>
      </w:pPr>
      <w:r w:rsidRPr="00E60CB2">
        <w:rPr>
          <w:rFonts w:ascii="Arial" w:hAnsi="Arial" w:cs="Arial"/>
          <w:sz w:val="24"/>
          <w:szCs w:val="24"/>
          <w:lang w:val="cs-CZ"/>
        </w:rPr>
        <w:t>IČ:</w:t>
      </w:r>
      <w:r w:rsidRPr="00E60CB2">
        <w:rPr>
          <w:rFonts w:ascii="Arial" w:hAnsi="Arial" w:cs="Arial"/>
          <w:sz w:val="24"/>
          <w:szCs w:val="24"/>
          <w:lang w:val="cs-CZ"/>
        </w:rPr>
        <w:tab/>
      </w:r>
      <w:r w:rsidRPr="00E60CB2">
        <w:rPr>
          <w:rFonts w:ascii="Arial" w:hAnsi="Arial" w:cs="Arial"/>
          <w:sz w:val="24"/>
          <w:szCs w:val="24"/>
          <w:lang w:val="cs-CZ"/>
        </w:rPr>
        <w:tab/>
      </w:r>
      <w:r w:rsidR="008B4043" w:rsidRPr="00E60CB2">
        <w:rPr>
          <w:rFonts w:ascii="Arial" w:hAnsi="Arial" w:cs="Arial"/>
          <w:sz w:val="24"/>
          <w:szCs w:val="24"/>
          <w:lang w:val="cs-CZ"/>
        </w:rPr>
        <w:t>00023272</w:t>
      </w:r>
      <w:r w:rsidRPr="00E60CB2">
        <w:rPr>
          <w:rFonts w:ascii="Arial" w:hAnsi="Arial" w:cs="Arial"/>
          <w:sz w:val="24"/>
          <w:szCs w:val="24"/>
          <w:lang w:val="cs-CZ"/>
        </w:rPr>
        <w:tab/>
      </w:r>
    </w:p>
    <w:p w14:paraId="01889EFF" w14:textId="77777777" w:rsidR="00465533" w:rsidRPr="00E60CB2" w:rsidRDefault="005A7B43" w:rsidP="005A7B43">
      <w:pPr>
        <w:pStyle w:val="Bezmezer"/>
        <w:rPr>
          <w:rFonts w:ascii="Arial" w:hAnsi="Arial" w:cs="Arial"/>
          <w:sz w:val="24"/>
          <w:szCs w:val="24"/>
          <w:lang w:val="cs-CZ"/>
        </w:rPr>
      </w:pPr>
      <w:r w:rsidRPr="00E60CB2">
        <w:rPr>
          <w:rFonts w:ascii="Arial" w:hAnsi="Arial" w:cs="Arial"/>
          <w:sz w:val="24"/>
          <w:szCs w:val="24"/>
          <w:lang w:val="cs-CZ"/>
        </w:rPr>
        <w:t>DIČ:</w:t>
      </w:r>
      <w:r w:rsidRPr="00E60CB2">
        <w:rPr>
          <w:rFonts w:ascii="Arial" w:hAnsi="Arial" w:cs="Arial"/>
          <w:sz w:val="24"/>
          <w:szCs w:val="24"/>
          <w:lang w:val="cs-CZ"/>
        </w:rPr>
        <w:tab/>
      </w:r>
      <w:r w:rsidRPr="00E60CB2">
        <w:rPr>
          <w:rFonts w:ascii="Arial" w:hAnsi="Arial" w:cs="Arial"/>
          <w:sz w:val="24"/>
          <w:szCs w:val="24"/>
          <w:lang w:val="cs-CZ"/>
        </w:rPr>
        <w:tab/>
      </w:r>
      <w:r w:rsidR="008B4043" w:rsidRPr="00E60CB2">
        <w:rPr>
          <w:rFonts w:ascii="Arial" w:hAnsi="Arial" w:cs="Arial"/>
          <w:sz w:val="24"/>
          <w:szCs w:val="24"/>
          <w:lang w:val="cs-CZ"/>
        </w:rPr>
        <w:t>CZ00023272</w:t>
      </w:r>
      <w:r w:rsidRPr="00E60CB2">
        <w:rPr>
          <w:rFonts w:ascii="Arial" w:hAnsi="Arial" w:cs="Arial"/>
          <w:sz w:val="24"/>
          <w:szCs w:val="24"/>
          <w:lang w:val="cs-CZ"/>
        </w:rPr>
        <w:tab/>
      </w:r>
    </w:p>
    <w:p w14:paraId="6E20C554" w14:textId="5656164C" w:rsidR="00465533" w:rsidRPr="00E60CB2" w:rsidRDefault="00465533" w:rsidP="003073A0">
      <w:pPr>
        <w:pStyle w:val="Bezmezer"/>
        <w:rPr>
          <w:rFonts w:ascii="Arial" w:hAnsi="Arial" w:cs="Arial"/>
          <w:i/>
          <w:sz w:val="24"/>
          <w:szCs w:val="24"/>
          <w:lang w:val="cs-CZ"/>
        </w:rPr>
      </w:pPr>
      <w:r w:rsidRPr="00E60CB2">
        <w:rPr>
          <w:rFonts w:ascii="Arial" w:hAnsi="Arial" w:cs="Arial"/>
          <w:i/>
          <w:sz w:val="24"/>
          <w:szCs w:val="24"/>
          <w:lang w:val="cs-CZ"/>
        </w:rPr>
        <w:t>zastoupen</w:t>
      </w:r>
      <w:r w:rsidR="005A7B43" w:rsidRPr="00E60CB2">
        <w:rPr>
          <w:rFonts w:ascii="Arial" w:hAnsi="Arial" w:cs="Arial"/>
          <w:i/>
          <w:sz w:val="24"/>
          <w:szCs w:val="24"/>
          <w:lang w:val="cs-CZ"/>
        </w:rPr>
        <w:t>:</w:t>
      </w:r>
      <w:r w:rsidR="005A7B43" w:rsidRPr="00E60CB2">
        <w:rPr>
          <w:rFonts w:ascii="Arial" w:hAnsi="Arial" w:cs="Arial"/>
          <w:i/>
          <w:sz w:val="24"/>
          <w:szCs w:val="24"/>
          <w:lang w:val="cs-CZ"/>
        </w:rPr>
        <w:tab/>
      </w:r>
      <w:r w:rsidR="00DD4D3E">
        <w:rPr>
          <w:rFonts w:ascii="Arial" w:hAnsi="Arial" w:cs="Arial"/>
          <w:i/>
          <w:sz w:val="24"/>
          <w:szCs w:val="24"/>
          <w:lang w:val="cs-CZ"/>
        </w:rPr>
        <w:t>Ing. Rudolfem Pohlem, provozním náměstkem NM</w:t>
      </w:r>
      <w:r w:rsidR="005A7B43" w:rsidRPr="00E60CB2">
        <w:rPr>
          <w:rFonts w:ascii="Arial" w:hAnsi="Arial" w:cs="Arial"/>
          <w:i/>
          <w:sz w:val="24"/>
          <w:szCs w:val="24"/>
          <w:lang w:val="cs-CZ"/>
        </w:rPr>
        <w:tab/>
      </w:r>
    </w:p>
    <w:p w14:paraId="7A3F11B0" w14:textId="77777777" w:rsidR="003073A0" w:rsidRPr="00E60CB2" w:rsidRDefault="003073A0" w:rsidP="003073A0">
      <w:pPr>
        <w:pStyle w:val="Bezmezer"/>
        <w:rPr>
          <w:rFonts w:ascii="Arial" w:hAnsi="Arial" w:cs="Arial"/>
          <w:sz w:val="24"/>
          <w:szCs w:val="24"/>
          <w:lang w:val="cs-CZ"/>
        </w:rPr>
      </w:pPr>
    </w:p>
    <w:p w14:paraId="072AD870" w14:textId="77777777" w:rsidR="003073A0" w:rsidRPr="00E60CB2" w:rsidRDefault="003073A0" w:rsidP="003073A0">
      <w:pPr>
        <w:pStyle w:val="Bezmezer"/>
        <w:rPr>
          <w:rFonts w:ascii="Arial" w:hAnsi="Arial" w:cs="Arial"/>
          <w:b/>
          <w:sz w:val="24"/>
          <w:szCs w:val="24"/>
          <w:lang w:val="cs-CZ"/>
        </w:rPr>
      </w:pPr>
      <w:r w:rsidRPr="00E60CB2">
        <w:rPr>
          <w:rFonts w:ascii="Arial" w:hAnsi="Arial" w:cs="Arial"/>
          <w:b/>
          <w:sz w:val="24"/>
          <w:szCs w:val="24"/>
          <w:lang w:val="cs-CZ"/>
        </w:rPr>
        <w:t>a</w:t>
      </w:r>
    </w:p>
    <w:p w14:paraId="11BDF058" w14:textId="77777777" w:rsidR="003073A0" w:rsidRPr="00E60CB2" w:rsidRDefault="003073A0" w:rsidP="003073A0">
      <w:pPr>
        <w:pStyle w:val="Bezmezer"/>
        <w:rPr>
          <w:rFonts w:ascii="Arial" w:hAnsi="Arial" w:cs="Arial"/>
          <w:sz w:val="24"/>
          <w:szCs w:val="24"/>
          <w:lang w:val="cs-CZ"/>
        </w:rPr>
      </w:pPr>
    </w:p>
    <w:p w14:paraId="068B2B6E" w14:textId="77777777" w:rsidR="003073A0" w:rsidRPr="00E60CB2" w:rsidRDefault="00465533" w:rsidP="00465533">
      <w:pPr>
        <w:pStyle w:val="Bezmezer"/>
        <w:rPr>
          <w:rFonts w:ascii="Arial" w:hAnsi="Arial" w:cs="Arial"/>
          <w:b/>
          <w:sz w:val="24"/>
          <w:szCs w:val="24"/>
          <w:lang w:val="cs-CZ"/>
        </w:rPr>
      </w:pPr>
      <w:r w:rsidRPr="00E60CB2">
        <w:rPr>
          <w:rFonts w:ascii="Arial" w:hAnsi="Arial" w:cs="Arial"/>
          <w:b/>
          <w:sz w:val="24"/>
          <w:szCs w:val="24"/>
          <w:lang w:val="cs-CZ"/>
        </w:rPr>
        <w:t>zhotovitel:</w:t>
      </w:r>
      <w:r w:rsidR="008B4043" w:rsidRPr="00E60CB2">
        <w:rPr>
          <w:rFonts w:ascii="Arial" w:hAnsi="Arial" w:cs="Arial"/>
          <w:b/>
          <w:sz w:val="24"/>
          <w:szCs w:val="24"/>
          <w:lang w:val="cs-CZ"/>
        </w:rPr>
        <w:t xml:space="preserve"> </w:t>
      </w:r>
      <w:proofErr w:type="spellStart"/>
      <w:r w:rsidR="008B4043" w:rsidRPr="00E60CB2">
        <w:rPr>
          <w:rFonts w:ascii="Arial" w:hAnsi="Arial" w:cs="Arial"/>
          <w:b/>
          <w:sz w:val="24"/>
          <w:szCs w:val="24"/>
          <w:lang w:val="cs-CZ"/>
        </w:rPr>
        <w:t>Alsig</w:t>
      </w:r>
      <w:proofErr w:type="spellEnd"/>
      <w:r w:rsidR="008B4043" w:rsidRPr="00E60CB2">
        <w:rPr>
          <w:rFonts w:ascii="Arial" w:hAnsi="Arial" w:cs="Arial"/>
          <w:b/>
          <w:sz w:val="24"/>
          <w:szCs w:val="24"/>
          <w:lang w:val="cs-CZ"/>
        </w:rPr>
        <w:t>, spol. s r.o.</w:t>
      </w:r>
      <w:r w:rsidR="003073A0" w:rsidRPr="00E60CB2">
        <w:rPr>
          <w:rFonts w:ascii="Arial" w:hAnsi="Arial" w:cs="Arial"/>
          <w:b/>
          <w:sz w:val="24"/>
          <w:szCs w:val="24"/>
          <w:lang w:val="cs-CZ"/>
        </w:rPr>
        <w:tab/>
      </w:r>
      <w:r w:rsidR="003073A0" w:rsidRPr="00E60CB2">
        <w:rPr>
          <w:rFonts w:ascii="Arial" w:hAnsi="Arial" w:cs="Arial"/>
          <w:b/>
          <w:sz w:val="24"/>
          <w:szCs w:val="24"/>
          <w:lang w:val="cs-CZ"/>
        </w:rPr>
        <w:tab/>
      </w:r>
    </w:p>
    <w:p w14:paraId="240DD615" w14:textId="76D0119F" w:rsidR="00465533" w:rsidRPr="00E60CB2" w:rsidRDefault="003073A0" w:rsidP="003073A0">
      <w:pPr>
        <w:pStyle w:val="Bezmezer"/>
        <w:rPr>
          <w:rFonts w:ascii="Arial" w:hAnsi="Arial" w:cs="Arial"/>
          <w:sz w:val="24"/>
          <w:szCs w:val="24"/>
          <w:lang w:val="cs-CZ"/>
        </w:rPr>
      </w:pPr>
      <w:r w:rsidRPr="00E60CB2">
        <w:rPr>
          <w:rFonts w:ascii="Arial" w:hAnsi="Arial" w:cs="Arial"/>
          <w:sz w:val="24"/>
          <w:szCs w:val="24"/>
          <w:lang w:val="cs-CZ"/>
        </w:rPr>
        <w:t>se sídlem:</w:t>
      </w:r>
      <w:r w:rsidR="006D2656">
        <w:rPr>
          <w:rFonts w:ascii="Arial" w:hAnsi="Arial" w:cs="Arial"/>
          <w:sz w:val="24"/>
          <w:szCs w:val="24"/>
          <w:lang w:val="cs-CZ"/>
        </w:rPr>
        <w:tab/>
      </w:r>
      <w:r w:rsidR="008B4043" w:rsidRPr="00E60CB2">
        <w:rPr>
          <w:rFonts w:ascii="Arial" w:hAnsi="Arial" w:cs="Arial"/>
          <w:sz w:val="24"/>
          <w:szCs w:val="24"/>
          <w:lang w:val="cs-CZ"/>
        </w:rPr>
        <w:t>Holečkova 103/31, 150 00 Praha 5 - Smíchov</w:t>
      </w:r>
      <w:r w:rsidRPr="00E60CB2">
        <w:rPr>
          <w:rFonts w:ascii="Arial" w:hAnsi="Arial" w:cs="Arial"/>
          <w:sz w:val="24"/>
          <w:szCs w:val="24"/>
          <w:lang w:val="cs-CZ"/>
        </w:rPr>
        <w:tab/>
      </w:r>
      <w:r w:rsidRPr="00E60CB2">
        <w:rPr>
          <w:rFonts w:ascii="Arial" w:hAnsi="Arial" w:cs="Arial"/>
          <w:sz w:val="24"/>
          <w:szCs w:val="24"/>
          <w:lang w:val="cs-CZ"/>
        </w:rPr>
        <w:tab/>
      </w:r>
    </w:p>
    <w:p w14:paraId="5F57A92B" w14:textId="77777777" w:rsidR="006D2656" w:rsidRPr="00E60CB2" w:rsidRDefault="006D2656" w:rsidP="006D2656">
      <w:pPr>
        <w:pStyle w:val="Bezmezer"/>
        <w:rPr>
          <w:rFonts w:ascii="Arial" w:hAnsi="Arial" w:cs="Arial"/>
          <w:sz w:val="24"/>
          <w:szCs w:val="24"/>
          <w:lang w:val="cs-CZ"/>
        </w:rPr>
      </w:pPr>
      <w:r w:rsidRPr="00E60CB2">
        <w:rPr>
          <w:rFonts w:ascii="Arial" w:hAnsi="Arial" w:cs="Arial"/>
          <w:sz w:val="24"/>
          <w:szCs w:val="24"/>
          <w:lang w:val="cs-CZ"/>
        </w:rPr>
        <w:t>veden          u OR MS Praha odd. C, vl.1096</w:t>
      </w:r>
    </w:p>
    <w:p w14:paraId="41DAA32B" w14:textId="3ED2C235" w:rsidR="003073A0" w:rsidRPr="00E60CB2" w:rsidRDefault="003073A0" w:rsidP="003073A0">
      <w:pPr>
        <w:pStyle w:val="Bezmezer"/>
        <w:rPr>
          <w:rFonts w:ascii="Arial" w:hAnsi="Arial" w:cs="Arial"/>
          <w:sz w:val="24"/>
          <w:szCs w:val="24"/>
          <w:lang w:val="cs-CZ"/>
        </w:rPr>
      </w:pPr>
      <w:r w:rsidRPr="00E60CB2">
        <w:rPr>
          <w:rFonts w:ascii="Arial" w:hAnsi="Arial" w:cs="Arial"/>
          <w:sz w:val="24"/>
          <w:szCs w:val="24"/>
          <w:lang w:val="cs-CZ"/>
        </w:rPr>
        <w:t>IČ:</w:t>
      </w:r>
      <w:r w:rsidRPr="00E60CB2">
        <w:rPr>
          <w:rFonts w:ascii="Arial" w:hAnsi="Arial" w:cs="Arial"/>
          <w:sz w:val="24"/>
          <w:szCs w:val="24"/>
          <w:lang w:val="cs-CZ"/>
        </w:rPr>
        <w:tab/>
      </w:r>
      <w:r w:rsidR="006D2656">
        <w:rPr>
          <w:rFonts w:ascii="Arial" w:hAnsi="Arial" w:cs="Arial"/>
          <w:sz w:val="24"/>
          <w:szCs w:val="24"/>
          <w:lang w:val="cs-CZ"/>
        </w:rPr>
        <w:tab/>
      </w:r>
      <w:r w:rsidR="008B4043" w:rsidRPr="00E60CB2">
        <w:rPr>
          <w:rFonts w:ascii="Arial" w:hAnsi="Arial" w:cs="Arial"/>
          <w:sz w:val="24"/>
          <w:szCs w:val="24"/>
          <w:lang w:val="cs-CZ"/>
        </w:rPr>
        <w:t>15271137</w:t>
      </w:r>
      <w:r w:rsidRPr="00E60CB2">
        <w:rPr>
          <w:rFonts w:ascii="Arial" w:hAnsi="Arial" w:cs="Arial"/>
          <w:sz w:val="24"/>
          <w:szCs w:val="24"/>
          <w:lang w:val="cs-CZ"/>
        </w:rPr>
        <w:tab/>
      </w:r>
      <w:r w:rsidRPr="00E60CB2">
        <w:rPr>
          <w:rFonts w:ascii="Arial" w:hAnsi="Arial" w:cs="Arial"/>
          <w:sz w:val="24"/>
          <w:szCs w:val="24"/>
          <w:lang w:val="cs-CZ"/>
        </w:rPr>
        <w:tab/>
      </w:r>
    </w:p>
    <w:p w14:paraId="7BB283A8" w14:textId="05EB999D" w:rsidR="003073A0" w:rsidRPr="00E60CB2" w:rsidRDefault="003073A0" w:rsidP="003073A0">
      <w:pPr>
        <w:pStyle w:val="Bezmezer"/>
        <w:rPr>
          <w:rFonts w:ascii="Arial" w:hAnsi="Arial" w:cs="Arial"/>
          <w:sz w:val="24"/>
          <w:szCs w:val="24"/>
          <w:lang w:val="cs-CZ"/>
        </w:rPr>
      </w:pPr>
      <w:r w:rsidRPr="00E60CB2">
        <w:rPr>
          <w:rFonts w:ascii="Arial" w:hAnsi="Arial" w:cs="Arial"/>
          <w:sz w:val="24"/>
          <w:szCs w:val="24"/>
          <w:lang w:val="cs-CZ"/>
        </w:rPr>
        <w:t>DIČ:</w:t>
      </w:r>
      <w:r w:rsidRPr="00E60CB2">
        <w:rPr>
          <w:rFonts w:ascii="Arial" w:hAnsi="Arial" w:cs="Arial"/>
          <w:sz w:val="24"/>
          <w:szCs w:val="24"/>
          <w:lang w:val="cs-CZ"/>
        </w:rPr>
        <w:tab/>
      </w:r>
      <w:r w:rsidR="006D2656">
        <w:rPr>
          <w:rFonts w:ascii="Arial" w:hAnsi="Arial" w:cs="Arial"/>
          <w:sz w:val="24"/>
          <w:szCs w:val="24"/>
          <w:lang w:val="cs-CZ"/>
        </w:rPr>
        <w:tab/>
      </w:r>
      <w:r w:rsidR="008B4043" w:rsidRPr="00E60CB2">
        <w:rPr>
          <w:rFonts w:ascii="Arial" w:hAnsi="Arial" w:cs="Arial"/>
          <w:sz w:val="24"/>
          <w:szCs w:val="24"/>
          <w:lang w:val="cs-CZ"/>
        </w:rPr>
        <w:t xml:space="preserve">CZ15271137 </w:t>
      </w:r>
      <w:r w:rsidRPr="00E60CB2">
        <w:rPr>
          <w:rFonts w:ascii="Arial" w:hAnsi="Arial" w:cs="Arial"/>
          <w:sz w:val="24"/>
          <w:szCs w:val="24"/>
          <w:lang w:val="cs-CZ"/>
        </w:rPr>
        <w:tab/>
      </w:r>
      <w:r w:rsidRPr="00E60CB2">
        <w:rPr>
          <w:rFonts w:ascii="Arial" w:hAnsi="Arial" w:cs="Arial"/>
          <w:sz w:val="24"/>
          <w:szCs w:val="24"/>
          <w:lang w:val="cs-CZ"/>
        </w:rPr>
        <w:tab/>
      </w:r>
    </w:p>
    <w:p w14:paraId="0A71B879" w14:textId="3A55D870" w:rsidR="00B571F1" w:rsidRPr="00E60CB2" w:rsidRDefault="00B571F1" w:rsidP="003073A0">
      <w:pPr>
        <w:pStyle w:val="Bezmezer"/>
        <w:rPr>
          <w:rFonts w:ascii="Arial" w:hAnsi="Arial" w:cs="Arial"/>
          <w:sz w:val="24"/>
          <w:szCs w:val="24"/>
          <w:lang w:val="cs-CZ"/>
        </w:rPr>
      </w:pPr>
      <w:r w:rsidRPr="00E60CB2">
        <w:rPr>
          <w:rFonts w:ascii="Arial" w:hAnsi="Arial" w:cs="Arial"/>
          <w:sz w:val="24"/>
          <w:szCs w:val="24"/>
          <w:lang w:val="cs-CZ"/>
        </w:rPr>
        <w:t xml:space="preserve">Bankovní spojení: </w:t>
      </w:r>
      <w:proofErr w:type="spellStart"/>
      <w:r w:rsidR="005B4552">
        <w:rPr>
          <w:rFonts w:ascii="Arial" w:hAnsi="Arial" w:cs="Arial"/>
          <w:sz w:val="24"/>
          <w:szCs w:val="24"/>
          <w:lang w:val="cs-CZ"/>
        </w:rPr>
        <w:t>xxxxxxxxxxxxxxxxxxxxxxxxxxxx</w:t>
      </w:r>
      <w:proofErr w:type="spellEnd"/>
    </w:p>
    <w:p w14:paraId="4FE894B8" w14:textId="38C564EF" w:rsidR="003073A0" w:rsidRPr="00E60CB2" w:rsidRDefault="003073A0" w:rsidP="003073A0">
      <w:pPr>
        <w:pStyle w:val="Bezmezer"/>
        <w:rPr>
          <w:rFonts w:ascii="Arial" w:hAnsi="Arial" w:cs="Arial"/>
          <w:i/>
          <w:sz w:val="24"/>
          <w:szCs w:val="24"/>
          <w:lang w:val="cs-CZ"/>
        </w:rPr>
      </w:pPr>
      <w:r w:rsidRPr="00E60CB2">
        <w:rPr>
          <w:rFonts w:ascii="Arial" w:hAnsi="Arial" w:cs="Arial"/>
          <w:i/>
          <w:sz w:val="24"/>
          <w:szCs w:val="24"/>
          <w:lang w:val="cs-CZ"/>
        </w:rPr>
        <w:t>zastoupen</w:t>
      </w:r>
      <w:r w:rsidR="00465533" w:rsidRPr="00E60CB2">
        <w:rPr>
          <w:rFonts w:ascii="Arial" w:hAnsi="Arial" w:cs="Arial"/>
          <w:i/>
          <w:sz w:val="24"/>
          <w:szCs w:val="24"/>
          <w:lang w:val="cs-CZ"/>
        </w:rPr>
        <w:t>:</w:t>
      </w:r>
      <w:r w:rsidR="008B4043" w:rsidRPr="00E60CB2">
        <w:rPr>
          <w:rFonts w:ascii="Arial" w:hAnsi="Arial" w:cs="Arial"/>
          <w:i/>
          <w:sz w:val="24"/>
          <w:szCs w:val="24"/>
          <w:lang w:val="cs-CZ"/>
        </w:rPr>
        <w:t xml:space="preserve"> Ivanem Hořejším</w:t>
      </w:r>
      <w:r w:rsidR="005B4552">
        <w:rPr>
          <w:rFonts w:ascii="Arial" w:hAnsi="Arial" w:cs="Arial"/>
          <w:i/>
          <w:sz w:val="24"/>
          <w:szCs w:val="24"/>
          <w:lang w:val="cs-CZ"/>
        </w:rPr>
        <w:t>, jednatelem</w:t>
      </w:r>
    </w:p>
    <w:p w14:paraId="289E333B" w14:textId="77777777" w:rsidR="001C6D04" w:rsidRPr="00E60CB2" w:rsidRDefault="001C6D04" w:rsidP="00F1069B">
      <w:pPr>
        <w:pStyle w:val="Bezmezer"/>
        <w:rPr>
          <w:rFonts w:ascii="Arial" w:hAnsi="Arial" w:cs="Arial"/>
          <w:sz w:val="24"/>
          <w:szCs w:val="24"/>
          <w:lang w:val="cs-CZ"/>
        </w:rPr>
      </w:pPr>
    </w:p>
    <w:p w14:paraId="582036D9" w14:textId="77777777" w:rsidR="001C6D04" w:rsidRPr="00E60CB2" w:rsidRDefault="001C6D04" w:rsidP="00F1069B">
      <w:pPr>
        <w:pStyle w:val="Bezmezer"/>
        <w:rPr>
          <w:rFonts w:ascii="Arial" w:hAnsi="Arial" w:cs="Arial"/>
          <w:b/>
          <w:sz w:val="24"/>
          <w:szCs w:val="24"/>
          <w:lang w:val="cs-CZ"/>
        </w:rPr>
      </w:pPr>
    </w:p>
    <w:p w14:paraId="7BAC8DE9" w14:textId="77777777" w:rsidR="00336822" w:rsidRPr="00E60CB2" w:rsidRDefault="00336822" w:rsidP="008E09B6">
      <w:pPr>
        <w:pStyle w:val="Bezmezer"/>
        <w:jc w:val="center"/>
        <w:rPr>
          <w:rFonts w:ascii="Arial" w:hAnsi="Arial" w:cs="Arial"/>
          <w:b/>
          <w:sz w:val="24"/>
          <w:szCs w:val="24"/>
          <w:lang w:val="cs-CZ"/>
        </w:rPr>
      </w:pPr>
      <w:r w:rsidRPr="00E60CB2">
        <w:rPr>
          <w:rFonts w:ascii="Arial" w:hAnsi="Arial" w:cs="Arial"/>
          <w:b/>
          <w:sz w:val="24"/>
          <w:szCs w:val="24"/>
          <w:lang w:val="cs-CZ"/>
        </w:rPr>
        <w:t xml:space="preserve">II. </w:t>
      </w:r>
      <w:r w:rsidR="00F1069B" w:rsidRPr="00E60CB2">
        <w:rPr>
          <w:rFonts w:ascii="Arial" w:hAnsi="Arial" w:cs="Arial"/>
          <w:b/>
          <w:sz w:val="24"/>
          <w:szCs w:val="24"/>
          <w:lang w:val="cs-CZ"/>
        </w:rPr>
        <w:t>PŘEDMĚT SMLOUVY</w:t>
      </w:r>
    </w:p>
    <w:p w14:paraId="25CD111E" w14:textId="77777777" w:rsidR="00F1069B" w:rsidRPr="00E60CB2" w:rsidRDefault="00F1069B" w:rsidP="008E09B6">
      <w:pPr>
        <w:pStyle w:val="Bezmezer"/>
        <w:jc w:val="center"/>
        <w:rPr>
          <w:rFonts w:ascii="Arial" w:hAnsi="Arial" w:cs="Arial"/>
          <w:b/>
          <w:sz w:val="24"/>
          <w:szCs w:val="24"/>
          <w:lang w:val="cs-CZ"/>
        </w:rPr>
      </w:pPr>
    </w:p>
    <w:p w14:paraId="47166DE9" w14:textId="77777777" w:rsidR="0057444C" w:rsidRPr="00E60CB2" w:rsidRDefault="00336822" w:rsidP="00602C24">
      <w:pPr>
        <w:pStyle w:val="Bezmezer"/>
        <w:ind w:firstLine="708"/>
        <w:rPr>
          <w:rFonts w:ascii="Arial" w:hAnsi="Arial" w:cs="Arial"/>
          <w:sz w:val="24"/>
          <w:szCs w:val="24"/>
          <w:lang w:val="cs-CZ"/>
        </w:rPr>
      </w:pPr>
      <w:r w:rsidRPr="00E60CB2">
        <w:rPr>
          <w:rFonts w:ascii="Arial" w:hAnsi="Arial" w:cs="Arial"/>
          <w:sz w:val="24"/>
          <w:szCs w:val="24"/>
          <w:lang w:val="cs-CZ"/>
        </w:rPr>
        <w:t xml:space="preserve">Předmětem </w:t>
      </w:r>
      <w:r w:rsidR="00465533" w:rsidRPr="00E60CB2">
        <w:rPr>
          <w:rFonts w:ascii="Arial" w:hAnsi="Arial" w:cs="Arial"/>
          <w:sz w:val="24"/>
          <w:szCs w:val="24"/>
          <w:lang w:val="cs-CZ"/>
        </w:rPr>
        <w:t>díla podle této smlouvy</w:t>
      </w:r>
      <w:r w:rsidRPr="00E60CB2">
        <w:rPr>
          <w:rFonts w:ascii="Arial" w:hAnsi="Arial" w:cs="Arial"/>
          <w:sz w:val="24"/>
          <w:szCs w:val="24"/>
          <w:lang w:val="cs-CZ"/>
        </w:rPr>
        <w:t xml:space="preserve"> je</w:t>
      </w:r>
      <w:r w:rsidR="00465533" w:rsidRPr="00E60CB2">
        <w:rPr>
          <w:rFonts w:ascii="Arial" w:hAnsi="Arial" w:cs="Arial"/>
          <w:sz w:val="24"/>
          <w:szCs w:val="24"/>
          <w:lang w:val="cs-CZ"/>
        </w:rPr>
        <w:t xml:space="preserve"> závazek zhotovitele provádět</w:t>
      </w:r>
      <w:r w:rsidR="0057444C" w:rsidRPr="00E60CB2">
        <w:rPr>
          <w:rFonts w:ascii="Arial" w:hAnsi="Arial" w:cs="Arial"/>
          <w:sz w:val="24"/>
          <w:szCs w:val="24"/>
          <w:lang w:val="cs-CZ"/>
        </w:rPr>
        <w:t>:</w:t>
      </w:r>
    </w:p>
    <w:p w14:paraId="42835E75" w14:textId="77777777" w:rsidR="002B13C2" w:rsidRPr="00E60CB2" w:rsidRDefault="002B13C2" w:rsidP="0057444C">
      <w:pPr>
        <w:pStyle w:val="Bezmezer"/>
        <w:rPr>
          <w:rFonts w:ascii="Arial" w:hAnsi="Arial" w:cs="Arial"/>
          <w:b/>
          <w:sz w:val="24"/>
          <w:szCs w:val="24"/>
          <w:lang w:val="cs-CZ"/>
        </w:rPr>
      </w:pPr>
    </w:p>
    <w:p w14:paraId="44CB8E0A" w14:textId="77777777" w:rsidR="00465533" w:rsidRPr="00E60CB2" w:rsidRDefault="0057444C" w:rsidP="00BD0C2C">
      <w:pPr>
        <w:pStyle w:val="Bezmezer"/>
        <w:ind w:left="705" w:hanging="705"/>
        <w:jc w:val="both"/>
        <w:rPr>
          <w:rFonts w:ascii="Arial" w:hAnsi="Arial" w:cs="Arial"/>
          <w:sz w:val="24"/>
          <w:szCs w:val="24"/>
          <w:lang w:val="cs-CZ"/>
        </w:rPr>
      </w:pPr>
      <w:r w:rsidRPr="00E60CB2">
        <w:rPr>
          <w:rFonts w:ascii="Arial" w:hAnsi="Arial" w:cs="Arial"/>
          <w:sz w:val="24"/>
          <w:szCs w:val="24"/>
          <w:lang w:val="cs-CZ"/>
        </w:rPr>
        <w:t>1.</w:t>
      </w:r>
      <w:r w:rsidRPr="00E60CB2">
        <w:rPr>
          <w:rFonts w:ascii="Arial" w:hAnsi="Arial" w:cs="Arial"/>
          <w:sz w:val="24"/>
          <w:szCs w:val="24"/>
          <w:lang w:val="cs-CZ"/>
        </w:rPr>
        <w:tab/>
      </w:r>
      <w:r w:rsidR="00465533" w:rsidRPr="00E60CB2">
        <w:rPr>
          <w:rFonts w:ascii="Arial" w:hAnsi="Arial" w:cs="Arial"/>
          <w:sz w:val="24"/>
          <w:szCs w:val="24"/>
          <w:lang w:val="cs-CZ"/>
        </w:rPr>
        <w:t xml:space="preserve">pravidelné </w:t>
      </w:r>
      <w:r w:rsidR="00BD0C2C" w:rsidRPr="00E60CB2">
        <w:rPr>
          <w:rFonts w:ascii="Arial" w:hAnsi="Arial" w:cs="Arial"/>
          <w:sz w:val="24"/>
          <w:szCs w:val="24"/>
          <w:lang w:val="cs-CZ"/>
        </w:rPr>
        <w:t xml:space="preserve">roční </w:t>
      </w:r>
      <w:r w:rsidR="00465533" w:rsidRPr="00E60CB2">
        <w:rPr>
          <w:rFonts w:ascii="Arial" w:hAnsi="Arial" w:cs="Arial"/>
          <w:sz w:val="24"/>
          <w:szCs w:val="24"/>
          <w:lang w:val="cs-CZ"/>
        </w:rPr>
        <w:t xml:space="preserve">funkční zkoušky </w:t>
      </w:r>
      <w:r w:rsidR="00177596" w:rsidRPr="00E60CB2">
        <w:rPr>
          <w:rFonts w:ascii="Arial" w:hAnsi="Arial" w:cs="Arial"/>
          <w:sz w:val="24"/>
          <w:szCs w:val="24"/>
          <w:lang w:val="cs-CZ"/>
        </w:rPr>
        <w:t>poplachového</w:t>
      </w:r>
      <w:r w:rsidR="00465533" w:rsidRPr="00E60CB2">
        <w:rPr>
          <w:rFonts w:ascii="Arial" w:hAnsi="Arial" w:cs="Arial"/>
          <w:sz w:val="24"/>
          <w:szCs w:val="24"/>
          <w:lang w:val="cs-CZ"/>
        </w:rPr>
        <w:t xml:space="preserve"> zabezpečovacího a </w:t>
      </w:r>
      <w:r w:rsidR="00177596" w:rsidRPr="00E60CB2">
        <w:rPr>
          <w:rFonts w:ascii="Arial" w:hAnsi="Arial" w:cs="Arial"/>
          <w:sz w:val="24"/>
          <w:szCs w:val="24"/>
          <w:lang w:val="cs-CZ"/>
        </w:rPr>
        <w:t>tísňového</w:t>
      </w:r>
      <w:r w:rsidR="00465533" w:rsidRPr="00E60CB2">
        <w:rPr>
          <w:rFonts w:ascii="Arial" w:hAnsi="Arial" w:cs="Arial"/>
          <w:sz w:val="24"/>
          <w:szCs w:val="24"/>
          <w:lang w:val="cs-CZ"/>
        </w:rPr>
        <w:t xml:space="preserve"> systému (dále jen </w:t>
      </w:r>
      <w:proofErr w:type="gramStart"/>
      <w:r w:rsidR="00465533" w:rsidRPr="00E60CB2">
        <w:rPr>
          <w:rFonts w:ascii="Arial" w:hAnsi="Arial" w:cs="Arial"/>
          <w:sz w:val="24"/>
          <w:szCs w:val="24"/>
          <w:lang w:val="cs-CZ"/>
        </w:rPr>
        <w:t>PZTS</w:t>
      </w:r>
      <w:r w:rsidR="009515F7" w:rsidRPr="00E60CB2">
        <w:rPr>
          <w:rFonts w:ascii="Arial" w:hAnsi="Arial" w:cs="Arial"/>
          <w:sz w:val="24"/>
          <w:szCs w:val="24"/>
          <w:lang w:val="cs-CZ"/>
        </w:rPr>
        <w:t xml:space="preserve"> </w:t>
      </w:r>
      <w:r w:rsidR="00BD0C2C" w:rsidRPr="00E60CB2">
        <w:rPr>
          <w:rFonts w:ascii="Arial" w:hAnsi="Arial" w:cs="Arial"/>
          <w:sz w:val="24"/>
          <w:szCs w:val="24"/>
          <w:lang w:val="cs-CZ"/>
        </w:rPr>
        <w:t xml:space="preserve"> </w:t>
      </w:r>
      <w:r w:rsidR="009515F7" w:rsidRPr="00E60CB2">
        <w:rPr>
          <w:rFonts w:ascii="Arial" w:hAnsi="Arial" w:cs="Arial"/>
          <w:sz w:val="24"/>
          <w:szCs w:val="24"/>
          <w:lang w:val="cs-CZ"/>
        </w:rPr>
        <w:t>či</w:t>
      </w:r>
      <w:proofErr w:type="gramEnd"/>
      <w:r w:rsidR="009515F7" w:rsidRPr="00E60CB2">
        <w:rPr>
          <w:rFonts w:ascii="Arial" w:hAnsi="Arial" w:cs="Arial"/>
          <w:sz w:val="24"/>
          <w:szCs w:val="24"/>
          <w:lang w:val="cs-CZ"/>
        </w:rPr>
        <w:t xml:space="preserve"> zařízení</w:t>
      </w:r>
      <w:r w:rsidR="00465533" w:rsidRPr="00E60CB2">
        <w:rPr>
          <w:rFonts w:ascii="Arial" w:hAnsi="Arial" w:cs="Arial"/>
          <w:sz w:val="24"/>
          <w:szCs w:val="24"/>
          <w:lang w:val="cs-CZ"/>
        </w:rPr>
        <w:t>),</w:t>
      </w:r>
    </w:p>
    <w:p w14:paraId="5014DFD0" w14:textId="77777777" w:rsidR="00465533" w:rsidRPr="00E60CB2" w:rsidRDefault="00465533" w:rsidP="00465533">
      <w:pPr>
        <w:pStyle w:val="Bezmezer"/>
        <w:jc w:val="both"/>
        <w:rPr>
          <w:rFonts w:ascii="Arial" w:hAnsi="Arial" w:cs="Arial"/>
          <w:sz w:val="24"/>
          <w:szCs w:val="24"/>
          <w:lang w:val="cs-CZ"/>
        </w:rPr>
      </w:pPr>
      <w:r w:rsidRPr="00E60CB2">
        <w:rPr>
          <w:rFonts w:ascii="Arial" w:hAnsi="Arial" w:cs="Arial"/>
          <w:sz w:val="24"/>
          <w:szCs w:val="24"/>
          <w:lang w:val="cs-CZ"/>
        </w:rPr>
        <w:t>2.</w:t>
      </w:r>
      <w:r w:rsidRPr="00E60CB2">
        <w:rPr>
          <w:rFonts w:ascii="Arial" w:hAnsi="Arial" w:cs="Arial"/>
          <w:sz w:val="24"/>
          <w:szCs w:val="24"/>
          <w:lang w:val="cs-CZ"/>
        </w:rPr>
        <w:tab/>
        <w:t xml:space="preserve">pravidelné roční kontroly </w:t>
      </w:r>
      <w:r w:rsidR="00BD0C2C" w:rsidRPr="00E60CB2">
        <w:rPr>
          <w:rFonts w:ascii="Arial" w:hAnsi="Arial" w:cs="Arial"/>
          <w:sz w:val="24"/>
          <w:szCs w:val="24"/>
          <w:lang w:val="cs-CZ"/>
        </w:rPr>
        <w:t>CCTV</w:t>
      </w:r>
      <w:r w:rsidR="00177596" w:rsidRPr="00E60CB2">
        <w:rPr>
          <w:rFonts w:ascii="Arial" w:hAnsi="Arial" w:cs="Arial"/>
          <w:sz w:val="24"/>
          <w:szCs w:val="24"/>
          <w:lang w:val="cs-CZ"/>
        </w:rPr>
        <w:t>,</w:t>
      </w:r>
    </w:p>
    <w:p w14:paraId="4BDB01A8" w14:textId="09474CEB" w:rsidR="00651A27" w:rsidRPr="00E60CB2" w:rsidRDefault="00590E0C" w:rsidP="001C6D04">
      <w:pPr>
        <w:pStyle w:val="Bezmezer"/>
        <w:jc w:val="both"/>
        <w:rPr>
          <w:rFonts w:ascii="Arial" w:hAnsi="Arial" w:cs="Arial"/>
          <w:sz w:val="24"/>
          <w:szCs w:val="24"/>
          <w:lang w:val="cs-CZ"/>
        </w:rPr>
      </w:pPr>
      <w:r w:rsidRPr="00E60CB2">
        <w:rPr>
          <w:rFonts w:ascii="Arial" w:hAnsi="Arial" w:cs="Arial"/>
          <w:sz w:val="24"/>
          <w:szCs w:val="24"/>
          <w:lang w:val="cs-CZ"/>
        </w:rPr>
        <w:t>3</w:t>
      </w:r>
      <w:r w:rsidR="00651A27" w:rsidRPr="00E60CB2">
        <w:rPr>
          <w:rFonts w:ascii="Arial" w:hAnsi="Arial" w:cs="Arial"/>
          <w:sz w:val="24"/>
          <w:szCs w:val="24"/>
          <w:lang w:val="cs-CZ"/>
        </w:rPr>
        <w:t>.</w:t>
      </w:r>
      <w:r w:rsidR="00651A27" w:rsidRPr="00E60CB2">
        <w:rPr>
          <w:rFonts w:ascii="Arial" w:hAnsi="Arial" w:cs="Arial"/>
          <w:sz w:val="24"/>
          <w:szCs w:val="24"/>
          <w:lang w:val="cs-CZ"/>
        </w:rPr>
        <w:tab/>
        <w:t xml:space="preserve">funkční </w:t>
      </w:r>
      <w:r w:rsidR="008956C5" w:rsidRPr="00E60CB2">
        <w:rPr>
          <w:rFonts w:ascii="Arial" w:hAnsi="Arial" w:cs="Arial"/>
          <w:sz w:val="24"/>
          <w:szCs w:val="24"/>
          <w:lang w:val="cs-CZ"/>
        </w:rPr>
        <w:t>zkouška</w:t>
      </w:r>
      <w:r w:rsidR="00651A27" w:rsidRPr="00E60CB2">
        <w:rPr>
          <w:rFonts w:ascii="Arial" w:hAnsi="Arial" w:cs="Arial"/>
          <w:sz w:val="24"/>
          <w:szCs w:val="24"/>
          <w:lang w:val="cs-CZ"/>
        </w:rPr>
        <w:t xml:space="preserve"> EPS</w:t>
      </w:r>
    </w:p>
    <w:p w14:paraId="2BDB74BB" w14:textId="77777777" w:rsidR="00651A27" w:rsidRPr="00E60CB2" w:rsidRDefault="00590E0C" w:rsidP="001C6D04">
      <w:pPr>
        <w:pStyle w:val="Bezmezer"/>
        <w:jc w:val="both"/>
        <w:rPr>
          <w:rFonts w:ascii="Arial" w:hAnsi="Arial" w:cs="Arial"/>
          <w:sz w:val="24"/>
          <w:szCs w:val="24"/>
          <w:lang w:val="cs-CZ"/>
        </w:rPr>
      </w:pPr>
      <w:r w:rsidRPr="00E60CB2">
        <w:rPr>
          <w:rFonts w:ascii="Arial" w:hAnsi="Arial" w:cs="Arial"/>
          <w:sz w:val="24"/>
          <w:szCs w:val="24"/>
          <w:lang w:val="cs-CZ"/>
        </w:rPr>
        <w:t>4</w:t>
      </w:r>
      <w:r w:rsidR="00651A27" w:rsidRPr="00E60CB2">
        <w:rPr>
          <w:rFonts w:ascii="Arial" w:hAnsi="Arial" w:cs="Arial"/>
          <w:sz w:val="24"/>
          <w:szCs w:val="24"/>
          <w:lang w:val="cs-CZ"/>
        </w:rPr>
        <w:t>.</w:t>
      </w:r>
      <w:r w:rsidR="00651A27" w:rsidRPr="00E60CB2">
        <w:rPr>
          <w:rFonts w:ascii="Arial" w:hAnsi="Arial" w:cs="Arial"/>
          <w:sz w:val="24"/>
          <w:szCs w:val="24"/>
          <w:lang w:val="cs-CZ"/>
        </w:rPr>
        <w:tab/>
        <w:t>kontrola provozuschopnosti EPS</w:t>
      </w:r>
    </w:p>
    <w:p w14:paraId="1D19F696" w14:textId="77777777" w:rsidR="00615C7A" w:rsidRPr="00E60CB2" w:rsidRDefault="00590E0C" w:rsidP="001C6D04">
      <w:pPr>
        <w:pStyle w:val="Bezmezer"/>
        <w:jc w:val="both"/>
        <w:rPr>
          <w:rFonts w:ascii="Arial" w:hAnsi="Arial" w:cs="Arial"/>
          <w:i/>
          <w:color w:val="FF0000"/>
          <w:sz w:val="24"/>
          <w:szCs w:val="24"/>
          <w:lang w:val="cs-CZ"/>
        </w:rPr>
      </w:pPr>
      <w:r w:rsidRPr="00E60CB2">
        <w:rPr>
          <w:rFonts w:ascii="Arial" w:hAnsi="Arial" w:cs="Arial"/>
          <w:sz w:val="24"/>
          <w:szCs w:val="24"/>
          <w:lang w:val="cs-CZ"/>
        </w:rPr>
        <w:t>5</w:t>
      </w:r>
      <w:r w:rsidR="00615C7A" w:rsidRPr="00E60CB2">
        <w:rPr>
          <w:rFonts w:ascii="Arial" w:hAnsi="Arial" w:cs="Arial"/>
          <w:sz w:val="24"/>
          <w:szCs w:val="24"/>
          <w:lang w:val="cs-CZ"/>
        </w:rPr>
        <w:t>.</w:t>
      </w:r>
      <w:r w:rsidR="00615C7A" w:rsidRPr="00E60CB2">
        <w:rPr>
          <w:rFonts w:ascii="Arial" w:hAnsi="Arial" w:cs="Arial"/>
          <w:sz w:val="24"/>
          <w:szCs w:val="24"/>
          <w:lang w:val="cs-CZ"/>
        </w:rPr>
        <w:tab/>
        <w:t>servis</w:t>
      </w:r>
      <w:r w:rsidR="001C6D04" w:rsidRPr="00E60CB2">
        <w:rPr>
          <w:rFonts w:ascii="Arial" w:hAnsi="Arial" w:cs="Arial"/>
          <w:sz w:val="24"/>
          <w:szCs w:val="24"/>
          <w:lang w:val="cs-CZ"/>
        </w:rPr>
        <w:t xml:space="preserve"> </w:t>
      </w:r>
      <w:proofErr w:type="gramStart"/>
      <w:r w:rsidR="00651A27" w:rsidRPr="00E60CB2">
        <w:rPr>
          <w:rFonts w:ascii="Arial" w:hAnsi="Arial" w:cs="Arial"/>
          <w:sz w:val="24"/>
          <w:szCs w:val="24"/>
          <w:lang w:val="cs-CZ"/>
        </w:rPr>
        <w:t>EPS,CCTV</w:t>
      </w:r>
      <w:proofErr w:type="gramEnd"/>
      <w:r w:rsidR="00651A27" w:rsidRPr="00E60CB2">
        <w:rPr>
          <w:rFonts w:ascii="Arial" w:hAnsi="Arial" w:cs="Arial"/>
          <w:sz w:val="24"/>
          <w:szCs w:val="24"/>
          <w:lang w:val="cs-CZ"/>
        </w:rPr>
        <w:t xml:space="preserve"> a </w:t>
      </w:r>
      <w:r w:rsidR="00177596" w:rsidRPr="00E60CB2">
        <w:rPr>
          <w:rFonts w:ascii="Arial" w:hAnsi="Arial" w:cs="Arial"/>
          <w:sz w:val="24"/>
          <w:szCs w:val="24"/>
          <w:lang w:val="cs-CZ"/>
        </w:rPr>
        <w:t>PZTS</w:t>
      </w:r>
      <w:r w:rsidR="001C6D04" w:rsidRPr="00E60CB2">
        <w:rPr>
          <w:rFonts w:ascii="Arial" w:hAnsi="Arial" w:cs="Arial"/>
          <w:sz w:val="24"/>
          <w:szCs w:val="24"/>
          <w:lang w:val="cs-CZ"/>
        </w:rPr>
        <w:t>, který je ve vlastnictví objednatele,</w:t>
      </w:r>
      <w:r w:rsidR="001C6D04" w:rsidRPr="00E60CB2">
        <w:rPr>
          <w:rFonts w:ascii="Arial" w:hAnsi="Arial" w:cs="Arial"/>
          <w:i/>
          <w:color w:val="FF0000"/>
          <w:sz w:val="24"/>
          <w:szCs w:val="24"/>
          <w:lang w:val="cs-CZ"/>
        </w:rPr>
        <w:t xml:space="preserve"> </w:t>
      </w:r>
      <w:r w:rsidR="00615C7A" w:rsidRPr="00E60CB2">
        <w:rPr>
          <w:rFonts w:ascii="Arial" w:hAnsi="Arial" w:cs="Arial"/>
          <w:sz w:val="24"/>
          <w:szCs w:val="24"/>
          <w:lang w:val="cs-CZ"/>
        </w:rPr>
        <w:t xml:space="preserve">opravou vadného zařízení či jeho části, anebo výměnou vadného zařízení či jeho části za ekvivalentní typ v případě neopravitelné závady či údržbových činností na zařízení, a dále provádění úprav a oprav </w:t>
      </w:r>
      <w:r w:rsidR="001C6D04" w:rsidRPr="00E60CB2">
        <w:rPr>
          <w:rFonts w:ascii="Arial" w:hAnsi="Arial" w:cs="Arial"/>
          <w:sz w:val="24"/>
          <w:szCs w:val="24"/>
          <w:lang w:val="cs-CZ"/>
        </w:rPr>
        <w:t>systému</w:t>
      </w:r>
      <w:r w:rsidR="00615C7A" w:rsidRPr="00E60CB2">
        <w:rPr>
          <w:rFonts w:ascii="Arial" w:hAnsi="Arial" w:cs="Arial"/>
          <w:sz w:val="24"/>
          <w:szCs w:val="24"/>
          <w:lang w:val="cs-CZ"/>
        </w:rPr>
        <w:t xml:space="preserve"> </w:t>
      </w:r>
      <w:r w:rsidR="00615C7A" w:rsidRPr="00E60CB2">
        <w:rPr>
          <w:rFonts w:ascii="Arial" w:hAnsi="Arial" w:cs="Arial"/>
          <w:i/>
          <w:sz w:val="24"/>
          <w:szCs w:val="24"/>
          <w:lang w:val="cs-CZ"/>
        </w:rPr>
        <w:t>(dále jen servisní opravy, servisní činnosti či servis)</w:t>
      </w:r>
      <w:r w:rsidR="00615C7A" w:rsidRPr="00E60CB2">
        <w:rPr>
          <w:rFonts w:ascii="Arial" w:hAnsi="Arial" w:cs="Arial"/>
          <w:sz w:val="24"/>
          <w:szCs w:val="24"/>
          <w:lang w:val="cs-CZ"/>
        </w:rPr>
        <w:t>,</w:t>
      </w:r>
    </w:p>
    <w:p w14:paraId="0815AB5E" w14:textId="77777777" w:rsidR="003073A0" w:rsidRPr="00E60CB2" w:rsidRDefault="003073A0" w:rsidP="00E479F5">
      <w:pPr>
        <w:pStyle w:val="Bezmezer"/>
        <w:jc w:val="both"/>
        <w:rPr>
          <w:rFonts w:ascii="Arial" w:hAnsi="Arial" w:cs="Arial"/>
          <w:sz w:val="24"/>
          <w:szCs w:val="24"/>
          <w:lang w:val="cs-CZ"/>
        </w:rPr>
      </w:pPr>
    </w:p>
    <w:p w14:paraId="425BE494" w14:textId="77777777" w:rsidR="002C4C6A" w:rsidRPr="00E60CB2" w:rsidRDefault="00460F71" w:rsidP="00177596">
      <w:pPr>
        <w:pStyle w:val="Bezmezer"/>
        <w:ind w:firstLine="708"/>
        <w:jc w:val="both"/>
        <w:rPr>
          <w:rFonts w:ascii="Arial" w:hAnsi="Arial" w:cs="Arial"/>
          <w:sz w:val="24"/>
          <w:szCs w:val="24"/>
          <w:lang w:val="cs-CZ"/>
        </w:rPr>
      </w:pPr>
      <w:r w:rsidRPr="00E60CB2">
        <w:rPr>
          <w:rFonts w:ascii="Arial" w:hAnsi="Arial" w:cs="Arial"/>
          <w:sz w:val="24"/>
          <w:szCs w:val="24"/>
          <w:lang w:val="cs-CZ"/>
        </w:rPr>
        <w:t>to vše v rozsahu a způsobem dle příslušné legislativy a zákonných norem.</w:t>
      </w:r>
    </w:p>
    <w:p w14:paraId="5A5CDAC7" w14:textId="77777777" w:rsidR="00362F33" w:rsidRPr="00E60CB2" w:rsidRDefault="00362F33" w:rsidP="0057444C">
      <w:pPr>
        <w:pStyle w:val="Bezmezer"/>
        <w:jc w:val="both"/>
        <w:rPr>
          <w:rFonts w:ascii="Arial" w:hAnsi="Arial" w:cs="Arial"/>
          <w:sz w:val="24"/>
          <w:szCs w:val="24"/>
          <w:lang w:val="cs-CZ"/>
        </w:rPr>
      </w:pPr>
    </w:p>
    <w:p w14:paraId="3741FC67" w14:textId="77777777" w:rsidR="008C276E" w:rsidRPr="00E60CB2" w:rsidRDefault="008C276E" w:rsidP="0057444C">
      <w:pPr>
        <w:pStyle w:val="Bezmezer"/>
        <w:jc w:val="both"/>
        <w:rPr>
          <w:rFonts w:ascii="Arial" w:hAnsi="Arial" w:cs="Arial"/>
          <w:sz w:val="24"/>
          <w:szCs w:val="24"/>
          <w:lang w:val="cs-CZ"/>
        </w:rPr>
      </w:pPr>
    </w:p>
    <w:p w14:paraId="46082B66" w14:textId="77777777" w:rsidR="00336822" w:rsidRPr="00E60CB2" w:rsidRDefault="00336822" w:rsidP="008E09B6">
      <w:pPr>
        <w:pStyle w:val="Bezmezer"/>
        <w:jc w:val="center"/>
        <w:rPr>
          <w:rFonts w:ascii="Arial" w:hAnsi="Arial" w:cs="Arial"/>
          <w:b/>
          <w:sz w:val="24"/>
          <w:szCs w:val="24"/>
          <w:lang w:val="cs-CZ"/>
        </w:rPr>
      </w:pPr>
      <w:r w:rsidRPr="00E60CB2">
        <w:rPr>
          <w:rFonts w:ascii="Arial" w:hAnsi="Arial" w:cs="Arial"/>
          <w:b/>
          <w:sz w:val="24"/>
          <w:szCs w:val="24"/>
          <w:lang w:val="cs-CZ"/>
        </w:rPr>
        <w:t>I</w:t>
      </w:r>
      <w:r w:rsidR="00CA3891" w:rsidRPr="00E60CB2">
        <w:rPr>
          <w:rFonts w:ascii="Arial" w:hAnsi="Arial" w:cs="Arial"/>
          <w:b/>
          <w:sz w:val="24"/>
          <w:szCs w:val="24"/>
          <w:lang w:val="cs-CZ"/>
        </w:rPr>
        <w:t>II</w:t>
      </w:r>
      <w:r w:rsidR="00F1069B" w:rsidRPr="00E60CB2">
        <w:rPr>
          <w:rFonts w:ascii="Arial" w:hAnsi="Arial" w:cs="Arial"/>
          <w:b/>
          <w:sz w:val="24"/>
          <w:szCs w:val="24"/>
          <w:lang w:val="cs-CZ"/>
        </w:rPr>
        <w:t>. MÍSTO PLNĚNÍ</w:t>
      </w:r>
    </w:p>
    <w:p w14:paraId="4275B442" w14:textId="77777777" w:rsidR="00F1069B" w:rsidRPr="00E60CB2" w:rsidRDefault="00F1069B" w:rsidP="008E09B6">
      <w:pPr>
        <w:pStyle w:val="Bezmezer"/>
        <w:jc w:val="center"/>
        <w:rPr>
          <w:rFonts w:ascii="Arial" w:hAnsi="Arial" w:cs="Arial"/>
          <w:b/>
          <w:sz w:val="24"/>
          <w:szCs w:val="24"/>
          <w:lang w:val="cs-CZ"/>
        </w:rPr>
      </w:pPr>
    </w:p>
    <w:p w14:paraId="38911767" w14:textId="56A221A2" w:rsidR="001C6D04" w:rsidRPr="00E60CB2" w:rsidRDefault="00177596" w:rsidP="00367ED7">
      <w:pPr>
        <w:pStyle w:val="Bezmezer"/>
        <w:jc w:val="both"/>
        <w:rPr>
          <w:rFonts w:ascii="Arial" w:hAnsi="Arial" w:cs="Arial"/>
          <w:b/>
          <w:sz w:val="24"/>
          <w:szCs w:val="24"/>
          <w:lang w:val="cs-CZ"/>
        </w:rPr>
      </w:pPr>
      <w:r w:rsidRPr="00E60CB2">
        <w:rPr>
          <w:rFonts w:ascii="Arial" w:hAnsi="Arial" w:cs="Arial"/>
          <w:sz w:val="24"/>
          <w:szCs w:val="24"/>
          <w:lang w:val="cs-CZ"/>
        </w:rPr>
        <w:tab/>
      </w:r>
      <w:r w:rsidR="00367ED7" w:rsidRPr="00E60CB2">
        <w:rPr>
          <w:rFonts w:ascii="Arial" w:hAnsi="Arial" w:cs="Arial"/>
          <w:sz w:val="24"/>
          <w:szCs w:val="24"/>
          <w:lang w:val="cs-CZ"/>
        </w:rPr>
        <w:t>Míst</w:t>
      </w:r>
      <w:r w:rsidR="00411DAB" w:rsidRPr="00E60CB2">
        <w:rPr>
          <w:rFonts w:ascii="Arial" w:hAnsi="Arial" w:cs="Arial"/>
          <w:sz w:val="24"/>
          <w:szCs w:val="24"/>
          <w:lang w:val="cs-CZ"/>
        </w:rPr>
        <w:t>em</w:t>
      </w:r>
      <w:r w:rsidR="00367ED7" w:rsidRPr="00E60CB2">
        <w:rPr>
          <w:rFonts w:ascii="Arial" w:hAnsi="Arial" w:cs="Arial"/>
          <w:sz w:val="24"/>
          <w:szCs w:val="24"/>
          <w:lang w:val="cs-CZ"/>
        </w:rPr>
        <w:t xml:space="preserve"> plnění </w:t>
      </w:r>
      <w:r w:rsidR="00411DAB" w:rsidRPr="00E60CB2">
        <w:rPr>
          <w:rFonts w:ascii="Arial" w:hAnsi="Arial" w:cs="Arial"/>
          <w:sz w:val="24"/>
          <w:szCs w:val="24"/>
          <w:lang w:val="cs-CZ"/>
        </w:rPr>
        <w:t>je objekt:</w:t>
      </w:r>
      <w:r w:rsidR="00411DAB" w:rsidRPr="00E60CB2">
        <w:rPr>
          <w:rFonts w:ascii="Arial" w:hAnsi="Arial" w:cs="Arial"/>
          <w:sz w:val="24"/>
          <w:szCs w:val="24"/>
          <w:lang w:val="cs-CZ"/>
        </w:rPr>
        <w:tab/>
      </w:r>
      <w:proofErr w:type="spellStart"/>
      <w:r w:rsidR="005B4552">
        <w:rPr>
          <w:rFonts w:ascii="Arial" w:hAnsi="Arial" w:cs="Arial"/>
          <w:sz w:val="24"/>
          <w:szCs w:val="24"/>
          <w:lang w:val="cs-CZ"/>
        </w:rPr>
        <w:t>xxxxxxxxxxxxxxxxxxxxxxxxxxxxxxxxxxxxxxxxxx</w:t>
      </w:r>
      <w:proofErr w:type="spellEnd"/>
      <w:r w:rsidR="00411DAB" w:rsidRPr="00E60CB2">
        <w:rPr>
          <w:rFonts w:ascii="Arial" w:hAnsi="Arial" w:cs="Arial"/>
          <w:sz w:val="24"/>
          <w:szCs w:val="24"/>
          <w:lang w:val="cs-CZ"/>
        </w:rPr>
        <w:tab/>
      </w:r>
    </w:p>
    <w:p w14:paraId="313B9293" w14:textId="77777777" w:rsidR="007F0FD3" w:rsidRPr="00E60CB2" w:rsidRDefault="007F0FD3" w:rsidP="001C6D04">
      <w:pPr>
        <w:pStyle w:val="Bezmezer"/>
        <w:ind w:left="2832" w:firstLine="708"/>
        <w:jc w:val="both"/>
        <w:rPr>
          <w:rFonts w:ascii="Arial" w:hAnsi="Arial" w:cs="Arial"/>
          <w:sz w:val="24"/>
          <w:szCs w:val="24"/>
          <w:lang w:val="cs-CZ"/>
        </w:rPr>
      </w:pPr>
    </w:p>
    <w:p w14:paraId="5572E82B" w14:textId="77777777" w:rsidR="001D2A38" w:rsidRPr="00E60CB2" w:rsidRDefault="001D2A38" w:rsidP="001D2A38">
      <w:pPr>
        <w:pStyle w:val="Bezmezer"/>
        <w:jc w:val="both"/>
        <w:rPr>
          <w:rFonts w:ascii="Arial" w:hAnsi="Arial" w:cs="Arial"/>
          <w:sz w:val="24"/>
          <w:szCs w:val="24"/>
          <w:lang w:val="cs-CZ"/>
        </w:rPr>
      </w:pPr>
    </w:p>
    <w:p w14:paraId="4C119AF8" w14:textId="77777777" w:rsidR="00F1069B" w:rsidRPr="00E60CB2" w:rsidRDefault="00F1069B" w:rsidP="00F1069B">
      <w:pPr>
        <w:pStyle w:val="Bezmezer"/>
        <w:jc w:val="center"/>
        <w:rPr>
          <w:rFonts w:ascii="Arial" w:hAnsi="Arial" w:cs="Arial"/>
          <w:b/>
          <w:sz w:val="24"/>
          <w:szCs w:val="24"/>
          <w:lang w:val="cs-CZ"/>
        </w:rPr>
      </w:pPr>
      <w:r w:rsidRPr="00E60CB2">
        <w:rPr>
          <w:rFonts w:ascii="Arial" w:hAnsi="Arial" w:cs="Arial"/>
          <w:b/>
          <w:sz w:val="24"/>
          <w:szCs w:val="24"/>
          <w:lang w:val="cs-CZ"/>
        </w:rPr>
        <w:t>IV. DOBA PLNĚNÍ</w:t>
      </w:r>
    </w:p>
    <w:p w14:paraId="5A72E9A5" w14:textId="77777777" w:rsidR="00F1069B" w:rsidRPr="00E60CB2" w:rsidRDefault="00F1069B" w:rsidP="00177596">
      <w:pPr>
        <w:pStyle w:val="Bezmezer"/>
        <w:jc w:val="both"/>
        <w:rPr>
          <w:rFonts w:ascii="Arial" w:hAnsi="Arial" w:cs="Arial"/>
          <w:sz w:val="24"/>
          <w:szCs w:val="24"/>
          <w:lang w:val="cs-CZ"/>
        </w:rPr>
      </w:pPr>
    </w:p>
    <w:p w14:paraId="057A38B6" w14:textId="4C3991B6" w:rsidR="00336822" w:rsidRDefault="00602C24" w:rsidP="00177596">
      <w:pPr>
        <w:pStyle w:val="Bezmezer"/>
        <w:jc w:val="both"/>
        <w:rPr>
          <w:rFonts w:ascii="Arial" w:hAnsi="Arial" w:cs="Arial"/>
          <w:sz w:val="24"/>
          <w:szCs w:val="24"/>
          <w:lang w:val="cs-CZ"/>
        </w:rPr>
      </w:pPr>
      <w:r w:rsidRPr="00E60CB2">
        <w:rPr>
          <w:rFonts w:ascii="Arial" w:hAnsi="Arial" w:cs="Arial"/>
          <w:sz w:val="24"/>
          <w:szCs w:val="24"/>
          <w:lang w:val="cs-CZ"/>
        </w:rPr>
        <w:tab/>
      </w:r>
      <w:r w:rsidR="008E09B6" w:rsidRPr="00E60CB2">
        <w:rPr>
          <w:rFonts w:ascii="Arial" w:hAnsi="Arial" w:cs="Arial"/>
          <w:sz w:val="24"/>
          <w:szCs w:val="24"/>
          <w:lang w:val="cs-CZ"/>
        </w:rPr>
        <w:t>Zhotovitel se zavazuje plnit předmět této smlouvy</w:t>
      </w:r>
      <w:r w:rsidR="00026488">
        <w:rPr>
          <w:rFonts w:ascii="Arial" w:hAnsi="Arial" w:cs="Arial"/>
          <w:sz w:val="24"/>
          <w:szCs w:val="24"/>
          <w:lang w:val="cs-CZ"/>
        </w:rPr>
        <w:t xml:space="preserve"> po dobu jejího plnění</w:t>
      </w:r>
      <w:r w:rsidR="00AB49EE">
        <w:rPr>
          <w:rFonts w:ascii="Arial" w:hAnsi="Arial" w:cs="Arial"/>
          <w:sz w:val="24"/>
          <w:szCs w:val="24"/>
          <w:lang w:val="cs-CZ"/>
        </w:rPr>
        <w:t xml:space="preserve"> takto:</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
        <w:gridCol w:w="1663"/>
        <w:gridCol w:w="138"/>
        <w:gridCol w:w="1041"/>
        <w:gridCol w:w="1188"/>
        <w:gridCol w:w="1053"/>
        <w:gridCol w:w="3300"/>
        <w:gridCol w:w="30"/>
        <w:gridCol w:w="862"/>
        <w:gridCol w:w="30"/>
      </w:tblGrid>
      <w:tr w:rsidR="00AB49EE" w:rsidRPr="00AB49EE" w14:paraId="6B2470FC" w14:textId="77777777" w:rsidTr="00AB49EE">
        <w:trPr>
          <w:gridAfter w:val="3"/>
          <w:wAfter w:w="1088" w:type="dxa"/>
        </w:trPr>
        <w:tc>
          <w:tcPr>
            <w:tcW w:w="1132" w:type="dxa"/>
            <w:gridSpan w:val="3"/>
          </w:tcPr>
          <w:p w14:paraId="11987060" w14:textId="11B90338" w:rsidR="00AB49EE" w:rsidRPr="00AB49EE" w:rsidRDefault="00AB49EE" w:rsidP="00AB49EE">
            <w:pPr>
              <w:pStyle w:val="Bezmezer"/>
              <w:numPr>
                <w:ilvl w:val="0"/>
                <w:numId w:val="1"/>
              </w:numPr>
              <w:jc w:val="both"/>
              <w:rPr>
                <w:rFonts w:ascii="Arial" w:hAnsi="Arial" w:cs="Arial"/>
                <w:sz w:val="24"/>
                <w:szCs w:val="24"/>
                <w:lang w:val="cs-CZ"/>
              </w:rPr>
            </w:pPr>
            <w:r w:rsidRPr="00AB49EE">
              <w:rPr>
                <w:rFonts w:ascii="Arial" w:hAnsi="Arial" w:cs="Arial"/>
                <w:sz w:val="24"/>
                <w:szCs w:val="24"/>
                <w:lang w:val="cs-CZ"/>
              </w:rPr>
              <w:t>Leden</w:t>
            </w:r>
          </w:p>
        </w:tc>
        <w:tc>
          <w:tcPr>
            <w:tcW w:w="2503" w:type="dxa"/>
            <w:gridSpan w:val="2"/>
          </w:tcPr>
          <w:p w14:paraId="201BDE08" w14:textId="77777777" w:rsidR="00AB49EE" w:rsidRPr="00AB49EE" w:rsidRDefault="00AB49EE" w:rsidP="002A58BF">
            <w:pPr>
              <w:pStyle w:val="Bezmezer"/>
              <w:jc w:val="both"/>
              <w:rPr>
                <w:rFonts w:ascii="Arial" w:hAnsi="Arial" w:cs="Arial"/>
                <w:sz w:val="24"/>
                <w:szCs w:val="24"/>
                <w:lang w:val="cs-CZ"/>
              </w:rPr>
            </w:pPr>
            <w:r w:rsidRPr="00AB49EE">
              <w:rPr>
                <w:rFonts w:ascii="Arial" w:hAnsi="Arial" w:cs="Arial"/>
                <w:sz w:val="24"/>
                <w:szCs w:val="24"/>
                <w:lang w:val="cs-CZ"/>
              </w:rPr>
              <w:t>čl. II., odst. 3</w:t>
            </w:r>
          </w:p>
        </w:tc>
        <w:tc>
          <w:tcPr>
            <w:tcW w:w="4745" w:type="dxa"/>
            <w:gridSpan w:val="2"/>
          </w:tcPr>
          <w:p w14:paraId="68219380" w14:textId="77777777" w:rsidR="00AB49EE" w:rsidRPr="00AB49EE" w:rsidRDefault="00AB49EE" w:rsidP="002A58BF">
            <w:pPr>
              <w:pStyle w:val="Bezmezer"/>
              <w:jc w:val="both"/>
              <w:rPr>
                <w:rFonts w:ascii="Arial" w:hAnsi="Arial" w:cs="Arial"/>
                <w:sz w:val="24"/>
                <w:szCs w:val="24"/>
                <w:lang w:val="cs-CZ"/>
              </w:rPr>
            </w:pPr>
            <w:r w:rsidRPr="00AB49EE">
              <w:rPr>
                <w:rFonts w:ascii="Arial" w:hAnsi="Arial" w:cs="Arial"/>
                <w:sz w:val="24"/>
                <w:szCs w:val="24"/>
                <w:lang w:val="cs-CZ"/>
              </w:rPr>
              <w:t>funkční zkouška EPS</w:t>
            </w:r>
          </w:p>
        </w:tc>
      </w:tr>
      <w:tr w:rsidR="00AB49EE" w:rsidRPr="00AB49EE" w14:paraId="121497B8" w14:textId="77777777" w:rsidTr="00AB49EE">
        <w:trPr>
          <w:gridAfter w:val="3"/>
          <w:wAfter w:w="1088" w:type="dxa"/>
        </w:trPr>
        <w:tc>
          <w:tcPr>
            <w:tcW w:w="1132" w:type="dxa"/>
            <w:gridSpan w:val="3"/>
          </w:tcPr>
          <w:p w14:paraId="700F6B6E" w14:textId="7A9DD410" w:rsidR="00AB49EE" w:rsidRPr="00AB49EE" w:rsidRDefault="00AB49EE" w:rsidP="00705AE8">
            <w:pPr>
              <w:pStyle w:val="Bezmezer"/>
              <w:numPr>
                <w:ilvl w:val="0"/>
                <w:numId w:val="1"/>
              </w:numPr>
              <w:jc w:val="both"/>
              <w:rPr>
                <w:rFonts w:ascii="Arial" w:hAnsi="Arial" w:cs="Arial"/>
                <w:sz w:val="24"/>
                <w:szCs w:val="24"/>
                <w:lang w:val="cs-CZ"/>
              </w:rPr>
            </w:pPr>
            <w:r w:rsidRPr="00AB49EE">
              <w:rPr>
                <w:rFonts w:ascii="Arial" w:hAnsi="Arial" w:cs="Arial"/>
                <w:sz w:val="24"/>
                <w:szCs w:val="24"/>
                <w:lang w:val="cs-CZ"/>
              </w:rPr>
              <w:t>Červenec</w:t>
            </w:r>
          </w:p>
        </w:tc>
        <w:tc>
          <w:tcPr>
            <w:tcW w:w="2503" w:type="dxa"/>
            <w:gridSpan w:val="2"/>
          </w:tcPr>
          <w:p w14:paraId="1A994CC8" w14:textId="77777777" w:rsidR="00AB49EE" w:rsidRPr="00AB49EE" w:rsidRDefault="00AB49EE" w:rsidP="002A58BF">
            <w:pPr>
              <w:pStyle w:val="Bezmezer"/>
              <w:jc w:val="both"/>
              <w:rPr>
                <w:rFonts w:ascii="Arial" w:hAnsi="Arial" w:cs="Arial"/>
                <w:sz w:val="24"/>
                <w:szCs w:val="24"/>
                <w:lang w:val="cs-CZ"/>
              </w:rPr>
            </w:pPr>
            <w:r w:rsidRPr="00AB49EE">
              <w:rPr>
                <w:rFonts w:ascii="Arial" w:hAnsi="Arial" w:cs="Arial"/>
                <w:sz w:val="24"/>
                <w:szCs w:val="24"/>
                <w:lang w:val="cs-CZ"/>
              </w:rPr>
              <w:t>čl. II., odst. 4</w:t>
            </w:r>
          </w:p>
        </w:tc>
        <w:tc>
          <w:tcPr>
            <w:tcW w:w="4745" w:type="dxa"/>
            <w:gridSpan w:val="2"/>
          </w:tcPr>
          <w:p w14:paraId="062344D7" w14:textId="77777777" w:rsidR="00AB49EE" w:rsidRPr="00AB49EE" w:rsidRDefault="00AB49EE" w:rsidP="002A58BF">
            <w:pPr>
              <w:pStyle w:val="Bezmezer"/>
              <w:jc w:val="both"/>
              <w:rPr>
                <w:rFonts w:ascii="Arial" w:hAnsi="Arial" w:cs="Arial"/>
                <w:sz w:val="24"/>
                <w:szCs w:val="24"/>
                <w:lang w:val="cs-CZ"/>
              </w:rPr>
            </w:pPr>
            <w:r w:rsidRPr="00AB49EE">
              <w:rPr>
                <w:rFonts w:ascii="Arial" w:hAnsi="Arial" w:cs="Arial"/>
                <w:sz w:val="24"/>
                <w:szCs w:val="24"/>
                <w:lang w:val="cs-CZ"/>
              </w:rPr>
              <w:t>kontrola provozuschopnosti (nahrazuje funkční zkoušku) EPS</w:t>
            </w:r>
          </w:p>
        </w:tc>
      </w:tr>
      <w:tr w:rsidR="00AB49EE" w:rsidRPr="00AB49EE" w14:paraId="2C87349A" w14:textId="77777777" w:rsidTr="00AB49EE">
        <w:trPr>
          <w:gridAfter w:val="3"/>
          <w:wAfter w:w="1088" w:type="dxa"/>
        </w:trPr>
        <w:tc>
          <w:tcPr>
            <w:tcW w:w="1132" w:type="dxa"/>
            <w:gridSpan w:val="3"/>
          </w:tcPr>
          <w:p w14:paraId="3B0D1661" w14:textId="77777777" w:rsidR="00AB49EE" w:rsidRPr="00AB49EE" w:rsidRDefault="00AB49EE" w:rsidP="002A58BF">
            <w:pPr>
              <w:pStyle w:val="Bezmezer"/>
              <w:jc w:val="both"/>
              <w:rPr>
                <w:rFonts w:ascii="Arial" w:hAnsi="Arial" w:cs="Arial"/>
                <w:sz w:val="24"/>
                <w:szCs w:val="24"/>
                <w:lang w:val="cs-CZ"/>
              </w:rPr>
            </w:pPr>
          </w:p>
        </w:tc>
        <w:tc>
          <w:tcPr>
            <w:tcW w:w="2503" w:type="dxa"/>
            <w:gridSpan w:val="2"/>
          </w:tcPr>
          <w:p w14:paraId="00206B59" w14:textId="77777777" w:rsidR="00AB49EE" w:rsidRPr="00AB49EE" w:rsidRDefault="00AB49EE" w:rsidP="002A58BF">
            <w:pPr>
              <w:pStyle w:val="Bezmezer"/>
              <w:jc w:val="both"/>
              <w:rPr>
                <w:rFonts w:ascii="Arial" w:hAnsi="Arial" w:cs="Arial"/>
                <w:sz w:val="24"/>
                <w:szCs w:val="24"/>
                <w:lang w:val="cs-CZ"/>
              </w:rPr>
            </w:pPr>
          </w:p>
        </w:tc>
        <w:tc>
          <w:tcPr>
            <w:tcW w:w="4745" w:type="dxa"/>
            <w:gridSpan w:val="2"/>
          </w:tcPr>
          <w:p w14:paraId="76C2DC38" w14:textId="77777777" w:rsidR="00AB49EE" w:rsidRPr="00AB49EE" w:rsidRDefault="00AB49EE" w:rsidP="002A58BF">
            <w:pPr>
              <w:pStyle w:val="Bezmezer"/>
              <w:jc w:val="both"/>
              <w:rPr>
                <w:rFonts w:ascii="Arial" w:hAnsi="Arial" w:cs="Arial"/>
                <w:sz w:val="24"/>
                <w:szCs w:val="24"/>
                <w:lang w:val="cs-CZ"/>
              </w:rPr>
            </w:pPr>
          </w:p>
        </w:tc>
      </w:tr>
      <w:tr w:rsidR="00AB49EE" w:rsidRPr="00AB49EE" w14:paraId="3497BF4B" w14:textId="77777777" w:rsidTr="00AB49EE">
        <w:trPr>
          <w:gridAfter w:val="3"/>
          <w:wAfter w:w="1088" w:type="dxa"/>
        </w:trPr>
        <w:tc>
          <w:tcPr>
            <w:tcW w:w="1132" w:type="dxa"/>
            <w:gridSpan w:val="3"/>
          </w:tcPr>
          <w:p w14:paraId="59F9BB28" w14:textId="746C086C" w:rsidR="00AB49EE" w:rsidRPr="00AB49EE" w:rsidRDefault="00AB49EE" w:rsidP="00705AE8">
            <w:pPr>
              <w:pStyle w:val="Bezmezer"/>
              <w:numPr>
                <w:ilvl w:val="0"/>
                <w:numId w:val="1"/>
              </w:numPr>
              <w:jc w:val="both"/>
              <w:rPr>
                <w:rFonts w:ascii="Arial" w:hAnsi="Arial" w:cs="Arial"/>
                <w:sz w:val="24"/>
                <w:szCs w:val="24"/>
                <w:lang w:val="cs-CZ"/>
              </w:rPr>
            </w:pPr>
            <w:r w:rsidRPr="00AB49EE">
              <w:rPr>
                <w:rFonts w:ascii="Arial" w:hAnsi="Arial" w:cs="Arial"/>
                <w:sz w:val="24"/>
                <w:szCs w:val="24"/>
                <w:lang w:val="cs-CZ"/>
              </w:rPr>
              <w:t>Leden</w:t>
            </w:r>
          </w:p>
        </w:tc>
        <w:tc>
          <w:tcPr>
            <w:tcW w:w="2503" w:type="dxa"/>
            <w:gridSpan w:val="2"/>
          </w:tcPr>
          <w:p w14:paraId="5C8DC4BF" w14:textId="77777777" w:rsidR="00AB49EE" w:rsidRPr="00AB49EE" w:rsidRDefault="00AB49EE" w:rsidP="002A58BF">
            <w:pPr>
              <w:pStyle w:val="Bezmezer"/>
              <w:jc w:val="both"/>
              <w:rPr>
                <w:rFonts w:ascii="Arial" w:hAnsi="Arial" w:cs="Arial"/>
                <w:sz w:val="24"/>
                <w:szCs w:val="24"/>
                <w:lang w:val="cs-CZ"/>
              </w:rPr>
            </w:pPr>
            <w:r w:rsidRPr="00AB49EE">
              <w:rPr>
                <w:rFonts w:ascii="Arial" w:hAnsi="Arial" w:cs="Arial"/>
                <w:sz w:val="24"/>
                <w:szCs w:val="24"/>
                <w:lang w:val="cs-CZ"/>
              </w:rPr>
              <w:t>čl. II., odst. 2</w:t>
            </w:r>
          </w:p>
        </w:tc>
        <w:tc>
          <w:tcPr>
            <w:tcW w:w="4745" w:type="dxa"/>
            <w:gridSpan w:val="2"/>
          </w:tcPr>
          <w:p w14:paraId="45C1BDB6" w14:textId="77777777" w:rsidR="00AB49EE" w:rsidRPr="00AB49EE" w:rsidRDefault="00AB49EE" w:rsidP="002A58BF">
            <w:pPr>
              <w:pStyle w:val="Bezmezer"/>
              <w:jc w:val="both"/>
              <w:rPr>
                <w:rFonts w:ascii="Arial" w:hAnsi="Arial" w:cs="Arial"/>
                <w:sz w:val="24"/>
                <w:szCs w:val="24"/>
                <w:lang w:val="cs-CZ"/>
              </w:rPr>
            </w:pPr>
            <w:r w:rsidRPr="00AB49EE">
              <w:rPr>
                <w:rFonts w:ascii="Arial" w:hAnsi="Arial" w:cs="Arial"/>
                <w:sz w:val="24"/>
                <w:szCs w:val="24"/>
                <w:lang w:val="cs-CZ"/>
              </w:rPr>
              <w:t>funkční zkouška CCTV</w:t>
            </w:r>
          </w:p>
        </w:tc>
      </w:tr>
      <w:tr w:rsidR="00AB49EE" w:rsidRPr="00AB49EE" w14:paraId="5C2D6B1E" w14:textId="77777777" w:rsidTr="00AB49EE">
        <w:trPr>
          <w:gridAfter w:val="3"/>
          <w:wAfter w:w="1088" w:type="dxa"/>
        </w:trPr>
        <w:tc>
          <w:tcPr>
            <w:tcW w:w="1132" w:type="dxa"/>
            <w:gridSpan w:val="3"/>
          </w:tcPr>
          <w:p w14:paraId="3C92615C" w14:textId="7F12C89A" w:rsidR="00AB49EE" w:rsidRPr="00AB49EE" w:rsidRDefault="00AB49EE" w:rsidP="00705AE8">
            <w:pPr>
              <w:pStyle w:val="Bezmezer"/>
              <w:numPr>
                <w:ilvl w:val="0"/>
                <w:numId w:val="1"/>
              </w:numPr>
              <w:jc w:val="both"/>
              <w:rPr>
                <w:rFonts w:ascii="Arial" w:hAnsi="Arial" w:cs="Arial"/>
                <w:sz w:val="24"/>
                <w:szCs w:val="24"/>
                <w:lang w:val="cs-CZ"/>
              </w:rPr>
            </w:pPr>
            <w:r w:rsidRPr="00AB49EE">
              <w:rPr>
                <w:rFonts w:ascii="Arial" w:hAnsi="Arial" w:cs="Arial"/>
                <w:sz w:val="24"/>
                <w:szCs w:val="24"/>
                <w:lang w:val="cs-CZ"/>
              </w:rPr>
              <w:t>Leden</w:t>
            </w:r>
          </w:p>
        </w:tc>
        <w:tc>
          <w:tcPr>
            <w:tcW w:w="2503" w:type="dxa"/>
            <w:gridSpan w:val="2"/>
          </w:tcPr>
          <w:p w14:paraId="56ADDA57" w14:textId="77777777" w:rsidR="00AB49EE" w:rsidRPr="00AB49EE" w:rsidRDefault="00AB49EE" w:rsidP="002A58BF">
            <w:pPr>
              <w:pStyle w:val="Bezmezer"/>
              <w:jc w:val="both"/>
              <w:rPr>
                <w:rFonts w:ascii="Arial" w:hAnsi="Arial" w:cs="Arial"/>
                <w:sz w:val="24"/>
                <w:szCs w:val="24"/>
                <w:lang w:val="cs-CZ"/>
              </w:rPr>
            </w:pPr>
            <w:r w:rsidRPr="00AB49EE">
              <w:rPr>
                <w:rFonts w:ascii="Arial" w:hAnsi="Arial" w:cs="Arial"/>
                <w:sz w:val="24"/>
                <w:szCs w:val="24"/>
                <w:lang w:val="cs-CZ"/>
              </w:rPr>
              <w:t>čl. II., odst. 1</w:t>
            </w:r>
          </w:p>
        </w:tc>
        <w:tc>
          <w:tcPr>
            <w:tcW w:w="4745" w:type="dxa"/>
            <w:gridSpan w:val="2"/>
          </w:tcPr>
          <w:p w14:paraId="669E263A" w14:textId="77777777" w:rsidR="00AB49EE" w:rsidRPr="00AB49EE" w:rsidRDefault="00AB49EE" w:rsidP="002A58BF">
            <w:pPr>
              <w:pStyle w:val="Bezmezer"/>
              <w:jc w:val="both"/>
              <w:rPr>
                <w:rFonts w:ascii="Arial" w:hAnsi="Arial" w:cs="Arial"/>
                <w:sz w:val="24"/>
                <w:szCs w:val="24"/>
                <w:lang w:val="cs-CZ"/>
              </w:rPr>
            </w:pPr>
            <w:r w:rsidRPr="00AB49EE">
              <w:rPr>
                <w:rFonts w:ascii="Arial" w:hAnsi="Arial" w:cs="Arial"/>
                <w:sz w:val="24"/>
                <w:szCs w:val="24"/>
                <w:lang w:val="cs-CZ"/>
              </w:rPr>
              <w:t>funkční zkouška PZTS</w:t>
            </w:r>
          </w:p>
        </w:tc>
      </w:tr>
      <w:tr w:rsidR="00AB49EE" w:rsidRPr="00432BA6" w14:paraId="3FC0E43F" w14:textId="77777777" w:rsidTr="00AB49EE">
        <w:trPr>
          <w:gridAfter w:val="2"/>
          <w:wAfter w:w="1053" w:type="dxa"/>
        </w:trPr>
        <w:tc>
          <w:tcPr>
            <w:tcW w:w="8415" w:type="dxa"/>
            <w:gridSpan w:val="8"/>
          </w:tcPr>
          <w:p w14:paraId="557334E4" w14:textId="77777777" w:rsidR="00AB49EE" w:rsidRPr="00AB49EE" w:rsidRDefault="00AB49EE" w:rsidP="002A58BF">
            <w:pPr>
              <w:pStyle w:val="Bezmezer"/>
              <w:jc w:val="both"/>
              <w:rPr>
                <w:rFonts w:ascii="Arial" w:hAnsi="Arial" w:cs="Arial"/>
                <w:sz w:val="24"/>
                <w:szCs w:val="24"/>
                <w:lang w:val="cs-CZ"/>
              </w:rPr>
            </w:pPr>
            <w:r w:rsidRPr="00AB49EE">
              <w:rPr>
                <w:rFonts w:ascii="Arial" w:hAnsi="Arial" w:cs="Arial"/>
                <w:sz w:val="24"/>
                <w:szCs w:val="24"/>
                <w:lang w:val="cs-CZ"/>
              </w:rPr>
              <w:t>servisní opravy zařízení budou prováděny v termínech, individuálně dohodnutých s objednatelem</w:t>
            </w:r>
          </w:p>
        </w:tc>
      </w:tr>
      <w:tr w:rsidR="004D2ECB" w:rsidRPr="00E60CB2" w14:paraId="48BF2341" w14:textId="77777777" w:rsidTr="00AB49EE">
        <w:trPr>
          <w:gridBefore w:val="1"/>
          <w:gridAfter w:val="1"/>
          <w:wBefore w:w="108" w:type="dxa"/>
          <w:wAfter w:w="34" w:type="dxa"/>
        </w:trPr>
        <w:tc>
          <w:tcPr>
            <w:tcW w:w="933" w:type="dxa"/>
          </w:tcPr>
          <w:p w14:paraId="3CDE4275" w14:textId="32A3DCE9" w:rsidR="004D2ECB" w:rsidRPr="00E60CB2" w:rsidRDefault="004D2ECB" w:rsidP="003A43FB">
            <w:pPr>
              <w:pStyle w:val="Bezmezer"/>
              <w:jc w:val="both"/>
              <w:rPr>
                <w:rFonts w:ascii="Arial" w:hAnsi="Arial" w:cs="Arial"/>
                <w:sz w:val="24"/>
                <w:szCs w:val="24"/>
                <w:lang w:val="cs-CZ"/>
              </w:rPr>
            </w:pPr>
          </w:p>
        </w:tc>
        <w:tc>
          <w:tcPr>
            <w:tcW w:w="1244" w:type="dxa"/>
            <w:gridSpan w:val="2"/>
          </w:tcPr>
          <w:p w14:paraId="35A86004" w14:textId="2476F993" w:rsidR="004D2ECB" w:rsidRPr="00E60CB2" w:rsidRDefault="004D2ECB" w:rsidP="00177596">
            <w:pPr>
              <w:pStyle w:val="Bezmezer"/>
              <w:jc w:val="both"/>
              <w:rPr>
                <w:rFonts w:ascii="Arial" w:hAnsi="Arial" w:cs="Arial"/>
                <w:sz w:val="24"/>
                <w:szCs w:val="24"/>
                <w:lang w:val="cs-CZ"/>
              </w:rPr>
            </w:pPr>
          </w:p>
        </w:tc>
        <w:tc>
          <w:tcPr>
            <w:tcW w:w="2460" w:type="dxa"/>
            <w:gridSpan w:val="2"/>
          </w:tcPr>
          <w:p w14:paraId="1778474E" w14:textId="05253BEF" w:rsidR="004D2ECB" w:rsidRPr="00E60CB2" w:rsidRDefault="004D2ECB" w:rsidP="00590E0C">
            <w:pPr>
              <w:pStyle w:val="Bezmezer"/>
              <w:jc w:val="both"/>
              <w:rPr>
                <w:rFonts w:ascii="Arial" w:hAnsi="Arial" w:cs="Arial"/>
                <w:sz w:val="24"/>
                <w:szCs w:val="24"/>
                <w:lang w:val="cs-CZ"/>
              </w:rPr>
            </w:pPr>
          </w:p>
        </w:tc>
        <w:tc>
          <w:tcPr>
            <w:tcW w:w="4689" w:type="dxa"/>
            <w:gridSpan w:val="3"/>
          </w:tcPr>
          <w:p w14:paraId="7C544A9B" w14:textId="1132CECC" w:rsidR="004D2ECB" w:rsidRPr="00E60CB2" w:rsidRDefault="004D2ECB" w:rsidP="00177596">
            <w:pPr>
              <w:pStyle w:val="Bezmezer"/>
              <w:jc w:val="both"/>
              <w:rPr>
                <w:rFonts w:ascii="Arial" w:hAnsi="Arial" w:cs="Arial"/>
                <w:sz w:val="24"/>
                <w:szCs w:val="24"/>
                <w:lang w:val="cs-CZ"/>
              </w:rPr>
            </w:pPr>
          </w:p>
        </w:tc>
      </w:tr>
      <w:tr w:rsidR="004D2ECB" w:rsidRPr="00E60CB2" w14:paraId="2C219CD7" w14:textId="77777777" w:rsidTr="00AB49EE">
        <w:trPr>
          <w:gridBefore w:val="1"/>
          <w:gridAfter w:val="1"/>
          <w:wBefore w:w="108" w:type="dxa"/>
          <w:wAfter w:w="34" w:type="dxa"/>
        </w:trPr>
        <w:tc>
          <w:tcPr>
            <w:tcW w:w="933" w:type="dxa"/>
          </w:tcPr>
          <w:p w14:paraId="129DEAD9" w14:textId="2C5DD6A1" w:rsidR="004D2ECB" w:rsidRPr="00E60CB2" w:rsidRDefault="004D2ECB" w:rsidP="003A43FB">
            <w:pPr>
              <w:pStyle w:val="Bezmezer"/>
              <w:jc w:val="both"/>
              <w:rPr>
                <w:rFonts w:ascii="Arial" w:hAnsi="Arial" w:cs="Arial"/>
                <w:sz w:val="24"/>
                <w:szCs w:val="24"/>
                <w:lang w:val="cs-CZ"/>
              </w:rPr>
            </w:pPr>
          </w:p>
        </w:tc>
        <w:tc>
          <w:tcPr>
            <w:tcW w:w="1244" w:type="dxa"/>
            <w:gridSpan w:val="2"/>
          </w:tcPr>
          <w:p w14:paraId="4F474253" w14:textId="6342E848" w:rsidR="004D2ECB" w:rsidRPr="00E60CB2" w:rsidRDefault="004D2ECB" w:rsidP="008B4043">
            <w:pPr>
              <w:pStyle w:val="Bezmezer"/>
              <w:jc w:val="both"/>
              <w:rPr>
                <w:rFonts w:ascii="Arial" w:hAnsi="Arial" w:cs="Arial"/>
                <w:sz w:val="24"/>
                <w:szCs w:val="24"/>
                <w:lang w:val="cs-CZ"/>
              </w:rPr>
            </w:pPr>
          </w:p>
        </w:tc>
        <w:tc>
          <w:tcPr>
            <w:tcW w:w="2460" w:type="dxa"/>
            <w:gridSpan w:val="2"/>
          </w:tcPr>
          <w:p w14:paraId="7BC84C88" w14:textId="18D1ECE5" w:rsidR="004D2ECB" w:rsidRPr="00E60CB2" w:rsidRDefault="004D2ECB" w:rsidP="00590E0C">
            <w:pPr>
              <w:pStyle w:val="Bezmezer"/>
              <w:jc w:val="both"/>
              <w:rPr>
                <w:rFonts w:ascii="Arial" w:hAnsi="Arial" w:cs="Arial"/>
                <w:sz w:val="24"/>
                <w:szCs w:val="24"/>
                <w:lang w:val="cs-CZ"/>
              </w:rPr>
            </w:pPr>
          </w:p>
        </w:tc>
        <w:tc>
          <w:tcPr>
            <w:tcW w:w="4689" w:type="dxa"/>
            <w:gridSpan w:val="3"/>
          </w:tcPr>
          <w:p w14:paraId="4E2CEA34" w14:textId="33B92CD1" w:rsidR="004D2ECB" w:rsidRPr="00E60CB2" w:rsidRDefault="004D2ECB" w:rsidP="003A43FB">
            <w:pPr>
              <w:pStyle w:val="Bezmezer"/>
              <w:jc w:val="both"/>
              <w:rPr>
                <w:rFonts w:ascii="Arial" w:hAnsi="Arial" w:cs="Arial"/>
                <w:sz w:val="24"/>
                <w:szCs w:val="24"/>
                <w:lang w:val="cs-CZ"/>
              </w:rPr>
            </w:pPr>
          </w:p>
        </w:tc>
      </w:tr>
      <w:tr w:rsidR="004D2ECB" w:rsidRPr="00E60CB2" w14:paraId="6854248C" w14:textId="77777777" w:rsidTr="00AB49EE">
        <w:trPr>
          <w:gridBefore w:val="1"/>
          <w:gridAfter w:val="1"/>
          <w:wBefore w:w="108" w:type="dxa"/>
          <w:wAfter w:w="34" w:type="dxa"/>
        </w:trPr>
        <w:tc>
          <w:tcPr>
            <w:tcW w:w="933" w:type="dxa"/>
          </w:tcPr>
          <w:p w14:paraId="208AB6AE" w14:textId="51181F63" w:rsidR="004D2ECB" w:rsidRPr="00E60CB2" w:rsidRDefault="004D2ECB" w:rsidP="003A43FB">
            <w:pPr>
              <w:pStyle w:val="Bezmezer"/>
              <w:jc w:val="both"/>
              <w:rPr>
                <w:rFonts w:ascii="Arial" w:hAnsi="Arial" w:cs="Arial"/>
                <w:sz w:val="24"/>
                <w:szCs w:val="24"/>
                <w:lang w:val="cs-CZ"/>
              </w:rPr>
            </w:pPr>
          </w:p>
        </w:tc>
        <w:tc>
          <w:tcPr>
            <w:tcW w:w="1244" w:type="dxa"/>
            <w:gridSpan w:val="2"/>
          </w:tcPr>
          <w:p w14:paraId="048EEB22" w14:textId="51FCBC8F" w:rsidR="004D2ECB" w:rsidRPr="00E60CB2" w:rsidRDefault="004D2ECB" w:rsidP="003A43FB">
            <w:pPr>
              <w:pStyle w:val="Bezmezer"/>
              <w:jc w:val="both"/>
              <w:rPr>
                <w:rFonts w:ascii="Arial" w:hAnsi="Arial" w:cs="Arial"/>
                <w:sz w:val="24"/>
                <w:szCs w:val="24"/>
                <w:lang w:val="cs-CZ"/>
              </w:rPr>
            </w:pPr>
          </w:p>
        </w:tc>
        <w:tc>
          <w:tcPr>
            <w:tcW w:w="2460" w:type="dxa"/>
            <w:gridSpan w:val="2"/>
          </w:tcPr>
          <w:p w14:paraId="79DF3A7C" w14:textId="181A1803" w:rsidR="004D2ECB" w:rsidRPr="00E60CB2" w:rsidRDefault="004D2ECB" w:rsidP="003A43FB">
            <w:pPr>
              <w:pStyle w:val="Bezmezer"/>
              <w:jc w:val="both"/>
              <w:rPr>
                <w:rFonts w:ascii="Arial" w:hAnsi="Arial" w:cs="Arial"/>
                <w:sz w:val="24"/>
                <w:szCs w:val="24"/>
                <w:lang w:val="cs-CZ"/>
              </w:rPr>
            </w:pPr>
          </w:p>
        </w:tc>
        <w:tc>
          <w:tcPr>
            <w:tcW w:w="4689" w:type="dxa"/>
            <w:gridSpan w:val="3"/>
          </w:tcPr>
          <w:p w14:paraId="03D39DAA" w14:textId="6882CEB0" w:rsidR="004D2ECB" w:rsidRPr="00E60CB2" w:rsidRDefault="004D2ECB" w:rsidP="003A43FB">
            <w:pPr>
              <w:pStyle w:val="Bezmezer"/>
              <w:jc w:val="both"/>
              <w:rPr>
                <w:rFonts w:ascii="Arial" w:hAnsi="Arial" w:cs="Arial"/>
                <w:sz w:val="24"/>
                <w:szCs w:val="24"/>
                <w:lang w:val="cs-CZ"/>
              </w:rPr>
            </w:pPr>
          </w:p>
        </w:tc>
      </w:tr>
      <w:tr w:rsidR="004D2ECB" w:rsidRPr="00E60CB2" w14:paraId="234B3AFF" w14:textId="77777777" w:rsidTr="00AB49EE">
        <w:trPr>
          <w:gridBefore w:val="1"/>
          <w:wBefore w:w="108" w:type="dxa"/>
        </w:trPr>
        <w:tc>
          <w:tcPr>
            <w:tcW w:w="933" w:type="dxa"/>
          </w:tcPr>
          <w:p w14:paraId="7F0B0BFC" w14:textId="4BDCB0E6" w:rsidR="004D2ECB" w:rsidRPr="00E60CB2" w:rsidRDefault="004D2ECB" w:rsidP="00177596">
            <w:pPr>
              <w:pStyle w:val="Bezmezer"/>
              <w:jc w:val="both"/>
              <w:rPr>
                <w:rFonts w:ascii="Arial" w:hAnsi="Arial" w:cs="Arial"/>
                <w:sz w:val="24"/>
                <w:szCs w:val="24"/>
                <w:lang w:val="cs-CZ"/>
              </w:rPr>
            </w:pPr>
          </w:p>
        </w:tc>
        <w:tc>
          <w:tcPr>
            <w:tcW w:w="8427" w:type="dxa"/>
            <w:gridSpan w:val="8"/>
          </w:tcPr>
          <w:p w14:paraId="65D7CFC9" w14:textId="7CD513AF" w:rsidR="004D2ECB" w:rsidRPr="00E60CB2" w:rsidRDefault="004D2ECB" w:rsidP="00177596">
            <w:pPr>
              <w:pStyle w:val="Bezmezer"/>
              <w:jc w:val="both"/>
              <w:rPr>
                <w:rFonts w:ascii="Arial" w:hAnsi="Arial" w:cs="Arial"/>
                <w:sz w:val="24"/>
                <w:szCs w:val="24"/>
                <w:lang w:val="cs-CZ"/>
              </w:rPr>
            </w:pPr>
          </w:p>
        </w:tc>
      </w:tr>
    </w:tbl>
    <w:p w14:paraId="18230E79" w14:textId="77777777" w:rsidR="00177596" w:rsidRPr="00E60CB2" w:rsidRDefault="00177596" w:rsidP="00177596">
      <w:pPr>
        <w:pStyle w:val="Bezmezer"/>
        <w:jc w:val="both"/>
        <w:rPr>
          <w:rFonts w:ascii="Arial" w:hAnsi="Arial" w:cs="Arial"/>
          <w:sz w:val="24"/>
          <w:szCs w:val="24"/>
          <w:lang w:val="cs-CZ"/>
        </w:rPr>
      </w:pPr>
    </w:p>
    <w:p w14:paraId="13EEF686" w14:textId="77777777" w:rsidR="0057444C" w:rsidRPr="00E60CB2" w:rsidRDefault="0057444C" w:rsidP="00DF02A7">
      <w:pPr>
        <w:pStyle w:val="Bezmezer"/>
        <w:jc w:val="both"/>
        <w:rPr>
          <w:rFonts w:ascii="Arial" w:hAnsi="Arial" w:cs="Arial"/>
          <w:sz w:val="24"/>
          <w:szCs w:val="24"/>
          <w:lang w:val="cs-CZ"/>
        </w:rPr>
      </w:pPr>
    </w:p>
    <w:p w14:paraId="0A61EAC8" w14:textId="77777777" w:rsidR="00894CD2" w:rsidRPr="00E60CB2" w:rsidRDefault="00894CD2" w:rsidP="00894CD2">
      <w:pPr>
        <w:pStyle w:val="Bezmezer"/>
        <w:jc w:val="center"/>
        <w:rPr>
          <w:rFonts w:ascii="Arial" w:hAnsi="Arial" w:cs="Arial"/>
          <w:b/>
          <w:sz w:val="24"/>
          <w:szCs w:val="24"/>
          <w:lang w:val="cs-CZ"/>
        </w:rPr>
      </w:pPr>
      <w:r w:rsidRPr="00E60CB2">
        <w:rPr>
          <w:rFonts w:ascii="Arial" w:hAnsi="Arial" w:cs="Arial"/>
          <w:b/>
          <w:sz w:val="24"/>
          <w:szCs w:val="24"/>
          <w:lang w:val="cs-CZ"/>
        </w:rPr>
        <w:t xml:space="preserve">V. </w:t>
      </w:r>
      <w:r w:rsidR="00F1069B" w:rsidRPr="00E60CB2">
        <w:rPr>
          <w:rFonts w:ascii="Arial" w:hAnsi="Arial" w:cs="Arial"/>
          <w:b/>
          <w:sz w:val="24"/>
          <w:szCs w:val="24"/>
          <w:lang w:val="cs-CZ"/>
        </w:rPr>
        <w:t>ODMĚNA</w:t>
      </w:r>
    </w:p>
    <w:p w14:paraId="6978AFEE" w14:textId="77777777" w:rsidR="00F1069B" w:rsidRPr="00E60CB2" w:rsidRDefault="00F1069B" w:rsidP="00894CD2">
      <w:pPr>
        <w:pStyle w:val="Bezmezer"/>
        <w:jc w:val="center"/>
        <w:rPr>
          <w:rFonts w:ascii="Arial" w:hAnsi="Arial" w:cs="Arial"/>
          <w:b/>
          <w:sz w:val="24"/>
          <w:szCs w:val="24"/>
          <w:lang w:val="cs-CZ"/>
        </w:rPr>
      </w:pPr>
    </w:p>
    <w:p w14:paraId="56021CEB" w14:textId="77777777" w:rsidR="00894CD2" w:rsidRPr="00E60CB2" w:rsidRDefault="00894CD2" w:rsidP="00894CD2">
      <w:pPr>
        <w:pStyle w:val="Bezmezer"/>
        <w:jc w:val="both"/>
        <w:rPr>
          <w:rFonts w:ascii="Arial" w:hAnsi="Arial" w:cs="Arial"/>
          <w:sz w:val="24"/>
          <w:szCs w:val="24"/>
          <w:lang w:val="cs-CZ"/>
        </w:rPr>
      </w:pPr>
      <w:r w:rsidRPr="00E60CB2">
        <w:rPr>
          <w:rFonts w:ascii="Arial" w:hAnsi="Arial" w:cs="Arial"/>
          <w:sz w:val="24"/>
          <w:szCs w:val="24"/>
          <w:lang w:val="cs-CZ"/>
        </w:rPr>
        <w:t>1.</w:t>
      </w:r>
      <w:r w:rsidRPr="00E60CB2">
        <w:rPr>
          <w:rFonts w:ascii="Arial" w:hAnsi="Arial" w:cs="Arial"/>
          <w:sz w:val="24"/>
          <w:szCs w:val="24"/>
          <w:lang w:val="cs-CZ"/>
        </w:rPr>
        <w:tab/>
        <w:t>Smluvní strany dohodly výše odměn za naplnění předmětu smlouvy dle čl. II., konkrétně pak za provedení: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5670"/>
        <w:gridCol w:w="1134"/>
        <w:gridCol w:w="2162"/>
      </w:tblGrid>
      <w:tr w:rsidR="00894CD2" w:rsidRPr="00E60CB2" w14:paraId="1FB3AD6D" w14:textId="77777777" w:rsidTr="00091F3A">
        <w:tc>
          <w:tcPr>
            <w:tcW w:w="534" w:type="dxa"/>
          </w:tcPr>
          <w:p w14:paraId="2A1C4CF2" w14:textId="77777777" w:rsidR="00894CD2" w:rsidRPr="00E60CB2" w:rsidRDefault="00894CD2" w:rsidP="00091F3A">
            <w:pPr>
              <w:pStyle w:val="Bezmezer"/>
              <w:jc w:val="both"/>
              <w:rPr>
                <w:rFonts w:ascii="Arial" w:hAnsi="Arial" w:cs="Arial"/>
                <w:sz w:val="24"/>
                <w:szCs w:val="24"/>
                <w:lang w:val="cs-CZ"/>
              </w:rPr>
            </w:pPr>
            <w:r w:rsidRPr="00E60CB2">
              <w:rPr>
                <w:rFonts w:ascii="Arial" w:hAnsi="Arial" w:cs="Arial"/>
                <w:sz w:val="24"/>
                <w:szCs w:val="24"/>
                <w:lang w:val="cs-CZ"/>
              </w:rPr>
              <w:t>a)</w:t>
            </w:r>
          </w:p>
        </w:tc>
        <w:tc>
          <w:tcPr>
            <w:tcW w:w="5670" w:type="dxa"/>
          </w:tcPr>
          <w:p w14:paraId="1AC0B722" w14:textId="3054126C" w:rsidR="00894CD2" w:rsidRPr="00E60CB2" w:rsidRDefault="00894CD2" w:rsidP="00091F3A">
            <w:pPr>
              <w:pStyle w:val="Bezmezer"/>
              <w:jc w:val="both"/>
              <w:rPr>
                <w:rFonts w:ascii="Arial" w:hAnsi="Arial" w:cs="Arial"/>
                <w:sz w:val="24"/>
                <w:szCs w:val="24"/>
                <w:lang w:val="cs-CZ"/>
              </w:rPr>
            </w:pPr>
            <w:r w:rsidRPr="00E60CB2">
              <w:rPr>
                <w:rFonts w:ascii="Arial" w:hAnsi="Arial" w:cs="Arial"/>
                <w:sz w:val="24"/>
                <w:szCs w:val="24"/>
                <w:lang w:val="cs-CZ"/>
              </w:rPr>
              <w:t>kontroly provozuschopnosti ve výši</w:t>
            </w:r>
          </w:p>
        </w:tc>
        <w:tc>
          <w:tcPr>
            <w:tcW w:w="1134" w:type="dxa"/>
          </w:tcPr>
          <w:p w14:paraId="6E3E574F" w14:textId="77777777" w:rsidR="00894CD2" w:rsidRPr="00E60CB2" w:rsidRDefault="00BD0C2C" w:rsidP="00BD0C2C">
            <w:pPr>
              <w:pStyle w:val="Bezmezer"/>
              <w:jc w:val="both"/>
              <w:rPr>
                <w:rFonts w:ascii="Arial" w:hAnsi="Arial" w:cs="Arial"/>
                <w:sz w:val="24"/>
                <w:szCs w:val="24"/>
                <w:lang w:val="cs-CZ"/>
              </w:rPr>
            </w:pPr>
            <w:r w:rsidRPr="00E60CB2">
              <w:rPr>
                <w:rFonts w:ascii="Arial" w:hAnsi="Arial" w:cs="Arial"/>
                <w:sz w:val="24"/>
                <w:szCs w:val="24"/>
                <w:lang w:val="cs-CZ"/>
              </w:rPr>
              <w:t>12 220</w:t>
            </w:r>
            <w:r w:rsidR="00760357" w:rsidRPr="00E60CB2">
              <w:rPr>
                <w:rFonts w:ascii="Arial" w:hAnsi="Arial" w:cs="Arial"/>
                <w:sz w:val="24"/>
                <w:szCs w:val="24"/>
                <w:lang w:val="cs-CZ"/>
              </w:rPr>
              <w:t>,-</w:t>
            </w:r>
          </w:p>
        </w:tc>
        <w:tc>
          <w:tcPr>
            <w:tcW w:w="2162" w:type="dxa"/>
          </w:tcPr>
          <w:p w14:paraId="68A8683C" w14:textId="77777777" w:rsidR="00894CD2" w:rsidRPr="00E60CB2" w:rsidRDefault="00894CD2" w:rsidP="00091F3A">
            <w:pPr>
              <w:pStyle w:val="Bezmezer"/>
              <w:jc w:val="right"/>
              <w:rPr>
                <w:rFonts w:ascii="Arial" w:hAnsi="Arial" w:cs="Arial"/>
                <w:b/>
                <w:sz w:val="24"/>
                <w:szCs w:val="24"/>
                <w:lang w:val="cs-CZ"/>
              </w:rPr>
            </w:pPr>
          </w:p>
        </w:tc>
      </w:tr>
      <w:tr w:rsidR="00894CD2" w:rsidRPr="00E60CB2" w14:paraId="0D2C89B2" w14:textId="77777777" w:rsidTr="0009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4B10EA17" w14:textId="77777777" w:rsidR="00894CD2" w:rsidRPr="00E60CB2" w:rsidRDefault="00894CD2" w:rsidP="00091F3A">
            <w:pPr>
              <w:pStyle w:val="Bezmezer"/>
              <w:jc w:val="both"/>
              <w:rPr>
                <w:rFonts w:ascii="Arial" w:hAnsi="Arial" w:cs="Arial"/>
                <w:sz w:val="24"/>
                <w:szCs w:val="24"/>
                <w:lang w:val="cs-CZ"/>
              </w:rPr>
            </w:pPr>
            <w:r w:rsidRPr="00E60CB2">
              <w:rPr>
                <w:rFonts w:ascii="Arial" w:hAnsi="Arial" w:cs="Arial"/>
                <w:sz w:val="24"/>
                <w:szCs w:val="24"/>
                <w:lang w:val="cs-CZ"/>
              </w:rPr>
              <w:t>b)</w:t>
            </w:r>
          </w:p>
        </w:tc>
        <w:tc>
          <w:tcPr>
            <w:tcW w:w="5670" w:type="dxa"/>
            <w:tcBorders>
              <w:top w:val="nil"/>
              <w:left w:val="nil"/>
              <w:bottom w:val="nil"/>
              <w:right w:val="nil"/>
            </w:tcBorders>
          </w:tcPr>
          <w:p w14:paraId="62F156BC" w14:textId="34807056" w:rsidR="00894CD2" w:rsidRPr="00E60CB2" w:rsidRDefault="00894CD2" w:rsidP="00091F3A">
            <w:pPr>
              <w:pStyle w:val="Bezmezer"/>
              <w:jc w:val="both"/>
              <w:rPr>
                <w:rFonts w:ascii="Arial" w:hAnsi="Arial" w:cs="Arial"/>
                <w:sz w:val="24"/>
                <w:szCs w:val="24"/>
                <w:lang w:val="cs-CZ"/>
              </w:rPr>
            </w:pPr>
            <w:r w:rsidRPr="00E60CB2">
              <w:rPr>
                <w:rFonts w:ascii="Arial" w:hAnsi="Arial" w:cs="Arial"/>
                <w:sz w:val="24"/>
                <w:szCs w:val="24"/>
                <w:lang w:val="cs-CZ"/>
              </w:rPr>
              <w:t>funkční zkoušky ve výši</w:t>
            </w:r>
          </w:p>
        </w:tc>
        <w:tc>
          <w:tcPr>
            <w:tcW w:w="1134" w:type="dxa"/>
            <w:tcBorders>
              <w:top w:val="nil"/>
              <w:left w:val="nil"/>
              <w:bottom w:val="nil"/>
              <w:right w:val="nil"/>
            </w:tcBorders>
          </w:tcPr>
          <w:p w14:paraId="5F995717" w14:textId="77777777" w:rsidR="00894CD2" w:rsidRPr="00E60CB2" w:rsidRDefault="00BD0C2C" w:rsidP="00BD0C2C">
            <w:pPr>
              <w:pStyle w:val="Bezmezer"/>
              <w:jc w:val="both"/>
              <w:rPr>
                <w:rFonts w:ascii="Arial" w:hAnsi="Arial" w:cs="Arial"/>
                <w:sz w:val="24"/>
                <w:szCs w:val="24"/>
                <w:lang w:val="cs-CZ"/>
              </w:rPr>
            </w:pPr>
            <w:r w:rsidRPr="00E60CB2">
              <w:rPr>
                <w:rFonts w:ascii="Arial" w:hAnsi="Arial" w:cs="Arial"/>
                <w:sz w:val="24"/>
                <w:szCs w:val="24"/>
                <w:lang w:val="cs-CZ"/>
              </w:rPr>
              <w:t>11</w:t>
            </w:r>
            <w:r w:rsidR="00760357" w:rsidRPr="00E60CB2">
              <w:rPr>
                <w:rFonts w:ascii="Arial" w:hAnsi="Arial" w:cs="Arial"/>
                <w:sz w:val="24"/>
                <w:szCs w:val="24"/>
                <w:lang w:val="cs-CZ"/>
              </w:rPr>
              <w:t> </w:t>
            </w:r>
            <w:r w:rsidRPr="00E60CB2">
              <w:rPr>
                <w:rFonts w:ascii="Arial" w:hAnsi="Arial" w:cs="Arial"/>
                <w:sz w:val="24"/>
                <w:szCs w:val="24"/>
                <w:lang w:val="cs-CZ"/>
              </w:rPr>
              <w:t>220</w:t>
            </w:r>
            <w:r w:rsidR="00760357" w:rsidRPr="00E60CB2">
              <w:rPr>
                <w:rFonts w:ascii="Arial" w:hAnsi="Arial" w:cs="Arial"/>
                <w:sz w:val="24"/>
                <w:szCs w:val="24"/>
                <w:lang w:val="cs-CZ"/>
              </w:rPr>
              <w:t xml:space="preserve">,- </w:t>
            </w:r>
          </w:p>
        </w:tc>
        <w:tc>
          <w:tcPr>
            <w:tcW w:w="2162" w:type="dxa"/>
            <w:tcBorders>
              <w:top w:val="nil"/>
              <w:left w:val="nil"/>
              <w:bottom w:val="nil"/>
              <w:right w:val="nil"/>
            </w:tcBorders>
          </w:tcPr>
          <w:p w14:paraId="18AF03AC" w14:textId="77777777" w:rsidR="00894CD2" w:rsidRPr="00E60CB2" w:rsidRDefault="00894CD2" w:rsidP="00091F3A">
            <w:pPr>
              <w:pStyle w:val="Bezmezer"/>
              <w:jc w:val="right"/>
              <w:rPr>
                <w:rFonts w:ascii="Arial" w:hAnsi="Arial" w:cs="Arial"/>
                <w:b/>
                <w:sz w:val="24"/>
                <w:szCs w:val="24"/>
                <w:lang w:val="cs-CZ"/>
              </w:rPr>
            </w:pPr>
          </w:p>
        </w:tc>
      </w:tr>
      <w:tr w:rsidR="00894CD2" w:rsidRPr="00E60CB2" w14:paraId="5A3F4309" w14:textId="77777777" w:rsidTr="0009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00AB2B96" w14:textId="77777777" w:rsidR="00894CD2" w:rsidRPr="00E60CB2" w:rsidRDefault="008B4043" w:rsidP="00091F3A">
            <w:pPr>
              <w:pStyle w:val="Bezmezer"/>
              <w:jc w:val="both"/>
              <w:rPr>
                <w:rFonts w:ascii="Arial" w:hAnsi="Arial" w:cs="Arial"/>
                <w:sz w:val="24"/>
                <w:szCs w:val="24"/>
                <w:lang w:val="cs-CZ"/>
              </w:rPr>
            </w:pPr>
            <w:r w:rsidRPr="00E60CB2">
              <w:rPr>
                <w:rFonts w:ascii="Arial" w:hAnsi="Arial" w:cs="Arial"/>
                <w:sz w:val="24"/>
                <w:szCs w:val="24"/>
                <w:lang w:val="cs-CZ"/>
              </w:rPr>
              <w:t xml:space="preserve">c)        </w:t>
            </w:r>
          </w:p>
        </w:tc>
        <w:tc>
          <w:tcPr>
            <w:tcW w:w="5670" w:type="dxa"/>
            <w:tcBorders>
              <w:top w:val="nil"/>
              <w:left w:val="nil"/>
              <w:bottom w:val="nil"/>
              <w:right w:val="nil"/>
            </w:tcBorders>
          </w:tcPr>
          <w:p w14:paraId="41B3DCA1" w14:textId="77777777" w:rsidR="00894CD2" w:rsidRPr="00E60CB2" w:rsidRDefault="00590E0C" w:rsidP="00590E0C">
            <w:pPr>
              <w:pStyle w:val="Bezmezer"/>
              <w:jc w:val="both"/>
              <w:rPr>
                <w:rFonts w:ascii="Arial" w:hAnsi="Arial" w:cs="Arial"/>
                <w:sz w:val="24"/>
                <w:szCs w:val="24"/>
                <w:lang w:val="cs-CZ"/>
              </w:rPr>
            </w:pPr>
            <w:r w:rsidRPr="00E60CB2">
              <w:rPr>
                <w:rFonts w:ascii="Arial" w:hAnsi="Arial" w:cs="Arial"/>
                <w:sz w:val="24"/>
                <w:szCs w:val="24"/>
                <w:lang w:val="cs-CZ"/>
              </w:rPr>
              <w:t>f</w:t>
            </w:r>
            <w:r w:rsidR="008B4043" w:rsidRPr="00E60CB2">
              <w:rPr>
                <w:rFonts w:ascii="Arial" w:hAnsi="Arial" w:cs="Arial"/>
                <w:sz w:val="24"/>
                <w:szCs w:val="24"/>
                <w:lang w:val="cs-CZ"/>
              </w:rPr>
              <w:t xml:space="preserve">unkční zkouška, PZTS a CCTV </w:t>
            </w:r>
          </w:p>
        </w:tc>
        <w:tc>
          <w:tcPr>
            <w:tcW w:w="1134" w:type="dxa"/>
            <w:tcBorders>
              <w:top w:val="nil"/>
              <w:left w:val="nil"/>
              <w:bottom w:val="nil"/>
              <w:right w:val="nil"/>
            </w:tcBorders>
          </w:tcPr>
          <w:p w14:paraId="2C23DCBD" w14:textId="77777777" w:rsidR="00894CD2" w:rsidRPr="00E60CB2" w:rsidRDefault="00760357" w:rsidP="00BD0C2C">
            <w:pPr>
              <w:pStyle w:val="Bezmezer"/>
              <w:jc w:val="both"/>
              <w:rPr>
                <w:rFonts w:ascii="Arial" w:hAnsi="Arial" w:cs="Arial"/>
                <w:sz w:val="24"/>
                <w:szCs w:val="24"/>
                <w:lang w:val="cs-CZ"/>
              </w:rPr>
            </w:pPr>
            <w:r w:rsidRPr="00E60CB2">
              <w:rPr>
                <w:rFonts w:ascii="Arial" w:hAnsi="Arial" w:cs="Arial"/>
                <w:sz w:val="24"/>
                <w:szCs w:val="24"/>
                <w:lang w:val="cs-CZ"/>
              </w:rPr>
              <w:t>1</w:t>
            </w:r>
            <w:r w:rsidR="00BD0C2C" w:rsidRPr="00E60CB2">
              <w:rPr>
                <w:rFonts w:ascii="Arial" w:hAnsi="Arial" w:cs="Arial"/>
                <w:sz w:val="24"/>
                <w:szCs w:val="24"/>
                <w:lang w:val="cs-CZ"/>
              </w:rPr>
              <w:t>9</w:t>
            </w:r>
            <w:r w:rsidRPr="00E60CB2">
              <w:rPr>
                <w:rFonts w:ascii="Arial" w:hAnsi="Arial" w:cs="Arial"/>
                <w:sz w:val="24"/>
                <w:szCs w:val="24"/>
                <w:lang w:val="cs-CZ"/>
              </w:rPr>
              <w:t> </w:t>
            </w:r>
            <w:r w:rsidR="00BD0C2C" w:rsidRPr="00E60CB2">
              <w:rPr>
                <w:rFonts w:ascii="Arial" w:hAnsi="Arial" w:cs="Arial"/>
                <w:sz w:val="24"/>
                <w:szCs w:val="24"/>
                <w:lang w:val="cs-CZ"/>
              </w:rPr>
              <w:t>890</w:t>
            </w:r>
            <w:r w:rsidRPr="00E60CB2">
              <w:rPr>
                <w:rFonts w:ascii="Arial" w:hAnsi="Arial" w:cs="Arial"/>
                <w:sz w:val="24"/>
                <w:szCs w:val="24"/>
                <w:lang w:val="cs-CZ"/>
              </w:rPr>
              <w:t>,-</w:t>
            </w:r>
          </w:p>
        </w:tc>
        <w:tc>
          <w:tcPr>
            <w:tcW w:w="2162" w:type="dxa"/>
            <w:tcBorders>
              <w:top w:val="nil"/>
              <w:left w:val="nil"/>
              <w:bottom w:val="nil"/>
              <w:right w:val="nil"/>
            </w:tcBorders>
          </w:tcPr>
          <w:p w14:paraId="76D81234" w14:textId="77777777" w:rsidR="00894CD2" w:rsidRPr="00E60CB2" w:rsidRDefault="00894CD2" w:rsidP="00091F3A">
            <w:pPr>
              <w:pStyle w:val="Bezmezer"/>
              <w:jc w:val="right"/>
              <w:rPr>
                <w:rFonts w:ascii="Arial" w:hAnsi="Arial" w:cs="Arial"/>
                <w:b/>
                <w:sz w:val="24"/>
                <w:szCs w:val="24"/>
                <w:lang w:val="cs-CZ"/>
              </w:rPr>
            </w:pPr>
          </w:p>
        </w:tc>
      </w:tr>
    </w:tbl>
    <w:p w14:paraId="180524D0" w14:textId="08D8A843" w:rsidR="00894CD2" w:rsidRPr="00E60CB2" w:rsidRDefault="00894CD2" w:rsidP="00894CD2">
      <w:pPr>
        <w:pStyle w:val="Bezmezer"/>
        <w:jc w:val="both"/>
        <w:rPr>
          <w:rFonts w:ascii="Arial" w:hAnsi="Arial" w:cs="Arial"/>
          <w:sz w:val="24"/>
          <w:szCs w:val="24"/>
          <w:lang w:val="cs-CZ"/>
        </w:rPr>
      </w:pPr>
      <w:r w:rsidRPr="00E60CB2">
        <w:rPr>
          <w:rFonts w:ascii="Arial" w:hAnsi="Arial" w:cs="Arial"/>
          <w:sz w:val="24"/>
          <w:szCs w:val="24"/>
          <w:lang w:val="cs-CZ"/>
        </w:rPr>
        <w:t>2.</w:t>
      </w:r>
      <w:r w:rsidR="00761C22">
        <w:rPr>
          <w:rFonts w:ascii="Arial" w:hAnsi="Arial" w:cs="Arial"/>
          <w:sz w:val="24"/>
          <w:szCs w:val="24"/>
          <w:lang w:val="cs-CZ"/>
        </w:rPr>
        <w:tab/>
      </w:r>
      <w:r w:rsidRPr="00E60CB2">
        <w:rPr>
          <w:rFonts w:ascii="Arial" w:hAnsi="Arial" w:cs="Arial"/>
          <w:sz w:val="24"/>
          <w:szCs w:val="24"/>
          <w:lang w:val="cs-CZ"/>
        </w:rPr>
        <w:t>Smluvní strany se dále dohodly na odměnách za naplnění předmětu smlouvy dle čl. II. odst. 4. (servisní činnost), konkrétně pak za jednotkovou sazbu při provádění činností, na které vznikne zhotoviteli nárok, takto:</w:t>
      </w:r>
    </w:p>
    <w:p w14:paraId="1861F7FC" w14:textId="676E5492" w:rsidR="00894CD2" w:rsidRPr="00761C22" w:rsidRDefault="00894CD2" w:rsidP="00761C22">
      <w:pPr>
        <w:pStyle w:val="Bezmezer"/>
        <w:ind w:left="284" w:hanging="284"/>
        <w:jc w:val="both"/>
        <w:rPr>
          <w:rFonts w:ascii="Arial" w:hAnsi="Arial" w:cs="Arial"/>
          <w:sz w:val="24"/>
          <w:szCs w:val="24"/>
          <w:lang w:val="cs-CZ"/>
        </w:rPr>
      </w:pPr>
      <w:r w:rsidRPr="00E60CB2">
        <w:rPr>
          <w:rFonts w:ascii="Arial" w:hAnsi="Arial" w:cs="Arial"/>
          <w:sz w:val="24"/>
          <w:szCs w:val="24"/>
          <w:lang w:val="cs-CZ"/>
        </w:rPr>
        <w:t xml:space="preserve">a) za činnost servisního </w:t>
      </w:r>
      <w:proofErr w:type="gramStart"/>
      <w:r w:rsidRPr="00E60CB2">
        <w:rPr>
          <w:rFonts w:ascii="Arial" w:hAnsi="Arial" w:cs="Arial"/>
          <w:sz w:val="24"/>
          <w:szCs w:val="24"/>
          <w:lang w:val="cs-CZ"/>
        </w:rPr>
        <w:t>technika - v</w:t>
      </w:r>
      <w:proofErr w:type="gramEnd"/>
      <w:r w:rsidRPr="00E60CB2">
        <w:rPr>
          <w:rFonts w:ascii="Arial" w:hAnsi="Arial" w:cs="Arial"/>
          <w:sz w:val="24"/>
          <w:szCs w:val="24"/>
          <w:lang w:val="cs-CZ"/>
        </w:rPr>
        <w:t> pracovních dnech v době od</w:t>
      </w:r>
      <w:r w:rsidR="008B4043" w:rsidRPr="00E60CB2">
        <w:rPr>
          <w:rFonts w:ascii="Arial" w:hAnsi="Arial" w:cs="Arial"/>
          <w:sz w:val="24"/>
          <w:szCs w:val="24"/>
          <w:lang w:val="cs-CZ"/>
        </w:rPr>
        <w:t xml:space="preserve"> 8,00</w:t>
      </w:r>
      <w:r w:rsidRPr="00E60CB2">
        <w:rPr>
          <w:rFonts w:ascii="Arial" w:hAnsi="Arial" w:cs="Arial"/>
          <w:sz w:val="24"/>
          <w:szCs w:val="24"/>
          <w:lang w:val="cs-CZ"/>
        </w:rPr>
        <w:t xml:space="preserve"> do </w:t>
      </w:r>
      <w:r w:rsidR="008B4043" w:rsidRPr="00E60CB2">
        <w:rPr>
          <w:rFonts w:ascii="Arial" w:hAnsi="Arial" w:cs="Arial"/>
          <w:sz w:val="24"/>
          <w:szCs w:val="24"/>
          <w:lang w:val="cs-CZ"/>
        </w:rPr>
        <w:t>17,00</w:t>
      </w:r>
      <w:r w:rsidRPr="00E60CB2">
        <w:rPr>
          <w:rFonts w:ascii="Arial" w:hAnsi="Arial" w:cs="Arial"/>
          <w:sz w:val="24"/>
          <w:szCs w:val="24"/>
          <w:lang w:val="cs-CZ"/>
        </w:rPr>
        <w:t xml:space="preserve"> </w:t>
      </w:r>
      <w:r w:rsidR="00761C22">
        <w:rPr>
          <w:rFonts w:ascii="Arial" w:hAnsi="Arial" w:cs="Arial"/>
          <w:sz w:val="24"/>
          <w:szCs w:val="24"/>
          <w:lang w:val="cs-CZ"/>
        </w:rPr>
        <w:t xml:space="preserve">hod. </w:t>
      </w:r>
      <w:r w:rsidR="00BD0C2C" w:rsidRPr="00761C22">
        <w:rPr>
          <w:rFonts w:ascii="Arial" w:hAnsi="Arial" w:cs="Arial"/>
          <w:sz w:val="24"/>
          <w:szCs w:val="24"/>
          <w:lang w:val="cs-CZ"/>
        </w:rPr>
        <w:t>590</w:t>
      </w:r>
      <w:r w:rsidRPr="00761C22">
        <w:rPr>
          <w:rFonts w:ascii="Arial" w:hAnsi="Arial" w:cs="Arial"/>
          <w:sz w:val="24"/>
          <w:szCs w:val="24"/>
          <w:lang w:val="cs-CZ"/>
        </w:rPr>
        <w:t>,- Kč/hod. (bez DPH)</w:t>
      </w:r>
    </w:p>
    <w:p w14:paraId="01734FC6" w14:textId="3A20F49E" w:rsidR="00894CD2" w:rsidRPr="00761C22" w:rsidRDefault="00894CD2" w:rsidP="00761C22">
      <w:pPr>
        <w:pStyle w:val="Bezmezer"/>
        <w:ind w:left="284" w:hanging="284"/>
        <w:jc w:val="both"/>
        <w:rPr>
          <w:rFonts w:ascii="Arial" w:hAnsi="Arial" w:cs="Arial"/>
          <w:sz w:val="24"/>
          <w:szCs w:val="24"/>
          <w:lang w:val="cs-CZ"/>
        </w:rPr>
      </w:pPr>
      <w:r w:rsidRPr="00761C22">
        <w:rPr>
          <w:rFonts w:ascii="Arial" w:hAnsi="Arial" w:cs="Arial"/>
          <w:sz w:val="24"/>
          <w:szCs w:val="24"/>
          <w:lang w:val="cs-CZ"/>
        </w:rPr>
        <w:t xml:space="preserve">b) za činnost servisního technika v ostatních dnech a době </w:t>
      </w:r>
      <w:r w:rsidR="00BD0C2C" w:rsidRPr="00761C22">
        <w:rPr>
          <w:rFonts w:ascii="Arial" w:hAnsi="Arial" w:cs="Arial"/>
          <w:sz w:val="24"/>
          <w:szCs w:val="24"/>
          <w:lang w:val="cs-CZ"/>
        </w:rPr>
        <w:t>880</w:t>
      </w:r>
      <w:r w:rsidRPr="00761C22">
        <w:rPr>
          <w:rFonts w:ascii="Arial" w:hAnsi="Arial" w:cs="Arial"/>
          <w:sz w:val="24"/>
          <w:szCs w:val="24"/>
          <w:lang w:val="cs-CZ"/>
        </w:rPr>
        <w:t>,- Kč/hod. (bez DPH)</w:t>
      </w:r>
    </w:p>
    <w:p w14:paraId="3FC80E82" w14:textId="71015E9B" w:rsidR="00894CD2" w:rsidRPr="00761C22" w:rsidRDefault="00894CD2" w:rsidP="00761C22">
      <w:pPr>
        <w:pStyle w:val="Bezmezer"/>
        <w:ind w:left="284" w:hanging="284"/>
        <w:jc w:val="both"/>
        <w:rPr>
          <w:rFonts w:ascii="Arial" w:hAnsi="Arial" w:cs="Arial"/>
          <w:sz w:val="24"/>
          <w:szCs w:val="24"/>
          <w:lang w:val="cs-CZ"/>
        </w:rPr>
      </w:pPr>
      <w:r w:rsidRPr="00761C22">
        <w:rPr>
          <w:rFonts w:ascii="Arial" w:hAnsi="Arial" w:cs="Arial"/>
          <w:sz w:val="24"/>
          <w:szCs w:val="24"/>
          <w:lang w:val="cs-CZ"/>
        </w:rPr>
        <w:t>c) za činnost servisního technika v případě odstraňování havarijní závady</w:t>
      </w:r>
      <w:r w:rsidR="00761C22">
        <w:rPr>
          <w:rFonts w:ascii="Arial" w:hAnsi="Arial" w:cs="Arial"/>
          <w:sz w:val="24"/>
          <w:szCs w:val="24"/>
          <w:lang w:val="cs-CZ"/>
        </w:rPr>
        <w:t xml:space="preserve"> </w:t>
      </w:r>
      <w:r w:rsidR="00BD0C2C" w:rsidRPr="00761C22">
        <w:rPr>
          <w:rFonts w:ascii="Arial" w:hAnsi="Arial" w:cs="Arial"/>
          <w:sz w:val="24"/>
          <w:szCs w:val="24"/>
          <w:lang w:val="cs-CZ"/>
        </w:rPr>
        <w:t>880</w:t>
      </w:r>
      <w:r w:rsidRPr="00761C22">
        <w:rPr>
          <w:rFonts w:ascii="Arial" w:hAnsi="Arial" w:cs="Arial"/>
          <w:sz w:val="24"/>
          <w:szCs w:val="24"/>
          <w:lang w:val="cs-CZ"/>
        </w:rPr>
        <w:t>,- Kč/hod. (bez DPH)</w:t>
      </w:r>
      <w:r w:rsidR="00761C22">
        <w:rPr>
          <w:rFonts w:ascii="Arial" w:hAnsi="Arial" w:cs="Arial"/>
          <w:sz w:val="24"/>
          <w:szCs w:val="24"/>
          <w:lang w:val="cs-CZ"/>
        </w:rPr>
        <w:t>.</w:t>
      </w:r>
    </w:p>
    <w:p w14:paraId="7CCC51AD" w14:textId="77777777" w:rsidR="00894CD2" w:rsidRPr="00B57492" w:rsidRDefault="00894CD2" w:rsidP="00761C22">
      <w:pPr>
        <w:pStyle w:val="Bezmezer"/>
        <w:ind w:left="284"/>
        <w:jc w:val="both"/>
        <w:rPr>
          <w:rFonts w:ascii="Arial" w:hAnsi="Arial" w:cs="Arial"/>
          <w:iCs/>
          <w:sz w:val="24"/>
          <w:szCs w:val="24"/>
          <w:lang w:val="cs-CZ"/>
        </w:rPr>
      </w:pPr>
      <w:r w:rsidRPr="00B57492">
        <w:rPr>
          <w:rFonts w:ascii="Arial" w:hAnsi="Arial" w:cs="Arial"/>
          <w:iCs/>
          <w:sz w:val="24"/>
          <w:szCs w:val="24"/>
          <w:lang w:val="cs-CZ"/>
        </w:rPr>
        <w:t>Smluvní strany sjednávají, že účtována bude každá, i jen započatá, hodina činnosti.</w:t>
      </w:r>
    </w:p>
    <w:p w14:paraId="02827782" w14:textId="11A30E5B" w:rsidR="00894CD2" w:rsidRPr="00E60CB2" w:rsidRDefault="00894CD2" w:rsidP="00761C22">
      <w:pPr>
        <w:pStyle w:val="Bezmezer"/>
        <w:ind w:left="284" w:hanging="284"/>
        <w:jc w:val="both"/>
        <w:rPr>
          <w:rFonts w:ascii="Arial" w:hAnsi="Arial" w:cs="Arial"/>
          <w:sz w:val="24"/>
          <w:szCs w:val="24"/>
          <w:lang w:val="cs-CZ"/>
        </w:rPr>
      </w:pPr>
      <w:r w:rsidRPr="00E60CB2">
        <w:rPr>
          <w:rFonts w:ascii="Arial" w:hAnsi="Arial" w:cs="Arial"/>
          <w:sz w:val="24"/>
          <w:szCs w:val="24"/>
          <w:lang w:val="cs-CZ"/>
        </w:rPr>
        <w:t>d)</w:t>
      </w:r>
      <w:r w:rsidR="00761C22">
        <w:rPr>
          <w:rFonts w:ascii="Arial" w:hAnsi="Arial" w:cs="Arial"/>
          <w:sz w:val="24"/>
          <w:szCs w:val="24"/>
          <w:lang w:val="cs-CZ"/>
        </w:rPr>
        <w:t xml:space="preserve"> </w:t>
      </w:r>
      <w:r w:rsidRPr="00E60CB2">
        <w:rPr>
          <w:rFonts w:ascii="Arial" w:hAnsi="Arial" w:cs="Arial"/>
          <w:sz w:val="24"/>
          <w:szCs w:val="24"/>
          <w:lang w:val="cs-CZ"/>
        </w:rPr>
        <w:tab/>
        <w:t>Smluvní strany dále ujednaly, že materiál, spotřebovaný při servisních činnostech, bude účtován objednateli v rozsahu a způsobem, dle dílčích ujednání stran, příp. v rozsahu obvyklých cen materiálu</w:t>
      </w:r>
      <w:r w:rsidR="00761C22">
        <w:rPr>
          <w:rFonts w:ascii="Arial" w:hAnsi="Arial" w:cs="Arial"/>
          <w:sz w:val="24"/>
          <w:szCs w:val="24"/>
          <w:lang w:val="cs-CZ"/>
        </w:rPr>
        <w:t>, které budou schváleny objednatelem</w:t>
      </w:r>
      <w:r w:rsidRPr="00E60CB2">
        <w:rPr>
          <w:rFonts w:ascii="Arial" w:hAnsi="Arial" w:cs="Arial"/>
          <w:sz w:val="24"/>
          <w:szCs w:val="24"/>
          <w:lang w:val="cs-CZ"/>
        </w:rPr>
        <w:t>.</w:t>
      </w:r>
    </w:p>
    <w:p w14:paraId="50220E20" w14:textId="39E068AB" w:rsidR="00894CD2" w:rsidRPr="00E60CB2" w:rsidRDefault="00894CD2" w:rsidP="00894CD2">
      <w:pPr>
        <w:pStyle w:val="Bezmezer"/>
        <w:jc w:val="both"/>
        <w:rPr>
          <w:rFonts w:ascii="Arial" w:hAnsi="Arial" w:cs="Arial"/>
          <w:sz w:val="24"/>
          <w:szCs w:val="24"/>
          <w:lang w:val="cs-CZ"/>
        </w:rPr>
      </w:pPr>
      <w:r w:rsidRPr="00E60CB2">
        <w:rPr>
          <w:rFonts w:ascii="Arial" w:hAnsi="Arial" w:cs="Arial"/>
          <w:sz w:val="24"/>
          <w:szCs w:val="24"/>
          <w:lang w:val="cs-CZ"/>
        </w:rPr>
        <w:t>3.</w:t>
      </w:r>
      <w:r w:rsidRPr="00E60CB2">
        <w:rPr>
          <w:rFonts w:ascii="Arial" w:hAnsi="Arial" w:cs="Arial"/>
          <w:sz w:val="24"/>
          <w:szCs w:val="24"/>
          <w:lang w:val="cs-CZ"/>
        </w:rPr>
        <w:tab/>
        <w:t xml:space="preserve">Smluvní strany se dále dohodly na tom, že objednatel uhradí zhotoviteli </w:t>
      </w:r>
      <w:r w:rsidR="00BD0C2C" w:rsidRPr="00E60CB2">
        <w:rPr>
          <w:rFonts w:ascii="Arial" w:hAnsi="Arial" w:cs="Arial"/>
          <w:sz w:val="24"/>
          <w:szCs w:val="24"/>
          <w:lang w:val="cs-CZ"/>
        </w:rPr>
        <w:t xml:space="preserve">paušální </w:t>
      </w:r>
      <w:r w:rsidRPr="00E60CB2">
        <w:rPr>
          <w:rFonts w:ascii="Arial" w:hAnsi="Arial" w:cs="Arial"/>
          <w:sz w:val="24"/>
          <w:szCs w:val="24"/>
          <w:lang w:val="cs-CZ"/>
        </w:rPr>
        <w:t xml:space="preserve">dopravné ve výši </w:t>
      </w:r>
      <w:r w:rsidR="00BD0C2C" w:rsidRPr="00E60CB2">
        <w:rPr>
          <w:rFonts w:ascii="Arial" w:hAnsi="Arial" w:cs="Arial"/>
          <w:sz w:val="24"/>
          <w:szCs w:val="24"/>
          <w:lang w:val="cs-CZ"/>
        </w:rPr>
        <w:t>300</w:t>
      </w:r>
      <w:r w:rsidRPr="00E60CB2">
        <w:rPr>
          <w:rFonts w:ascii="Arial" w:hAnsi="Arial" w:cs="Arial"/>
          <w:b/>
          <w:sz w:val="24"/>
          <w:szCs w:val="24"/>
          <w:lang w:val="cs-CZ"/>
        </w:rPr>
        <w:t xml:space="preserve">,- </w:t>
      </w:r>
      <w:r w:rsidRPr="00761C22">
        <w:rPr>
          <w:rFonts w:ascii="Arial" w:hAnsi="Arial" w:cs="Arial"/>
          <w:bCs/>
          <w:sz w:val="24"/>
          <w:szCs w:val="24"/>
          <w:lang w:val="cs-CZ"/>
        </w:rPr>
        <w:t>Kč,</w:t>
      </w:r>
      <w:r w:rsidRPr="00E60CB2">
        <w:rPr>
          <w:rFonts w:ascii="Arial" w:hAnsi="Arial" w:cs="Arial"/>
          <w:sz w:val="24"/>
          <w:szCs w:val="24"/>
          <w:lang w:val="cs-CZ"/>
        </w:rPr>
        <w:t xml:space="preserve"> počítaný z</w:t>
      </w:r>
      <w:r w:rsidR="00760357" w:rsidRPr="00E60CB2">
        <w:rPr>
          <w:rFonts w:ascii="Arial" w:hAnsi="Arial" w:cs="Arial"/>
          <w:sz w:val="24"/>
          <w:szCs w:val="24"/>
          <w:lang w:val="cs-CZ"/>
        </w:rPr>
        <w:t> </w:t>
      </w:r>
      <w:proofErr w:type="spellStart"/>
      <w:r w:rsidR="00760357" w:rsidRPr="00E60CB2">
        <w:rPr>
          <w:rFonts w:ascii="Arial" w:hAnsi="Arial" w:cs="Arial"/>
          <w:sz w:val="24"/>
          <w:szCs w:val="24"/>
          <w:lang w:val="cs-CZ"/>
        </w:rPr>
        <w:t>Alsig</w:t>
      </w:r>
      <w:proofErr w:type="spellEnd"/>
      <w:r w:rsidR="00760357" w:rsidRPr="00E60CB2">
        <w:rPr>
          <w:rFonts w:ascii="Arial" w:hAnsi="Arial" w:cs="Arial"/>
          <w:sz w:val="24"/>
          <w:szCs w:val="24"/>
          <w:lang w:val="cs-CZ"/>
        </w:rPr>
        <w:t xml:space="preserve">, </w:t>
      </w:r>
      <w:proofErr w:type="spellStart"/>
      <w:proofErr w:type="gramStart"/>
      <w:r w:rsidR="00760357" w:rsidRPr="00E60CB2">
        <w:rPr>
          <w:rFonts w:ascii="Arial" w:hAnsi="Arial" w:cs="Arial"/>
          <w:sz w:val="24"/>
          <w:szCs w:val="24"/>
          <w:lang w:val="cs-CZ"/>
        </w:rPr>
        <w:t>spol.s</w:t>
      </w:r>
      <w:proofErr w:type="spellEnd"/>
      <w:proofErr w:type="gramEnd"/>
      <w:r w:rsidR="00760357" w:rsidRPr="00E60CB2">
        <w:rPr>
          <w:rFonts w:ascii="Arial" w:hAnsi="Arial" w:cs="Arial"/>
          <w:sz w:val="24"/>
          <w:szCs w:val="24"/>
          <w:lang w:val="cs-CZ"/>
        </w:rPr>
        <w:t xml:space="preserve"> r.o. – Praha </w:t>
      </w:r>
      <w:proofErr w:type="spellStart"/>
      <w:r w:rsidR="00760357" w:rsidRPr="00E60CB2">
        <w:rPr>
          <w:rFonts w:ascii="Arial" w:hAnsi="Arial" w:cs="Arial"/>
          <w:sz w:val="24"/>
          <w:szCs w:val="24"/>
          <w:lang w:val="cs-CZ"/>
        </w:rPr>
        <w:t>o.z</w:t>
      </w:r>
      <w:proofErr w:type="spellEnd"/>
      <w:r w:rsidR="00760357" w:rsidRPr="00E60CB2">
        <w:rPr>
          <w:rFonts w:ascii="Arial" w:hAnsi="Arial" w:cs="Arial"/>
          <w:sz w:val="24"/>
          <w:szCs w:val="24"/>
          <w:lang w:val="cs-CZ"/>
        </w:rPr>
        <w:t>.</w:t>
      </w:r>
      <w:r w:rsidRPr="00E60CB2">
        <w:rPr>
          <w:rFonts w:ascii="Arial" w:hAnsi="Arial" w:cs="Arial"/>
          <w:sz w:val="24"/>
          <w:szCs w:val="24"/>
          <w:lang w:val="cs-CZ"/>
        </w:rPr>
        <w:t xml:space="preserve"> k objednateli a zpět, ujetý zhotovitelem při naplňování předmětu této smlouvy.</w:t>
      </w:r>
    </w:p>
    <w:p w14:paraId="6EEEA19E" w14:textId="77777777" w:rsidR="00F1069B" w:rsidRPr="00E60CB2" w:rsidRDefault="00F1069B" w:rsidP="00A22F16">
      <w:pPr>
        <w:pStyle w:val="Bezmezer"/>
        <w:jc w:val="both"/>
        <w:rPr>
          <w:rFonts w:ascii="Arial" w:hAnsi="Arial" w:cs="Arial"/>
          <w:sz w:val="24"/>
          <w:szCs w:val="24"/>
          <w:lang w:val="cs-CZ"/>
        </w:rPr>
      </w:pPr>
    </w:p>
    <w:p w14:paraId="53BB1A7E" w14:textId="77777777" w:rsidR="00F1069B" w:rsidRPr="00E60CB2" w:rsidRDefault="00F1069B" w:rsidP="00A22F16">
      <w:pPr>
        <w:pStyle w:val="Bezmezer"/>
        <w:jc w:val="both"/>
        <w:rPr>
          <w:rFonts w:ascii="Arial" w:hAnsi="Arial" w:cs="Arial"/>
          <w:sz w:val="24"/>
          <w:szCs w:val="24"/>
          <w:lang w:val="cs-CZ"/>
        </w:rPr>
      </w:pPr>
    </w:p>
    <w:p w14:paraId="4BF4236C" w14:textId="77777777" w:rsidR="00894CD2" w:rsidRPr="00E60CB2" w:rsidRDefault="00894CD2" w:rsidP="00894CD2">
      <w:pPr>
        <w:pStyle w:val="Bezmezer"/>
        <w:jc w:val="center"/>
        <w:rPr>
          <w:rFonts w:ascii="Arial" w:hAnsi="Arial" w:cs="Arial"/>
          <w:b/>
          <w:sz w:val="24"/>
          <w:szCs w:val="24"/>
          <w:lang w:val="cs-CZ"/>
        </w:rPr>
      </w:pPr>
      <w:r w:rsidRPr="00E60CB2">
        <w:rPr>
          <w:rFonts w:ascii="Arial" w:hAnsi="Arial" w:cs="Arial"/>
          <w:b/>
          <w:sz w:val="24"/>
          <w:szCs w:val="24"/>
          <w:lang w:val="cs-CZ"/>
        </w:rPr>
        <w:t>V</w:t>
      </w:r>
      <w:r w:rsidR="00F1069B" w:rsidRPr="00E60CB2">
        <w:rPr>
          <w:rFonts w:ascii="Arial" w:hAnsi="Arial" w:cs="Arial"/>
          <w:b/>
          <w:sz w:val="24"/>
          <w:szCs w:val="24"/>
          <w:lang w:val="cs-CZ"/>
        </w:rPr>
        <w:t>I</w:t>
      </w:r>
      <w:r w:rsidRPr="00E60CB2">
        <w:rPr>
          <w:rFonts w:ascii="Arial" w:hAnsi="Arial" w:cs="Arial"/>
          <w:b/>
          <w:sz w:val="24"/>
          <w:szCs w:val="24"/>
          <w:lang w:val="cs-CZ"/>
        </w:rPr>
        <w:t xml:space="preserve">. </w:t>
      </w:r>
      <w:r w:rsidR="00F1069B" w:rsidRPr="00E60CB2">
        <w:rPr>
          <w:rFonts w:ascii="Arial" w:hAnsi="Arial" w:cs="Arial"/>
          <w:b/>
          <w:sz w:val="24"/>
          <w:szCs w:val="24"/>
          <w:lang w:val="cs-CZ"/>
        </w:rPr>
        <w:t>PLATEBNÍ PODMÍNKY</w:t>
      </w:r>
    </w:p>
    <w:p w14:paraId="6FFFC34B" w14:textId="77777777" w:rsidR="00F1069B" w:rsidRPr="00E60CB2" w:rsidRDefault="00F1069B" w:rsidP="00894CD2">
      <w:pPr>
        <w:pStyle w:val="Bezmezer"/>
        <w:jc w:val="center"/>
        <w:rPr>
          <w:rFonts w:ascii="Arial" w:hAnsi="Arial" w:cs="Arial"/>
          <w:b/>
          <w:sz w:val="24"/>
          <w:szCs w:val="24"/>
          <w:lang w:val="cs-CZ"/>
        </w:rPr>
      </w:pPr>
    </w:p>
    <w:p w14:paraId="41F40503" w14:textId="77777777" w:rsidR="00894CD2" w:rsidRPr="00E60CB2" w:rsidRDefault="00894CD2" w:rsidP="00894CD2">
      <w:pPr>
        <w:pStyle w:val="Bezmezer"/>
        <w:jc w:val="both"/>
        <w:rPr>
          <w:rFonts w:ascii="Arial" w:hAnsi="Arial" w:cs="Arial"/>
          <w:sz w:val="24"/>
          <w:szCs w:val="24"/>
          <w:lang w:val="cs-CZ"/>
        </w:rPr>
      </w:pPr>
      <w:r w:rsidRPr="00E60CB2">
        <w:rPr>
          <w:rFonts w:ascii="Arial" w:hAnsi="Arial" w:cs="Arial"/>
          <w:sz w:val="24"/>
          <w:szCs w:val="24"/>
          <w:lang w:val="cs-CZ"/>
        </w:rPr>
        <w:t>1.</w:t>
      </w:r>
      <w:r w:rsidRPr="00E60CB2">
        <w:rPr>
          <w:rFonts w:ascii="Arial" w:hAnsi="Arial" w:cs="Arial"/>
          <w:sz w:val="24"/>
          <w:szCs w:val="24"/>
          <w:lang w:val="cs-CZ"/>
        </w:rPr>
        <w:tab/>
        <w:t>Nárok na odměnu vzniká zhotoviteli provedením kontroly provozuschopnosti, funkční zkoušky a/nebo provedením servisní opravy, kdy tento nárok uplatní zhotovitel u objednatele fakturou.</w:t>
      </w:r>
    </w:p>
    <w:p w14:paraId="49712C2A" w14:textId="77777777" w:rsidR="00894CD2" w:rsidRPr="00E60CB2" w:rsidRDefault="00894CD2" w:rsidP="00894CD2">
      <w:pPr>
        <w:pStyle w:val="Bezmezer"/>
        <w:jc w:val="both"/>
        <w:rPr>
          <w:rFonts w:ascii="Arial" w:hAnsi="Arial" w:cs="Arial"/>
          <w:sz w:val="24"/>
          <w:szCs w:val="24"/>
          <w:lang w:val="cs-CZ"/>
        </w:rPr>
      </w:pPr>
      <w:r w:rsidRPr="00E60CB2">
        <w:rPr>
          <w:rFonts w:ascii="Arial" w:hAnsi="Arial" w:cs="Arial"/>
          <w:sz w:val="24"/>
          <w:szCs w:val="24"/>
          <w:lang w:val="cs-CZ"/>
        </w:rPr>
        <w:lastRenderedPageBreak/>
        <w:t>2.</w:t>
      </w:r>
      <w:r w:rsidRPr="00E60CB2">
        <w:rPr>
          <w:rFonts w:ascii="Arial" w:hAnsi="Arial" w:cs="Arial"/>
          <w:sz w:val="24"/>
          <w:szCs w:val="24"/>
          <w:lang w:val="cs-CZ"/>
        </w:rPr>
        <w:tab/>
        <w:t>Faktury bude zhotovitel zasílat objednateli elektronicky, to na adresu, uvedenou v příloze Kontakty.</w:t>
      </w:r>
    </w:p>
    <w:p w14:paraId="15B82C90" w14:textId="7243C014" w:rsidR="00894CD2" w:rsidRPr="00F03281" w:rsidRDefault="00894CD2" w:rsidP="00894CD2">
      <w:pPr>
        <w:pStyle w:val="Bezmezer"/>
        <w:jc w:val="both"/>
        <w:rPr>
          <w:rFonts w:ascii="Arial" w:hAnsi="Arial" w:cs="Arial"/>
          <w:sz w:val="24"/>
          <w:szCs w:val="24"/>
          <w:lang w:val="cs-CZ"/>
        </w:rPr>
      </w:pPr>
      <w:r w:rsidRPr="00E60CB2">
        <w:rPr>
          <w:rFonts w:ascii="Arial" w:hAnsi="Arial" w:cs="Arial"/>
          <w:sz w:val="24"/>
          <w:szCs w:val="24"/>
          <w:lang w:val="cs-CZ"/>
        </w:rPr>
        <w:t>3.</w:t>
      </w:r>
      <w:r w:rsidRPr="00E60CB2">
        <w:rPr>
          <w:rFonts w:ascii="Arial" w:hAnsi="Arial" w:cs="Arial"/>
          <w:sz w:val="24"/>
          <w:szCs w:val="24"/>
          <w:lang w:val="cs-CZ"/>
        </w:rPr>
        <w:tab/>
        <w:t xml:space="preserve">Odměna je splatná ve lhůtě do </w:t>
      </w:r>
      <w:proofErr w:type="gramStart"/>
      <w:r w:rsidRPr="00E60CB2">
        <w:rPr>
          <w:rFonts w:ascii="Arial" w:hAnsi="Arial" w:cs="Arial"/>
          <w:sz w:val="24"/>
          <w:szCs w:val="24"/>
          <w:lang w:val="cs-CZ"/>
        </w:rPr>
        <w:t>15-ti</w:t>
      </w:r>
      <w:proofErr w:type="gramEnd"/>
      <w:r w:rsidRPr="00E60CB2">
        <w:rPr>
          <w:rFonts w:ascii="Arial" w:hAnsi="Arial" w:cs="Arial"/>
          <w:sz w:val="24"/>
          <w:szCs w:val="24"/>
          <w:lang w:val="cs-CZ"/>
        </w:rPr>
        <w:t xml:space="preserve"> dnů ode dne doručení faktury objednateli. Za </w:t>
      </w:r>
      <w:r w:rsidRPr="00F03281">
        <w:rPr>
          <w:rFonts w:ascii="Arial" w:hAnsi="Arial" w:cs="Arial"/>
          <w:sz w:val="24"/>
          <w:szCs w:val="24"/>
          <w:lang w:val="cs-CZ"/>
        </w:rPr>
        <w:t xml:space="preserve">den zaplacení se považuje den </w:t>
      </w:r>
      <w:r w:rsidR="00F03281" w:rsidRPr="008956C5">
        <w:rPr>
          <w:rFonts w:ascii="Arial" w:hAnsi="Arial" w:cs="Arial"/>
          <w:sz w:val="24"/>
          <w:szCs w:val="24"/>
          <w:lang w:val="cs-CZ"/>
        </w:rPr>
        <w:t xml:space="preserve">odepsání fakturované </w:t>
      </w:r>
      <w:r w:rsidR="00F03281" w:rsidRPr="008956C5">
        <w:rPr>
          <w:rFonts w:ascii="Arial" w:hAnsi="Arial" w:cs="Arial" w:hint="eastAsia"/>
          <w:sz w:val="24"/>
          <w:szCs w:val="24"/>
          <w:lang w:val="cs-CZ"/>
        </w:rPr>
        <w:t>čá</w:t>
      </w:r>
      <w:r w:rsidR="00F03281" w:rsidRPr="008956C5">
        <w:rPr>
          <w:rFonts w:ascii="Arial" w:hAnsi="Arial" w:cs="Arial"/>
          <w:sz w:val="24"/>
          <w:szCs w:val="24"/>
          <w:lang w:val="cs-CZ"/>
        </w:rPr>
        <w:t>stky z ú</w:t>
      </w:r>
      <w:r w:rsidR="00F03281" w:rsidRPr="008956C5">
        <w:rPr>
          <w:rFonts w:ascii="Arial" w:hAnsi="Arial" w:cs="Arial" w:hint="eastAsia"/>
          <w:sz w:val="24"/>
          <w:szCs w:val="24"/>
          <w:lang w:val="cs-CZ"/>
        </w:rPr>
        <w:t>č</w:t>
      </w:r>
      <w:r w:rsidR="00F03281" w:rsidRPr="008956C5">
        <w:rPr>
          <w:rFonts w:ascii="Arial" w:hAnsi="Arial" w:cs="Arial"/>
          <w:sz w:val="24"/>
          <w:szCs w:val="24"/>
          <w:lang w:val="cs-CZ"/>
        </w:rPr>
        <w:t>tu objednatele</w:t>
      </w:r>
      <w:r w:rsidRPr="00F03281">
        <w:rPr>
          <w:rFonts w:ascii="Arial" w:hAnsi="Arial" w:cs="Arial"/>
          <w:sz w:val="24"/>
          <w:szCs w:val="24"/>
          <w:lang w:val="cs-CZ"/>
        </w:rPr>
        <w:t>.</w:t>
      </w:r>
    </w:p>
    <w:p w14:paraId="559259F7" w14:textId="77777777" w:rsidR="00894CD2" w:rsidRPr="00E60CB2" w:rsidRDefault="00894CD2" w:rsidP="00A22F16">
      <w:pPr>
        <w:pStyle w:val="Bezmezer"/>
        <w:jc w:val="both"/>
        <w:rPr>
          <w:rFonts w:ascii="Arial" w:hAnsi="Arial" w:cs="Arial"/>
          <w:sz w:val="24"/>
          <w:szCs w:val="24"/>
          <w:lang w:val="cs-CZ"/>
        </w:rPr>
      </w:pPr>
    </w:p>
    <w:p w14:paraId="6A9247C6" w14:textId="77777777" w:rsidR="00894CD2" w:rsidRDefault="00894CD2" w:rsidP="00A22F16">
      <w:pPr>
        <w:pStyle w:val="Bezmezer"/>
        <w:jc w:val="both"/>
        <w:rPr>
          <w:rFonts w:ascii="Arial" w:hAnsi="Arial" w:cs="Arial"/>
          <w:sz w:val="24"/>
          <w:szCs w:val="24"/>
          <w:lang w:val="cs-CZ"/>
        </w:rPr>
      </w:pPr>
    </w:p>
    <w:p w14:paraId="08D8581E" w14:textId="77777777" w:rsidR="00177596" w:rsidRPr="00E60CB2" w:rsidRDefault="00177596" w:rsidP="00177596">
      <w:pPr>
        <w:pStyle w:val="Bezmezer"/>
        <w:jc w:val="center"/>
        <w:rPr>
          <w:rFonts w:ascii="Arial" w:hAnsi="Arial" w:cs="Arial"/>
          <w:b/>
          <w:sz w:val="24"/>
          <w:szCs w:val="24"/>
          <w:lang w:val="cs-CZ"/>
        </w:rPr>
      </w:pPr>
      <w:r w:rsidRPr="00E60CB2">
        <w:rPr>
          <w:rFonts w:ascii="Arial" w:hAnsi="Arial" w:cs="Arial"/>
          <w:b/>
          <w:sz w:val="24"/>
          <w:szCs w:val="24"/>
          <w:lang w:val="cs-CZ"/>
        </w:rPr>
        <w:t>V</w:t>
      </w:r>
      <w:r w:rsidR="00F1069B" w:rsidRPr="00E60CB2">
        <w:rPr>
          <w:rFonts w:ascii="Arial" w:hAnsi="Arial" w:cs="Arial"/>
          <w:b/>
          <w:sz w:val="24"/>
          <w:szCs w:val="24"/>
          <w:lang w:val="cs-CZ"/>
        </w:rPr>
        <w:t>I</w:t>
      </w:r>
      <w:r w:rsidR="00894CD2" w:rsidRPr="00E60CB2">
        <w:rPr>
          <w:rFonts w:ascii="Arial" w:hAnsi="Arial" w:cs="Arial"/>
          <w:b/>
          <w:sz w:val="24"/>
          <w:szCs w:val="24"/>
          <w:lang w:val="cs-CZ"/>
        </w:rPr>
        <w:t>I</w:t>
      </w:r>
      <w:r w:rsidRPr="00E60CB2">
        <w:rPr>
          <w:rFonts w:ascii="Arial" w:hAnsi="Arial" w:cs="Arial"/>
          <w:b/>
          <w:sz w:val="24"/>
          <w:szCs w:val="24"/>
          <w:lang w:val="cs-CZ"/>
        </w:rPr>
        <w:t xml:space="preserve">. </w:t>
      </w:r>
      <w:r w:rsidR="00F1069B" w:rsidRPr="00E60CB2">
        <w:rPr>
          <w:rFonts w:ascii="Arial" w:hAnsi="Arial" w:cs="Arial"/>
          <w:b/>
          <w:sz w:val="24"/>
          <w:szCs w:val="24"/>
          <w:lang w:val="cs-CZ"/>
        </w:rPr>
        <w:t>ZPŮSOB PROVÁDĚNÍ DÍLA</w:t>
      </w:r>
    </w:p>
    <w:p w14:paraId="6EB91A90" w14:textId="77777777" w:rsidR="00F1069B" w:rsidRPr="00E60CB2" w:rsidRDefault="00F1069B" w:rsidP="00177596">
      <w:pPr>
        <w:pStyle w:val="Bezmezer"/>
        <w:jc w:val="center"/>
        <w:rPr>
          <w:rFonts w:ascii="Arial" w:hAnsi="Arial" w:cs="Arial"/>
          <w:b/>
          <w:sz w:val="24"/>
          <w:szCs w:val="24"/>
          <w:lang w:val="cs-CZ"/>
        </w:rPr>
      </w:pPr>
    </w:p>
    <w:p w14:paraId="4E3CF1D6" w14:textId="77777777" w:rsidR="009515F7" w:rsidRPr="00E60CB2" w:rsidRDefault="009515F7" w:rsidP="009515F7">
      <w:pPr>
        <w:pStyle w:val="Bezmezer"/>
        <w:jc w:val="both"/>
        <w:rPr>
          <w:rFonts w:ascii="Arial" w:hAnsi="Arial" w:cs="Arial"/>
          <w:sz w:val="24"/>
          <w:szCs w:val="24"/>
          <w:lang w:val="cs-CZ"/>
        </w:rPr>
      </w:pPr>
      <w:r w:rsidRPr="00E60CB2">
        <w:rPr>
          <w:rFonts w:ascii="Arial" w:hAnsi="Arial" w:cs="Arial"/>
          <w:sz w:val="24"/>
          <w:szCs w:val="24"/>
          <w:lang w:val="cs-CZ"/>
        </w:rPr>
        <w:t>1</w:t>
      </w:r>
      <w:r w:rsidR="00602C24" w:rsidRPr="00E60CB2">
        <w:rPr>
          <w:rFonts w:ascii="Arial" w:hAnsi="Arial" w:cs="Arial"/>
          <w:sz w:val="24"/>
          <w:szCs w:val="24"/>
          <w:lang w:val="cs-CZ"/>
        </w:rPr>
        <w:t>.</w:t>
      </w:r>
      <w:r w:rsidR="00602C24" w:rsidRPr="00E60CB2">
        <w:rPr>
          <w:rFonts w:ascii="Arial" w:hAnsi="Arial" w:cs="Arial"/>
          <w:sz w:val="24"/>
          <w:szCs w:val="24"/>
          <w:lang w:val="cs-CZ"/>
        </w:rPr>
        <w:tab/>
      </w:r>
      <w:r w:rsidR="00DF04EB" w:rsidRPr="00E60CB2">
        <w:rPr>
          <w:rFonts w:ascii="Arial" w:hAnsi="Arial" w:cs="Arial"/>
          <w:sz w:val="24"/>
          <w:szCs w:val="24"/>
          <w:lang w:val="cs-CZ"/>
        </w:rPr>
        <w:t>K</w:t>
      </w:r>
      <w:r w:rsidR="00336822" w:rsidRPr="00E60CB2">
        <w:rPr>
          <w:rFonts w:ascii="Arial" w:hAnsi="Arial" w:cs="Arial"/>
          <w:sz w:val="24"/>
          <w:szCs w:val="24"/>
          <w:lang w:val="cs-CZ"/>
        </w:rPr>
        <w:t xml:space="preserve">ontrolu provozuschopnosti </w:t>
      </w:r>
      <w:r w:rsidRPr="00E60CB2">
        <w:rPr>
          <w:rFonts w:ascii="Arial" w:hAnsi="Arial" w:cs="Arial"/>
          <w:sz w:val="24"/>
          <w:szCs w:val="24"/>
          <w:lang w:val="cs-CZ"/>
        </w:rPr>
        <w:t xml:space="preserve">a funkční zkoušku </w:t>
      </w:r>
      <w:r w:rsidR="00336822" w:rsidRPr="00E60CB2">
        <w:rPr>
          <w:rFonts w:ascii="Arial" w:hAnsi="Arial" w:cs="Arial"/>
          <w:sz w:val="24"/>
          <w:szCs w:val="24"/>
          <w:lang w:val="cs-CZ"/>
        </w:rPr>
        <w:t xml:space="preserve">provede zhotovitel vždy </w:t>
      </w:r>
      <w:r w:rsidRPr="00E60CB2">
        <w:rPr>
          <w:rFonts w:ascii="Arial" w:hAnsi="Arial" w:cs="Arial"/>
          <w:sz w:val="24"/>
          <w:szCs w:val="24"/>
          <w:lang w:val="cs-CZ"/>
        </w:rPr>
        <w:t xml:space="preserve">nejpozději </w:t>
      </w:r>
      <w:r w:rsidR="00336822" w:rsidRPr="00E60CB2">
        <w:rPr>
          <w:rFonts w:ascii="Arial" w:hAnsi="Arial" w:cs="Arial"/>
          <w:sz w:val="24"/>
          <w:szCs w:val="24"/>
          <w:lang w:val="cs-CZ"/>
        </w:rPr>
        <w:t>do konce příslušného kalendářního měsíce</w:t>
      </w:r>
      <w:r w:rsidRPr="00E60CB2">
        <w:rPr>
          <w:rFonts w:ascii="Arial" w:hAnsi="Arial" w:cs="Arial"/>
          <w:sz w:val="24"/>
          <w:szCs w:val="24"/>
          <w:lang w:val="cs-CZ"/>
        </w:rPr>
        <w:t xml:space="preserve"> dle předchozího článku.</w:t>
      </w:r>
      <w:r w:rsidR="002B13C2" w:rsidRPr="00E60CB2">
        <w:rPr>
          <w:rFonts w:ascii="Arial" w:hAnsi="Arial" w:cs="Arial"/>
          <w:sz w:val="24"/>
          <w:szCs w:val="24"/>
          <w:lang w:val="cs-CZ"/>
        </w:rPr>
        <w:t xml:space="preserve"> </w:t>
      </w:r>
      <w:r w:rsidRPr="00E60CB2">
        <w:rPr>
          <w:rFonts w:ascii="Arial" w:hAnsi="Arial" w:cs="Arial"/>
          <w:sz w:val="24"/>
          <w:szCs w:val="24"/>
          <w:lang w:val="cs-CZ"/>
        </w:rPr>
        <w:t>Konkrétní termín bude sjednáván individuálně. T</w:t>
      </w:r>
      <w:r w:rsidR="00336822" w:rsidRPr="00E60CB2">
        <w:rPr>
          <w:rFonts w:ascii="Arial" w:hAnsi="Arial" w:cs="Arial"/>
          <w:sz w:val="24"/>
          <w:szCs w:val="24"/>
          <w:lang w:val="cs-CZ"/>
        </w:rPr>
        <w:t>ermín navr</w:t>
      </w:r>
      <w:r w:rsidRPr="00E60CB2">
        <w:rPr>
          <w:rFonts w:ascii="Arial" w:hAnsi="Arial" w:cs="Arial"/>
          <w:sz w:val="24"/>
          <w:szCs w:val="24"/>
          <w:lang w:val="cs-CZ"/>
        </w:rPr>
        <w:t xml:space="preserve">hne </w:t>
      </w:r>
      <w:r w:rsidR="00336822" w:rsidRPr="00E60CB2">
        <w:rPr>
          <w:rFonts w:ascii="Arial" w:hAnsi="Arial" w:cs="Arial"/>
          <w:sz w:val="24"/>
          <w:szCs w:val="24"/>
          <w:lang w:val="cs-CZ"/>
        </w:rPr>
        <w:t>zhotovitel</w:t>
      </w:r>
      <w:r w:rsidRPr="00E60CB2">
        <w:rPr>
          <w:rFonts w:ascii="Arial" w:hAnsi="Arial" w:cs="Arial"/>
          <w:sz w:val="24"/>
          <w:szCs w:val="24"/>
          <w:lang w:val="cs-CZ"/>
        </w:rPr>
        <w:t xml:space="preserve"> </w:t>
      </w:r>
      <w:r w:rsidR="00336822" w:rsidRPr="00E60CB2">
        <w:rPr>
          <w:rFonts w:ascii="Arial" w:hAnsi="Arial" w:cs="Arial"/>
          <w:sz w:val="24"/>
          <w:szCs w:val="24"/>
          <w:lang w:val="cs-CZ"/>
        </w:rPr>
        <w:t>minimálně 7 dn</w:t>
      </w:r>
      <w:r w:rsidRPr="00E60CB2">
        <w:rPr>
          <w:rFonts w:ascii="Arial" w:hAnsi="Arial" w:cs="Arial"/>
          <w:sz w:val="24"/>
          <w:szCs w:val="24"/>
          <w:lang w:val="cs-CZ"/>
        </w:rPr>
        <w:t>í</w:t>
      </w:r>
      <w:r w:rsidR="00336822" w:rsidRPr="00E60CB2">
        <w:rPr>
          <w:rFonts w:ascii="Arial" w:hAnsi="Arial" w:cs="Arial"/>
          <w:sz w:val="24"/>
          <w:szCs w:val="24"/>
          <w:lang w:val="cs-CZ"/>
        </w:rPr>
        <w:t xml:space="preserve"> přede dnem </w:t>
      </w:r>
      <w:r w:rsidRPr="00E60CB2">
        <w:rPr>
          <w:rFonts w:ascii="Arial" w:hAnsi="Arial" w:cs="Arial"/>
          <w:sz w:val="24"/>
          <w:szCs w:val="24"/>
          <w:lang w:val="cs-CZ"/>
        </w:rPr>
        <w:t xml:space="preserve">plánovaného </w:t>
      </w:r>
      <w:r w:rsidR="00602C24" w:rsidRPr="00E60CB2">
        <w:rPr>
          <w:rFonts w:ascii="Arial" w:hAnsi="Arial" w:cs="Arial"/>
          <w:sz w:val="24"/>
          <w:szCs w:val="24"/>
          <w:lang w:val="cs-CZ"/>
        </w:rPr>
        <w:t>prov</w:t>
      </w:r>
      <w:r w:rsidRPr="00E60CB2">
        <w:rPr>
          <w:rFonts w:ascii="Arial" w:hAnsi="Arial" w:cs="Arial"/>
          <w:sz w:val="24"/>
          <w:szCs w:val="24"/>
          <w:lang w:val="cs-CZ"/>
        </w:rPr>
        <w:t xml:space="preserve">edení </w:t>
      </w:r>
      <w:r w:rsidR="00D6536A" w:rsidRPr="00E60CB2">
        <w:rPr>
          <w:rFonts w:ascii="Arial" w:hAnsi="Arial" w:cs="Arial"/>
          <w:sz w:val="24"/>
          <w:szCs w:val="24"/>
          <w:lang w:val="cs-CZ"/>
        </w:rPr>
        <w:t>kontroly provozuschopnosti</w:t>
      </w:r>
      <w:r w:rsidRPr="00E60CB2">
        <w:rPr>
          <w:rFonts w:ascii="Arial" w:hAnsi="Arial" w:cs="Arial"/>
          <w:sz w:val="24"/>
          <w:szCs w:val="24"/>
          <w:lang w:val="cs-CZ"/>
        </w:rPr>
        <w:t xml:space="preserve"> anebo funkční zkoušky</w:t>
      </w:r>
      <w:r w:rsidR="00336822" w:rsidRPr="00E60CB2">
        <w:rPr>
          <w:rFonts w:ascii="Arial" w:hAnsi="Arial" w:cs="Arial"/>
          <w:sz w:val="24"/>
          <w:szCs w:val="24"/>
          <w:lang w:val="cs-CZ"/>
        </w:rPr>
        <w:t>, a to prostřednictví</w:t>
      </w:r>
      <w:r w:rsidR="009B386A" w:rsidRPr="00E60CB2">
        <w:rPr>
          <w:rFonts w:ascii="Arial" w:hAnsi="Arial" w:cs="Arial"/>
          <w:sz w:val="24"/>
          <w:szCs w:val="24"/>
          <w:lang w:val="cs-CZ"/>
        </w:rPr>
        <w:t>m e-mailové adresy objednatele</w:t>
      </w:r>
      <w:r w:rsidRPr="00E60CB2">
        <w:rPr>
          <w:rFonts w:ascii="Arial" w:hAnsi="Arial" w:cs="Arial"/>
          <w:sz w:val="24"/>
          <w:szCs w:val="24"/>
          <w:lang w:val="cs-CZ"/>
        </w:rPr>
        <w:t>, uvedené v příloze Kontakty.</w:t>
      </w:r>
    </w:p>
    <w:p w14:paraId="13166B66" w14:textId="77777777" w:rsidR="00336822" w:rsidRPr="00E60CB2" w:rsidRDefault="009515F7" w:rsidP="009515F7">
      <w:pPr>
        <w:pStyle w:val="Bezmezer"/>
        <w:jc w:val="both"/>
        <w:rPr>
          <w:rFonts w:ascii="Arial" w:hAnsi="Arial" w:cs="Arial"/>
          <w:sz w:val="24"/>
          <w:szCs w:val="24"/>
          <w:lang w:val="cs-CZ"/>
        </w:rPr>
      </w:pPr>
      <w:r w:rsidRPr="00E60CB2">
        <w:rPr>
          <w:rFonts w:ascii="Arial" w:hAnsi="Arial" w:cs="Arial"/>
          <w:sz w:val="24"/>
          <w:szCs w:val="24"/>
          <w:lang w:val="cs-CZ"/>
        </w:rPr>
        <w:t>2.</w:t>
      </w:r>
      <w:r w:rsidRPr="00E60CB2">
        <w:rPr>
          <w:rFonts w:ascii="Arial" w:hAnsi="Arial" w:cs="Arial"/>
          <w:sz w:val="24"/>
          <w:szCs w:val="24"/>
          <w:lang w:val="cs-CZ"/>
        </w:rPr>
        <w:tab/>
        <w:t>V případě, že objednatel takto navržený termín nejpozději do 2 dnů neodmítne, má se zato, že s termínem souhlasí.</w:t>
      </w:r>
    </w:p>
    <w:p w14:paraId="5E22D490" w14:textId="77777777" w:rsidR="00B36BC7" w:rsidRPr="00E60CB2" w:rsidRDefault="00A3049A" w:rsidP="009515F7">
      <w:pPr>
        <w:pStyle w:val="Bezmezer"/>
        <w:jc w:val="both"/>
        <w:rPr>
          <w:rFonts w:ascii="Arial" w:hAnsi="Arial" w:cs="Arial"/>
          <w:sz w:val="24"/>
          <w:szCs w:val="24"/>
          <w:lang w:val="cs-CZ"/>
        </w:rPr>
      </w:pPr>
      <w:r w:rsidRPr="00E60CB2">
        <w:rPr>
          <w:rFonts w:ascii="Arial" w:hAnsi="Arial" w:cs="Arial"/>
          <w:color w:val="000000"/>
          <w:sz w:val="24"/>
          <w:szCs w:val="24"/>
          <w:lang w:val="cs-CZ"/>
        </w:rPr>
        <w:t>3</w:t>
      </w:r>
      <w:r w:rsidR="00416073" w:rsidRPr="00E60CB2">
        <w:rPr>
          <w:rFonts w:ascii="Arial" w:hAnsi="Arial" w:cs="Arial"/>
          <w:color w:val="000000"/>
          <w:sz w:val="24"/>
          <w:szCs w:val="24"/>
          <w:lang w:val="cs-CZ"/>
        </w:rPr>
        <w:t>.</w:t>
      </w:r>
      <w:r w:rsidR="00416073" w:rsidRPr="00E60CB2">
        <w:rPr>
          <w:rFonts w:ascii="Arial" w:hAnsi="Arial" w:cs="Arial"/>
          <w:color w:val="000000"/>
          <w:sz w:val="24"/>
          <w:szCs w:val="24"/>
          <w:lang w:val="cs-CZ"/>
        </w:rPr>
        <w:tab/>
      </w:r>
      <w:r w:rsidR="00BF39DE" w:rsidRPr="00E60CB2">
        <w:rPr>
          <w:rFonts w:ascii="Arial" w:hAnsi="Arial" w:cs="Arial"/>
          <w:color w:val="000000"/>
          <w:sz w:val="24"/>
          <w:szCs w:val="24"/>
          <w:lang w:val="cs-CZ"/>
        </w:rPr>
        <w:t>Servis zařízení bude provádět z</w:t>
      </w:r>
      <w:r w:rsidR="00B36BC7" w:rsidRPr="00E60CB2">
        <w:rPr>
          <w:rFonts w:ascii="Arial" w:hAnsi="Arial" w:cs="Arial"/>
          <w:color w:val="000000"/>
          <w:sz w:val="24"/>
          <w:szCs w:val="24"/>
          <w:lang w:val="cs-CZ"/>
        </w:rPr>
        <w:t xml:space="preserve">hotovitel tak, že v případě vzniku poruchy zařízení vyzve </w:t>
      </w:r>
      <w:r w:rsidR="00BF39DE" w:rsidRPr="00E60CB2">
        <w:rPr>
          <w:rFonts w:ascii="Arial" w:hAnsi="Arial" w:cs="Arial"/>
          <w:color w:val="000000"/>
          <w:sz w:val="24"/>
          <w:szCs w:val="24"/>
          <w:lang w:val="cs-CZ"/>
        </w:rPr>
        <w:t>o</w:t>
      </w:r>
      <w:r w:rsidR="008978FC" w:rsidRPr="00E60CB2">
        <w:rPr>
          <w:rFonts w:ascii="Arial" w:hAnsi="Arial" w:cs="Arial"/>
          <w:color w:val="000000"/>
          <w:sz w:val="24"/>
          <w:szCs w:val="24"/>
          <w:lang w:val="cs-CZ"/>
        </w:rPr>
        <w:t xml:space="preserve">bjednatel </w:t>
      </w:r>
      <w:r w:rsidR="00BF39DE" w:rsidRPr="00E60CB2">
        <w:rPr>
          <w:rFonts w:ascii="Arial" w:hAnsi="Arial" w:cs="Arial"/>
          <w:color w:val="000000"/>
          <w:sz w:val="24"/>
          <w:szCs w:val="24"/>
          <w:lang w:val="cs-CZ"/>
        </w:rPr>
        <w:t>z</w:t>
      </w:r>
      <w:r w:rsidR="00B36BC7" w:rsidRPr="00E60CB2">
        <w:rPr>
          <w:rFonts w:ascii="Arial" w:hAnsi="Arial" w:cs="Arial"/>
          <w:color w:val="000000"/>
          <w:sz w:val="24"/>
          <w:szCs w:val="24"/>
          <w:lang w:val="cs-CZ"/>
        </w:rPr>
        <w:t>hotovi</w:t>
      </w:r>
      <w:r w:rsidR="00BF39DE" w:rsidRPr="00E60CB2">
        <w:rPr>
          <w:rFonts w:ascii="Arial" w:hAnsi="Arial" w:cs="Arial"/>
          <w:color w:val="000000"/>
          <w:sz w:val="24"/>
          <w:szCs w:val="24"/>
          <w:lang w:val="cs-CZ"/>
        </w:rPr>
        <w:t xml:space="preserve">tele, prostřednictvím </w:t>
      </w:r>
      <w:r w:rsidR="009515F7" w:rsidRPr="00E60CB2">
        <w:rPr>
          <w:rFonts w:ascii="Arial" w:hAnsi="Arial" w:cs="Arial"/>
          <w:color w:val="000000"/>
          <w:sz w:val="24"/>
          <w:szCs w:val="24"/>
          <w:lang w:val="cs-CZ"/>
        </w:rPr>
        <w:t>příslušného kontaktního bodu</w:t>
      </w:r>
      <w:r w:rsidR="00BF39DE" w:rsidRPr="00E60CB2">
        <w:rPr>
          <w:rFonts w:ascii="Arial" w:hAnsi="Arial" w:cs="Arial"/>
          <w:color w:val="000000"/>
          <w:sz w:val="24"/>
          <w:szCs w:val="24"/>
          <w:lang w:val="cs-CZ"/>
        </w:rPr>
        <w:t xml:space="preserve"> z</w:t>
      </w:r>
      <w:r w:rsidR="00B36BC7" w:rsidRPr="00E60CB2">
        <w:rPr>
          <w:rFonts w:ascii="Arial" w:hAnsi="Arial" w:cs="Arial"/>
          <w:color w:val="000000"/>
          <w:sz w:val="24"/>
          <w:szCs w:val="24"/>
          <w:lang w:val="cs-CZ"/>
        </w:rPr>
        <w:t>hotovitele</w:t>
      </w:r>
      <w:r w:rsidR="00A73466" w:rsidRPr="00E60CB2">
        <w:rPr>
          <w:rFonts w:ascii="Arial" w:hAnsi="Arial" w:cs="Arial"/>
          <w:color w:val="000000"/>
          <w:sz w:val="24"/>
          <w:szCs w:val="24"/>
          <w:lang w:val="cs-CZ"/>
        </w:rPr>
        <w:t>,</w:t>
      </w:r>
      <w:r w:rsidR="00B36BC7" w:rsidRPr="00E60CB2">
        <w:rPr>
          <w:rFonts w:ascii="Arial" w:hAnsi="Arial" w:cs="Arial"/>
          <w:color w:val="000000"/>
          <w:sz w:val="24"/>
          <w:szCs w:val="24"/>
          <w:lang w:val="cs-CZ"/>
        </w:rPr>
        <w:t xml:space="preserve"> k poskytnutí pomoci.</w:t>
      </w:r>
      <w:r w:rsidR="009515F7" w:rsidRPr="00E60CB2">
        <w:rPr>
          <w:rFonts w:ascii="Arial" w:hAnsi="Arial" w:cs="Arial"/>
          <w:color w:val="000000"/>
          <w:sz w:val="24"/>
          <w:szCs w:val="24"/>
          <w:lang w:val="cs-CZ"/>
        </w:rPr>
        <w:t xml:space="preserve"> Zhotovitel je povinen se dostavit do místa plnění ve lhůtě do </w:t>
      </w:r>
      <w:proofErr w:type="gramStart"/>
      <w:r w:rsidR="009515F7" w:rsidRPr="00E60CB2">
        <w:rPr>
          <w:rFonts w:ascii="Arial" w:hAnsi="Arial" w:cs="Arial"/>
          <w:color w:val="000000"/>
          <w:sz w:val="24"/>
          <w:szCs w:val="24"/>
          <w:lang w:val="cs-CZ"/>
        </w:rPr>
        <w:t>12-ti</w:t>
      </w:r>
      <w:proofErr w:type="gramEnd"/>
      <w:r w:rsidR="009515F7" w:rsidRPr="00E60CB2">
        <w:rPr>
          <w:rFonts w:ascii="Arial" w:hAnsi="Arial" w:cs="Arial"/>
          <w:color w:val="000000"/>
          <w:sz w:val="24"/>
          <w:szCs w:val="24"/>
          <w:lang w:val="cs-CZ"/>
        </w:rPr>
        <w:t xml:space="preserve"> hodin od okamžiku prokazatelného oznámení závady a zahájit opravu zařízení.</w:t>
      </w:r>
      <w:r w:rsidRPr="00E60CB2">
        <w:rPr>
          <w:rFonts w:ascii="Arial" w:hAnsi="Arial" w:cs="Arial"/>
          <w:color w:val="000000"/>
          <w:sz w:val="24"/>
          <w:szCs w:val="24"/>
          <w:lang w:val="cs-CZ"/>
        </w:rPr>
        <w:t xml:space="preserve"> Takovýto požadavek bude považován za dílčí objednávku.</w:t>
      </w:r>
    </w:p>
    <w:p w14:paraId="79416E1A" w14:textId="77777777" w:rsidR="00732621" w:rsidRPr="00E60CB2" w:rsidRDefault="00A3049A" w:rsidP="009B386A">
      <w:pPr>
        <w:pStyle w:val="Bezmezer"/>
        <w:jc w:val="both"/>
        <w:rPr>
          <w:rFonts w:ascii="Arial" w:hAnsi="Arial" w:cs="Arial"/>
          <w:color w:val="000000"/>
          <w:sz w:val="24"/>
          <w:szCs w:val="24"/>
          <w:lang w:val="cs-CZ"/>
        </w:rPr>
      </w:pPr>
      <w:r w:rsidRPr="00E60CB2">
        <w:rPr>
          <w:rFonts w:ascii="Arial" w:hAnsi="Arial" w:cs="Arial"/>
          <w:color w:val="000000"/>
          <w:sz w:val="24"/>
          <w:szCs w:val="24"/>
          <w:lang w:val="cs-CZ"/>
        </w:rPr>
        <w:t>4.</w:t>
      </w:r>
      <w:r w:rsidRPr="00E60CB2">
        <w:rPr>
          <w:rFonts w:ascii="Arial" w:hAnsi="Arial" w:cs="Arial"/>
          <w:color w:val="000000"/>
          <w:sz w:val="24"/>
          <w:szCs w:val="24"/>
          <w:lang w:val="cs-CZ"/>
        </w:rPr>
        <w:tab/>
        <w:t xml:space="preserve">Objednatel je povinen umožnit zhotoviteli provedení díla zpřístupněním příslušných zařízení a jejich částí. </w:t>
      </w:r>
      <w:r w:rsidR="00732621" w:rsidRPr="00E60CB2">
        <w:rPr>
          <w:rFonts w:ascii="Arial" w:hAnsi="Arial" w:cs="Arial"/>
          <w:sz w:val="24"/>
          <w:szCs w:val="24"/>
          <w:lang w:val="cs-CZ"/>
        </w:rPr>
        <w:t>Objednatel se zavazuje, že poskytne zhotoviteli plnou součinnost pro naplňování předmětu smlouvy a vytvoří vhodné podmínky pro plnění závazků zhotovitele, které plynou z </w:t>
      </w:r>
      <w:r w:rsidR="00A241C4" w:rsidRPr="00E60CB2">
        <w:rPr>
          <w:rFonts w:ascii="Arial" w:hAnsi="Arial" w:cs="Arial"/>
          <w:sz w:val="24"/>
          <w:szCs w:val="24"/>
          <w:lang w:val="cs-CZ"/>
        </w:rPr>
        <w:t xml:space="preserve">této smlouvy, </w:t>
      </w:r>
      <w:r w:rsidR="00732621" w:rsidRPr="00E60CB2">
        <w:rPr>
          <w:rFonts w:ascii="Arial" w:hAnsi="Arial" w:cs="Arial"/>
          <w:sz w:val="24"/>
          <w:szCs w:val="24"/>
          <w:lang w:val="cs-CZ"/>
        </w:rPr>
        <w:t>např. umožnění přístupu do všech částí objektu,</w:t>
      </w:r>
      <w:r w:rsidR="00A241C4" w:rsidRPr="00E60CB2">
        <w:rPr>
          <w:rFonts w:ascii="Arial" w:hAnsi="Arial" w:cs="Arial"/>
          <w:sz w:val="24"/>
          <w:szCs w:val="24"/>
          <w:lang w:val="cs-CZ"/>
        </w:rPr>
        <w:t xml:space="preserve"> kde jsou zařízení instalována, a to po dobu nezbytně nutnou pro provedení díla.</w:t>
      </w:r>
    </w:p>
    <w:p w14:paraId="5E29DAD2" w14:textId="77777777" w:rsidR="00B84652" w:rsidRPr="00E60CB2" w:rsidRDefault="00A3049A" w:rsidP="009B386A">
      <w:pPr>
        <w:pStyle w:val="Bezmezer"/>
        <w:jc w:val="both"/>
        <w:rPr>
          <w:rFonts w:ascii="Arial" w:hAnsi="Arial" w:cs="Arial"/>
          <w:sz w:val="24"/>
          <w:szCs w:val="24"/>
          <w:lang w:val="cs-CZ"/>
        </w:rPr>
      </w:pPr>
      <w:r w:rsidRPr="00E60CB2">
        <w:rPr>
          <w:rFonts w:ascii="Arial" w:hAnsi="Arial" w:cs="Arial"/>
          <w:sz w:val="24"/>
          <w:szCs w:val="24"/>
          <w:lang w:val="cs-CZ"/>
        </w:rPr>
        <w:t>5</w:t>
      </w:r>
      <w:r w:rsidR="00CA3DBB" w:rsidRPr="00E60CB2">
        <w:rPr>
          <w:rFonts w:ascii="Arial" w:hAnsi="Arial" w:cs="Arial"/>
          <w:sz w:val="24"/>
          <w:szCs w:val="24"/>
          <w:lang w:val="cs-CZ"/>
        </w:rPr>
        <w:t>.</w:t>
      </w:r>
      <w:r w:rsidR="00CA3DBB" w:rsidRPr="00E60CB2">
        <w:rPr>
          <w:rFonts w:ascii="Arial" w:hAnsi="Arial" w:cs="Arial"/>
          <w:sz w:val="24"/>
          <w:szCs w:val="24"/>
          <w:lang w:val="cs-CZ"/>
        </w:rPr>
        <w:tab/>
        <w:t>P</w:t>
      </w:r>
      <w:r w:rsidR="00336822" w:rsidRPr="00E60CB2">
        <w:rPr>
          <w:rFonts w:ascii="Arial" w:hAnsi="Arial" w:cs="Arial"/>
          <w:sz w:val="24"/>
          <w:szCs w:val="24"/>
          <w:lang w:val="cs-CZ"/>
        </w:rPr>
        <w:t xml:space="preserve">o </w:t>
      </w:r>
      <w:r w:rsidRPr="00E60CB2">
        <w:rPr>
          <w:rFonts w:ascii="Arial" w:hAnsi="Arial" w:cs="Arial"/>
          <w:sz w:val="24"/>
          <w:szCs w:val="24"/>
          <w:lang w:val="cs-CZ"/>
        </w:rPr>
        <w:t xml:space="preserve">provedení </w:t>
      </w:r>
      <w:r w:rsidR="00336822" w:rsidRPr="00E60CB2">
        <w:rPr>
          <w:rFonts w:ascii="Arial" w:hAnsi="Arial" w:cs="Arial"/>
          <w:sz w:val="24"/>
          <w:szCs w:val="24"/>
          <w:lang w:val="cs-CZ"/>
        </w:rPr>
        <w:t>kontrol</w:t>
      </w:r>
      <w:r w:rsidRPr="00E60CB2">
        <w:rPr>
          <w:rFonts w:ascii="Arial" w:hAnsi="Arial" w:cs="Arial"/>
          <w:sz w:val="24"/>
          <w:szCs w:val="24"/>
          <w:lang w:val="cs-CZ"/>
        </w:rPr>
        <w:t>y</w:t>
      </w:r>
      <w:r w:rsidR="00336822" w:rsidRPr="00E60CB2">
        <w:rPr>
          <w:rFonts w:ascii="Arial" w:hAnsi="Arial" w:cs="Arial"/>
          <w:sz w:val="24"/>
          <w:szCs w:val="24"/>
          <w:lang w:val="cs-CZ"/>
        </w:rPr>
        <w:t xml:space="preserve"> provozuschopnosti</w:t>
      </w:r>
      <w:r w:rsidRPr="00E60CB2">
        <w:rPr>
          <w:rFonts w:ascii="Arial" w:hAnsi="Arial" w:cs="Arial"/>
          <w:sz w:val="24"/>
          <w:szCs w:val="24"/>
          <w:lang w:val="cs-CZ"/>
        </w:rPr>
        <w:t xml:space="preserve"> anebo funkční zkoušce</w:t>
      </w:r>
      <w:r w:rsidR="00D3191B" w:rsidRPr="00E60CB2">
        <w:rPr>
          <w:rFonts w:ascii="Arial" w:hAnsi="Arial" w:cs="Arial"/>
          <w:sz w:val="24"/>
          <w:szCs w:val="24"/>
          <w:lang w:val="cs-CZ"/>
        </w:rPr>
        <w:t xml:space="preserve"> zařízení</w:t>
      </w:r>
      <w:r w:rsidRPr="00E60CB2">
        <w:rPr>
          <w:rFonts w:ascii="Arial" w:hAnsi="Arial" w:cs="Arial"/>
          <w:sz w:val="24"/>
          <w:szCs w:val="24"/>
          <w:lang w:val="cs-CZ"/>
        </w:rPr>
        <w:t xml:space="preserve"> </w:t>
      </w:r>
      <w:r w:rsidR="00336822" w:rsidRPr="00E60CB2">
        <w:rPr>
          <w:rFonts w:ascii="Arial" w:hAnsi="Arial" w:cs="Arial"/>
          <w:sz w:val="24"/>
          <w:szCs w:val="24"/>
          <w:lang w:val="cs-CZ"/>
        </w:rPr>
        <w:t>vyprac</w:t>
      </w:r>
      <w:r w:rsidR="00732621" w:rsidRPr="00E60CB2">
        <w:rPr>
          <w:rFonts w:ascii="Arial" w:hAnsi="Arial" w:cs="Arial"/>
          <w:sz w:val="24"/>
          <w:szCs w:val="24"/>
          <w:lang w:val="cs-CZ"/>
        </w:rPr>
        <w:t>uje zhotovitel</w:t>
      </w:r>
      <w:r w:rsidR="00336822" w:rsidRPr="00E60CB2">
        <w:rPr>
          <w:rFonts w:ascii="Arial" w:hAnsi="Arial" w:cs="Arial"/>
          <w:sz w:val="24"/>
          <w:szCs w:val="24"/>
          <w:lang w:val="cs-CZ"/>
        </w:rPr>
        <w:t xml:space="preserve"> </w:t>
      </w:r>
      <w:r w:rsidR="00411DAB" w:rsidRPr="00E60CB2">
        <w:rPr>
          <w:rFonts w:ascii="Arial" w:hAnsi="Arial" w:cs="Arial"/>
          <w:sz w:val="24"/>
          <w:szCs w:val="24"/>
          <w:lang w:val="cs-CZ"/>
        </w:rPr>
        <w:t>příslušnou</w:t>
      </w:r>
      <w:r w:rsidR="00336822" w:rsidRPr="00E60CB2">
        <w:rPr>
          <w:rFonts w:ascii="Arial" w:hAnsi="Arial" w:cs="Arial"/>
          <w:sz w:val="24"/>
          <w:szCs w:val="24"/>
          <w:lang w:val="cs-CZ"/>
        </w:rPr>
        <w:t xml:space="preserve"> zpráv</w:t>
      </w:r>
      <w:r w:rsidR="00732621" w:rsidRPr="00E60CB2">
        <w:rPr>
          <w:rFonts w:ascii="Arial" w:hAnsi="Arial" w:cs="Arial"/>
          <w:sz w:val="24"/>
          <w:szCs w:val="24"/>
          <w:lang w:val="cs-CZ"/>
        </w:rPr>
        <w:t>u</w:t>
      </w:r>
      <w:r w:rsidR="00336822" w:rsidRPr="00E60CB2">
        <w:rPr>
          <w:rFonts w:ascii="Arial" w:hAnsi="Arial" w:cs="Arial"/>
          <w:sz w:val="24"/>
          <w:szCs w:val="24"/>
          <w:lang w:val="cs-CZ"/>
        </w:rPr>
        <w:t xml:space="preserve">. </w:t>
      </w:r>
      <w:r w:rsidR="00411DAB" w:rsidRPr="00E60CB2">
        <w:rPr>
          <w:rFonts w:ascii="Arial" w:hAnsi="Arial" w:cs="Arial"/>
          <w:sz w:val="24"/>
          <w:szCs w:val="24"/>
          <w:lang w:val="cs-CZ"/>
        </w:rPr>
        <w:t>Tato</w:t>
      </w:r>
      <w:r w:rsidR="00336822" w:rsidRPr="00E60CB2">
        <w:rPr>
          <w:rFonts w:ascii="Arial" w:hAnsi="Arial" w:cs="Arial"/>
          <w:sz w:val="24"/>
          <w:szCs w:val="24"/>
          <w:lang w:val="cs-CZ"/>
        </w:rPr>
        <w:t xml:space="preserve"> zpráva bude zaslána objednateli v </w:t>
      </w:r>
      <w:r w:rsidR="00037BDD" w:rsidRPr="00E60CB2">
        <w:rPr>
          <w:rFonts w:ascii="Arial" w:hAnsi="Arial" w:cs="Arial"/>
          <w:sz w:val="24"/>
          <w:szCs w:val="24"/>
          <w:lang w:val="cs-CZ"/>
        </w:rPr>
        <w:t>digitální</w:t>
      </w:r>
      <w:r w:rsidR="00336822" w:rsidRPr="00E60CB2">
        <w:rPr>
          <w:rFonts w:ascii="Arial" w:hAnsi="Arial" w:cs="Arial"/>
          <w:sz w:val="24"/>
          <w:szCs w:val="24"/>
          <w:lang w:val="cs-CZ"/>
        </w:rPr>
        <w:t xml:space="preserve"> podobě spolu s</w:t>
      </w:r>
      <w:r w:rsidRPr="00E60CB2">
        <w:rPr>
          <w:rFonts w:ascii="Arial" w:hAnsi="Arial" w:cs="Arial"/>
          <w:sz w:val="24"/>
          <w:szCs w:val="24"/>
          <w:lang w:val="cs-CZ"/>
        </w:rPr>
        <w:t> fakturou za provedení příslušného úkonu.</w:t>
      </w:r>
    </w:p>
    <w:p w14:paraId="06BCA267" w14:textId="77777777" w:rsidR="00A3049A" w:rsidRPr="00E60CB2" w:rsidRDefault="00A3049A" w:rsidP="00A3049A">
      <w:pPr>
        <w:pStyle w:val="Bezmezer"/>
        <w:jc w:val="both"/>
        <w:rPr>
          <w:rFonts w:ascii="Arial" w:hAnsi="Arial" w:cs="Arial"/>
          <w:sz w:val="24"/>
          <w:szCs w:val="24"/>
          <w:lang w:val="cs-CZ"/>
        </w:rPr>
      </w:pPr>
      <w:r w:rsidRPr="00E60CB2">
        <w:rPr>
          <w:rFonts w:ascii="Arial" w:hAnsi="Arial" w:cs="Arial"/>
          <w:sz w:val="24"/>
          <w:szCs w:val="24"/>
          <w:lang w:val="cs-CZ"/>
        </w:rPr>
        <w:t>6.</w:t>
      </w:r>
      <w:r w:rsidRPr="00E60CB2">
        <w:rPr>
          <w:rFonts w:ascii="Arial" w:hAnsi="Arial" w:cs="Arial"/>
          <w:sz w:val="24"/>
          <w:szCs w:val="24"/>
          <w:lang w:val="cs-CZ"/>
        </w:rPr>
        <w:tab/>
      </w:r>
      <w:r w:rsidR="006F4DDC" w:rsidRPr="00E60CB2">
        <w:rPr>
          <w:rFonts w:ascii="Arial" w:hAnsi="Arial" w:cs="Arial"/>
          <w:sz w:val="24"/>
          <w:szCs w:val="24"/>
          <w:lang w:val="cs-CZ"/>
        </w:rPr>
        <w:t>V případě provedení servisní opravy bude součástí faktury kopie předávacího protokolu anebo zakázkového listu.</w:t>
      </w:r>
    </w:p>
    <w:p w14:paraId="0DAF036A" w14:textId="77777777" w:rsidR="00336822" w:rsidRPr="00E60CB2" w:rsidRDefault="00A3049A" w:rsidP="00A3049A">
      <w:pPr>
        <w:pStyle w:val="Bezmezer"/>
        <w:jc w:val="both"/>
        <w:rPr>
          <w:rFonts w:ascii="Arial" w:hAnsi="Arial" w:cs="Arial"/>
          <w:sz w:val="24"/>
          <w:szCs w:val="24"/>
          <w:lang w:val="cs-CZ"/>
        </w:rPr>
      </w:pPr>
      <w:r w:rsidRPr="00E60CB2">
        <w:rPr>
          <w:rFonts w:ascii="Arial" w:hAnsi="Arial" w:cs="Arial"/>
          <w:sz w:val="24"/>
          <w:szCs w:val="24"/>
          <w:lang w:val="cs-CZ"/>
        </w:rPr>
        <w:t>7.</w:t>
      </w:r>
      <w:r w:rsidRPr="00E60CB2">
        <w:rPr>
          <w:rFonts w:ascii="Arial" w:hAnsi="Arial" w:cs="Arial"/>
          <w:sz w:val="24"/>
          <w:szCs w:val="24"/>
          <w:lang w:val="cs-CZ"/>
        </w:rPr>
        <w:tab/>
      </w:r>
      <w:r w:rsidR="00B84652" w:rsidRPr="00E60CB2">
        <w:rPr>
          <w:rFonts w:ascii="Arial" w:hAnsi="Arial" w:cs="Arial"/>
          <w:sz w:val="24"/>
          <w:szCs w:val="24"/>
          <w:lang w:val="cs-CZ"/>
        </w:rPr>
        <w:t>Zhotovitel dále zapíše do příslušné dokumentace zařízení provedení příslušného úkonu</w:t>
      </w:r>
      <w:r w:rsidRPr="00E60CB2">
        <w:rPr>
          <w:rFonts w:ascii="Arial" w:hAnsi="Arial" w:cs="Arial"/>
          <w:sz w:val="24"/>
          <w:szCs w:val="24"/>
          <w:lang w:val="cs-CZ"/>
        </w:rPr>
        <w:t>.</w:t>
      </w:r>
    </w:p>
    <w:p w14:paraId="0E22C39E" w14:textId="77777777" w:rsidR="00432BA6" w:rsidRPr="00E60CB2" w:rsidRDefault="00432BA6" w:rsidP="00A3049A">
      <w:pPr>
        <w:pStyle w:val="Bezmezer"/>
        <w:jc w:val="both"/>
        <w:rPr>
          <w:rFonts w:ascii="Arial" w:hAnsi="Arial" w:cs="Arial"/>
          <w:sz w:val="24"/>
          <w:szCs w:val="24"/>
          <w:lang w:val="cs-CZ"/>
        </w:rPr>
      </w:pPr>
    </w:p>
    <w:p w14:paraId="66B72A29" w14:textId="77777777" w:rsidR="00432BA6" w:rsidRPr="00E60CB2" w:rsidRDefault="00432BA6" w:rsidP="00A3049A">
      <w:pPr>
        <w:pStyle w:val="Bezmezer"/>
        <w:jc w:val="both"/>
        <w:rPr>
          <w:rFonts w:ascii="Arial" w:hAnsi="Arial" w:cs="Arial"/>
          <w:sz w:val="24"/>
          <w:szCs w:val="24"/>
          <w:lang w:val="cs-CZ"/>
        </w:rPr>
      </w:pPr>
    </w:p>
    <w:p w14:paraId="1BD955B7" w14:textId="77777777" w:rsidR="00432BA6" w:rsidRPr="00E60CB2" w:rsidRDefault="00432BA6" w:rsidP="00432BA6">
      <w:pPr>
        <w:pStyle w:val="Bezmezer"/>
        <w:jc w:val="center"/>
        <w:rPr>
          <w:rFonts w:ascii="Arial" w:hAnsi="Arial" w:cs="Arial"/>
          <w:b/>
          <w:sz w:val="24"/>
          <w:szCs w:val="24"/>
          <w:lang w:val="cs-CZ"/>
        </w:rPr>
      </w:pPr>
      <w:r w:rsidRPr="00E60CB2">
        <w:rPr>
          <w:rFonts w:ascii="Arial" w:hAnsi="Arial" w:cs="Arial"/>
          <w:b/>
          <w:sz w:val="24"/>
          <w:szCs w:val="24"/>
          <w:lang w:val="cs-CZ"/>
        </w:rPr>
        <w:t>VI</w:t>
      </w:r>
      <w:r w:rsidR="00F1069B" w:rsidRPr="00E60CB2">
        <w:rPr>
          <w:rFonts w:ascii="Arial" w:hAnsi="Arial" w:cs="Arial"/>
          <w:b/>
          <w:sz w:val="24"/>
          <w:szCs w:val="24"/>
          <w:lang w:val="cs-CZ"/>
        </w:rPr>
        <w:t>I</w:t>
      </w:r>
      <w:r w:rsidRPr="00E60CB2">
        <w:rPr>
          <w:rFonts w:ascii="Arial" w:hAnsi="Arial" w:cs="Arial"/>
          <w:b/>
          <w:sz w:val="24"/>
          <w:szCs w:val="24"/>
          <w:lang w:val="cs-CZ"/>
        </w:rPr>
        <w:t xml:space="preserve">I. </w:t>
      </w:r>
      <w:r w:rsidR="00F1069B" w:rsidRPr="00E60CB2">
        <w:rPr>
          <w:rFonts w:ascii="Arial" w:hAnsi="Arial" w:cs="Arial"/>
          <w:b/>
          <w:sz w:val="24"/>
          <w:szCs w:val="24"/>
          <w:lang w:val="cs-CZ"/>
        </w:rPr>
        <w:t>ODPOVĚDNOST ZA ŠKODU</w:t>
      </w:r>
    </w:p>
    <w:p w14:paraId="7BBA19C1" w14:textId="77777777" w:rsidR="00F1069B" w:rsidRPr="00E60CB2" w:rsidRDefault="00F1069B" w:rsidP="00432BA6">
      <w:pPr>
        <w:pStyle w:val="Bezmezer"/>
        <w:jc w:val="center"/>
        <w:rPr>
          <w:rFonts w:ascii="Arial" w:hAnsi="Arial" w:cs="Arial"/>
          <w:b/>
          <w:sz w:val="24"/>
          <w:szCs w:val="24"/>
          <w:lang w:val="cs-CZ"/>
        </w:rPr>
      </w:pPr>
    </w:p>
    <w:p w14:paraId="2D7AFDDF" w14:textId="77777777" w:rsidR="00432BA6" w:rsidRPr="00E60CB2" w:rsidRDefault="00432BA6" w:rsidP="00432BA6">
      <w:pPr>
        <w:pStyle w:val="Bezmezer"/>
        <w:jc w:val="both"/>
        <w:rPr>
          <w:rFonts w:ascii="Arial" w:hAnsi="Arial" w:cs="Arial"/>
          <w:sz w:val="24"/>
          <w:szCs w:val="24"/>
          <w:lang w:val="cs-CZ"/>
        </w:rPr>
      </w:pPr>
      <w:r w:rsidRPr="00E60CB2">
        <w:rPr>
          <w:rFonts w:ascii="Arial" w:hAnsi="Arial" w:cs="Arial"/>
          <w:sz w:val="24"/>
          <w:szCs w:val="24"/>
          <w:lang w:val="cs-CZ"/>
        </w:rPr>
        <w:t>1.</w:t>
      </w:r>
      <w:r w:rsidRPr="00E60CB2">
        <w:rPr>
          <w:rFonts w:ascii="Arial" w:hAnsi="Arial" w:cs="Arial"/>
          <w:sz w:val="24"/>
          <w:szCs w:val="24"/>
          <w:lang w:val="cs-CZ"/>
        </w:rPr>
        <w:tab/>
        <w:t xml:space="preserve">Zhotovitel odpovídá za škody, které způsobí objednateli při naplňování předmětu této smlouvy anebo v souvislosti s ní, neodpovídá však za škody, které způsobí objednatel či třetí osoba neodborným zásahem, jinou činností těchto osob, </w:t>
      </w:r>
      <w:proofErr w:type="gramStart"/>
      <w:r w:rsidRPr="00E60CB2">
        <w:rPr>
          <w:rFonts w:ascii="Arial" w:hAnsi="Arial" w:cs="Arial"/>
          <w:sz w:val="24"/>
          <w:szCs w:val="24"/>
          <w:lang w:val="cs-CZ"/>
        </w:rPr>
        <w:t>živelnou</w:t>
      </w:r>
      <w:proofErr w:type="gramEnd"/>
      <w:r w:rsidRPr="00E60CB2">
        <w:rPr>
          <w:rFonts w:ascii="Arial" w:hAnsi="Arial" w:cs="Arial"/>
          <w:sz w:val="24"/>
          <w:szCs w:val="24"/>
          <w:lang w:val="cs-CZ"/>
        </w:rPr>
        <w:t xml:space="preserve"> pohromou nebo vyšší mocí. Za neodborný zásah smluvní strany označují i jednání, které je v rozporu s návody či předpisy o obsluze, údržbě, zhotovitelem předepsaných kontrolách zařízení, a dále vadně či neúplně vedené provozní dokumentace.</w:t>
      </w:r>
    </w:p>
    <w:p w14:paraId="626A181F" w14:textId="77777777" w:rsidR="00432BA6" w:rsidRPr="00E60CB2" w:rsidRDefault="00432BA6" w:rsidP="00432BA6">
      <w:pPr>
        <w:pStyle w:val="Bezmezer"/>
        <w:jc w:val="both"/>
        <w:rPr>
          <w:rFonts w:ascii="Arial" w:hAnsi="Arial" w:cs="Arial"/>
          <w:sz w:val="24"/>
          <w:szCs w:val="24"/>
          <w:lang w:val="cs-CZ"/>
        </w:rPr>
      </w:pPr>
      <w:r w:rsidRPr="00E60CB2">
        <w:rPr>
          <w:rFonts w:ascii="Arial" w:hAnsi="Arial" w:cs="Arial"/>
          <w:sz w:val="24"/>
          <w:szCs w:val="24"/>
          <w:lang w:val="cs-CZ"/>
        </w:rPr>
        <w:t>2.</w:t>
      </w:r>
      <w:r w:rsidRPr="00E60CB2">
        <w:rPr>
          <w:rFonts w:ascii="Arial" w:hAnsi="Arial" w:cs="Arial"/>
          <w:sz w:val="24"/>
          <w:szCs w:val="24"/>
          <w:lang w:val="cs-CZ"/>
        </w:rPr>
        <w:tab/>
        <w:t>Zhotovitel prohlašuje, že je ke dni uzavření této smlouvy pojištěn, a zavazuje se mít uzavřenu pojistnou smlouvu, kryjící škody, vzniklé jeho činností, po celou dobu účinnosti této smlouvy v rozsahu minimálně 5 mil. Kč.</w:t>
      </w:r>
    </w:p>
    <w:p w14:paraId="1B2C3B60" w14:textId="14D564B7" w:rsidR="00432BA6" w:rsidRPr="00E60CB2" w:rsidRDefault="00432BA6" w:rsidP="00432BA6">
      <w:pPr>
        <w:pStyle w:val="Bezmezer"/>
        <w:jc w:val="both"/>
        <w:rPr>
          <w:rFonts w:ascii="Arial" w:hAnsi="Arial" w:cs="Arial"/>
          <w:sz w:val="24"/>
          <w:szCs w:val="24"/>
          <w:lang w:val="cs-CZ"/>
        </w:rPr>
      </w:pPr>
      <w:r w:rsidRPr="00E60CB2">
        <w:rPr>
          <w:rFonts w:ascii="Arial" w:hAnsi="Arial" w:cs="Arial"/>
          <w:sz w:val="24"/>
          <w:szCs w:val="24"/>
          <w:lang w:val="cs-CZ"/>
        </w:rPr>
        <w:t>3.</w:t>
      </w:r>
      <w:r w:rsidRPr="00E60CB2">
        <w:rPr>
          <w:rFonts w:ascii="Arial" w:hAnsi="Arial" w:cs="Arial"/>
          <w:sz w:val="24"/>
          <w:szCs w:val="24"/>
          <w:lang w:val="cs-CZ"/>
        </w:rPr>
        <w:tab/>
        <w:t xml:space="preserve">V případě dodání materiálu zhotovitelem anebo výměny </w:t>
      </w:r>
      <w:r w:rsidR="00DD4D3E" w:rsidRPr="00E60CB2">
        <w:rPr>
          <w:rFonts w:ascii="Arial" w:hAnsi="Arial" w:cs="Arial"/>
          <w:sz w:val="24"/>
          <w:szCs w:val="24"/>
          <w:lang w:val="cs-CZ"/>
        </w:rPr>
        <w:t>neopravitelného vadného</w:t>
      </w:r>
      <w:r w:rsidRPr="00E60CB2">
        <w:rPr>
          <w:rFonts w:ascii="Arial" w:hAnsi="Arial" w:cs="Arial"/>
          <w:sz w:val="24"/>
          <w:szCs w:val="24"/>
          <w:lang w:val="cs-CZ"/>
        </w:rPr>
        <w:t xml:space="preserve"> zařízení se smluvní strany zavazují aplikovat příslušná ustanovení o smlouvě kupní.</w:t>
      </w:r>
    </w:p>
    <w:p w14:paraId="0AEE8AC0" w14:textId="77777777" w:rsidR="00432BA6" w:rsidRPr="00E60CB2" w:rsidRDefault="00432BA6" w:rsidP="00432BA6">
      <w:pPr>
        <w:pStyle w:val="Bezmezer"/>
        <w:jc w:val="both"/>
        <w:rPr>
          <w:rFonts w:ascii="Arial" w:hAnsi="Arial" w:cs="Arial"/>
          <w:sz w:val="24"/>
          <w:szCs w:val="24"/>
          <w:lang w:val="cs-CZ"/>
        </w:rPr>
      </w:pPr>
      <w:r w:rsidRPr="00E60CB2">
        <w:rPr>
          <w:rFonts w:ascii="Arial" w:hAnsi="Arial" w:cs="Arial"/>
          <w:sz w:val="24"/>
          <w:szCs w:val="24"/>
          <w:lang w:val="cs-CZ"/>
        </w:rPr>
        <w:lastRenderedPageBreak/>
        <w:t>4.</w:t>
      </w:r>
      <w:r w:rsidRPr="00E60CB2">
        <w:rPr>
          <w:rFonts w:ascii="Arial" w:hAnsi="Arial" w:cs="Arial"/>
          <w:sz w:val="24"/>
          <w:szCs w:val="24"/>
          <w:lang w:val="cs-CZ"/>
        </w:rPr>
        <w:tab/>
        <w:t>Odpovědnost za škody na materiálu či na vyměněném zařízení, dodaném zhotovitelem, přechází na objednatele okamžikem potvrzení servisního či obdobného listu.</w:t>
      </w:r>
    </w:p>
    <w:p w14:paraId="7C4D960D" w14:textId="77777777" w:rsidR="00037BDD" w:rsidRPr="00E60CB2" w:rsidRDefault="00037BDD" w:rsidP="00D20497">
      <w:pPr>
        <w:pStyle w:val="Bezmezer"/>
        <w:jc w:val="both"/>
        <w:rPr>
          <w:rFonts w:ascii="Arial" w:hAnsi="Arial" w:cs="Arial"/>
          <w:sz w:val="24"/>
          <w:szCs w:val="24"/>
          <w:lang w:val="cs-CZ"/>
        </w:rPr>
      </w:pPr>
    </w:p>
    <w:p w14:paraId="1EE57002" w14:textId="77777777" w:rsidR="007F156D" w:rsidRPr="00E60CB2" w:rsidRDefault="007F156D" w:rsidP="00D20497">
      <w:pPr>
        <w:pStyle w:val="Bezmezer"/>
        <w:jc w:val="both"/>
        <w:rPr>
          <w:rFonts w:ascii="Arial" w:hAnsi="Arial" w:cs="Arial"/>
          <w:sz w:val="24"/>
          <w:szCs w:val="24"/>
          <w:lang w:val="cs-CZ"/>
        </w:rPr>
      </w:pPr>
    </w:p>
    <w:p w14:paraId="73A8B507" w14:textId="77777777" w:rsidR="00D20497" w:rsidRPr="00E60CB2" w:rsidRDefault="00F1069B" w:rsidP="00D20497">
      <w:pPr>
        <w:pStyle w:val="Bezmezer"/>
        <w:jc w:val="center"/>
        <w:rPr>
          <w:rFonts w:ascii="Arial" w:hAnsi="Arial" w:cs="Arial"/>
          <w:b/>
          <w:sz w:val="24"/>
          <w:szCs w:val="24"/>
          <w:lang w:val="cs-CZ"/>
        </w:rPr>
      </w:pPr>
      <w:r w:rsidRPr="00E60CB2">
        <w:rPr>
          <w:rFonts w:ascii="Arial" w:hAnsi="Arial" w:cs="Arial"/>
          <w:b/>
          <w:sz w:val="24"/>
          <w:szCs w:val="24"/>
          <w:lang w:val="cs-CZ"/>
        </w:rPr>
        <w:t>IX</w:t>
      </w:r>
      <w:r w:rsidR="00D20497" w:rsidRPr="00E60CB2">
        <w:rPr>
          <w:rFonts w:ascii="Arial" w:hAnsi="Arial" w:cs="Arial"/>
          <w:b/>
          <w:sz w:val="24"/>
          <w:szCs w:val="24"/>
          <w:lang w:val="cs-CZ"/>
        </w:rPr>
        <w:t xml:space="preserve">. </w:t>
      </w:r>
      <w:r w:rsidRPr="00E60CB2">
        <w:rPr>
          <w:rFonts w:ascii="Arial" w:hAnsi="Arial" w:cs="Arial"/>
          <w:b/>
          <w:sz w:val="24"/>
          <w:szCs w:val="24"/>
          <w:lang w:val="cs-CZ"/>
        </w:rPr>
        <w:t>JINÁ UJEDNÁNÍ</w:t>
      </w:r>
    </w:p>
    <w:p w14:paraId="2A35D59D" w14:textId="77777777" w:rsidR="00F1069B" w:rsidRPr="00E60CB2" w:rsidRDefault="00F1069B" w:rsidP="00D20497">
      <w:pPr>
        <w:pStyle w:val="Bezmezer"/>
        <w:jc w:val="center"/>
        <w:rPr>
          <w:rFonts w:ascii="Arial" w:hAnsi="Arial" w:cs="Arial"/>
          <w:b/>
          <w:sz w:val="24"/>
          <w:szCs w:val="24"/>
          <w:lang w:val="cs-CZ"/>
        </w:rPr>
      </w:pPr>
    </w:p>
    <w:p w14:paraId="6E50BC7A" w14:textId="0AFFF2A4" w:rsidR="00D20497" w:rsidRPr="00E60CB2" w:rsidRDefault="00D20497" w:rsidP="00D20497">
      <w:pPr>
        <w:pStyle w:val="Bezmezer"/>
        <w:jc w:val="both"/>
        <w:rPr>
          <w:rFonts w:ascii="Arial" w:hAnsi="Arial" w:cs="Arial"/>
          <w:sz w:val="24"/>
          <w:szCs w:val="24"/>
          <w:lang w:val="cs-CZ"/>
        </w:rPr>
      </w:pPr>
      <w:r w:rsidRPr="00E60CB2">
        <w:rPr>
          <w:rFonts w:ascii="Arial" w:hAnsi="Arial" w:cs="Arial"/>
          <w:sz w:val="24"/>
          <w:szCs w:val="24"/>
          <w:lang w:val="cs-CZ"/>
        </w:rPr>
        <w:t>1.</w:t>
      </w:r>
      <w:r w:rsidRPr="00E60CB2">
        <w:rPr>
          <w:rFonts w:ascii="Arial" w:hAnsi="Arial" w:cs="Arial"/>
          <w:sz w:val="24"/>
          <w:szCs w:val="24"/>
          <w:lang w:val="cs-CZ"/>
        </w:rPr>
        <w:tab/>
        <w:t xml:space="preserve">Účastníci se shodli na tom, že veškeré informace, které si při sjednávání, uzavírání a plnění této </w:t>
      </w:r>
      <w:r w:rsidR="007F156D">
        <w:rPr>
          <w:rFonts w:ascii="Arial" w:hAnsi="Arial" w:cs="Arial"/>
          <w:sz w:val="24"/>
          <w:szCs w:val="24"/>
          <w:lang w:val="cs-CZ"/>
        </w:rPr>
        <w:t>s</w:t>
      </w:r>
      <w:r w:rsidRPr="00E60CB2">
        <w:rPr>
          <w:rFonts w:ascii="Arial" w:hAnsi="Arial" w:cs="Arial"/>
          <w:sz w:val="24"/>
          <w:szCs w:val="24"/>
          <w:lang w:val="cs-CZ"/>
        </w:rPr>
        <w:t xml:space="preserve">mlouvy, vzájemně poskytnou, a poznatky, které při sjednávání, uzavírání a plnění této </w:t>
      </w:r>
      <w:r w:rsidR="007F156D">
        <w:rPr>
          <w:rFonts w:ascii="Arial" w:hAnsi="Arial" w:cs="Arial"/>
          <w:sz w:val="24"/>
          <w:szCs w:val="24"/>
          <w:lang w:val="cs-CZ"/>
        </w:rPr>
        <w:t>s</w:t>
      </w:r>
      <w:r w:rsidRPr="00E60CB2">
        <w:rPr>
          <w:rFonts w:ascii="Arial" w:hAnsi="Arial" w:cs="Arial"/>
          <w:sz w:val="24"/>
          <w:szCs w:val="24"/>
          <w:lang w:val="cs-CZ"/>
        </w:rPr>
        <w:t>mlo</w:t>
      </w:r>
      <w:r w:rsidR="001621B4" w:rsidRPr="00E60CB2">
        <w:rPr>
          <w:rFonts w:ascii="Arial" w:hAnsi="Arial" w:cs="Arial"/>
          <w:sz w:val="24"/>
          <w:szCs w:val="24"/>
          <w:lang w:val="cs-CZ"/>
        </w:rPr>
        <w:t>uvy o druhém účastníku získají,</w:t>
      </w:r>
      <w:r w:rsidRPr="00E60CB2">
        <w:rPr>
          <w:rFonts w:ascii="Arial" w:hAnsi="Arial" w:cs="Arial"/>
          <w:sz w:val="24"/>
          <w:szCs w:val="24"/>
          <w:lang w:val="cs-CZ"/>
        </w:rPr>
        <w:t xml:space="preserve"> jsou důvěrné povahy, a mají z vůle účastníků zůstat v tajnosti. Smluvní strany proto takovéto informace označují za obchodní tajemství se všemi právními důsledky z toho plynoucími. Za tímto účelem se zavazují tyto informace a poznatky chránit.</w:t>
      </w:r>
    </w:p>
    <w:p w14:paraId="2A5B895C" w14:textId="77777777" w:rsidR="00D20497" w:rsidRPr="00E60CB2" w:rsidRDefault="001621B4" w:rsidP="001621B4">
      <w:pPr>
        <w:pStyle w:val="Bezmezer"/>
        <w:jc w:val="both"/>
        <w:rPr>
          <w:rFonts w:ascii="Arial" w:hAnsi="Arial" w:cs="Arial"/>
          <w:sz w:val="24"/>
          <w:szCs w:val="24"/>
          <w:lang w:val="cs-CZ"/>
        </w:rPr>
      </w:pPr>
      <w:r w:rsidRPr="00E60CB2">
        <w:rPr>
          <w:rFonts w:ascii="Arial" w:hAnsi="Arial" w:cs="Arial"/>
          <w:sz w:val="24"/>
          <w:szCs w:val="24"/>
          <w:lang w:val="cs-CZ"/>
        </w:rPr>
        <w:t>2.</w:t>
      </w:r>
      <w:r w:rsidRPr="00E60CB2">
        <w:rPr>
          <w:rFonts w:ascii="Arial" w:hAnsi="Arial" w:cs="Arial"/>
          <w:sz w:val="24"/>
          <w:szCs w:val="24"/>
          <w:lang w:val="cs-CZ"/>
        </w:rPr>
        <w:tab/>
      </w:r>
      <w:r w:rsidR="00D20497" w:rsidRPr="00E60CB2">
        <w:rPr>
          <w:rFonts w:ascii="Arial" w:hAnsi="Arial" w:cs="Arial"/>
          <w:sz w:val="24"/>
          <w:szCs w:val="24"/>
          <w:lang w:val="cs-CZ"/>
        </w:rPr>
        <w:t>Důvěrnými informacemi nejsou povinně uveřejňované informace o účastnících tohoto závazku, jakož i to, že tento závazek existuje. Tuto smlouvu je možné dále předložit příslušnému orgánu státní moci při výkonu jeho činnosti či pro potřeby výkonu jeho činnosti, vždy však jen tam, kde je to uloženo příslušnou zákonnou normou.</w:t>
      </w:r>
    </w:p>
    <w:p w14:paraId="1C95C099" w14:textId="43214F73" w:rsidR="00D20497" w:rsidRPr="00E60CB2" w:rsidRDefault="007F156D" w:rsidP="00D20497">
      <w:pPr>
        <w:pStyle w:val="Bezmezer"/>
        <w:jc w:val="both"/>
        <w:rPr>
          <w:rFonts w:ascii="Arial" w:hAnsi="Arial" w:cs="Arial"/>
          <w:sz w:val="24"/>
          <w:szCs w:val="24"/>
          <w:lang w:val="cs-CZ"/>
        </w:rPr>
      </w:pPr>
      <w:r>
        <w:rPr>
          <w:rFonts w:ascii="Arial" w:hAnsi="Arial" w:cs="Arial"/>
          <w:sz w:val="24"/>
          <w:szCs w:val="24"/>
          <w:lang w:val="cs-CZ"/>
        </w:rPr>
        <w:t>3</w:t>
      </w:r>
      <w:r w:rsidR="00D20497" w:rsidRPr="00E60CB2">
        <w:rPr>
          <w:rFonts w:ascii="Arial" w:hAnsi="Arial" w:cs="Arial"/>
          <w:sz w:val="24"/>
          <w:szCs w:val="24"/>
          <w:lang w:val="cs-CZ"/>
        </w:rPr>
        <w:t>.</w:t>
      </w:r>
      <w:r w:rsidR="00D20497" w:rsidRPr="00E60CB2">
        <w:rPr>
          <w:rFonts w:ascii="Arial" w:hAnsi="Arial" w:cs="Arial"/>
          <w:sz w:val="24"/>
          <w:szCs w:val="24"/>
          <w:lang w:val="cs-CZ"/>
        </w:rPr>
        <w:tab/>
        <w:t>Smluvní strany se zavazují, že budou využívat při naplňování této smlouvy pouze kontakt</w:t>
      </w:r>
      <w:r w:rsidR="00A05B7C" w:rsidRPr="00E60CB2">
        <w:rPr>
          <w:rFonts w:ascii="Arial" w:hAnsi="Arial" w:cs="Arial"/>
          <w:sz w:val="24"/>
          <w:szCs w:val="24"/>
          <w:lang w:val="cs-CZ"/>
        </w:rPr>
        <w:t xml:space="preserve">ní údaje, uvedené v příloze </w:t>
      </w:r>
      <w:r w:rsidR="001621B4" w:rsidRPr="00E60CB2">
        <w:rPr>
          <w:rFonts w:ascii="Arial" w:hAnsi="Arial" w:cs="Arial"/>
          <w:sz w:val="24"/>
          <w:szCs w:val="24"/>
          <w:lang w:val="cs-CZ"/>
        </w:rPr>
        <w:t>Kontakty.</w:t>
      </w:r>
    </w:p>
    <w:p w14:paraId="380A7A9C" w14:textId="77777777" w:rsidR="00362F33" w:rsidRPr="00E60CB2" w:rsidRDefault="00362F33" w:rsidP="00C70A11">
      <w:pPr>
        <w:pStyle w:val="Bezmezer"/>
        <w:jc w:val="both"/>
        <w:rPr>
          <w:rFonts w:ascii="Arial" w:hAnsi="Arial" w:cs="Arial"/>
          <w:color w:val="000000"/>
          <w:sz w:val="24"/>
          <w:szCs w:val="24"/>
          <w:lang w:val="cs-CZ"/>
        </w:rPr>
      </w:pPr>
    </w:p>
    <w:p w14:paraId="2238AE0A" w14:textId="77777777" w:rsidR="00037BDD" w:rsidRPr="00E60CB2" w:rsidRDefault="00037BDD" w:rsidP="00732621">
      <w:pPr>
        <w:pStyle w:val="Bezmezer"/>
        <w:jc w:val="both"/>
        <w:rPr>
          <w:rFonts w:ascii="Arial" w:hAnsi="Arial" w:cs="Arial"/>
          <w:color w:val="000000"/>
          <w:sz w:val="24"/>
          <w:szCs w:val="24"/>
          <w:lang w:val="cs-CZ"/>
        </w:rPr>
      </w:pPr>
    </w:p>
    <w:p w14:paraId="737975C5" w14:textId="77777777" w:rsidR="00F1069B" w:rsidRPr="00E60CB2" w:rsidRDefault="00A0155C" w:rsidP="00F1069B">
      <w:pPr>
        <w:pStyle w:val="Bezmezer"/>
        <w:jc w:val="center"/>
        <w:rPr>
          <w:rFonts w:ascii="Arial" w:hAnsi="Arial" w:cs="Arial"/>
          <w:b/>
          <w:sz w:val="24"/>
          <w:szCs w:val="24"/>
          <w:lang w:val="cs-CZ"/>
        </w:rPr>
      </w:pPr>
      <w:r w:rsidRPr="00E60CB2">
        <w:rPr>
          <w:rFonts w:ascii="Arial" w:hAnsi="Arial" w:cs="Arial"/>
          <w:b/>
          <w:sz w:val="24"/>
          <w:szCs w:val="24"/>
          <w:lang w:val="cs-CZ"/>
        </w:rPr>
        <w:t xml:space="preserve">X. </w:t>
      </w:r>
      <w:r w:rsidR="00F1069B" w:rsidRPr="00E60CB2">
        <w:rPr>
          <w:rFonts w:ascii="Arial" w:hAnsi="Arial" w:cs="Arial"/>
          <w:b/>
          <w:sz w:val="24"/>
          <w:szCs w:val="24"/>
          <w:lang w:val="cs-CZ"/>
        </w:rPr>
        <w:t>PŘÍLOHY</w:t>
      </w:r>
    </w:p>
    <w:p w14:paraId="15A7F2FE" w14:textId="77777777" w:rsidR="00F1069B" w:rsidRPr="00E60CB2" w:rsidRDefault="00F1069B" w:rsidP="00F1069B">
      <w:pPr>
        <w:pStyle w:val="Bezmezer"/>
        <w:rPr>
          <w:rFonts w:ascii="Arial" w:hAnsi="Arial" w:cs="Arial"/>
          <w:b/>
          <w:sz w:val="24"/>
          <w:szCs w:val="24"/>
          <w:lang w:val="cs-CZ"/>
        </w:rPr>
      </w:pPr>
    </w:p>
    <w:p w14:paraId="6721A774" w14:textId="77777777" w:rsidR="00A0155C" w:rsidRPr="00E60CB2" w:rsidRDefault="00A0155C" w:rsidP="00F1069B">
      <w:pPr>
        <w:pStyle w:val="Bezmezer"/>
        <w:rPr>
          <w:rFonts w:ascii="Arial" w:hAnsi="Arial" w:cs="Arial"/>
          <w:sz w:val="24"/>
          <w:szCs w:val="24"/>
          <w:lang w:val="cs-CZ"/>
        </w:rPr>
      </w:pPr>
      <w:r w:rsidRPr="00E60CB2">
        <w:rPr>
          <w:rFonts w:ascii="Arial" w:hAnsi="Arial" w:cs="Arial"/>
          <w:sz w:val="24"/>
          <w:szCs w:val="24"/>
          <w:lang w:val="cs-CZ"/>
        </w:rPr>
        <w:t>Příloha č. 1</w:t>
      </w:r>
      <w:r w:rsidRPr="00E60CB2">
        <w:rPr>
          <w:rFonts w:ascii="Arial" w:hAnsi="Arial" w:cs="Arial"/>
          <w:sz w:val="24"/>
          <w:szCs w:val="24"/>
          <w:lang w:val="cs-CZ"/>
        </w:rPr>
        <w:tab/>
      </w:r>
      <w:r w:rsidR="00B00A2A" w:rsidRPr="00E60CB2">
        <w:rPr>
          <w:rFonts w:ascii="Arial" w:hAnsi="Arial" w:cs="Arial"/>
          <w:sz w:val="24"/>
          <w:szCs w:val="24"/>
          <w:lang w:val="cs-CZ"/>
        </w:rPr>
        <w:t>Ko</w:t>
      </w:r>
      <w:r w:rsidR="00894CD2" w:rsidRPr="00E60CB2">
        <w:rPr>
          <w:rFonts w:ascii="Arial" w:hAnsi="Arial" w:cs="Arial"/>
          <w:sz w:val="24"/>
          <w:szCs w:val="24"/>
          <w:lang w:val="cs-CZ"/>
        </w:rPr>
        <w:t>ntakty</w:t>
      </w:r>
    </w:p>
    <w:p w14:paraId="5FB1F9CE" w14:textId="7CD4881E" w:rsidR="00894CD2" w:rsidRPr="00E60CB2" w:rsidRDefault="0006319E" w:rsidP="002E50B9">
      <w:pPr>
        <w:pStyle w:val="Bezmezer"/>
        <w:jc w:val="both"/>
        <w:rPr>
          <w:rFonts w:ascii="Arial" w:hAnsi="Arial" w:cs="Arial"/>
          <w:sz w:val="24"/>
          <w:szCs w:val="24"/>
          <w:lang w:val="cs-CZ"/>
        </w:rPr>
      </w:pPr>
      <w:r w:rsidRPr="00E60CB2">
        <w:rPr>
          <w:rFonts w:ascii="Arial" w:hAnsi="Arial" w:cs="Arial"/>
          <w:sz w:val="24"/>
          <w:szCs w:val="24"/>
          <w:lang w:val="cs-CZ"/>
        </w:rPr>
        <w:t xml:space="preserve">Příloha č. </w:t>
      </w:r>
      <w:r w:rsidR="00FF58AA" w:rsidRPr="00E60CB2">
        <w:rPr>
          <w:rFonts w:ascii="Arial" w:hAnsi="Arial" w:cs="Arial"/>
          <w:sz w:val="24"/>
          <w:szCs w:val="24"/>
          <w:lang w:val="cs-CZ"/>
        </w:rPr>
        <w:t>2</w:t>
      </w:r>
      <w:r w:rsidRPr="00E60CB2">
        <w:rPr>
          <w:rFonts w:ascii="Arial" w:hAnsi="Arial" w:cs="Arial"/>
          <w:sz w:val="24"/>
          <w:szCs w:val="24"/>
          <w:lang w:val="cs-CZ"/>
        </w:rPr>
        <w:tab/>
      </w:r>
      <w:r w:rsidR="00B468C5">
        <w:rPr>
          <w:rFonts w:ascii="Arial" w:hAnsi="Arial" w:cs="Arial"/>
          <w:sz w:val="24"/>
          <w:szCs w:val="24"/>
          <w:lang w:val="cs-CZ"/>
        </w:rPr>
        <w:t>Tabulka rozpočtu servisních a údržbových úkonů</w:t>
      </w:r>
    </w:p>
    <w:p w14:paraId="4AF4BD74" w14:textId="77777777" w:rsidR="00367ED7" w:rsidRPr="00E60CB2" w:rsidRDefault="00367ED7" w:rsidP="00732621">
      <w:pPr>
        <w:pStyle w:val="Bezmezer"/>
        <w:jc w:val="center"/>
        <w:rPr>
          <w:rFonts w:ascii="Arial" w:hAnsi="Arial" w:cs="Arial"/>
          <w:color w:val="000000"/>
          <w:sz w:val="24"/>
          <w:szCs w:val="24"/>
          <w:lang w:val="cs-CZ"/>
        </w:rPr>
      </w:pPr>
    </w:p>
    <w:p w14:paraId="2A14DB9E" w14:textId="77777777" w:rsidR="00037BDD" w:rsidRPr="00E60CB2" w:rsidRDefault="00037BDD" w:rsidP="00732621">
      <w:pPr>
        <w:pStyle w:val="Bezmezer"/>
        <w:jc w:val="center"/>
        <w:rPr>
          <w:rFonts w:ascii="Arial" w:hAnsi="Arial" w:cs="Arial"/>
          <w:color w:val="000000"/>
          <w:sz w:val="24"/>
          <w:szCs w:val="24"/>
          <w:lang w:val="cs-CZ"/>
        </w:rPr>
      </w:pPr>
    </w:p>
    <w:p w14:paraId="7D39F305" w14:textId="77777777" w:rsidR="00F1069B" w:rsidRPr="00E60CB2" w:rsidRDefault="00336822" w:rsidP="00732621">
      <w:pPr>
        <w:pStyle w:val="Bezmezer"/>
        <w:jc w:val="center"/>
        <w:rPr>
          <w:rFonts w:ascii="Arial" w:hAnsi="Arial" w:cs="Arial"/>
          <w:b/>
          <w:sz w:val="24"/>
          <w:szCs w:val="24"/>
          <w:lang w:val="cs-CZ"/>
        </w:rPr>
      </w:pPr>
      <w:r w:rsidRPr="00E60CB2">
        <w:rPr>
          <w:rFonts w:ascii="Arial" w:hAnsi="Arial" w:cs="Arial"/>
          <w:b/>
          <w:sz w:val="24"/>
          <w:szCs w:val="24"/>
          <w:lang w:val="cs-CZ"/>
        </w:rPr>
        <w:t>X</w:t>
      </w:r>
      <w:r w:rsidR="00F1069B" w:rsidRPr="00E60CB2">
        <w:rPr>
          <w:rFonts w:ascii="Arial" w:hAnsi="Arial" w:cs="Arial"/>
          <w:b/>
          <w:sz w:val="24"/>
          <w:szCs w:val="24"/>
          <w:lang w:val="cs-CZ"/>
        </w:rPr>
        <w:t>I</w:t>
      </w:r>
      <w:r w:rsidRPr="00E60CB2">
        <w:rPr>
          <w:rFonts w:ascii="Arial" w:hAnsi="Arial" w:cs="Arial"/>
          <w:b/>
          <w:sz w:val="24"/>
          <w:szCs w:val="24"/>
          <w:lang w:val="cs-CZ"/>
        </w:rPr>
        <w:t xml:space="preserve">. </w:t>
      </w:r>
      <w:r w:rsidR="00F1069B" w:rsidRPr="00E60CB2">
        <w:rPr>
          <w:rFonts w:ascii="Arial" w:hAnsi="Arial" w:cs="Arial"/>
          <w:b/>
          <w:sz w:val="24"/>
          <w:szCs w:val="24"/>
          <w:lang w:val="cs-CZ"/>
        </w:rPr>
        <w:t>ZÁVĚREČNÁ USTANOVENÍ</w:t>
      </w:r>
    </w:p>
    <w:p w14:paraId="332CF09E" w14:textId="77777777" w:rsidR="00F1069B" w:rsidRPr="00E60CB2" w:rsidRDefault="00F1069B" w:rsidP="00732621">
      <w:pPr>
        <w:pStyle w:val="Bezmezer"/>
        <w:jc w:val="center"/>
        <w:rPr>
          <w:rFonts w:ascii="Arial" w:hAnsi="Arial" w:cs="Arial"/>
          <w:b/>
          <w:sz w:val="24"/>
          <w:szCs w:val="24"/>
          <w:lang w:val="cs-CZ"/>
        </w:rPr>
      </w:pPr>
    </w:p>
    <w:p w14:paraId="5E17A328" w14:textId="26CA482E" w:rsidR="00336822" w:rsidRPr="00E60CB2" w:rsidRDefault="00336822" w:rsidP="007F156D">
      <w:pPr>
        <w:pStyle w:val="Bezmezer"/>
        <w:jc w:val="both"/>
        <w:rPr>
          <w:rFonts w:ascii="Arial" w:hAnsi="Arial" w:cs="Arial"/>
          <w:sz w:val="24"/>
          <w:szCs w:val="24"/>
          <w:lang w:val="cs-CZ"/>
        </w:rPr>
      </w:pPr>
      <w:r w:rsidRPr="00E60CB2">
        <w:rPr>
          <w:rFonts w:ascii="Arial" w:hAnsi="Arial" w:cs="Arial"/>
          <w:sz w:val="24"/>
          <w:szCs w:val="24"/>
          <w:lang w:val="cs-CZ"/>
        </w:rPr>
        <w:t>1.</w:t>
      </w:r>
      <w:r w:rsidRPr="00E60CB2">
        <w:rPr>
          <w:rFonts w:ascii="Arial" w:hAnsi="Arial" w:cs="Arial"/>
          <w:sz w:val="24"/>
          <w:szCs w:val="24"/>
          <w:lang w:val="cs-CZ"/>
        </w:rPr>
        <w:tab/>
        <w:t xml:space="preserve">Tato smlouva je sepsána ve </w:t>
      </w:r>
      <w:r w:rsidR="007F156D">
        <w:rPr>
          <w:rFonts w:ascii="Arial" w:hAnsi="Arial" w:cs="Arial"/>
          <w:sz w:val="24"/>
          <w:szCs w:val="24"/>
          <w:lang w:val="cs-CZ"/>
        </w:rPr>
        <w:t>třech</w:t>
      </w:r>
      <w:r w:rsidRPr="00E60CB2">
        <w:rPr>
          <w:rFonts w:ascii="Arial" w:hAnsi="Arial" w:cs="Arial"/>
          <w:sz w:val="24"/>
          <w:szCs w:val="24"/>
          <w:lang w:val="cs-CZ"/>
        </w:rPr>
        <w:t xml:space="preserve"> stejnopisech, </w:t>
      </w:r>
      <w:r w:rsidR="007F156D">
        <w:rPr>
          <w:rFonts w:ascii="Arial" w:hAnsi="Arial" w:cs="Arial"/>
          <w:sz w:val="24"/>
          <w:szCs w:val="24"/>
          <w:lang w:val="cs-CZ"/>
        </w:rPr>
        <w:t>objednatel</w:t>
      </w:r>
      <w:r w:rsidRPr="00E60CB2">
        <w:rPr>
          <w:rFonts w:ascii="Arial" w:hAnsi="Arial" w:cs="Arial"/>
          <w:sz w:val="24"/>
          <w:szCs w:val="24"/>
          <w:lang w:val="cs-CZ"/>
        </w:rPr>
        <w:t xml:space="preserve"> obdrží </w:t>
      </w:r>
      <w:r w:rsidR="007F156D">
        <w:rPr>
          <w:rFonts w:ascii="Arial" w:hAnsi="Arial" w:cs="Arial"/>
          <w:sz w:val="24"/>
          <w:szCs w:val="24"/>
          <w:lang w:val="cs-CZ"/>
        </w:rPr>
        <w:t xml:space="preserve">dvě a zhotovitel </w:t>
      </w:r>
      <w:r w:rsidR="00732621" w:rsidRPr="00E60CB2">
        <w:rPr>
          <w:rFonts w:ascii="Arial" w:hAnsi="Arial" w:cs="Arial"/>
          <w:sz w:val="24"/>
          <w:szCs w:val="24"/>
          <w:lang w:val="cs-CZ"/>
        </w:rPr>
        <w:t>jedno</w:t>
      </w:r>
      <w:r w:rsidRPr="00E60CB2">
        <w:rPr>
          <w:rFonts w:ascii="Arial" w:hAnsi="Arial" w:cs="Arial"/>
          <w:sz w:val="24"/>
          <w:szCs w:val="24"/>
          <w:lang w:val="cs-CZ"/>
        </w:rPr>
        <w:t xml:space="preserve"> vyhotovení.</w:t>
      </w:r>
    </w:p>
    <w:p w14:paraId="4BDB137E" w14:textId="2DD03D1E" w:rsidR="008741C3" w:rsidRPr="00E60CB2" w:rsidRDefault="008741C3" w:rsidP="007F156D">
      <w:pPr>
        <w:pStyle w:val="Bezmezer"/>
        <w:jc w:val="both"/>
        <w:rPr>
          <w:rFonts w:ascii="Arial" w:hAnsi="Arial" w:cs="Arial"/>
          <w:sz w:val="24"/>
          <w:szCs w:val="24"/>
          <w:lang w:val="cs-CZ"/>
        </w:rPr>
      </w:pPr>
      <w:r w:rsidRPr="00E60CB2">
        <w:rPr>
          <w:rFonts w:ascii="Arial" w:hAnsi="Arial" w:cs="Arial"/>
          <w:sz w:val="24"/>
          <w:szCs w:val="24"/>
          <w:lang w:val="cs-CZ"/>
        </w:rPr>
        <w:t>2.</w:t>
      </w:r>
      <w:r w:rsidR="007F156D">
        <w:rPr>
          <w:rFonts w:ascii="Arial" w:hAnsi="Arial" w:cs="Arial"/>
          <w:sz w:val="24"/>
          <w:szCs w:val="24"/>
          <w:lang w:val="cs-CZ"/>
        </w:rPr>
        <w:tab/>
      </w:r>
      <w:r w:rsidRPr="00E60CB2">
        <w:rPr>
          <w:rFonts w:ascii="Arial" w:hAnsi="Arial" w:cs="Arial"/>
          <w:sz w:val="24"/>
          <w:szCs w:val="24"/>
          <w:lang w:val="cs-CZ"/>
        </w:rPr>
        <w:t xml:space="preserve">Smlouva se uzavírá na dobu </w:t>
      </w:r>
      <w:r w:rsidR="00894CD2" w:rsidRPr="00E60CB2">
        <w:rPr>
          <w:rFonts w:ascii="Arial" w:hAnsi="Arial" w:cs="Arial"/>
          <w:sz w:val="24"/>
          <w:szCs w:val="24"/>
          <w:lang w:val="cs-CZ"/>
        </w:rPr>
        <w:t>určitou</w:t>
      </w:r>
      <w:r w:rsidR="007F156D">
        <w:rPr>
          <w:rFonts w:ascii="Arial" w:hAnsi="Arial" w:cs="Arial"/>
          <w:sz w:val="24"/>
          <w:szCs w:val="24"/>
          <w:lang w:val="cs-CZ"/>
        </w:rPr>
        <w:t xml:space="preserve"> </w:t>
      </w:r>
      <w:r w:rsidR="00477E27">
        <w:rPr>
          <w:rFonts w:ascii="Arial" w:hAnsi="Arial" w:cs="Arial"/>
          <w:sz w:val="24"/>
          <w:szCs w:val="24"/>
          <w:lang w:val="cs-CZ"/>
        </w:rPr>
        <w:t>4 let</w:t>
      </w:r>
      <w:r w:rsidR="00894CD2" w:rsidRPr="00E60CB2">
        <w:rPr>
          <w:rFonts w:ascii="Arial" w:hAnsi="Arial" w:cs="Arial"/>
          <w:sz w:val="24"/>
          <w:szCs w:val="24"/>
          <w:lang w:val="cs-CZ"/>
        </w:rPr>
        <w:t xml:space="preserve"> s účinností ode dne jejího řádného uzavření. Výpovědní lhůta činí 3 měsíce, počítané od prvního dne měsíce, který následuje po doručení výpovědi druhé smluvní straně.</w:t>
      </w:r>
    </w:p>
    <w:p w14:paraId="2E879A12" w14:textId="77777777" w:rsidR="00336822" w:rsidRPr="00E60CB2" w:rsidRDefault="008741C3" w:rsidP="007F156D">
      <w:pPr>
        <w:pStyle w:val="Bezmezer"/>
        <w:jc w:val="both"/>
        <w:rPr>
          <w:rFonts w:ascii="Arial" w:hAnsi="Arial" w:cs="Arial"/>
          <w:sz w:val="24"/>
          <w:szCs w:val="24"/>
          <w:lang w:val="cs-CZ"/>
        </w:rPr>
      </w:pPr>
      <w:r w:rsidRPr="00E60CB2">
        <w:rPr>
          <w:rFonts w:ascii="Arial" w:hAnsi="Arial" w:cs="Arial"/>
          <w:sz w:val="24"/>
          <w:szCs w:val="24"/>
          <w:lang w:val="cs-CZ"/>
        </w:rPr>
        <w:t>3</w:t>
      </w:r>
      <w:r w:rsidR="00336822" w:rsidRPr="00E60CB2">
        <w:rPr>
          <w:rFonts w:ascii="Arial" w:hAnsi="Arial" w:cs="Arial"/>
          <w:sz w:val="24"/>
          <w:szCs w:val="24"/>
          <w:lang w:val="cs-CZ"/>
        </w:rPr>
        <w:t>.</w:t>
      </w:r>
      <w:r w:rsidR="00336822" w:rsidRPr="00E60CB2">
        <w:rPr>
          <w:rFonts w:ascii="Arial" w:hAnsi="Arial" w:cs="Arial"/>
          <w:sz w:val="24"/>
          <w:szCs w:val="24"/>
          <w:lang w:val="cs-CZ"/>
        </w:rPr>
        <w:tab/>
        <w:t>Veškeré změny a doplňky k této smlouvě je možné činit pouze formou písemného dodatku k této smlouvě.</w:t>
      </w:r>
    </w:p>
    <w:p w14:paraId="232E8174" w14:textId="3AE61F02" w:rsidR="009B386A" w:rsidRPr="00E60CB2" w:rsidRDefault="00BD0C2C" w:rsidP="007F156D">
      <w:pPr>
        <w:pStyle w:val="Bezmezer"/>
        <w:jc w:val="both"/>
        <w:rPr>
          <w:rFonts w:ascii="Arial" w:hAnsi="Arial" w:cs="Arial"/>
          <w:sz w:val="24"/>
          <w:szCs w:val="24"/>
          <w:lang w:val="cs-CZ"/>
        </w:rPr>
      </w:pPr>
      <w:r w:rsidRPr="00E60CB2">
        <w:rPr>
          <w:rFonts w:ascii="Arial" w:hAnsi="Arial" w:cs="Arial"/>
          <w:sz w:val="24"/>
          <w:szCs w:val="24"/>
          <w:lang w:val="cs-CZ"/>
        </w:rPr>
        <w:t>4</w:t>
      </w:r>
      <w:r w:rsidR="00336822" w:rsidRPr="00E60CB2">
        <w:rPr>
          <w:rFonts w:ascii="Arial" w:hAnsi="Arial" w:cs="Arial"/>
          <w:sz w:val="24"/>
          <w:szCs w:val="24"/>
          <w:lang w:val="cs-CZ"/>
        </w:rPr>
        <w:t>.</w:t>
      </w:r>
      <w:r w:rsidR="00336822" w:rsidRPr="00E60CB2">
        <w:rPr>
          <w:rFonts w:ascii="Arial" w:hAnsi="Arial" w:cs="Arial"/>
          <w:sz w:val="24"/>
          <w:szCs w:val="24"/>
          <w:lang w:val="cs-CZ"/>
        </w:rPr>
        <w:tab/>
        <w:t xml:space="preserve">Věci neupravené touto smlouvou se řídí </w:t>
      </w:r>
      <w:r w:rsidR="007F156D">
        <w:rPr>
          <w:rFonts w:ascii="Arial" w:hAnsi="Arial" w:cs="Arial"/>
          <w:sz w:val="24"/>
          <w:szCs w:val="24"/>
          <w:lang w:val="cs-CZ"/>
        </w:rPr>
        <w:t>o</w:t>
      </w:r>
      <w:r w:rsidR="002B13C2" w:rsidRPr="00E60CB2">
        <w:rPr>
          <w:rFonts w:ascii="Arial" w:hAnsi="Arial" w:cs="Arial"/>
          <w:sz w:val="24"/>
          <w:szCs w:val="24"/>
          <w:lang w:val="cs-CZ"/>
        </w:rPr>
        <w:t>bčanským zákoníkem.</w:t>
      </w:r>
    </w:p>
    <w:p w14:paraId="4A28FB9C" w14:textId="77777777" w:rsidR="003D1732" w:rsidRPr="00E60CB2" w:rsidRDefault="003D1732" w:rsidP="00336822">
      <w:pPr>
        <w:pStyle w:val="Bezmezer"/>
        <w:rPr>
          <w:rFonts w:ascii="Arial" w:hAnsi="Arial" w:cs="Arial"/>
          <w:sz w:val="24"/>
          <w:szCs w:val="24"/>
          <w:lang w:val="cs-CZ"/>
        </w:rPr>
      </w:pPr>
    </w:p>
    <w:p w14:paraId="2149598E" w14:textId="77777777" w:rsidR="008C276E" w:rsidRPr="00E60CB2" w:rsidRDefault="008C276E" w:rsidP="00336822">
      <w:pPr>
        <w:pStyle w:val="Bezmezer"/>
        <w:rPr>
          <w:rFonts w:ascii="Arial" w:hAnsi="Arial" w:cs="Arial"/>
          <w:sz w:val="24"/>
          <w:szCs w:val="24"/>
          <w:lang w:val="cs-CZ"/>
        </w:rPr>
      </w:pPr>
    </w:p>
    <w:p w14:paraId="15FD53D0" w14:textId="1F4534ED" w:rsidR="00336822" w:rsidRPr="00E60CB2" w:rsidRDefault="009B386A" w:rsidP="00336822">
      <w:pPr>
        <w:pStyle w:val="Bezmezer"/>
        <w:rPr>
          <w:rFonts w:ascii="Arial" w:hAnsi="Arial" w:cs="Arial"/>
          <w:sz w:val="24"/>
          <w:szCs w:val="24"/>
          <w:lang w:val="cs-CZ"/>
        </w:rPr>
      </w:pPr>
      <w:r w:rsidRPr="00E60CB2">
        <w:rPr>
          <w:rFonts w:ascii="Arial" w:hAnsi="Arial" w:cs="Arial"/>
          <w:sz w:val="24"/>
          <w:szCs w:val="24"/>
          <w:lang w:val="cs-CZ"/>
        </w:rPr>
        <w:t>Praha</w:t>
      </w:r>
      <w:r w:rsidR="00336822" w:rsidRPr="00E60CB2">
        <w:rPr>
          <w:rFonts w:ascii="Arial" w:hAnsi="Arial" w:cs="Arial"/>
          <w:sz w:val="24"/>
          <w:szCs w:val="24"/>
          <w:lang w:val="cs-CZ"/>
        </w:rPr>
        <w:t>, dne</w:t>
      </w:r>
      <w:r w:rsidR="00760357" w:rsidRPr="00E60CB2">
        <w:rPr>
          <w:rFonts w:ascii="Arial" w:hAnsi="Arial" w:cs="Arial"/>
          <w:sz w:val="24"/>
          <w:szCs w:val="24"/>
          <w:lang w:val="cs-CZ"/>
        </w:rPr>
        <w:t xml:space="preserve"> </w:t>
      </w:r>
      <w:r w:rsidR="00894CD2" w:rsidRPr="00E60CB2">
        <w:rPr>
          <w:rFonts w:ascii="Arial" w:hAnsi="Arial" w:cs="Arial"/>
          <w:sz w:val="24"/>
          <w:szCs w:val="24"/>
          <w:lang w:val="cs-CZ"/>
        </w:rPr>
        <w:tab/>
      </w:r>
      <w:r w:rsidR="00894CD2" w:rsidRPr="00E60CB2">
        <w:rPr>
          <w:rFonts w:ascii="Arial" w:hAnsi="Arial" w:cs="Arial"/>
          <w:sz w:val="24"/>
          <w:szCs w:val="24"/>
          <w:lang w:val="cs-CZ"/>
        </w:rPr>
        <w:tab/>
      </w:r>
      <w:r w:rsidR="00894CD2" w:rsidRPr="00E60CB2">
        <w:rPr>
          <w:rFonts w:ascii="Arial" w:hAnsi="Arial" w:cs="Arial"/>
          <w:sz w:val="24"/>
          <w:szCs w:val="24"/>
          <w:lang w:val="cs-CZ"/>
        </w:rPr>
        <w:tab/>
      </w:r>
      <w:r w:rsidR="00336822" w:rsidRPr="00E60CB2">
        <w:rPr>
          <w:rFonts w:ascii="Arial" w:hAnsi="Arial" w:cs="Arial"/>
          <w:sz w:val="24"/>
          <w:szCs w:val="24"/>
          <w:lang w:val="cs-CZ"/>
        </w:rPr>
        <w:tab/>
      </w:r>
      <w:r w:rsidR="00DD4D3E">
        <w:rPr>
          <w:rFonts w:ascii="Arial" w:hAnsi="Arial" w:cs="Arial"/>
          <w:sz w:val="24"/>
          <w:szCs w:val="24"/>
          <w:lang w:val="cs-CZ"/>
        </w:rPr>
        <w:t xml:space="preserve">                     </w:t>
      </w:r>
      <w:r w:rsidR="00F31E26" w:rsidRPr="00E60CB2">
        <w:rPr>
          <w:rFonts w:ascii="Arial" w:hAnsi="Arial" w:cs="Arial"/>
          <w:sz w:val="24"/>
          <w:szCs w:val="24"/>
          <w:lang w:val="cs-CZ"/>
        </w:rPr>
        <w:t>Praha, dne</w:t>
      </w:r>
    </w:p>
    <w:p w14:paraId="32850105" w14:textId="77777777" w:rsidR="00FC6F1E" w:rsidRPr="00E60CB2" w:rsidRDefault="00FC6F1E" w:rsidP="00336822">
      <w:pPr>
        <w:pStyle w:val="Bezmezer"/>
        <w:rPr>
          <w:rFonts w:ascii="Arial" w:hAnsi="Arial" w:cs="Arial"/>
          <w:sz w:val="24"/>
          <w:szCs w:val="24"/>
          <w:lang w:val="cs-CZ"/>
        </w:rPr>
      </w:pPr>
    </w:p>
    <w:p w14:paraId="3384E7F8" w14:textId="77777777" w:rsidR="009B386A" w:rsidRPr="00E60CB2" w:rsidRDefault="009B386A" w:rsidP="00336822">
      <w:pPr>
        <w:pStyle w:val="Bezmezer"/>
        <w:rPr>
          <w:rFonts w:ascii="Arial" w:hAnsi="Arial" w:cs="Arial"/>
          <w:sz w:val="24"/>
          <w:szCs w:val="24"/>
          <w:lang w:val="cs-CZ"/>
        </w:rPr>
      </w:pPr>
    </w:p>
    <w:p w14:paraId="760FB3B4" w14:textId="77777777" w:rsidR="00367ED7" w:rsidRPr="00E60CB2" w:rsidRDefault="00367ED7" w:rsidP="00336822">
      <w:pPr>
        <w:pStyle w:val="Bezmezer"/>
        <w:rPr>
          <w:rFonts w:ascii="Arial" w:hAnsi="Arial" w:cs="Arial"/>
          <w:sz w:val="24"/>
          <w:szCs w:val="24"/>
          <w:lang w:val="cs-CZ"/>
        </w:rPr>
      </w:pPr>
    </w:p>
    <w:p w14:paraId="536DF787" w14:textId="79E58016" w:rsidR="00336822" w:rsidRPr="00E60CB2" w:rsidRDefault="00336822" w:rsidP="00336822">
      <w:pPr>
        <w:pStyle w:val="Bezmezer"/>
        <w:rPr>
          <w:rFonts w:ascii="Arial" w:hAnsi="Arial" w:cs="Arial"/>
          <w:sz w:val="24"/>
          <w:szCs w:val="24"/>
          <w:lang w:val="cs-CZ"/>
        </w:rPr>
      </w:pPr>
      <w:r w:rsidRPr="00E60CB2">
        <w:rPr>
          <w:rFonts w:ascii="Arial" w:hAnsi="Arial" w:cs="Arial"/>
          <w:sz w:val="24"/>
          <w:szCs w:val="24"/>
          <w:lang w:val="cs-CZ"/>
        </w:rPr>
        <w:t>......................................................</w:t>
      </w:r>
      <w:r w:rsidRPr="00E60CB2">
        <w:rPr>
          <w:rFonts w:ascii="Arial" w:hAnsi="Arial" w:cs="Arial"/>
          <w:sz w:val="24"/>
          <w:szCs w:val="24"/>
          <w:lang w:val="cs-CZ"/>
        </w:rPr>
        <w:tab/>
      </w:r>
      <w:r w:rsidRPr="00E60CB2">
        <w:rPr>
          <w:rFonts w:ascii="Arial" w:hAnsi="Arial" w:cs="Arial"/>
          <w:sz w:val="24"/>
          <w:szCs w:val="24"/>
          <w:lang w:val="cs-CZ"/>
        </w:rPr>
        <w:tab/>
        <w:t>......................................................</w:t>
      </w:r>
    </w:p>
    <w:p w14:paraId="3CBDC8B0" w14:textId="56E8BDAB" w:rsidR="00974F4D" w:rsidRPr="00E60CB2" w:rsidRDefault="00336822" w:rsidP="009B386A">
      <w:pPr>
        <w:pStyle w:val="Bezmezer"/>
        <w:rPr>
          <w:rFonts w:ascii="Arial" w:hAnsi="Arial" w:cs="Arial"/>
          <w:sz w:val="24"/>
          <w:szCs w:val="24"/>
          <w:lang w:val="cs-CZ"/>
        </w:rPr>
      </w:pPr>
      <w:r w:rsidRPr="00E60CB2">
        <w:rPr>
          <w:rFonts w:ascii="Arial" w:hAnsi="Arial" w:cs="Arial"/>
          <w:sz w:val="24"/>
          <w:szCs w:val="24"/>
          <w:lang w:val="cs-CZ"/>
        </w:rPr>
        <w:t xml:space="preserve">               </w:t>
      </w:r>
      <w:r w:rsidR="00894CD2" w:rsidRPr="00E60CB2">
        <w:rPr>
          <w:rFonts w:ascii="Arial" w:hAnsi="Arial" w:cs="Arial"/>
          <w:sz w:val="24"/>
          <w:szCs w:val="24"/>
          <w:lang w:val="cs-CZ"/>
        </w:rPr>
        <w:t>za</w:t>
      </w:r>
      <w:r w:rsidRPr="00E60CB2">
        <w:rPr>
          <w:rFonts w:ascii="Arial" w:hAnsi="Arial" w:cs="Arial"/>
          <w:sz w:val="24"/>
          <w:szCs w:val="24"/>
          <w:lang w:val="cs-CZ"/>
        </w:rPr>
        <w:t xml:space="preserve"> </w:t>
      </w:r>
      <w:r w:rsidR="009B386A" w:rsidRPr="00E60CB2">
        <w:rPr>
          <w:rFonts w:ascii="Arial" w:hAnsi="Arial" w:cs="Arial"/>
          <w:sz w:val="24"/>
          <w:szCs w:val="24"/>
          <w:lang w:val="cs-CZ"/>
        </w:rPr>
        <w:t>zhotovitel</w:t>
      </w:r>
      <w:r w:rsidR="00894CD2" w:rsidRPr="00E60CB2">
        <w:rPr>
          <w:rFonts w:ascii="Arial" w:hAnsi="Arial" w:cs="Arial"/>
          <w:sz w:val="24"/>
          <w:szCs w:val="24"/>
          <w:lang w:val="cs-CZ"/>
        </w:rPr>
        <w:t>e</w:t>
      </w:r>
      <w:r w:rsidRPr="00E60CB2">
        <w:rPr>
          <w:rFonts w:ascii="Arial" w:hAnsi="Arial" w:cs="Arial"/>
          <w:sz w:val="24"/>
          <w:szCs w:val="24"/>
          <w:lang w:val="cs-CZ"/>
        </w:rPr>
        <w:tab/>
      </w:r>
      <w:r w:rsidRPr="00E60CB2">
        <w:rPr>
          <w:rFonts w:ascii="Arial" w:hAnsi="Arial" w:cs="Arial"/>
          <w:sz w:val="24"/>
          <w:szCs w:val="24"/>
          <w:lang w:val="cs-CZ"/>
        </w:rPr>
        <w:tab/>
      </w:r>
      <w:r w:rsidRPr="00E60CB2">
        <w:rPr>
          <w:rFonts w:ascii="Arial" w:hAnsi="Arial" w:cs="Arial"/>
          <w:sz w:val="24"/>
          <w:szCs w:val="24"/>
          <w:lang w:val="cs-CZ"/>
        </w:rPr>
        <w:tab/>
      </w:r>
      <w:r w:rsidRPr="00E60CB2">
        <w:rPr>
          <w:rFonts w:ascii="Arial" w:hAnsi="Arial" w:cs="Arial"/>
          <w:sz w:val="24"/>
          <w:szCs w:val="24"/>
          <w:lang w:val="cs-CZ"/>
        </w:rPr>
        <w:tab/>
        <w:t xml:space="preserve">          </w:t>
      </w:r>
      <w:r w:rsidR="00894CD2" w:rsidRPr="00E60CB2">
        <w:rPr>
          <w:rFonts w:ascii="Arial" w:hAnsi="Arial" w:cs="Arial"/>
          <w:sz w:val="24"/>
          <w:szCs w:val="24"/>
          <w:lang w:val="cs-CZ"/>
        </w:rPr>
        <w:t>za</w:t>
      </w:r>
      <w:r w:rsidRPr="00E60CB2">
        <w:rPr>
          <w:rFonts w:ascii="Arial" w:hAnsi="Arial" w:cs="Arial"/>
          <w:sz w:val="24"/>
          <w:szCs w:val="24"/>
          <w:lang w:val="cs-CZ"/>
        </w:rPr>
        <w:t xml:space="preserve"> </w:t>
      </w:r>
      <w:r w:rsidR="009B386A" w:rsidRPr="00E60CB2">
        <w:rPr>
          <w:rFonts w:ascii="Arial" w:hAnsi="Arial" w:cs="Arial"/>
          <w:sz w:val="24"/>
          <w:szCs w:val="24"/>
          <w:lang w:val="cs-CZ"/>
        </w:rPr>
        <w:t>objednatel</w:t>
      </w:r>
      <w:r w:rsidR="00894CD2" w:rsidRPr="00E60CB2">
        <w:rPr>
          <w:rFonts w:ascii="Arial" w:hAnsi="Arial" w:cs="Arial"/>
          <w:sz w:val="24"/>
          <w:szCs w:val="24"/>
          <w:lang w:val="cs-CZ"/>
        </w:rPr>
        <w:t>e</w:t>
      </w:r>
    </w:p>
    <w:p w14:paraId="57C8EF30" w14:textId="47C75D41" w:rsidR="00760357" w:rsidRDefault="00760357" w:rsidP="009B386A">
      <w:pPr>
        <w:pStyle w:val="Bezmezer"/>
        <w:rPr>
          <w:rFonts w:ascii="Arial" w:hAnsi="Arial" w:cs="Arial"/>
          <w:sz w:val="24"/>
          <w:szCs w:val="24"/>
          <w:lang w:val="cs-CZ"/>
        </w:rPr>
      </w:pPr>
      <w:r w:rsidRPr="00E60CB2">
        <w:rPr>
          <w:rFonts w:ascii="Arial" w:hAnsi="Arial" w:cs="Arial"/>
          <w:sz w:val="24"/>
          <w:szCs w:val="24"/>
          <w:lang w:val="cs-CZ"/>
        </w:rPr>
        <w:t xml:space="preserve">               Hořejší Ivan</w:t>
      </w:r>
      <w:r w:rsidR="00DD4D3E">
        <w:rPr>
          <w:rFonts w:ascii="Arial" w:hAnsi="Arial" w:cs="Arial"/>
          <w:sz w:val="24"/>
          <w:szCs w:val="24"/>
          <w:lang w:val="cs-CZ"/>
        </w:rPr>
        <w:t xml:space="preserve">                                                 Ing. Rudolf Pohl</w:t>
      </w:r>
    </w:p>
    <w:p w14:paraId="3DE211CD" w14:textId="59FE05B7" w:rsidR="00DD4D3E" w:rsidRPr="00E60CB2" w:rsidRDefault="00DD4D3E" w:rsidP="009B386A">
      <w:pPr>
        <w:pStyle w:val="Bezmezer"/>
        <w:rPr>
          <w:rFonts w:ascii="Arial" w:hAnsi="Arial" w:cs="Arial"/>
          <w:sz w:val="24"/>
          <w:szCs w:val="24"/>
          <w:lang w:val="cs-CZ"/>
        </w:rPr>
      </w:pPr>
      <w:r>
        <w:rPr>
          <w:rFonts w:ascii="Arial" w:hAnsi="Arial" w:cs="Arial"/>
          <w:sz w:val="24"/>
          <w:szCs w:val="24"/>
          <w:lang w:val="cs-CZ"/>
        </w:rPr>
        <w:t xml:space="preserve">            </w:t>
      </w:r>
      <w:r w:rsidR="00C31236">
        <w:rPr>
          <w:rFonts w:ascii="Arial" w:hAnsi="Arial" w:cs="Arial"/>
          <w:sz w:val="24"/>
          <w:szCs w:val="24"/>
          <w:lang w:val="cs-CZ"/>
        </w:rPr>
        <w:t xml:space="preserve">   jednatel</w:t>
      </w:r>
      <w:r>
        <w:rPr>
          <w:rFonts w:ascii="Arial" w:hAnsi="Arial" w:cs="Arial"/>
          <w:sz w:val="24"/>
          <w:szCs w:val="24"/>
          <w:lang w:val="cs-CZ"/>
        </w:rPr>
        <w:t xml:space="preserve">                                                        provozní náměstek NM</w:t>
      </w:r>
    </w:p>
    <w:sectPr w:rsidR="00DD4D3E" w:rsidRPr="00E60CB2" w:rsidSect="00336822">
      <w:headerReference w:type="default" r:id="rId7"/>
      <w:pgSz w:w="12240" w:h="15840"/>
      <w:pgMar w:top="1134" w:right="1440" w:bottom="1135" w:left="1440" w:header="0"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A4AD" w14:textId="77777777" w:rsidR="000F0B4D" w:rsidRDefault="000F0B4D" w:rsidP="00602C24">
      <w:r>
        <w:separator/>
      </w:r>
    </w:p>
  </w:endnote>
  <w:endnote w:type="continuationSeparator" w:id="0">
    <w:p w14:paraId="64F6CCBC" w14:textId="77777777" w:rsidR="000F0B4D" w:rsidRDefault="000F0B4D" w:rsidP="0060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pan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B09A" w14:textId="77777777" w:rsidR="000F0B4D" w:rsidRDefault="000F0B4D" w:rsidP="00602C24">
      <w:r>
        <w:separator/>
      </w:r>
    </w:p>
  </w:footnote>
  <w:footnote w:type="continuationSeparator" w:id="0">
    <w:p w14:paraId="16B69C27" w14:textId="77777777" w:rsidR="000F0B4D" w:rsidRDefault="000F0B4D" w:rsidP="0060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6CED" w14:textId="77777777" w:rsidR="00F21D37" w:rsidRDefault="00F21D37">
    <w:pPr>
      <w:pStyle w:val="Zhlav"/>
    </w:pPr>
  </w:p>
  <w:p w14:paraId="0B9967DE" w14:textId="77777777" w:rsidR="00F21D37" w:rsidRDefault="00F21D37">
    <w:pPr>
      <w:pStyle w:val="Zhlav"/>
    </w:pPr>
  </w:p>
  <w:p w14:paraId="03707008" w14:textId="77777777" w:rsidR="00F21D37" w:rsidRDefault="00F21D37">
    <w:pPr>
      <w:pStyle w:val="Zhlav"/>
    </w:pPr>
  </w:p>
  <w:p w14:paraId="47D081EB" w14:textId="37560D01" w:rsidR="00F21D37" w:rsidRDefault="00F21D37">
    <w:pPr>
      <w:pStyle w:val="Zhlav"/>
    </w:pPr>
    <w:r>
      <w:t xml:space="preserve">                                                                                                                                              </w:t>
    </w:r>
    <w:proofErr w:type="spellStart"/>
    <w:r>
      <w:t>Č.j</w:t>
    </w:r>
    <w:proofErr w:type="spellEnd"/>
    <w:r>
      <w:t>.: 2025/3906/NM-OPN3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4508A"/>
    <w:multiLevelType w:val="hybridMultilevel"/>
    <w:tmpl w:val="B42814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55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822"/>
    <w:rsid w:val="00006510"/>
    <w:rsid w:val="00026488"/>
    <w:rsid w:val="00037BDD"/>
    <w:rsid w:val="00043EEA"/>
    <w:rsid w:val="0005240F"/>
    <w:rsid w:val="0006319E"/>
    <w:rsid w:val="00067E4D"/>
    <w:rsid w:val="00076021"/>
    <w:rsid w:val="00082981"/>
    <w:rsid w:val="00086C42"/>
    <w:rsid w:val="000924FF"/>
    <w:rsid w:val="00092C33"/>
    <w:rsid w:val="000973BC"/>
    <w:rsid w:val="00097DEF"/>
    <w:rsid w:val="000A22C8"/>
    <w:rsid w:val="000D2314"/>
    <w:rsid w:val="000F0B4D"/>
    <w:rsid w:val="00105AA3"/>
    <w:rsid w:val="0010732C"/>
    <w:rsid w:val="00146A94"/>
    <w:rsid w:val="00156DC0"/>
    <w:rsid w:val="001621B4"/>
    <w:rsid w:val="00176118"/>
    <w:rsid w:val="00177596"/>
    <w:rsid w:val="00181547"/>
    <w:rsid w:val="0018462D"/>
    <w:rsid w:val="00184869"/>
    <w:rsid w:val="001A4ACC"/>
    <w:rsid w:val="001B0CE4"/>
    <w:rsid w:val="001B792E"/>
    <w:rsid w:val="001C16A0"/>
    <w:rsid w:val="001C6D04"/>
    <w:rsid w:val="001D2A38"/>
    <w:rsid w:val="001D6C9A"/>
    <w:rsid w:val="001E0FC4"/>
    <w:rsid w:val="001E59BD"/>
    <w:rsid w:val="001F11FD"/>
    <w:rsid w:val="001F648E"/>
    <w:rsid w:val="0020674E"/>
    <w:rsid w:val="00215C12"/>
    <w:rsid w:val="002220AE"/>
    <w:rsid w:val="00246A15"/>
    <w:rsid w:val="002477A5"/>
    <w:rsid w:val="00250F85"/>
    <w:rsid w:val="00285249"/>
    <w:rsid w:val="002B13C2"/>
    <w:rsid w:val="002B570D"/>
    <w:rsid w:val="002B6A41"/>
    <w:rsid w:val="002C0E00"/>
    <w:rsid w:val="002C4C6A"/>
    <w:rsid w:val="002E50B9"/>
    <w:rsid w:val="002E746F"/>
    <w:rsid w:val="002F39E9"/>
    <w:rsid w:val="003073A0"/>
    <w:rsid w:val="003133D1"/>
    <w:rsid w:val="0031392D"/>
    <w:rsid w:val="00336822"/>
    <w:rsid w:val="00343817"/>
    <w:rsid w:val="0034788D"/>
    <w:rsid w:val="0035703C"/>
    <w:rsid w:val="00362F33"/>
    <w:rsid w:val="003669F1"/>
    <w:rsid w:val="00367ED7"/>
    <w:rsid w:val="00380740"/>
    <w:rsid w:val="003A1B86"/>
    <w:rsid w:val="003A4480"/>
    <w:rsid w:val="003B51BE"/>
    <w:rsid w:val="003C21BD"/>
    <w:rsid w:val="003C3D86"/>
    <w:rsid w:val="003D1732"/>
    <w:rsid w:val="003D60FC"/>
    <w:rsid w:val="003E0CE8"/>
    <w:rsid w:val="00411DAB"/>
    <w:rsid w:val="00416073"/>
    <w:rsid w:val="00432BA6"/>
    <w:rsid w:val="00446A4E"/>
    <w:rsid w:val="00452EA1"/>
    <w:rsid w:val="00460F71"/>
    <w:rsid w:val="00465533"/>
    <w:rsid w:val="00475864"/>
    <w:rsid w:val="00477AA1"/>
    <w:rsid w:val="00477E27"/>
    <w:rsid w:val="004A1EBD"/>
    <w:rsid w:val="004B0876"/>
    <w:rsid w:val="004B360A"/>
    <w:rsid w:val="004D2ECB"/>
    <w:rsid w:val="004F77DA"/>
    <w:rsid w:val="00510E68"/>
    <w:rsid w:val="0051552F"/>
    <w:rsid w:val="00524829"/>
    <w:rsid w:val="005254C5"/>
    <w:rsid w:val="00536D55"/>
    <w:rsid w:val="00544B5C"/>
    <w:rsid w:val="00555477"/>
    <w:rsid w:val="0057444C"/>
    <w:rsid w:val="005805F9"/>
    <w:rsid w:val="00586B33"/>
    <w:rsid w:val="00590E0C"/>
    <w:rsid w:val="00591D63"/>
    <w:rsid w:val="0059275D"/>
    <w:rsid w:val="00595199"/>
    <w:rsid w:val="005A3FB4"/>
    <w:rsid w:val="005A6401"/>
    <w:rsid w:val="005A7B43"/>
    <w:rsid w:val="005B4552"/>
    <w:rsid w:val="005C3BA0"/>
    <w:rsid w:val="005C51F2"/>
    <w:rsid w:val="005E170E"/>
    <w:rsid w:val="005E2454"/>
    <w:rsid w:val="005E4B01"/>
    <w:rsid w:val="005E56A2"/>
    <w:rsid w:val="005E6272"/>
    <w:rsid w:val="005E6E78"/>
    <w:rsid w:val="006010D4"/>
    <w:rsid w:val="0060217F"/>
    <w:rsid w:val="00602C24"/>
    <w:rsid w:val="00606190"/>
    <w:rsid w:val="00615C7A"/>
    <w:rsid w:val="00616C38"/>
    <w:rsid w:val="0063475A"/>
    <w:rsid w:val="00636FDC"/>
    <w:rsid w:val="00641E8D"/>
    <w:rsid w:val="00651A27"/>
    <w:rsid w:val="00654A3A"/>
    <w:rsid w:val="00672243"/>
    <w:rsid w:val="00681A03"/>
    <w:rsid w:val="0068751E"/>
    <w:rsid w:val="00694143"/>
    <w:rsid w:val="006A3EC3"/>
    <w:rsid w:val="006A7226"/>
    <w:rsid w:val="006B2BBB"/>
    <w:rsid w:val="006C0432"/>
    <w:rsid w:val="006C04F2"/>
    <w:rsid w:val="006C1D6C"/>
    <w:rsid w:val="006C25AB"/>
    <w:rsid w:val="006C61F2"/>
    <w:rsid w:val="006D2656"/>
    <w:rsid w:val="006E27A6"/>
    <w:rsid w:val="006F4BB8"/>
    <w:rsid w:val="006F4DDC"/>
    <w:rsid w:val="006F50A7"/>
    <w:rsid w:val="00705AE8"/>
    <w:rsid w:val="00730EEC"/>
    <w:rsid w:val="00732621"/>
    <w:rsid w:val="00744FAE"/>
    <w:rsid w:val="0075073B"/>
    <w:rsid w:val="007522E4"/>
    <w:rsid w:val="0075441F"/>
    <w:rsid w:val="00760357"/>
    <w:rsid w:val="00761C22"/>
    <w:rsid w:val="00781B1C"/>
    <w:rsid w:val="0078333D"/>
    <w:rsid w:val="00785359"/>
    <w:rsid w:val="00787B29"/>
    <w:rsid w:val="007A57F6"/>
    <w:rsid w:val="007B06CD"/>
    <w:rsid w:val="007C6A06"/>
    <w:rsid w:val="007F0FD3"/>
    <w:rsid w:val="007F156D"/>
    <w:rsid w:val="007F75E5"/>
    <w:rsid w:val="00802573"/>
    <w:rsid w:val="00812EB7"/>
    <w:rsid w:val="008429BC"/>
    <w:rsid w:val="00843E90"/>
    <w:rsid w:val="00865D7E"/>
    <w:rsid w:val="00867AA0"/>
    <w:rsid w:val="008741C3"/>
    <w:rsid w:val="00885471"/>
    <w:rsid w:val="008873B5"/>
    <w:rsid w:val="00894097"/>
    <w:rsid w:val="00894CD2"/>
    <w:rsid w:val="008956C5"/>
    <w:rsid w:val="008978FC"/>
    <w:rsid w:val="008A562B"/>
    <w:rsid w:val="008B0FE7"/>
    <w:rsid w:val="008B4043"/>
    <w:rsid w:val="008B56AB"/>
    <w:rsid w:val="008C276E"/>
    <w:rsid w:val="008E09B6"/>
    <w:rsid w:val="00913259"/>
    <w:rsid w:val="00914333"/>
    <w:rsid w:val="0092699F"/>
    <w:rsid w:val="00930E63"/>
    <w:rsid w:val="009421BE"/>
    <w:rsid w:val="00950989"/>
    <w:rsid w:val="009515F7"/>
    <w:rsid w:val="00972D35"/>
    <w:rsid w:val="00974F4D"/>
    <w:rsid w:val="00982B4C"/>
    <w:rsid w:val="00982EDB"/>
    <w:rsid w:val="00991824"/>
    <w:rsid w:val="00996E96"/>
    <w:rsid w:val="009B386A"/>
    <w:rsid w:val="009B5CED"/>
    <w:rsid w:val="009C1CC1"/>
    <w:rsid w:val="009C6340"/>
    <w:rsid w:val="009E0815"/>
    <w:rsid w:val="009E1A1E"/>
    <w:rsid w:val="009E659D"/>
    <w:rsid w:val="009E6DAA"/>
    <w:rsid w:val="009F4505"/>
    <w:rsid w:val="00A0155C"/>
    <w:rsid w:val="00A05B7C"/>
    <w:rsid w:val="00A13456"/>
    <w:rsid w:val="00A15D1D"/>
    <w:rsid w:val="00A17124"/>
    <w:rsid w:val="00A20ACF"/>
    <w:rsid w:val="00A22F16"/>
    <w:rsid w:val="00A22F28"/>
    <w:rsid w:val="00A241C4"/>
    <w:rsid w:val="00A27590"/>
    <w:rsid w:val="00A3049A"/>
    <w:rsid w:val="00A43535"/>
    <w:rsid w:val="00A51F4D"/>
    <w:rsid w:val="00A62200"/>
    <w:rsid w:val="00A637DB"/>
    <w:rsid w:val="00A710AE"/>
    <w:rsid w:val="00A73466"/>
    <w:rsid w:val="00A740B5"/>
    <w:rsid w:val="00A83DD2"/>
    <w:rsid w:val="00AA195D"/>
    <w:rsid w:val="00AB49EE"/>
    <w:rsid w:val="00AC56A9"/>
    <w:rsid w:val="00AD2DFE"/>
    <w:rsid w:val="00AE31F7"/>
    <w:rsid w:val="00AF77A1"/>
    <w:rsid w:val="00B00A2A"/>
    <w:rsid w:val="00B247BD"/>
    <w:rsid w:val="00B36BC7"/>
    <w:rsid w:val="00B468C5"/>
    <w:rsid w:val="00B475C7"/>
    <w:rsid w:val="00B56496"/>
    <w:rsid w:val="00B571F1"/>
    <w:rsid w:val="00B57492"/>
    <w:rsid w:val="00B67A4C"/>
    <w:rsid w:val="00B84652"/>
    <w:rsid w:val="00B857D0"/>
    <w:rsid w:val="00B973F4"/>
    <w:rsid w:val="00BB5927"/>
    <w:rsid w:val="00BC04DD"/>
    <w:rsid w:val="00BC73C5"/>
    <w:rsid w:val="00BD0C2C"/>
    <w:rsid w:val="00BF39DE"/>
    <w:rsid w:val="00C03FEC"/>
    <w:rsid w:val="00C26934"/>
    <w:rsid w:val="00C31236"/>
    <w:rsid w:val="00C31BE4"/>
    <w:rsid w:val="00C362D2"/>
    <w:rsid w:val="00C4146F"/>
    <w:rsid w:val="00C41E5E"/>
    <w:rsid w:val="00C56789"/>
    <w:rsid w:val="00C6408F"/>
    <w:rsid w:val="00C67952"/>
    <w:rsid w:val="00C70A11"/>
    <w:rsid w:val="00C740F8"/>
    <w:rsid w:val="00C840D1"/>
    <w:rsid w:val="00C91F74"/>
    <w:rsid w:val="00C924DB"/>
    <w:rsid w:val="00CA33B4"/>
    <w:rsid w:val="00CA3891"/>
    <w:rsid w:val="00CA3DBB"/>
    <w:rsid w:val="00CA4DE8"/>
    <w:rsid w:val="00CA60A7"/>
    <w:rsid w:val="00CA7678"/>
    <w:rsid w:val="00CB0FB2"/>
    <w:rsid w:val="00CE1F46"/>
    <w:rsid w:val="00CE56DC"/>
    <w:rsid w:val="00CE6974"/>
    <w:rsid w:val="00D07C4B"/>
    <w:rsid w:val="00D15E0C"/>
    <w:rsid w:val="00D20497"/>
    <w:rsid w:val="00D22961"/>
    <w:rsid w:val="00D3191B"/>
    <w:rsid w:val="00D4065C"/>
    <w:rsid w:val="00D43196"/>
    <w:rsid w:val="00D43E93"/>
    <w:rsid w:val="00D5408C"/>
    <w:rsid w:val="00D575D7"/>
    <w:rsid w:val="00D6536A"/>
    <w:rsid w:val="00D71153"/>
    <w:rsid w:val="00D72DA7"/>
    <w:rsid w:val="00D82093"/>
    <w:rsid w:val="00D82CAB"/>
    <w:rsid w:val="00D91738"/>
    <w:rsid w:val="00D92554"/>
    <w:rsid w:val="00DA67BB"/>
    <w:rsid w:val="00DA6FE4"/>
    <w:rsid w:val="00DC1599"/>
    <w:rsid w:val="00DC2821"/>
    <w:rsid w:val="00DC7DB3"/>
    <w:rsid w:val="00DD2B2F"/>
    <w:rsid w:val="00DD4D3E"/>
    <w:rsid w:val="00DF02A7"/>
    <w:rsid w:val="00DF04EB"/>
    <w:rsid w:val="00E065B5"/>
    <w:rsid w:val="00E3480C"/>
    <w:rsid w:val="00E372BC"/>
    <w:rsid w:val="00E41208"/>
    <w:rsid w:val="00E441E2"/>
    <w:rsid w:val="00E479F5"/>
    <w:rsid w:val="00E50EDB"/>
    <w:rsid w:val="00E57ACD"/>
    <w:rsid w:val="00E60CB2"/>
    <w:rsid w:val="00E67594"/>
    <w:rsid w:val="00E725C8"/>
    <w:rsid w:val="00EB60D3"/>
    <w:rsid w:val="00EB70A7"/>
    <w:rsid w:val="00EC38F8"/>
    <w:rsid w:val="00F007A7"/>
    <w:rsid w:val="00F03281"/>
    <w:rsid w:val="00F03A80"/>
    <w:rsid w:val="00F04C00"/>
    <w:rsid w:val="00F1069B"/>
    <w:rsid w:val="00F12936"/>
    <w:rsid w:val="00F21247"/>
    <w:rsid w:val="00F21AD0"/>
    <w:rsid w:val="00F21D37"/>
    <w:rsid w:val="00F22C59"/>
    <w:rsid w:val="00F2416F"/>
    <w:rsid w:val="00F31E26"/>
    <w:rsid w:val="00F44B91"/>
    <w:rsid w:val="00F467AA"/>
    <w:rsid w:val="00F61FBA"/>
    <w:rsid w:val="00F658D2"/>
    <w:rsid w:val="00F758EF"/>
    <w:rsid w:val="00F779E5"/>
    <w:rsid w:val="00F86A89"/>
    <w:rsid w:val="00F87BA4"/>
    <w:rsid w:val="00F87D7D"/>
    <w:rsid w:val="00F9702F"/>
    <w:rsid w:val="00FA6E8F"/>
    <w:rsid w:val="00FB41C6"/>
    <w:rsid w:val="00FB5E52"/>
    <w:rsid w:val="00FC6F1E"/>
    <w:rsid w:val="00FF15E9"/>
    <w:rsid w:val="00FF58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92DD"/>
  <w15:docId w15:val="{64990967-F8F9-4503-89E9-1A346D3F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6822"/>
    <w:pPr>
      <w:spacing w:after="0" w:line="240" w:lineRule="auto"/>
    </w:pPr>
    <w:rPr>
      <w:rFonts w:ascii="Tms Rmn" w:eastAsia="Times New Roman" w:hAnsi="Tms Rmn" w:cs="Times New Roman"/>
      <w:sz w:val="20"/>
      <w:szCs w:val="20"/>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36822"/>
    <w:pPr>
      <w:tabs>
        <w:tab w:val="center" w:pos="4536"/>
        <w:tab w:val="right" w:pos="9072"/>
      </w:tabs>
    </w:pPr>
  </w:style>
  <w:style w:type="character" w:customStyle="1" w:styleId="ZpatChar">
    <w:name w:val="Zápatí Char"/>
    <w:basedOn w:val="Standardnpsmoodstavce"/>
    <w:link w:val="Zpat"/>
    <w:rsid w:val="00336822"/>
    <w:rPr>
      <w:rFonts w:ascii="Tms Rmn" w:eastAsia="Times New Roman" w:hAnsi="Tms Rmn" w:cs="Times New Roman"/>
      <w:sz w:val="20"/>
      <w:szCs w:val="20"/>
      <w:lang w:val="en-US" w:eastAsia="cs-CZ"/>
    </w:rPr>
  </w:style>
  <w:style w:type="paragraph" w:styleId="Bezmezer">
    <w:name w:val="No Spacing"/>
    <w:uiPriority w:val="1"/>
    <w:qFormat/>
    <w:rsid w:val="00336822"/>
    <w:pPr>
      <w:spacing w:after="0" w:line="240" w:lineRule="auto"/>
    </w:pPr>
    <w:rPr>
      <w:rFonts w:ascii="Tms Rmn" w:eastAsia="Times New Roman" w:hAnsi="Tms Rmn" w:cs="Times New Roman"/>
      <w:sz w:val="20"/>
      <w:szCs w:val="20"/>
      <w:lang w:val="en-US" w:eastAsia="cs-CZ"/>
    </w:rPr>
  </w:style>
  <w:style w:type="character" w:styleId="Hypertextovodkaz">
    <w:name w:val="Hyperlink"/>
    <w:uiPriority w:val="99"/>
    <w:unhideWhenUsed/>
    <w:rsid w:val="00336822"/>
    <w:rPr>
      <w:color w:val="0000FF"/>
      <w:u w:val="single"/>
    </w:rPr>
  </w:style>
  <w:style w:type="paragraph" w:styleId="Zhlav">
    <w:name w:val="header"/>
    <w:basedOn w:val="Normln"/>
    <w:link w:val="ZhlavChar"/>
    <w:uiPriority w:val="99"/>
    <w:unhideWhenUsed/>
    <w:rsid w:val="00602C24"/>
    <w:pPr>
      <w:tabs>
        <w:tab w:val="center" w:pos="4536"/>
        <w:tab w:val="right" w:pos="9072"/>
      </w:tabs>
    </w:pPr>
  </w:style>
  <w:style w:type="character" w:customStyle="1" w:styleId="ZhlavChar">
    <w:name w:val="Záhlaví Char"/>
    <w:basedOn w:val="Standardnpsmoodstavce"/>
    <w:link w:val="Zhlav"/>
    <w:uiPriority w:val="99"/>
    <w:rsid w:val="00602C24"/>
    <w:rPr>
      <w:rFonts w:ascii="Tms Rmn" w:eastAsia="Times New Roman" w:hAnsi="Tms Rmn" w:cs="Times New Roman"/>
      <w:sz w:val="20"/>
      <w:szCs w:val="20"/>
      <w:lang w:val="en-US" w:eastAsia="cs-CZ"/>
    </w:rPr>
  </w:style>
  <w:style w:type="table" w:styleId="Mkatabulky">
    <w:name w:val="Table Grid"/>
    <w:basedOn w:val="Normlntabulka"/>
    <w:uiPriority w:val="59"/>
    <w:rsid w:val="00C03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A13456"/>
    <w:rPr>
      <w:i/>
      <w:iCs/>
    </w:rPr>
  </w:style>
  <w:style w:type="paragraph" w:customStyle="1" w:styleId="NumberList">
    <w:name w:val="Number List"/>
    <w:rsid w:val="00F87BA4"/>
    <w:pPr>
      <w:widowControl w:val="0"/>
      <w:spacing w:after="0" w:line="240" w:lineRule="auto"/>
      <w:ind w:left="686"/>
    </w:pPr>
    <w:rPr>
      <w:rFonts w:ascii="Timpani" w:eastAsia="Times New Roman" w:hAnsi="Timpani" w:cs="Times New Roman"/>
      <w:b/>
      <w:snapToGrid w:val="0"/>
      <w:color w:val="000000"/>
      <w:sz w:val="72"/>
      <w:szCs w:val="20"/>
      <w:lang w:eastAsia="cs-CZ"/>
    </w:rPr>
  </w:style>
  <w:style w:type="paragraph" w:styleId="Revize">
    <w:name w:val="Revision"/>
    <w:hidden/>
    <w:uiPriority w:val="99"/>
    <w:semiHidden/>
    <w:rsid w:val="006D2656"/>
    <w:pPr>
      <w:spacing w:after="0" w:line="240" w:lineRule="auto"/>
    </w:pPr>
    <w:rPr>
      <w:rFonts w:ascii="Tms Rmn" w:eastAsia="Times New Roman" w:hAnsi="Tms Rmn" w:cs="Times New Roman"/>
      <w:sz w:val="20"/>
      <w:szCs w:val="20"/>
      <w:lang w:val="en-US" w:eastAsia="cs-CZ"/>
    </w:rPr>
  </w:style>
  <w:style w:type="character" w:styleId="Odkaznakoment">
    <w:name w:val="annotation reference"/>
    <w:basedOn w:val="Standardnpsmoodstavce"/>
    <w:uiPriority w:val="99"/>
    <w:semiHidden/>
    <w:unhideWhenUsed/>
    <w:rsid w:val="006D2656"/>
    <w:rPr>
      <w:sz w:val="16"/>
      <w:szCs w:val="16"/>
    </w:rPr>
  </w:style>
  <w:style w:type="paragraph" w:styleId="Textkomente">
    <w:name w:val="annotation text"/>
    <w:basedOn w:val="Normln"/>
    <w:link w:val="TextkomenteChar"/>
    <w:uiPriority w:val="99"/>
    <w:unhideWhenUsed/>
    <w:rsid w:val="006D2656"/>
  </w:style>
  <w:style w:type="character" w:customStyle="1" w:styleId="TextkomenteChar">
    <w:name w:val="Text komentáře Char"/>
    <w:basedOn w:val="Standardnpsmoodstavce"/>
    <w:link w:val="Textkomente"/>
    <w:uiPriority w:val="99"/>
    <w:rsid w:val="006D2656"/>
    <w:rPr>
      <w:rFonts w:ascii="Tms Rmn" w:eastAsia="Times New Roman" w:hAnsi="Tms Rmn" w:cs="Times New Roman"/>
      <w:sz w:val="20"/>
      <w:szCs w:val="20"/>
      <w:lang w:val="en-US" w:eastAsia="cs-CZ"/>
    </w:rPr>
  </w:style>
  <w:style w:type="paragraph" w:styleId="Pedmtkomente">
    <w:name w:val="annotation subject"/>
    <w:basedOn w:val="Textkomente"/>
    <w:next w:val="Textkomente"/>
    <w:link w:val="PedmtkomenteChar"/>
    <w:uiPriority w:val="99"/>
    <w:semiHidden/>
    <w:unhideWhenUsed/>
    <w:rsid w:val="006D2656"/>
    <w:rPr>
      <w:b/>
      <w:bCs/>
    </w:rPr>
  </w:style>
  <w:style w:type="character" w:customStyle="1" w:styleId="PedmtkomenteChar">
    <w:name w:val="Předmět komentáře Char"/>
    <w:basedOn w:val="TextkomenteChar"/>
    <w:link w:val="Pedmtkomente"/>
    <w:uiPriority w:val="99"/>
    <w:semiHidden/>
    <w:rsid w:val="006D2656"/>
    <w:rPr>
      <w:rFonts w:ascii="Tms Rmn" w:eastAsia="Times New Roman" w:hAnsi="Tms Rmn" w:cs="Times New Roman"/>
      <w:b/>
      <w:bCs/>
      <w:sz w:val="20"/>
      <w:szCs w:val="20"/>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1251</Words>
  <Characters>7384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2K</dc:creator>
  <cp:lastModifiedBy>Lubovská Markéta</cp:lastModifiedBy>
  <cp:revision>10</cp:revision>
  <cp:lastPrinted>2025-07-25T08:55:00Z</cp:lastPrinted>
  <dcterms:created xsi:type="dcterms:W3CDTF">2025-08-21T12:44:00Z</dcterms:created>
  <dcterms:modified xsi:type="dcterms:W3CDTF">2025-08-22T11:57:00Z</dcterms:modified>
</cp:coreProperties>
</file>