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1CAA6" w14:textId="77777777" w:rsidR="00257CCB" w:rsidRDefault="00257CCB" w:rsidP="00D859C2">
      <w:pPr>
        <w:jc w:val="center"/>
        <w:rPr>
          <w:b/>
          <w:sz w:val="36"/>
          <w:szCs w:val="36"/>
        </w:rPr>
      </w:pPr>
    </w:p>
    <w:p w14:paraId="6807FFF8" w14:textId="77777777" w:rsidR="00257CCB" w:rsidRDefault="00257CCB" w:rsidP="00D859C2">
      <w:pPr>
        <w:jc w:val="center"/>
        <w:rPr>
          <w:b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292CF19E" w:rsidR="00D859C2" w:rsidRPr="00726B26" w:rsidRDefault="005504F8" w:rsidP="00D859C2">
      <w:pPr>
        <w:rPr>
          <w:b/>
        </w:rPr>
      </w:pPr>
      <w:r>
        <w:rPr>
          <w:b/>
        </w:rPr>
        <w:t>Ahama, s.r.o.</w:t>
      </w:r>
    </w:p>
    <w:p w14:paraId="3DADA2B1" w14:textId="5562CBE7" w:rsidR="00D859C2" w:rsidRDefault="00D859C2" w:rsidP="00D859C2">
      <w:r>
        <w:t xml:space="preserve">IČ: </w:t>
      </w:r>
      <w:r w:rsidR="005504F8">
        <w:t>27491579</w:t>
      </w:r>
    </w:p>
    <w:p w14:paraId="494735B8" w14:textId="31011889" w:rsidR="00D859C2" w:rsidRPr="00512AB9" w:rsidRDefault="00D859C2" w:rsidP="00D859C2">
      <w:r>
        <w:t xml:space="preserve">DIČ: </w:t>
      </w:r>
      <w:r w:rsidR="005504F8">
        <w:t>CZ27491579</w:t>
      </w:r>
    </w:p>
    <w:p w14:paraId="4BE4B061" w14:textId="60123B87" w:rsidR="00D859C2" w:rsidRPr="00512AB9" w:rsidRDefault="00D859C2" w:rsidP="00D859C2">
      <w:r>
        <w:t>se sídlem</w:t>
      </w:r>
      <w:r w:rsidRPr="00512AB9">
        <w:t xml:space="preserve">: </w:t>
      </w:r>
      <w:r w:rsidR="00257CCB">
        <w:t>náměstí</w:t>
      </w:r>
      <w:r w:rsidR="005504F8">
        <w:t>. 5. května 888/9, 500 02 Hradec Králové</w:t>
      </w:r>
    </w:p>
    <w:p w14:paraId="1F4F5F98" w14:textId="459E599F" w:rsidR="00D859C2" w:rsidRPr="00512AB9" w:rsidRDefault="00D859C2" w:rsidP="00D859C2">
      <w:r>
        <w:t>zastoupena</w:t>
      </w:r>
      <w:r w:rsidRPr="00512AB9">
        <w:t xml:space="preserve">: </w:t>
      </w:r>
      <w:r w:rsidR="005504F8">
        <w:t>Mgr. Alice Hamáčková Pernicová</w:t>
      </w:r>
      <w:r w:rsidR="00DD5077">
        <w:t>, jednatelka</w:t>
      </w:r>
    </w:p>
    <w:p w14:paraId="43130257" w14:textId="6F51C3AD" w:rsidR="00D859C2" w:rsidRPr="00512AB9" w:rsidRDefault="00D859C2" w:rsidP="00D859C2">
      <w:r w:rsidRPr="00512AB9">
        <w:t xml:space="preserve">bankovní spojení: </w:t>
      </w:r>
      <w:r w:rsidR="005504F8">
        <w:t>Česká spořitelna, a.s.</w:t>
      </w:r>
    </w:p>
    <w:p w14:paraId="4B4D9F51" w14:textId="4736EAEE" w:rsidR="00D859C2" w:rsidRPr="00512AB9" w:rsidRDefault="00D859C2" w:rsidP="00D859C2">
      <w:r w:rsidRPr="00512AB9">
        <w:t xml:space="preserve">číslo účtu: </w:t>
      </w:r>
      <w:r w:rsidR="005504F8">
        <w:t>1090972309/0800</w:t>
      </w:r>
    </w:p>
    <w:p w14:paraId="7BE5CCD9" w14:textId="6933E456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5504F8">
        <w:t>Krajským</w:t>
      </w:r>
      <w:r>
        <w:t xml:space="preserve"> </w:t>
      </w:r>
      <w:r w:rsidRPr="00652864">
        <w:t>soudem v</w:t>
      </w:r>
      <w:r w:rsidR="005504F8">
        <w:t xml:space="preserve"> Hradci Králové, </w:t>
      </w:r>
      <w:r w:rsidRPr="00652864">
        <w:t xml:space="preserve">oddíl </w:t>
      </w:r>
      <w:r w:rsidR="005504F8">
        <w:t xml:space="preserve">C, </w:t>
      </w:r>
      <w:r w:rsidRPr="00652864">
        <w:t xml:space="preserve">vložka </w:t>
      </w:r>
      <w:r w:rsidR="005504F8">
        <w:t>22196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7CEE069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176E8B">
        <w:rPr>
          <w:rFonts w:eastAsia="Arial"/>
        </w:rPr>
        <w:t>„</w:t>
      </w:r>
      <w:r w:rsidR="00176E8B" w:rsidRPr="00DD5077">
        <w:rPr>
          <w:rFonts w:eastAsia="Arial"/>
          <w:b/>
          <w:u w:val="single"/>
        </w:rPr>
        <w:t>Závěsné zařízení</w:t>
      </w:r>
      <w:r w:rsidR="719E714E" w:rsidRPr="38690F1A">
        <w:rPr>
          <w:rFonts w:eastAsia="Arial"/>
        </w:rPr>
        <w:t>“</w:t>
      </w:r>
      <w:r w:rsidR="00176E8B">
        <w:t xml:space="preserve">,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520CBE20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5504F8">
        <w:t xml:space="preserve"> </w:t>
      </w:r>
      <w:r w:rsidR="005504F8" w:rsidRPr="00CD3A2F">
        <w:rPr>
          <w:b/>
        </w:rPr>
        <w:t xml:space="preserve">2 </w:t>
      </w:r>
      <w:r w:rsidR="002F4F30" w:rsidRPr="00CD3A2F">
        <w:rPr>
          <w:b/>
        </w:rPr>
        <w:t xml:space="preserve">ks </w:t>
      </w:r>
      <w:r w:rsidR="005504F8" w:rsidRPr="00CD3A2F">
        <w:rPr>
          <w:b/>
        </w:rPr>
        <w:t>Redcord Workstation Professional</w:t>
      </w:r>
      <w:r w:rsidR="005504F8">
        <w:rPr>
          <w:b/>
        </w:rPr>
        <w:t xml:space="preserve">, </w:t>
      </w:r>
      <w:r w:rsidR="004453FF" w:rsidRPr="00D859C2">
        <w:rPr>
          <w:b/>
        </w:rPr>
        <w:t xml:space="preserve">výrobce </w:t>
      </w:r>
      <w:r w:rsidR="005504F8">
        <w:rPr>
          <w:b/>
        </w:rPr>
        <w:t xml:space="preserve">Redcord AS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36AEF0E8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176E8B">
        <w:rPr>
          <w:rFonts w:eastAsia="Arial"/>
          <w:b/>
          <w:bCs/>
        </w:rPr>
        <w:t xml:space="preserve">8 týdnů od vyzvání, </w:t>
      </w:r>
      <w:r w:rsidR="00176E8B" w:rsidRPr="007528B8">
        <w:rPr>
          <w:rFonts w:eastAsia="Arial"/>
          <w:b/>
          <w:bCs/>
        </w:rPr>
        <w:t>předpoklad říjen 2025</w:t>
      </w:r>
      <w:r>
        <w:t xml:space="preserve"> </w:t>
      </w:r>
      <w:r w:rsidR="00250E90">
        <w:t>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3D05AE5B" w:rsidR="00BE2371" w:rsidRPr="00D859C2" w:rsidRDefault="003F7B02" w:rsidP="00D859C2">
      <w:pPr>
        <w:pStyle w:val="Odstavecsmlouvy"/>
      </w:pPr>
      <w:r>
        <w:t xml:space="preserve">Místem dodání Zboží </w:t>
      </w:r>
      <w:r w:rsidR="00176E8B">
        <w:t xml:space="preserve">je Dětské rehabilitační oddělení, </w:t>
      </w:r>
      <w:r w:rsidR="00CD3A2F">
        <w:t>Fakultní nemocnice Bohunice, P</w:t>
      </w:r>
      <w:r w:rsidR="00176E8B">
        <w:t>racoviště Dětská nemocnice, Černopolní 9, 613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9215629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7361F5">
        <w:rPr>
          <w:rFonts w:eastAsia="Arial"/>
          <w:bCs/>
        </w:rPr>
        <w:t>xxx</w:t>
      </w:r>
      <w:r w:rsidR="00DE3A3F" w:rsidRPr="00176E8B">
        <w:t xml:space="preserve">, tel.: </w:t>
      </w:r>
      <w:r w:rsidR="007361F5">
        <w:t>xxx</w:t>
      </w:r>
      <w:r w:rsidR="00DE3A3F" w:rsidRPr="00176E8B">
        <w:t xml:space="preserve"> a písemně na e-mail: </w:t>
      </w:r>
      <w:r w:rsidR="007361F5">
        <w:t>xxx</w:t>
      </w:r>
      <w:r w:rsidRPr="00176E8B">
        <w:t>.</w:t>
      </w:r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</w:t>
      </w:r>
      <w:r>
        <w:lastRenderedPageBreak/>
        <w:t>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</w:t>
      </w:r>
      <w:r>
        <w:lastRenderedPageBreak/>
        <w:t>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4BB6FC70" w:rsidR="00D859C2" w:rsidRPr="005B49AA" w:rsidRDefault="005504F8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486 040,00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45FF25E9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5504F8">
              <w:rPr>
                <w:b/>
                <w:sz w:val="22"/>
                <w:szCs w:val="22"/>
              </w:rPr>
              <w:t xml:space="preserve">21 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</w:tcPr>
          <w:p w14:paraId="44D4CFEA" w14:textId="14B36A36" w:rsidR="00D859C2" w:rsidRPr="005B49AA" w:rsidRDefault="005504F8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102 068,40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6D266DAA" w:rsidR="00D859C2" w:rsidRPr="005B49AA" w:rsidRDefault="005504F8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588 108,40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</w:t>
      </w:r>
      <w:r w:rsidRPr="00D859C2">
        <w:lastRenderedPageBreak/>
        <w:t xml:space="preserve">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lastRenderedPageBreak/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4D5073B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r w:rsidR="0011604A" w:rsidRPr="00D859C2">
        <w:t>delší,</w:t>
      </w:r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DFEBFDD" w14:textId="77777777" w:rsidR="00CD3A2F" w:rsidRDefault="00CD3A2F" w:rsidP="004A1880">
      <w:pPr>
        <w:pStyle w:val="Odstavecsmlouvy"/>
        <w:numPr>
          <w:ilvl w:val="0"/>
          <w:numId w:val="0"/>
        </w:numPr>
        <w:ind w:left="567"/>
      </w:pPr>
    </w:p>
    <w:p w14:paraId="5E0E9D2B" w14:textId="77777777" w:rsidR="00CD3A2F" w:rsidRDefault="00CD3A2F" w:rsidP="004A1880">
      <w:pPr>
        <w:pStyle w:val="Odstavecsmlouvy"/>
        <w:numPr>
          <w:ilvl w:val="0"/>
          <w:numId w:val="0"/>
        </w:numPr>
        <w:ind w:left="567"/>
      </w:pPr>
    </w:p>
    <w:p w14:paraId="71913B80" w14:textId="77777777" w:rsidR="00CD3A2F" w:rsidRDefault="00CD3A2F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lastRenderedPageBreak/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F644F86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76E8B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76E8B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5EF17D3E" w14:textId="77777777" w:rsidR="00CD3A2F" w:rsidRDefault="00CD3A2F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lastRenderedPageBreak/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1"/>
        <w:gridCol w:w="1000"/>
        <w:gridCol w:w="3794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133CE74A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5504F8">
              <w:rPr>
                <w:sz w:val="22"/>
                <w:szCs w:val="22"/>
              </w:rPr>
              <w:t xml:space="preserve"> Hradci Králové </w:t>
            </w:r>
            <w:r w:rsidRPr="001150C5">
              <w:rPr>
                <w:sz w:val="22"/>
                <w:szCs w:val="22"/>
              </w:rPr>
              <w:t>dne</w:t>
            </w:r>
            <w:r w:rsidR="007361F5">
              <w:rPr>
                <w:sz w:val="22"/>
                <w:szCs w:val="22"/>
              </w:rPr>
              <w:t xml:space="preserve"> 18. 8. 2025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19ED65D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7361F5">
              <w:rPr>
                <w:sz w:val="22"/>
                <w:szCs w:val="22"/>
              </w:rPr>
              <w:t xml:space="preserve"> 22. 8. 2025</w:t>
            </w:r>
            <w:bookmarkStart w:id="7" w:name="_GoBack"/>
            <w:bookmarkEnd w:id="7"/>
            <w:r w:rsidR="007361F5">
              <w:rPr>
                <w:sz w:val="22"/>
                <w:szCs w:val="22"/>
              </w:rPr>
              <w:t xml:space="preserve"> 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B91C9F9" w14:textId="77777777" w:rsidR="00CD3A2F" w:rsidRDefault="00CD3A2F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2FE0F4D" w14:textId="77777777" w:rsidR="00CD3A2F" w:rsidRDefault="00CD3A2F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79DDF82" w14:textId="77777777" w:rsidR="00CD3A2F" w:rsidRDefault="00CD3A2F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E942C4F" w14:textId="77777777" w:rsidR="00CD3A2F" w:rsidRDefault="00CD3A2F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05B724DB" w:rsidR="00094B12" w:rsidRPr="001150C5" w:rsidRDefault="005504F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Ahama, s.r.o.</w:t>
            </w:r>
          </w:p>
          <w:p w14:paraId="17D23793" w14:textId="42902525" w:rsidR="00094B12" w:rsidRPr="00D722DC" w:rsidRDefault="005504F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Alice Hamáčková Pernicová</w:t>
            </w:r>
            <w:r w:rsidR="00DD5077">
              <w:rPr>
                <w:sz w:val="22"/>
                <w:szCs w:val="22"/>
              </w:rPr>
              <w:t>, jednatelka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520552C8" w:rsidR="00A05D45" w:rsidRPr="008D4DBE" w:rsidRDefault="00C022A6" w:rsidP="008D4DBE">
      <w:r w:rsidRPr="008D4DBE">
        <w:t>Závěsné zařízení – 2 ks kompletních systémů</w:t>
      </w:r>
    </w:p>
    <w:p w14:paraId="149923F6" w14:textId="1DC422E4" w:rsidR="00C022A6" w:rsidRP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 w:rsidRPr="00C022A6">
        <w:rPr>
          <w:rFonts w:ascii="Arial" w:eastAsia="Times New Roman" w:hAnsi="Arial"/>
          <w:lang w:eastAsia="cs-CZ"/>
        </w:rPr>
        <w:t>Posuvná konstrukce se třemi posuvnými prvky a 3 aparáty pro zavěšení pacienta se sytémem lan a plynulým nastavením jejich délky</w:t>
      </w:r>
    </w:p>
    <w:p w14:paraId="24244051" w14:textId="7F0E41BF" w:rsidR="00C022A6" w:rsidRP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 w:rsidRPr="00C022A6">
        <w:rPr>
          <w:rFonts w:ascii="Arial" w:eastAsia="Times New Roman" w:hAnsi="Arial"/>
          <w:lang w:eastAsia="cs-CZ"/>
        </w:rPr>
        <w:t>3x sada 2 popruhů pro uchycení zápěstí nebo chodidla</w:t>
      </w:r>
    </w:p>
    <w:p w14:paraId="2A692ACB" w14:textId="77777777" w:rsidR="00C022A6" w:rsidRP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 w:rsidRPr="00C022A6">
        <w:rPr>
          <w:rFonts w:ascii="Arial" w:eastAsia="Times New Roman" w:hAnsi="Arial"/>
          <w:lang w:eastAsia="cs-CZ"/>
        </w:rPr>
        <w:t>1x aparát pro umožnění rotací umístitelného do lan kteréhokoli posuvného prvku se snadnou intalací a deinstalací pomocí karabin, vč. 5 m lana se samostatným zásekem pro nastavení délky pro zavěšení popruhů</w:t>
      </w:r>
    </w:p>
    <w:p w14:paraId="60FD468E" w14:textId="41C104F9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 w:rsidRPr="00C022A6">
        <w:rPr>
          <w:rFonts w:ascii="Arial" w:eastAsia="Times New Roman" w:hAnsi="Arial"/>
          <w:lang w:eastAsia="cs-CZ"/>
        </w:rPr>
        <w:t xml:space="preserve">2x pánevní popruh s protiskluznou úpravou z jedné strany </w:t>
      </w:r>
    </w:p>
    <w:p w14:paraId="0513D5C4" w14:textId="3BD68C2B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2x terapeutický popruh</w:t>
      </w:r>
    </w:p>
    <w:p w14:paraId="0A10A6AA" w14:textId="31B167AF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1x krční (dělený) popruh pro umístění hlavy v případě terapie krku</w:t>
      </w:r>
    </w:p>
    <w:p w14:paraId="7DE37EB6" w14:textId="780B812A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1x popruh s úchytem do dlaně</w:t>
      </w:r>
    </w:p>
    <w:p w14:paraId="583B5A7E" w14:textId="4A7D7875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1x uvolňovač lan pro odblokování záseků lan v aparátu zavěšení klienta</w:t>
      </w:r>
    </w:p>
    <w:p w14:paraId="03FAAC08" w14:textId="57A04EC5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8x elastická lana 30/60 cm, s vysokým/nízkým odporem, barevně odlišená dle odporu</w:t>
      </w:r>
    </w:p>
    <w:p w14:paraId="55F5F40C" w14:textId="1BE85B24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4x pevná lana s délkou 30/60 cm s možností kombinace se závěsnými nastavitelnými lany a dodanými popruhy</w:t>
      </w:r>
    </w:p>
    <w:p w14:paraId="18121648" w14:textId="1FB378E0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1x lano 5 m s karabinou</w:t>
      </w:r>
    </w:p>
    <w:p w14:paraId="7DFC64C4" w14:textId="2070A14A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1x terapeutický válec 15x50 cm</w:t>
      </w:r>
    </w:p>
    <w:p w14:paraId="48F9564D" w14:textId="7E24B33D" w:rsidR="00C022A6" w:rsidRDefault="00C022A6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2x balanční podložka pro možnost dávkování lability cviku</w:t>
      </w:r>
    </w:p>
    <w:p w14:paraId="3BFD43F4" w14:textId="5CB77728" w:rsidR="00C022A6" w:rsidRDefault="00F62FD1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2x věšák lan a popruhů</w:t>
      </w:r>
    </w:p>
    <w:p w14:paraId="1B170214" w14:textId="79EBA7B4" w:rsidR="00F62FD1" w:rsidRDefault="00F62FD1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Zaškolení 3 fyzioterapeutických pracovníků – bezpečnost práce</w:t>
      </w:r>
    </w:p>
    <w:p w14:paraId="1E107F2D" w14:textId="4E3E3EE4" w:rsidR="00F62FD1" w:rsidRDefault="00F62FD1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Předpokládaná výška podhledu nad podlahou 2,7 m, předpokládaná výška podhledu od stropu 0,42 m</w:t>
      </w:r>
    </w:p>
    <w:p w14:paraId="3F43393C" w14:textId="3C5811D6" w:rsidR="00F62FD1" w:rsidRDefault="00F62FD1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Přístroj je nový, nese označení CE – není uvedeno na přístroji</w:t>
      </w:r>
    </w:p>
    <w:p w14:paraId="19B11F41" w14:textId="7566BC88" w:rsidR="00F62FD1" w:rsidRDefault="00F62FD1" w:rsidP="008D4DBE">
      <w:pPr>
        <w:pStyle w:val="Odstavecseseznamem"/>
        <w:numPr>
          <w:ilvl w:val="0"/>
          <w:numId w:val="17"/>
        </w:numPr>
        <w:ind w:left="360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Záruka 24 měsíců</w:t>
      </w:r>
    </w:p>
    <w:p w14:paraId="6A30659E" w14:textId="77777777" w:rsidR="00F62FD1" w:rsidRPr="00C022A6" w:rsidRDefault="00F62FD1" w:rsidP="008D4DBE">
      <w:pPr>
        <w:pStyle w:val="Odstavecseseznamem"/>
        <w:ind w:left="360"/>
        <w:rPr>
          <w:rFonts w:ascii="Arial" w:eastAsia="Times New Roman" w:hAnsi="Arial"/>
          <w:lang w:eastAsia="cs-CZ"/>
        </w:rPr>
      </w:pPr>
    </w:p>
    <w:sectPr w:rsidR="00F62FD1" w:rsidRPr="00C022A6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AB860" w14:textId="77777777" w:rsidR="00624A6F" w:rsidRDefault="00624A6F" w:rsidP="00FF18EB">
      <w:pPr>
        <w:spacing w:line="240" w:lineRule="auto"/>
      </w:pPr>
      <w:r>
        <w:separator/>
      </w:r>
    </w:p>
    <w:p w14:paraId="05F02FD8" w14:textId="77777777" w:rsidR="00624A6F" w:rsidRDefault="00624A6F"/>
  </w:endnote>
  <w:endnote w:type="continuationSeparator" w:id="0">
    <w:p w14:paraId="35BAA7FA" w14:textId="77777777" w:rsidR="00624A6F" w:rsidRDefault="00624A6F" w:rsidP="00FF18EB">
      <w:pPr>
        <w:spacing w:line="240" w:lineRule="auto"/>
      </w:pPr>
      <w:r>
        <w:continuationSeparator/>
      </w:r>
    </w:p>
    <w:p w14:paraId="54CB0493" w14:textId="77777777" w:rsidR="00624A6F" w:rsidRDefault="00624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7361F5" w:rsidRPr="007361F5">
          <w:rPr>
            <w:rFonts w:ascii="Arial" w:hAnsi="Arial"/>
            <w:noProof/>
            <w:sz w:val="20"/>
            <w:lang w:val="cs-CZ"/>
          </w:rPr>
          <w:t>10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DC9D1" w14:textId="77777777" w:rsidR="00624A6F" w:rsidRDefault="00624A6F" w:rsidP="00FF18EB">
      <w:pPr>
        <w:spacing w:line="240" w:lineRule="auto"/>
      </w:pPr>
      <w:r>
        <w:separator/>
      </w:r>
    </w:p>
    <w:p w14:paraId="42244273" w14:textId="77777777" w:rsidR="00624A6F" w:rsidRDefault="00624A6F"/>
  </w:footnote>
  <w:footnote w:type="continuationSeparator" w:id="0">
    <w:p w14:paraId="5B6528F6" w14:textId="77777777" w:rsidR="00624A6F" w:rsidRDefault="00624A6F" w:rsidP="00FF18EB">
      <w:pPr>
        <w:spacing w:line="240" w:lineRule="auto"/>
      </w:pPr>
      <w:r>
        <w:continuationSeparator/>
      </w:r>
    </w:p>
    <w:p w14:paraId="52E13F48" w14:textId="77777777" w:rsidR="00624A6F" w:rsidRDefault="00624A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7F260" w14:textId="1AE2337E" w:rsidR="0018702D" w:rsidRDefault="0018702D">
    <w:pPr>
      <w:pStyle w:val="Zhlav"/>
      <w:rPr>
        <w:lang w:val="cs-CZ"/>
      </w:rPr>
    </w:pPr>
    <w:r>
      <w:tab/>
    </w:r>
    <w:r>
      <w:tab/>
    </w:r>
    <w:r>
      <w:rPr>
        <w:lang w:val="cs-CZ"/>
      </w:rPr>
      <w:t>P25V00000316</w:t>
    </w:r>
  </w:p>
  <w:p w14:paraId="7411D8BA" w14:textId="61BF9B83" w:rsidR="00257CCB" w:rsidRDefault="00257CCB" w:rsidP="00257CCB">
    <w:pPr>
      <w:pStyle w:val="Zhlav"/>
      <w:jc w:val="right"/>
      <w:rPr>
        <w:lang w:val="cs-CZ"/>
      </w:rPr>
    </w:pPr>
    <w:r>
      <w:rPr>
        <w:lang w:val="cs-CZ"/>
      </w:rPr>
      <w:t>KP/2983/2025/Du</w:t>
    </w:r>
  </w:p>
  <w:p w14:paraId="0EBDDFDD" w14:textId="77777777" w:rsidR="00257CCB" w:rsidRPr="0018702D" w:rsidRDefault="00257CCB" w:rsidP="00257CCB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509C5"/>
    <w:multiLevelType w:val="hybridMultilevel"/>
    <w:tmpl w:val="ECE00C78"/>
    <w:lvl w:ilvl="0" w:tplc="040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6"/>
  </w:num>
  <w:num w:numId="9">
    <w:abstractNumId w:val="13"/>
  </w:num>
  <w:num w:numId="10">
    <w:abstractNumId w:val="4"/>
  </w:num>
  <w:num w:numId="11">
    <w:abstractNumId w:val="10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3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1604A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76E8B"/>
    <w:rsid w:val="00181B85"/>
    <w:rsid w:val="00182640"/>
    <w:rsid w:val="00183226"/>
    <w:rsid w:val="00183727"/>
    <w:rsid w:val="00185EC7"/>
    <w:rsid w:val="00185F96"/>
    <w:rsid w:val="0018702D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57CCB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60372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04F8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4A6F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61F5"/>
    <w:rsid w:val="0073763C"/>
    <w:rsid w:val="00743435"/>
    <w:rsid w:val="00744E5D"/>
    <w:rsid w:val="00751B36"/>
    <w:rsid w:val="0075205D"/>
    <w:rsid w:val="007528B8"/>
    <w:rsid w:val="00756C82"/>
    <w:rsid w:val="00775695"/>
    <w:rsid w:val="00787C20"/>
    <w:rsid w:val="00794661"/>
    <w:rsid w:val="00795312"/>
    <w:rsid w:val="0079592F"/>
    <w:rsid w:val="007A084F"/>
    <w:rsid w:val="007A70F3"/>
    <w:rsid w:val="007B5660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B05A7"/>
    <w:rsid w:val="008C0647"/>
    <w:rsid w:val="008C2D96"/>
    <w:rsid w:val="008D0213"/>
    <w:rsid w:val="008D17FE"/>
    <w:rsid w:val="008D45BA"/>
    <w:rsid w:val="008D4DBE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31C2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022A6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3A2F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D507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2FD1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5588C9466E1438B6FAA1E598BE3E0" ma:contentTypeVersion="20" ma:contentTypeDescription="Vytvoří nový dokument" ma:contentTypeScope="" ma:versionID="2c1d5c05a670e0d989f8e8de603943dc">
  <xsd:schema xmlns:xsd="http://www.w3.org/2001/XMLSchema" xmlns:xs="http://www.w3.org/2001/XMLSchema" xmlns:p="http://schemas.microsoft.com/office/2006/metadata/properties" xmlns:ns2="9943c21e-40e4-452e-b8be-536133d43ab5" xmlns:ns3="eba3e2b7-11f7-4dba-9552-90a6b12229cc" targetNamespace="http://schemas.microsoft.com/office/2006/metadata/properties" ma:root="true" ma:fieldsID="73950ef3747e22e648c4d0c185437ca1" ns2:_="" ns3:_="">
    <xsd:import namespace="9943c21e-40e4-452e-b8be-536133d43ab5"/>
    <xsd:import namespace="eba3e2b7-11f7-4dba-9552-90a6b1222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c21e-40e4-452e-b8be-536133d43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45ab6c43-0ab9-4bba-995e-1a3fd5050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e2b7-11f7-4dba-9552-90a6b1222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4b1579-c0dc-4fa8-9a0d-8551995dc36f}" ma:internalName="TaxCatchAll" ma:showField="CatchAllData" ma:web="eba3e2b7-11f7-4dba-9552-90a6b122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a3e2b7-11f7-4dba-9552-90a6b12229cc" xsi:nil="true"/>
    <lcf76f155ced4ddcb4097134ff3c332f xmlns="9943c21e-40e4-452e-b8be-536133d43ab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6459-E37B-4C97-A8D1-82AD8E73D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c21e-40e4-452e-b8be-536133d43ab5"/>
    <ds:schemaRef ds:uri="eba3e2b7-11f7-4dba-9552-90a6b1222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schemas.microsoft.com/office/infopath/2007/PartnerControls"/>
    <ds:schemaRef ds:uri="eba3e2b7-11f7-4dba-9552-90a6b12229cc"/>
    <ds:schemaRef ds:uri="http://purl.org/dc/elements/1.1/"/>
    <ds:schemaRef ds:uri="http://schemas.microsoft.com/office/2006/metadata/properties"/>
    <ds:schemaRef ds:uri="9943c21e-40e4-452e-b8be-536133d43ab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B7CBF9-E651-45DD-869F-AC095EF6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4686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Dujková Kateřina</cp:lastModifiedBy>
  <cp:revision>5</cp:revision>
  <cp:lastPrinted>2022-05-10T08:07:00Z</cp:lastPrinted>
  <dcterms:created xsi:type="dcterms:W3CDTF">2025-08-11T09:36:00Z</dcterms:created>
  <dcterms:modified xsi:type="dcterms:W3CDTF">2025-08-25T07:44:00Z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0x0101002465588C9466E1438B6FAA1E598BE3E0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