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8256" w14:textId="77777777" w:rsidR="00343C17" w:rsidRDefault="00000000">
      <w:pPr>
        <w:pStyle w:val="Nadpis2"/>
        <w:spacing w:before="77"/>
      </w:pPr>
      <w:proofErr w:type="spellStart"/>
      <w:r>
        <w:rPr>
          <w:b/>
          <w:sz w:val="28"/>
        </w:rPr>
        <w:t>Dodatek</w:t>
      </w:r>
      <w:proofErr w:type="spellEnd"/>
      <w:r>
        <w:rPr>
          <w:b/>
          <w:sz w:val="28"/>
        </w:rPr>
        <w:t xml:space="preserve"> č.1 /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nakladatelské</w:t>
      </w:r>
      <w:proofErr w:type="spellEnd"/>
    </w:p>
    <w:p w14:paraId="40DFEEB1" w14:textId="77777777" w:rsidR="00343C17" w:rsidRDefault="00343C17">
      <w:pPr>
        <w:pStyle w:val="Zkladntext"/>
        <w:rPr>
          <w:sz w:val="30"/>
        </w:rPr>
      </w:pPr>
    </w:p>
    <w:p w14:paraId="69D4C0C8" w14:textId="77777777" w:rsidR="00343C17" w:rsidRDefault="00000000">
      <w:pPr>
        <w:pStyle w:val="Nadpis3"/>
        <w:spacing w:before="182" w:line="252" w:lineRule="exact"/>
      </w:pPr>
      <w:r>
        <w:t xml:space="preserve">EUROMEDIA GROUP, </w:t>
      </w:r>
      <w:proofErr w:type="spellStart"/>
      <w:r>
        <w:t>a.s.</w:t>
      </w:r>
      <w:proofErr w:type="spellEnd"/>
    </w:p>
    <w:p w14:paraId="21F4B99C" w14:textId="77777777" w:rsidR="00343C17" w:rsidRDefault="00000000">
      <w:pPr>
        <w:pStyle w:val="Zkladntext"/>
        <w:spacing w:line="252" w:lineRule="exact"/>
        <w:ind w:left="116"/>
        <w:jc w:val="both"/>
      </w:pPr>
      <w:r>
        <w:t xml:space="preserve">se </w:t>
      </w:r>
      <w:proofErr w:type="spellStart"/>
      <w:r>
        <w:t>sídlem</w:t>
      </w:r>
      <w:proofErr w:type="spellEnd"/>
      <w:r>
        <w:t xml:space="preserve">:          Praha 5, </w:t>
      </w:r>
      <w:proofErr w:type="spellStart"/>
      <w:r>
        <w:t>Nádražní</w:t>
      </w:r>
      <w:proofErr w:type="spellEnd"/>
      <w:r>
        <w:t xml:space="preserve"> 32</w:t>
      </w:r>
    </w:p>
    <w:p w14:paraId="4481604D" w14:textId="122E5D41" w:rsidR="00343C17" w:rsidRDefault="00000000">
      <w:pPr>
        <w:pStyle w:val="Zkladntext"/>
        <w:tabs>
          <w:tab w:val="left" w:pos="1531"/>
        </w:tabs>
        <w:spacing w:before="2"/>
        <w:ind w:left="116" w:right="345"/>
      </w:pPr>
      <w:proofErr w:type="spellStart"/>
      <w:r>
        <w:t>zastoupená</w:t>
      </w:r>
      <w:proofErr w:type="spellEnd"/>
      <w:r>
        <w:t>:</w:t>
      </w:r>
      <w:r>
        <w:tab/>
      </w:r>
      <w:proofErr w:type="spellStart"/>
      <w:r w:rsidR="00EE27AE">
        <w:t>xxxxxx</w:t>
      </w:r>
      <w:proofErr w:type="spellEnd"/>
      <w:r>
        <w:t xml:space="preserve">, </w:t>
      </w:r>
      <w:proofErr w:type="spellStart"/>
      <w:r>
        <w:t>ředitelkou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nakladatelství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rPr>
          <w:spacing w:val="-18"/>
        </w:rPr>
        <w:t xml:space="preserve"> </w:t>
      </w:r>
      <w:proofErr w:type="spellStart"/>
      <w:r>
        <w:t>plné</w:t>
      </w:r>
      <w:proofErr w:type="spellEnd"/>
      <w:r>
        <w:rPr>
          <w:spacing w:val="-4"/>
        </w:rPr>
        <w:t xml:space="preserve"> </w:t>
      </w:r>
      <w:proofErr w:type="spellStart"/>
      <w:r>
        <w:t>moci</w:t>
      </w:r>
      <w:proofErr w:type="spellEnd"/>
      <w:r>
        <w:t xml:space="preserve"> DIČ:</w:t>
      </w:r>
      <w:r>
        <w:tab/>
        <w:t>CZ49709895</w:t>
      </w:r>
    </w:p>
    <w:p w14:paraId="32584084" w14:textId="77777777" w:rsidR="00343C17" w:rsidRDefault="00000000">
      <w:pPr>
        <w:pStyle w:val="Zkladntext"/>
        <w:spacing w:before="1"/>
        <w:ind w:left="116" w:right="901"/>
        <w:jc w:val="both"/>
      </w:pPr>
      <w:r>
        <w:t xml:space="preserve">bank. </w:t>
      </w:r>
      <w:proofErr w:type="spellStart"/>
      <w:r>
        <w:t>spojení</w:t>
      </w:r>
      <w:proofErr w:type="spellEnd"/>
      <w:r>
        <w:t xml:space="preserve">: UniCredit Bank Czech Republic and Slovakia, </w:t>
      </w:r>
      <w:proofErr w:type="spellStart"/>
      <w:r>
        <w:t>a.s.</w:t>
      </w:r>
      <w:proofErr w:type="spellEnd"/>
      <w:r>
        <w:t xml:space="preserve">, č. </w:t>
      </w:r>
      <w:proofErr w:type="spellStart"/>
      <w:r>
        <w:t>účtu</w:t>
      </w:r>
      <w:proofErr w:type="spellEnd"/>
      <w:r>
        <w:t xml:space="preserve">: 2110662266/2700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v </w:t>
      </w:r>
      <w:proofErr w:type="spellStart"/>
      <w:r>
        <w:t>oddílu</w:t>
      </w:r>
      <w:proofErr w:type="spellEnd"/>
      <w:r>
        <w:t xml:space="preserve"> B, </w:t>
      </w:r>
      <w:proofErr w:type="spellStart"/>
      <w:r>
        <w:t>vložce</w:t>
      </w:r>
      <w:proofErr w:type="spellEnd"/>
      <w:r>
        <w:t xml:space="preserve"> 21754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rPr>
          <w:b/>
          <w:i/>
        </w:rPr>
        <w:t>nakladatel</w:t>
      </w:r>
      <w:proofErr w:type="spellEnd"/>
      <w:r>
        <w:t>)</w:t>
      </w:r>
    </w:p>
    <w:p w14:paraId="7EAFD9EC" w14:textId="77777777" w:rsidR="00343C17" w:rsidRDefault="00343C17">
      <w:pPr>
        <w:pStyle w:val="Zkladntext"/>
        <w:spacing w:before="1"/>
        <w:rPr>
          <w:sz w:val="24"/>
        </w:rPr>
      </w:pPr>
    </w:p>
    <w:p w14:paraId="3B4827FF" w14:textId="77777777" w:rsidR="00343C17" w:rsidRDefault="00000000">
      <w:pPr>
        <w:pStyle w:val="Nadpis3"/>
      </w:pPr>
      <w:r>
        <w:t>a</w:t>
      </w:r>
    </w:p>
    <w:p w14:paraId="5A3345D1" w14:textId="77777777" w:rsidR="00343C17" w:rsidRDefault="00343C17">
      <w:pPr>
        <w:pStyle w:val="Zkladntext"/>
        <w:spacing w:before="10"/>
        <w:rPr>
          <w:b/>
          <w:sz w:val="23"/>
        </w:rPr>
      </w:pPr>
    </w:p>
    <w:p w14:paraId="7C0A3724" w14:textId="77777777" w:rsidR="00343C17" w:rsidRDefault="00000000">
      <w:pPr>
        <w:ind w:left="115"/>
        <w:jc w:val="both"/>
        <w:rPr>
          <w:b/>
        </w:rPr>
      </w:pPr>
      <w:r>
        <w:rPr>
          <w:b/>
        </w:rPr>
        <w:t>ZÁPADOČESKÁ UNIVERZITA V PLZNI</w:t>
      </w:r>
    </w:p>
    <w:p w14:paraId="2EF26693" w14:textId="77777777" w:rsidR="00343C17" w:rsidRDefault="00000000">
      <w:pPr>
        <w:spacing w:before="1" w:line="252" w:lineRule="exact"/>
        <w:ind w:left="116"/>
        <w:jc w:val="both"/>
        <w:rPr>
          <w:b/>
        </w:rPr>
      </w:pPr>
      <w:r>
        <w:rPr>
          <w:b/>
        </w:rPr>
        <w:t>FAKULTA DESIGNU A UMĚNÍ LADISLAVA SUTNARA</w:t>
      </w:r>
    </w:p>
    <w:p w14:paraId="2455F10B" w14:textId="77777777" w:rsidR="00343C17" w:rsidRDefault="00000000">
      <w:pPr>
        <w:pStyle w:val="Zkladntext"/>
        <w:tabs>
          <w:tab w:val="left" w:pos="2240"/>
        </w:tabs>
        <w:spacing w:line="252" w:lineRule="exact"/>
        <w:ind w:left="116"/>
        <w:jc w:val="both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301 00</w:t>
      </w:r>
      <w:r>
        <w:rPr>
          <w:spacing w:val="-4"/>
        </w:rPr>
        <w:t xml:space="preserve"> </w:t>
      </w:r>
      <w:proofErr w:type="spellStart"/>
      <w:r>
        <w:t>Plzeň</w:t>
      </w:r>
      <w:proofErr w:type="spellEnd"/>
    </w:p>
    <w:p w14:paraId="100CEC18" w14:textId="31B54E21" w:rsidR="00343C17" w:rsidRDefault="00000000">
      <w:pPr>
        <w:pStyle w:val="Nadpis2"/>
        <w:tabs>
          <w:tab w:val="left" w:pos="2239"/>
        </w:tabs>
      </w:pPr>
      <w:proofErr w:type="spellStart"/>
      <w:r>
        <w:t>zastoupená</w:t>
      </w:r>
      <w:proofErr w:type="spellEnd"/>
      <w:r>
        <w:t>:</w:t>
      </w:r>
      <w:r>
        <w:tab/>
      </w:r>
      <w:proofErr w:type="spellStart"/>
      <w:r w:rsidR="00EE27AE">
        <w:t>xxxxxxx</w:t>
      </w:r>
      <w:proofErr w:type="spellEnd"/>
    </w:p>
    <w:p w14:paraId="5ACA17EE" w14:textId="77777777" w:rsidR="00343C17" w:rsidRDefault="00000000">
      <w:pPr>
        <w:spacing w:line="276" w:lineRule="exact"/>
        <w:ind w:left="2221" w:right="2102"/>
        <w:jc w:val="center"/>
        <w:rPr>
          <w:sz w:val="24"/>
        </w:rPr>
      </w:pPr>
      <w:proofErr w:type="spellStart"/>
      <w:r>
        <w:rPr>
          <w:sz w:val="24"/>
        </w:rPr>
        <w:t>prorektorem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doktorské</w:t>
      </w:r>
      <w:proofErr w:type="spellEnd"/>
      <w:r>
        <w:rPr>
          <w:sz w:val="24"/>
        </w:rPr>
        <w:t xml:space="preserve"> studium</w:t>
      </w:r>
    </w:p>
    <w:p w14:paraId="1604DCAE" w14:textId="77777777" w:rsidR="00343C17" w:rsidRDefault="00000000">
      <w:pPr>
        <w:pStyle w:val="Zkladntext"/>
        <w:tabs>
          <w:tab w:val="left" w:pos="2240"/>
        </w:tabs>
        <w:spacing w:line="253" w:lineRule="exact"/>
        <w:ind w:left="115"/>
        <w:jc w:val="both"/>
      </w:pPr>
      <w:r>
        <w:t>IČO:</w:t>
      </w:r>
      <w:r>
        <w:tab/>
        <w:t>49777513</w:t>
      </w:r>
    </w:p>
    <w:p w14:paraId="5392C32C" w14:textId="77777777" w:rsidR="00343C17" w:rsidRDefault="00000000">
      <w:pPr>
        <w:pStyle w:val="Zkladntext"/>
        <w:tabs>
          <w:tab w:val="left" w:pos="2240"/>
        </w:tabs>
        <w:spacing w:before="1"/>
        <w:ind w:left="171" w:right="5405" w:hanging="56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4811530257 /0100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2"/>
        </w:rPr>
        <w:t xml:space="preserve"> </w:t>
      </w:r>
      <w:r>
        <w:rPr>
          <w:b/>
          <w:i/>
        </w:rPr>
        <w:t>ZČU</w:t>
      </w:r>
      <w:r>
        <w:t>)</w:t>
      </w:r>
    </w:p>
    <w:p w14:paraId="40563F28" w14:textId="77777777" w:rsidR="00343C17" w:rsidRDefault="00343C17">
      <w:pPr>
        <w:pStyle w:val="Zkladntext"/>
      </w:pPr>
    </w:p>
    <w:p w14:paraId="47C1C902" w14:textId="77777777" w:rsidR="00343C17" w:rsidRDefault="00000000">
      <w:pPr>
        <w:spacing w:line="252" w:lineRule="exact"/>
        <w:ind w:left="115"/>
        <w:jc w:val="both"/>
        <w:rPr>
          <w:b/>
        </w:rPr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rPr>
          <w:b/>
        </w:rPr>
        <w:t>Smlouvě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vytvoření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díla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licenční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nakladatelské</w:t>
      </w:r>
      <w:proofErr w:type="spellEnd"/>
    </w:p>
    <w:p w14:paraId="704925A5" w14:textId="77777777" w:rsidR="00343C17" w:rsidRDefault="00000000">
      <w:pPr>
        <w:ind w:left="116" w:right="113" w:hanging="1"/>
        <w:jc w:val="both"/>
      </w:pPr>
      <w:r>
        <w:t xml:space="preserve">ze </w:t>
      </w:r>
      <w:proofErr w:type="spellStart"/>
      <w:r>
        <w:t>dne</w:t>
      </w:r>
      <w:proofErr w:type="spellEnd"/>
      <w:r>
        <w:t xml:space="preserve"> </w:t>
      </w:r>
      <w:proofErr w:type="gramStart"/>
      <w:r>
        <w:rPr>
          <w:b/>
        </w:rPr>
        <w:t>19</w:t>
      </w:r>
      <w:proofErr w:type="gramEnd"/>
      <w:r>
        <w:rPr>
          <w:b/>
        </w:rPr>
        <w:t xml:space="preserve">. 05. 2025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rPr>
          <w:b/>
          <w:i/>
        </w:rPr>
        <w:t>smlouva</w:t>
      </w:r>
      <w:proofErr w:type="spellEnd"/>
      <w:r>
        <w:t xml:space="preserve">), </w:t>
      </w:r>
      <w:proofErr w:type="spellStart"/>
      <w:r>
        <w:t>udělit</w:t>
      </w:r>
      <w:proofErr w:type="spellEnd"/>
      <w:r>
        <w:t xml:space="preserve"> </w:t>
      </w:r>
      <w:proofErr w:type="spellStart"/>
      <w:r>
        <w:t>podlicenci</w:t>
      </w:r>
      <w:proofErr w:type="spellEnd"/>
      <w:r>
        <w:t xml:space="preserve"> k </w:t>
      </w:r>
      <w:proofErr w:type="spellStart"/>
      <w:r>
        <w:t>původnímu</w:t>
      </w:r>
      <w:proofErr w:type="spellEnd"/>
      <w:r>
        <w:t xml:space="preserve"> </w:t>
      </w:r>
      <w:proofErr w:type="spellStart"/>
      <w:r>
        <w:rPr>
          <w:b/>
        </w:rPr>
        <w:t>dílu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výtvarnému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Barevné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ilustrace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knihy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obálku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knihy</w:t>
      </w:r>
      <w:proofErr w:type="spellEnd"/>
      <w:r>
        <w:rPr>
          <w:b/>
        </w:rPr>
        <w:t xml:space="preserve"> </w:t>
      </w:r>
      <w:proofErr w:type="spellStart"/>
      <w:r>
        <w:t>autorky</w:t>
      </w:r>
      <w:proofErr w:type="spellEnd"/>
      <w:r>
        <w:t xml:space="preserve"> </w:t>
      </w:r>
      <w:proofErr w:type="spellStart"/>
      <w:r>
        <w:rPr>
          <w:b/>
        </w:rPr>
        <w:t>Barbory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Burianové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rozsahem</w:t>
      </w:r>
      <w:proofErr w:type="spellEnd"/>
      <w:r>
        <w:t xml:space="preserve"> </w:t>
      </w:r>
      <w:proofErr w:type="spellStart"/>
      <w:r>
        <w:t>cca</w:t>
      </w:r>
      <w:proofErr w:type="spellEnd"/>
      <w:r>
        <w:t xml:space="preserve"> 144 </w:t>
      </w:r>
      <w:proofErr w:type="spellStart"/>
      <w:r>
        <w:t>tiskových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)</w:t>
      </w:r>
    </w:p>
    <w:p w14:paraId="41361591" w14:textId="77777777" w:rsidR="00343C17" w:rsidRDefault="00000000">
      <w:pPr>
        <w:spacing w:before="2" w:line="252" w:lineRule="exact"/>
        <w:ind w:left="116"/>
        <w:jc w:val="both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rPr>
          <w:b/>
          <w:i/>
        </w:rPr>
        <w:t>dílo</w:t>
      </w:r>
      <w:proofErr w:type="spellEnd"/>
      <w:r>
        <w:t>),</w:t>
      </w:r>
    </w:p>
    <w:p w14:paraId="52E6216F" w14:textId="77777777" w:rsidR="00343C17" w:rsidRDefault="00000000">
      <w:pPr>
        <w:spacing w:line="252" w:lineRule="exact"/>
        <w:ind w:left="116"/>
        <w:jc w:val="both"/>
        <w:rPr>
          <w:b/>
        </w:rPr>
      </w:pPr>
      <w:r>
        <w:t xml:space="preserve">pro </w:t>
      </w:r>
      <w:proofErr w:type="spellStart"/>
      <w:r>
        <w:t>knihu</w:t>
      </w:r>
      <w:proofErr w:type="spellEnd"/>
      <w:r>
        <w:t xml:space="preserve"> (</w:t>
      </w:r>
      <w:proofErr w:type="spellStart"/>
      <w:r>
        <w:t>autor</w:t>
      </w:r>
      <w:proofErr w:type="spellEnd"/>
      <w:r>
        <w:t xml:space="preserve"> a </w:t>
      </w:r>
      <w:proofErr w:type="spellStart"/>
      <w:r>
        <w:t>název</w:t>
      </w:r>
      <w:proofErr w:type="spellEnd"/>
      <w:r>
        <w:t xml:space="preserve">): </w:t>
      </w:r>
      <w:r>
        <w:rPr>
          <w:b/>
        </w:rPr>
        <w:t xml:space="preserve">Aleš Svoboda: Do </w:t>
      </w:r>
      <w:proofErr w:type="spellStart"/>
      <w:r>
        <w:rPr>
          <w:b/>
        </w:rPr>
        <w:t>oblak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Velká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kniha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malé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piloty</w:t>
      </w:r>
      <w:proofErr w:type="spellEnd"/>
      <w:proofErr w:type="gramEnd"/>
    </w:p>
    <w:p w14:paraId="619D7D48" w14:textId="77777777" w:rsidR="00343C17" w:rsidRDefault="00000000">
      <w:pPr>
        <w:spacing w:line="252" w:lineRule="exact"/>
        <w:ind w:left="116"/>
        <w:jc w:val="both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rPr>
          <w:b/>
          <w:i/>
        </w:rPr>
        <w:t>publikace</w:t>
      </w:r>
      <w:proofErr w:type="spellEnd"/>
      <w:r>
        <w:t>).</w:t>
      </w:r>
    </w:p>
    <w:p w14:paraId="71DC2AD0" w14:textId="77777777" w:rsidR="00343C17" w:rsidRDefault="00343C17">
      <w:pPr>
        <w:pStyle w:val="Zkladntext"/>
      </w:pPr>
    </w:p>
    <w:p w14:paraId="266370D7" w14:textId="77777777" w:rsidR="00343C17" w:rsidRDefault="00000000">
      <w:pPr>
        <w:pStyle w:val="Nadpis3"/>
        <w:ind w:left="2102" w:right="2102"/>
        <w:jc w:val="center"/>
      </w:pPr>
      <w:proofErr w:type="spellStart"/>
      <w:r>
        <w:t>Čl</w:t>
      </w:r>
      <w:proofErr w:type="spellEnd"/>
      <w:r>
        <w:t>. I</w:t>
      </w:r>
    </w:p>
    <w:p w14:paraId="4FECA492" w14:textId="77777777" w:rsidR="00343C17" w:rsidRDefault="00000000">
      <w:pPr>
        <w:pStyle w:val="Zkladntext"/>
        <w:spacing w:before="1" w:line="252" w:lineRule="exact"/>
        <w:ind w:left="824"/>
      </w:pPr>
      <w:r>
        <w:t xml:space="preserve">/1/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je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v audio </w:t>
      </w:r>
      <w:proofErr w:type="spellStart"/>
      <w:r>
        <w:t>formě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proto </w:t>
      </w:r>
      <w:proofErr w:type="spellStart"/>
      <w:proofErr w:type="gramStart"/>
      <w:r>
        <w:t>dohodly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</w:p>
    <w:p w14:paraId="44726548" w14:textId="77777777" w:rsidR="00343C17" w:rsidRDefault="00000000">
      <w:pPr>
        <w:pStyle w:val="Zkladntext"/>
        <w:spacing w:line="252" w:lineRule="exact"/>
        <w:ind w:left="116"/>
        <w:jc w:val="both"/>
      </w:pPr>
      <w:proofErr w:type="spellStart"/>
      <w:r>
        <w:t>rozšíření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Čl</w:t>
      </w:r>
      <w:proofErr w:type="spellEnd"/>
      <w:r>
        <w:t xml:space="preserve">. I </w:t>
      </w:r>
      <w:proofErr w:type="spellStart"/>
      <w:r>
        <w:t>odst</w:t>
      </w:r>
      <w:proofErr w:type="spellEnd"/>
      <w:r>
        <w:t xml:space="preserve">. 2), a to </w:t>
      </w:r>
      <w:proofErr w:type="spellStart"/>
      <w:r>
        <w:t>následovně</w:t>
      </w:r>
      <w:proofErr w:type="spellEnd"/>
      <w:r>
        <w:t>:</w:t>
      </w:r>
    </w:p>
    <w:p w14:paraId="73A458BD" w14:textId="77777777" w:rsidR="00343C17" w:rsidRDefault="00343C17">
      <w:pPr>
        <w:pStyle w:val="Zkladntext"/>
      </w:pPr>
    </w:p>
    <w:p w14:paraId="02ED45D9" w14:textId="77777777" w:rsidR="00343C17" w:rsidRDefault="00000000">
      <w:pPr>
        <w:pStyle w:val="Nadpis3"/>
        <w:ind w:left="116"/>
        <w:rPr>
          <w:b w:val="0"/>
        </w:rPr>
      </w:pPr>
      <w:r>
        <w:t xml:space="preserve">Autor </w:t>
      </w:r>
      <w:proofErr w:type="spellStart"/>
      <w:r>
        <w:rPr>
          <w:u w:val="thick"/>
        </w:rPr>
        <w:t>dále</w:t>
      </w:r>
      <w:proofErr w:type="spellEnd"/>
      <w:r>
        <w:rPr>
          <w:u w:val="thick"/>
        </w:rP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nakladateli</w:t>
      </w:r>
      <w:proofErr w:type="spellEnd"/>
      <w:r>
        <w:t xml:space="preserve"> </w:t>
      </w:r>
      <w:proofErr w:type="spellStart"/>
      <w:r>
        <w:t>výhradní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k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způsoby</w:t>
      </w:r>
      <w:proofErr w:type="spellEnd"/>
      <w:r>
        <w:rPr>
          <w:b w:val="0"/>
        </w:rPr>
        <w:t>:</w:t>
      </w:r>
    </w:p>
    <w:p w14:paraId="639D3A9F" w14:textId="77777777" w:rsidR="00343C17" w:rsidRDefault="00343C17">
      <w:pPr>
        <w:pStyle w:val="Zkladntext"/>
        <w:spacing w:before="1"/>
        <w:rPr>
          <w:sz w:val="14"/>
        </w:rPr>
      </w:pPr>
    </w:p>
    <w:p w14:paraId="21DEC6B9" w14:textId="77777777" w:rsidR="00343C17" w:rsidRDefault="00000000">
      <w:pPr>
        <w:pStyle w:val="Odstavecseseznamem"/>
        <w:numPr>
          <w:ilvl w:val="0"/>
          <w:numId w:val="1"/>
        </w:numPr>
        <w:tabs>
          <w:tab w:val="left" w:pos="1029"/>
        </w:tabs>
        <w:spacing w:before="92"/>
        <w:ind w:firstLine="0"/>
        <w:jc w:val="both"/>
        <w:rPr>
          <w:b/>
        </w:rPr>
      </w:pPr>
      <w:proofErr w:type="spellStart"/>
      <w:r>
        <w:rPr>
          <w:b/>
        </w:rPr>
        <w:t>zhotovit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užít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ilustraci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audio </w:t>
      </w:r>
      <w:proofErr w:type="spellStart"/>
      <w:r>
        <w:rPr>
          <w:b/>
        </w:rPr>
        <w:t>knihu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tj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zvukového</w:t>
      </w:r>
      <w:proofErr w:type="spellEnd"/>
      <w:r>
        <w:rPr>
          <w:b/>
          <w:spacing w:val="-20"/>
        </w:rPr>
        <w:t xml:space="preserve"> </w:t>
      </w:r>
      <w:proofErr w:type="spellStart"/>
      <w:r>
        <w:rPr>
          <w:b/>
        </w:rPr>
        <w:t>záznamu</w:t>
      </w:r>
      <w:proofErr w:type="spellEnd"/>
    </w:p>
    <w:p w14:paraId="7A7A7355" w14:textId="77777777" w:rsidR="00343C17" w:rsidRDefault="00000000">
      <w:pPr>
        <w:pStyle w:val="Odstavecseseznamem"/>
        <w:numPr>
          <w:ilvl w:val="0"/>
          <w:numId w:val="1"/>
        </w:numPr>
        <w:tabs>
          <w:tab w:val="left" w:pos="1065"/>
        </w:tabs>
        <w:ind w:left="1064" w:hanging="240"/>
        <w:jc w:val="both"/>
        <w:rPr>
          <w:b/>
        </w:rPr>
      </w:pPr>
      <w:proofErr w:type="spellStart"/>
      <w:r>
        <w:rPr>
          <w:b/>
        </w:rPr>
        <w:t>rozšiřovat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rozmnoženiny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díla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podobě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písm</w:t>
      </w:r>
      <w:proofErr w:type="spellEnd"/>
      <w:r>
        <w:rPr>
          <w:b/>
        </w:rPr>
        <w:t>.</w:t>
      </w:r>
      <w:r>
        <w:rPr>
          <w:b/>
          <w:spacing w:val="-16"/>
        </w:rPr>
        <w:t xml:space="preserve"> </w:t>
      </w:r>
      <w:r>
        <w:rPr>
          <w:b/>
        </w:rPr>
        <w:t>f</w:t>
      </w:r>
      <w:proofErr w:type="gramStart"/>
      <w:r>
        <w:rPr>
          <w:b/>
        </w:rPr>
        <w:t>);</w:t>
      </w:r>
      <w:proofErr w:type="gramEnd"/>
    </w:p>
    <w:p w14:paraId="46A772B3" w14:textId="77777777" w:rsidR="00343C17" w:rsidRDefault="00000000">
      <w:pPr>
        <w:pStyle w:val="Odstavecseseznamem"/>
        <w:numPr>
          <w:ilvl w:val="0"/>
          <w:numId w:val="1"/>
        </w:numPr>
        <w:tabs>
          <w:tab w:val="left" w:pos="1122"/>
        </w:tabs>
        <w:spacing w:before="1" w:line="240" w:lineRule="auto"/>
        <w:ind w:right="110" w:firstLine="0"/>
        <w:jc w:val="both"/>
        <w:rPr>
          <w:b/>
        </w:rPr>
      </w:pPr>
      <w:proofErr w:type="spellStart"/>
      <w:r>
        <w:rPr>
          <w:b/>
        </w:rPr>
        <w:t>sdělovat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záznam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díla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veřejnosti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elektronické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podobě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internetových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stránkách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nakladatele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distribučních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partnerů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kdokoli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může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mít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němu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přístup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na</w:t>
      </w:r>
      <w:proofErr w:type="spellEnd"/>
      <w:proofErr w:type="gramEnd"/>
      <w:r>
        <w:rPr>
          <w:b/>
        </w:rPr>
        <w:t xml:space="preserve">  </w:t>
      </w:r>
      <w:proofErr w:type="spellStart"/>
      <w:proofErr w:type="gramStart"/>
      <w:r>
        <w:rPr>
          <w:b/>
        </w:rPr>
        <w:t>místě</w:t>
      </w:r>
      <w:proofErr w:type="spellEnd"/>
      <w:r>
        <w:rPr>
          <w:b/>
        </w:rPr>
        <w:t xml:space="preserve">  a</w:t>
      </w:r>
      <w:proofErr w:type="gramEnd"/>
      <w:r>
        <w:rPr>
          <w:b/>
        </w:rPr>
        <w:t xml:space="preserve">  v </w:t>
      </w:r>
      <w:proofErr w:type="spellStart"/>
      <w:proofErr w:type="gramStart"/>
      <w:r>
        <w:rPr>
          <w:b/>
        </w:rPr>
        <w:t>čase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podle</w:t>
      </w:r>
      <w:proofErr w:type="spellEnd"/>
      <w:proofErr w:type="gramEnd"/>
      <w:r>
        <w:rPr>
          <w:b/>
        </w:rPr>
        <w:t xml:space="preserve">  </w:t>
      </w:r>
      <w:proofErr w:type="spellStart"/>
      <w:proofErr w:type="gramStart"/>
      <w:r>
        <w:rPr>
          <w:b/>
        </w:rPr>
        <w:t>své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vlastní</w:t>
      </w:r>
      <w:proofErr w:type="spellEnd"/>
      <w:proofErr w:type="gramEnd"/>
      <w:r>
        <w:rPr>
          <w:b/>
        </w:rPr>
        <w:t xml:space="preserve">  </w:t>
      </w:r>
      <w:proofErr w:type="spellStart"/>
      <w:proofErr w:type="gramStart"/>
      <w:r>
        <w:rPr>
          <w:b/>
        </w:rPr>
        <w:t>volby</w:t>
      </w:r>
      <w:proofErr w:type="spellEnd"/>
      <w:r>
        <w:rPr>
          <w:b/>
        </w:rPr>
        <w:t xml:space="preserve">,  </w:t>
      </w:r>
      <w:proofErr w:type="spellStart"/>
      <w:r>
        <w:rPr>
          <w:b/>
        </w:rPr>
        <w:t>zejména</w:t>
      </w:r>
      <w:proofErr w:type="spellEnd"/>
      <w:proofErr w:type="gramEnd"/>
      <w:r>
        <w:rPr>
          <w:b/>
        </w:rPr>
        <w:t xml:space="preserve">  </w:t>
      </w:r>
      <w:proofErr w:type="spellStart"/>
      <w:proofErr w:type="gramStart"/>
      <w:r>
        <w:rPr>
          <w:b/>
        </w:rPr>
        <w:t>počítačovou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či</w:t>
      </w:r>
      <w:proofErr w:type="spellEnd"/>
      <w:proofErr w:type="gramEnd"/>
      <w:r>
        <w:rPr>
          <w:b/>
        </w:rPr>
        <w:t xml:space="preserve">  </w:t>
      </w:r>
      <w:proofErr w:type="spellStart"/>
      <w:proofErr w:type="gramStart"/>
      <w:r>
        <w:rPr>
          <w:b/>
        </w:rPr>
        <w:t>obdobnou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sítí</w:t>
      </w:r>
      <w:proofErr w:type="spellEnd"/>
      <w:proofErr w:type="gramEnd"/>
      <w:r>
        <w:rPr>
          <w:b/>
        </w:rPr>
        <w:t xml:space="preserve">,      s </w:t>
      </w:r>
      <w:proofErr w:type="spellStart"/>
      <w:r>
        <w:rPr>
          <w:b/>
        </w:rPr>
        <w:t>poskytnutím</w:t>
      </w:r>
      <w:proofErr w:type="spellEnd"/>
      <w:r>
        <w:rPr>
          <w:b/>
        </w:rPr>
        <w:t xml:space="preserve"> on-line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stažení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třetím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osobám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uživatelům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nebo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bez </w:t>
      </w:r>
      <w:proofErr w:type="spellStart"/>
      <w:r>
        <w:rPr>
          <w:b/>
        </w:rPr>
        <w:t>poskytnutí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možnosti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tzv</w:t>
      </w:r>
      <w:proofErr w:type="spellEnd"/>
      <w:r>
        <w:rPr>
          <w:b/>
        </w:rPr>
        <w:t xml:space="preserve">. „download“ </w:t>
      </w:r>
      <w:proofErr w:type="spellStart"/>
      <w:r>
        <w:rPr>
          <w:b/>
        </w:rPr>
        <w:t>nebo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tzv</w:t>
      </w:r>
      <w:proofErr w:type="spellEnd"/>
      <w:proofErr w:type="gramEnd"/>
      <w:r>
        <w:rPr>
          <w:b/>
        </w:rPr>
        <w:t>. „</w:t>
      </w:r>
      <w:proofErr w:type="spellStart"/>
      <w:r>
        <w:rPr>
          <w:b/>
        </w:rPr>
        <w:t>digitální</w:t>
      </w:r>
      <w:proofErr w:type="spellEnd"/>
      <w:r>
        <w:rPr>
          <w:b/>
          <w:spacing w:val="-15"/>
        </w:rPr>
        <w:t xml:space="preserve"> </w:t>
      </w:r>
      <w:proofErr w:type="spellStart"/>
      <w:r>
        <w:rPr>
          <w:b/>
        </w:rPr>
        <w:t>distribuce</w:t>
      </w:r>
      <w:proofErr w:type="spellEnd"/>
      <w:r>
        <w:rPr>
          <w:b/>
        </w:rPr>
        <w:t>).</w:t>
      </w:r>
    </w:p>
    <w:p w14:paraId="20E80962" w14:textId="77777777" w:rsidR="00343C17" w:rsidRDefault="00343C17">
      <w:pPr>
        <w:pStyle w:val="Zkladntext"/>
        <w:rPr>
          <w:b/>
        </w:rPr>
      </w:pPr>
    </w:p>
    <w:p w14:paraId="00BCAB9A" w14:textId="77777777" w:rsidR="00343C17" w:rsidRDefault="00000000">
      <w:pPr>
        <w:pStyle w:val="Zkladntext"/>
        <w:spacing w:line="252" w:lineRule="exact"/>
        <w:ind w:left="824"/>
        <w:jc w:val="both"/>
      </w:pPr>
      <w:r>
        <w:t xml:space="preserve">/2/ V </w:t>
      </w:r>
      <w:proofErr w:type="spellStart"/>
      <w:r>
        <w:t>návaznosti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odstavec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 se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a </w:t>
      </w:r>
      <w:proofErr w:type="spellStart"/>
      <w:r>
        <w:t>doplňuje</w:t>
      </w:r>
      <w:proofErr w:type="spellEnd"/>
      <w:r>
        <w:t xml:space="preserve"> </w:t>
      </w:r>
      <w:proofErr w:type="spellStart"/>
      <w:r>
        <w:t>odstavec</w:t>
      </w:r>
      <w:proofErr w:type="spellEnd"/>
      <w:r>
        <w:t xml:space="preserve"> </w:t>
      </w:r>
      <w:proofErr w:type="gramStart"/>
      <w:r>
        <w:t>5</w:t>
      </w:r>
      <w:proofErr w:type="gramEnd"/>
      <w:r>
        <w:t xml:space="preserve"> </w:t>
      </w:r>
      <w:proofErr w:type="spellStart"/>
      <w:r>
        <w:t>článku</w:t>
      </w:r>
      <w:proofErr w:type="spellEnd"/>
      <w:r>
        <w:t xml:space="preserve"> IV</w:t>
      </w:r>
    </w:p>
    <w:p w14:paraId="610FF2DC" w14:textId="77777777" w:rsidR="00343C17" w:rsidRDefault="00000000">
      <w:pPr>
        <w:pStyle w:val="Zkladntext"/>
        <w:spacing w:line="252" w:lineRule="exact"/>
        <w:ind w:left="116"/>
      </w:pPr>
      <w:proofErr w:type="spellStart"/>
      <w:r>
        <w:t>smlouvy</w:t>
      </w:r>
      <w:proofErr w:type="spellEnd"/>
      <w:r>
        <w:t xml:space="preserve"> (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) </w:t>
      </w:r>
      <w:r>
        <w:rPr>
          <w:u w:val="single"/>
        </w:rPr>
        <w:t xml:space="preserve">o </w:t>
      </w:r>
      <w:proofErr w:type="spellStart"/>
      <w:r>
        <w:rPr>
          <w:u w:val="single"/>
        </w:rPr>
        <w:t>užití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díla</w:t>
      </w:r>
      <w:proofErr w:type="spellEnd"/>
      <w:r>
        <w:rPr>
          <w:u w:val="single"/>
        </w:rPr>
        <w:t xml:space="preserve"> v audio </w:t>
      </w:r>
      <w:proofErr w:type="spellStart"/>
      <w:r>
        <w:rPr>
          <w:u w:val="single"/>
        </w:rPr>
        <w:t>formě</w:t>
      </w:r>
      <w:proofErr w:type="spellEnd"/>
      <w:r>
        <w:t xml:space="preserve">, a to </w:t>
      </w:r>
      <w:proofErr w:type="spellStart"/>
      <w:r>
        <w:t>následovně</w:t>
      </w:r>
      <w:proofErr w:type="spellEnd"/>
      <w:r>
        <w:t>:</w:t>
      </w:r>
    </w:p>
    <w:p w14:paraId="3BE4B971" w14:textId="77777777" w:rsidR="00343C17" w:rsidRDefault="00343C17">
      <w:pPr>
        <w:pStyle w:val="Zkladntext"/>
        <w:spacing w:before="1"/>
        <w:rPr>
          <w:sz w:val="14"/>
        </w:rPr>
      </w:pPr>
    </w:p>
    <w:p w14:paraId="50AAE8FC" w14:textId="77777777" w:rsidR="00343C17" w:rsidRDefault="00000000">
      <w:pPr>
        <w:spacing w:before="92"/>
        <w:ind w:left="116" w:right="113" w:firstLine="707"/>
        <w:jc w:val="both"/>
        <w:rPr>
          <w:i/>
        </w:rPr>
      </w:pPr>
      <w:proofErr w:type="spellStart"/>
      <w:r>
        <w:rPr>
          <w:i/>
        </w:rPr>
        <w:t>Rozsah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způsobů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užití</w:t>
      </w:r>
      <w:proofErr w:type="spellEnd"/>
      <w:r>
        <w:rPr>
          <w:i/>
        </w:rPr>
        <w:t xml:space="preserve">, k </w:t>
      </w:r>
      <w:proofErr w:type="spellStart"/>
      <w:r>
        <w:rPr>
          <w:i/>
        </w:rPr>
        <w:t>nimž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licence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čl</w:t>
      </w:r>
      <w:proofErr w:type="spellEnd"/>
      <w:r>
        <w:rPr>
          <w:i/>
        </w:rPr>
        <w:t xml:space="preserve">. I. </w:t>
      </w:r>
      <w:proofErr w:type="spellStart"/>
      <w:r>
        <w:rPr>
          <w:i/>
        </w:rPr>
        <w:t>odst</w:t>
      </w:r>
      <w:proofErr w:type="spellEnd"/>
      <w:r>
        <w:rPr>
          <w:i/>
        </w:rPr>
        <w:t xml:space="preserve">. </w:t>
      </w:r>
      <w:proofErr w:type="gramStart"/>
      <w:r>
        <w:rPr>
          <w:i/>
        </w:rPr>
        <w:t>2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této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smlouvy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poskytuje</w:t>
      </w:r>
      <w:proofErr w:type="spellEnd"/>
      <w:r>
        <w:rPr>
          <w:i/>
        </w:rPr>
        <w:t xml:space="preserve">, je </w:t>
      </w:r>
      <w:proofErr w:type="spellStart"/>
      <w:r>
        <w:rPr>
          <w:i/>
        </w:rPr>
        <w:t>dohodou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smluvních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určen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takto</w:t>
      </w:r>
      <w:proofErr w:type="spellEnd"/>
      <w:r>
        <w:rPr>
          <w:i/>
        </w:rPr>
        <w:t>:</w:t>
      </w:r>
    </w:p>
    <w:p w14:paraId="47B8E995" w14:textId="77777777" w:rsidR="00343C17" w:rsidRDefault="00000000">
      <w:pPr>
        <w:ind w:left="116" w:right="112" w:firstLine="708"/>
        <w:jc w:val="both"/>
        <w:rPr>
          <w:i/>
        </w:rPr>
      </w:pPr>
      <w:proofErr w:type="spellStart"/>
      <w:r>
        <w:rPr>
          <w:b/>
          <w:i/>
        </w:rPr>
        <w:t>Rozmnožováním</w:t>
      </w:r>
      <w:proofErr w:type="spellEnd"/>
      <w:r>
        <w:rPr>
          <w:b/>
          <w:i/>
        </w:rPr>
        <w:t xml:space="preserve"> </w:t>
      </w:r>
      <w:proofErr w:type="spellStart"/>
      <w:r>
        <w:rPr>
          <w:i/>
        </w:rPr>
        <w:t>díla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rozumí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zhotovování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rozmnoženin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díla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zahrnutého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publikaci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knižní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b/>
          <w:i/>
        </w:rPr>
        <w:t>a</w:t>
      </w:r>
      <w:proofErr w:type="spellEnd"/>
      <w:proofErr w:type="gramEnd"/>
      <w:r>
        <w:rPr>
          <w:b/>
          <w:i/>
        </w:rPr>
        <w:t xml:space="preserve"> audio </w:t>
      </w:r>
      <w:proofErr w:type="spellStart"/>
      <w:r>
        <w:rPr>
          <w:b/>
          <w:i/>
        </w:rPr>
        <w:t>podobě</w:t>
      </w:r>
      <w:proofErr w:type="spellEnd"/>
      <w:r>
        <w:rPr>
          <w:i/>
        </w:rPr>
        <w:t xml:space="preserve">, v </w:t>
      </w:r>
      <w:proofErr w:type="spellStart"/>
      <w:r>
        <w:rPr>
          <w:i/>
        </w:rPr>
        <w:t>jednom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nebo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více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vydáních</w:t>
      </w:r>
      <w:proofErr w:type="spellEnd"/>
      <w:r>
        <w:rPr>
          <w:i/>
        </w:rPr>
        <w:t xml:space="preserve">, v </w:t>
      </w:r>
      <w:proofErr w:type="spellStart"/>
      <w:r>
        <w:rPr>
          <w:i/>
        </w:rPr>
        <w:t>jazyce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českém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popř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jazykových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verzích</w:t>
      </w:r>
      <w:proofErr w:type="spellEnd"/>
      <w:r>
        <w:rPr>
          <w:i/>
        </w:rPr>
        <w:t xml:space="preserve">, v </w:t>
      </w:r>
      <w:proofErr w:type="spellStart"/>
      <w:r>
        <w:rPr>
          <w:i/>
        </w:rPr>
        <w:t>rozsahu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předem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neomezeném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počtem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rozmnoženin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počtem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vydání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Rozšiřováním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díla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rozumí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zpřístupňování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díla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veřejnosti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prostřednictvím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rozmnoženin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zhotovených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souladu</w:t>
      </w:r>
      <w:proofErr w:type="spellEnd"/>
      <w:r>
        <w:rPr>
          <w:i/>
        </w:rPr>
        <w:t xml:space="preserve"> s </w:t>
      </w:r>
      <w:proofErr w:type="spellStart"/>
      <w:r>
        <w:rPr>
          <w:i/>
        </w:rPr>
        <w:t>licencí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poskytnutou</w:t>
      </w:r>
      <w:proofErr w:type="spellEnd"/>
      <w:r>
        <w:rPr>
          <w:i/>
        </w:rPr>
        <w:t xml:space="preserve"> k </w:t>
      </w:r>
      <w:proofErr w:type="spellStart"/>
      <w:r>
        <w:rPr>
          <w:i/>
        </w:rPr>
        <w:t>rozmnožování</w:t>
      </w:r>
      <w:proofErr w:type="spellEnd"/>
      <w:r>
        <w:rPr>
          <w:i/>
        </w:rPr>
        <w:t xml:space="preserve">, a to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klubovém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volném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trhu</w:t>
      </w:r>
      <w:proofErr w:type="spellEnd"/>
      <w:r>
        <w:rPr>
          <w:i/>
        </w:rPr>
        <w:t>.</w:t>
      </w:r>
    </w:p>
    <w:p w14:paraId="1BE5D166" w14:textId="77777777" w:rsidR="00343C17" w:rsidRDefault="00343C17">
      <w:pPr>
        <w:jc w:val="both"/>
        <w:sectPr w:rsidR="00343C17">
          <w:footerReference w:type="default" r:id="rId7"/>
          <w:type w:val="continuous"/>
          <w:pgSz w:w="11910" w:h="16840"/>
          <w:pgMar w:top="1320" w:right="1300" w:bottom="1140" w:left="1300" w:header="708" w:footer="959" w:gutter="0"/>
          <w:pgNumType w:start="1"/>
          <w:cols w:space="708"/>
        </w:sectPr>
      </w:pPr>
    </w:p>
    <w:p w14:paraId="5A9EE87B" w14:textId="77777777" w:rsidR="00343C17" w:rsidRDefault="00000000">
      <w:pPr>
        <w:pStyle w:val="Nadpis3"/>
        <w:spacing w:before="76"/>
        <w:ind w:left="4280" w:right="4900"/>
        <w:jc w:val="center"/>
      </w:pPr>
      <w:proofErr w:type="spellStart"/>
      <w:r>
        <w:lastRenderedPageBreak/>
        <w:t>Čl</w:t>
      </w:r>
      <w:proofErr w:type="spellEnd"/>
      <w:r>
        <w:t xml:space="preserve"> II.</w:t>
      </w:r>
    </w:p>
    <w:p w14:paraId="1D4999E4" w14:textId="77777777" w:rsidR="00343C17" w:rsidRDefault="00000000">
      <w:pPr>
        <w:pStyle w:val="Zkladntext"/>
        <w:spacing w:before="1"/>
        <w:ind w:left="824"/>
      </w:pPr>
      <w:r>
        <w:t xml:space="preserve">Za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sjednána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smlouvě</w:t>
      </w:r>
      <w:proofErr w:type="spellEnd"/>
    </w:p>
    <w:p w14:paraId="2BA18630" w14:textId="77777777" w:rsidR="00343C17" w:rsidRDefault="00000000">
      <w:pPr>
        <w:pStyle w:val="Zkladntext"/>
        <w:spacing w:before="1"/>
        <w:ind w:left="116"/>
      </w:pPr>
      <w:proofErr w:type="spellStart"/>
      <w:r>
        <w:t>nakladatelské</w:t>
      </w:r>
      <w:proofErr w:type="spellEnd"/>
      <w:r>
        <w:t>.</w:t>
      </w:r>
    </w:p>
    <w:p w14:paraId="6EA5A86A" w14:textId="77777777" w:rsidR="00343C17" w:rsidRDefault="00000000">
      <w:pPr>
        <w:pStyle w:val="Nadpis3"/>
        <w:spacing w:before="119" w:line="252" w:lineRule="exact"/>
        <w:ind w:left="4280" w:right="4900"/>
        <w:jc w:val="center"/>
      </w:pPr>
      <w:proofErr w:type="spellStart"/>
      <w:r>
        <w:t>Čl</w:t>
      </w:r>
      <w:proofErr w:type="spellEnd"/>
      <w:r>
        <w:t>. III</w:t>
      </w:r>
    </w:p>
    <w:p w14:paraId="643AE790" w14:textId="77777777" w:rsidR="00343C17" w:rsidRDefault="00000000">
      <w:pPr>
        <w:pStyle w:val="Zkladntext"/>
        <w:spacing w:line="252" w:lineRule="exact"/>
        <w:ind w:left="824"/>
      </w:pPr>
      <w:r>
        <w:t xml:space="preserve">Po </w:t>
      </w:r>
      <w:proofErr w:type="spellStart"/>
      <w:r>
        <w:t>vydání</w:t>
      </w:r>
      <w:proofErr w:type="spellEnd"/>
      <w:r>
        <w:t xml:space="preserve"> ZČU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zdarma</w:t>
      </w:r>
      <w:proofErr w:type="spellEnd"/>
      <w:r>
        <w:t xml:space="preserve">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</w:t>
      </w:r>
      <w:proofErr w:type="spellStart"/>
      <w:r>
        <w:t>kódy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stažení</w:t>
      </w:r>
      <w:proofErr w:type="spellEnd"/>
      <w:r>
        <w:t xml:space="preserve"> </w:t>
      </w:r>
      <w:proofErr w:type="spellStart"/>
      <w:r>
        <w:t>audioknihy</w:t>
      </w:r>
      <w:proofErr w:type="spellEnd"/>
      <w:r>
        <w:t>.</w:t>
      </w:r>
    </w:p>
    <w:p w14:paraId="42D25F4C" w14:textId="77777777" w:rsidR="00343C17" w:rsidRDefault="00343C17">
      <w:pPr>
        <w:pStyle w:val="Zkladntext"/>
        <w:rPr>
          <w:sz w:val="24"/>
        </w:rPr>
      </w:pPr>
    </w:p>
    <w:p w14:paraId="1B9EB43D" w14:textId="77777777" w:rsidR="00343C17" w:rsidRDefault="00343C17">
      <w:pPr>
        <w:pStyle w:val="Zkladntext"/>
        <w:spacing w:before="10"/>
        <w:rPr>
          <w:sz w:val="19"/>
        </w:rPr>
      </w:pPr>
    </w:p>
    <w:p w14:paraId="32754288" w14:textId="77777777" w:rsidR="00343C17" w:rsidRDefault="00000000">
      <w:pPr>
        <w:pStyle w:val="Nadpis3"/>
        <w:ind w:left="4280" w:right="4903"/>
        <w:jc w:val="center"/>
      </w:pPr>
      <w:proofErr w:type="spellStart"/>
      <w:r>
        <w:t>Čl</w:t>
      </w:r>
      <w:proofErr w:type="spellEnd"/>
      <w:r>
        <w:t>. IV</w:t>
      </w:r>
    </w:p>
    <w:p w14:paraId="578621FD" w14:textId="77777777" w:rsidR="00343C17" w:rsidRDefault="00000000">
      <w:pPr>
        <w:pStyle w:val="Zkladntext"/>
        <w:ind w:left="823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, </w:t>
      </w:r>
      <w:proofErr w:type="spellStart"/>
      <w:r>
        <w:t>plnění</w:t>
      </w:r>
      <w:proofErr w:type="spellEnd"/>
      <w:r>
        <w:t xml:space="preserve"> a </w:t>
      </w:r>
      <w:proofErr w:type="spellStart"/>
      <w:r>
        <w:t>závazky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beze</w:t>
      </w:r>
      <w:proofErr w:type="spellEnd"/>
      <w:r>
        <w:t xml:space="preserve"> </w:t>
      </w:r>
      <w:proofErr w:type="spellStart"/>
      <w:r>
        <w:t>změny</w:t>
      </w:r>
      <w:proofErr w:type="spellEnd"/>
      <w:r>
        <w:t>.</w:t>
      </w:r>
    </w:p>
    <w:p w14:paraId="4FD2C4CB" w14:textId="77777777" w:rsidR="00343C17" w:rsidRDefault="00343C17">
      <w:pPr>
        <w:pStyle w:val="Zkladntext"/>
        <w:rPr>
          <w:sz w:val="24"/>
        </w:rPr>
      </w:pPr>
    </w:p>
    <w:p w14:paraId="63D49070" w14:textId="77777777" w:rsidR="00343C17" w:rsidRDefault="00343C17">
      <w:pPr>
        <w:pStyle w:val="Zkladntext"/>
        <w:spacing w:before="10"/>
        <w:rPr>
          <w:sz w:val="19"/>
        </w:rPr>
      </w:pPr>
    </w:p>
    <w:p w14:paraId="6CB5F9B8" w14:textId="77777777" w:rsidR="00343C17" w:rsidRDefault="00000000">
      <w:pPr>
        <w:pStyle w:val="Nadpis3"/>
        <w:spacing w:line="252" w:lineRule="exact"/>
        <w:ind w:left="4121" w:right="4961"/>
        <w:jc w:val="center"/>
      </w:pPr>
      <w:proofErr w:type="spellStart"/>
      <w:r>
        <w:t>Čl</w:t>
      </w:r>
      <w:proofErr w:type="spellEnd"/>
      <w:r>
        <w:t>. V</w:t>
      </w:r>
    </w:p>
    <w:p w14:paraId="1C39EA4D" w14:textId="77777777" w:rsidR="00343C17" w:rsidRDefault="00000000">
      <w:pPr>
        <w:pStyle w:val="Zkladntext"/>
        <w:ind w:left="115" w:right="734" w:firstLine="763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platným</w:t>
      </w:r>
      <w:proofErr w:type="spellEnd"/>
      <w:r>
        <w:t xml:space="preserve"> </w:t>
      </w:r>
      <w:proofErr w:type="spellStart"/>
      <w:r>
        <w:t>autorským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a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souvisejícími</w:t>
      </w:r>
      <w:proofErr w:type="spellEnd"/>
      <w:r>
        <w:t xml:space="preserve">,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doplňky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sjednány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,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neplatné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pozorně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obsahem</w:t>
      </w:r>
      <w:proofErr w:type="spellEnd"/>
      <w:r>
        <w:t>.</w:t>
      </w:r>
    </w:p>
    <w:p w14:paraId="74DE5985" w14:textId="77777777" w:rsidR="00343C17" w:rsidRDefault="00343C17">
      <w:pPr>
        <w:pStyle w:val="Zkladntext"/>
        <w:rPr>
          <w:sz w:val="20"/>
        </w:rPr>
      </w:pPr>
    </w:p>
    <w:p w14:paraId="111D4372" w14:textId="77777777" w:rsidR="00343C17" w:rsidRDefault="00343C17">
      <w:pPr>
        <w:pStyle w:val="Zkladntext"/>
        <w:rPr>
          <w:sz w:val="20"/>
        </w:rPr>
      </w:pPr>
    </w:p>
    <w:p w14:paraId="2AB13745" w14:textId="77777777" w:rsidR="00343C17" w:rsidRDefault="00343C17">
      <w:pPr>
        <w:pStyle w:val="Zkladntext"/>
        <w:rPr>
          <w:sz w:val="20"/>
        </w:rPr>
      </w:pPr>
    </w:p>
    <w:p w14:paraId="6BA21726" w14:textId="77777777" w:rsidR="00343C17" w:rsidRDefault="00343C17">
      <w:pPr>
        <w:pStyle w:val="Zkladntext"/>
        <w:rPr>
          <w:sz w:val="20"/>
        </w:rPr>
      </w:pPr>
    </w:p>
    <w:p w14:paraId="445EF8C7" w14:textId="77777777" w:rsidR="00343C17" w:rsidRDefault="00343C17">
      <w:pPr>
        <w:rPr>
          <w:sz w:val="20"/>
        </w:rPr>
        <w:sectPr w:rsidR="00343C17">
          <w:pgSz w:w="11910" w:h="16840"/>
          <w:pgMar w:top="1320" w:right="680" w:bottom="1140" w:left="1300" w:header="0" w:footer="959" w:gutter="0"/>
          <w:cols w:space="708"/>
        </w:sectPr>
      </w:pPr>
    </w:p>
    <w:p w14:paraId="0A7ABA65" w14:textId="77777777" w:rsidR="00343C17" w:rsidRDefault="00343C17">
      <w:pPr>
        <w:pStyle w:val="Zkladntext"/>
        <w:rPr>
          <w:sz w:val="24"/>
        </w:rPr>
      </w:pPr>
    </w:p>
    <w:p w14:paraId="215EE6BF" w14:textId="27F7DC3A" w:rsidR="00343C17" w:rsidRDefault="00343C17">
      <w:pPr>
        <w:spacing w:before="2"/>
        <w:ind w:left="123"/>
        <w:rPr>
          <w:rFonts w:ascii="Calibri"/>
          <w:sz w:val="20"/>
        </w:rPr>
      </w:pPr>
    </w:p>
    <w:p w14:paraId="50C6EA74" w14:textId="77777777" w:rsidR="00343C17" w:rsidRDefault="00343C17">
      <w:pPr>
        <w:rPr>
          <w:rFonts w:ascii="Calibri"/>
          <w:sz w:val="20"/>
        </w:rPr>
        <w:sectPr w:rsidR="00343C17">
          <w:type w:val="continuous"/>
          <w:pgSz w:w="11910" w:h="16840"/>
          <w:pgMar w:top="1320" w:right="680" w:bottom="1140" w:left="1300" w:header="708" w:footer="708" w:gutter="0"/>
          <w:cols w:num="2" w:space="708" w:equalWidth="0">
            <w:col w:w="2554" w:space="40"/>
            <w:col w:w="7336"/>
          </w:cols>
        </w:sectPr>
      </w:pPr>
    </w:p>
    <w:p w14:paraId="7A1D3F66" w14:textId="77777777" w:rsidR="00343C17" w:rsidRDefault="00000000">
      <w:pPr>
        <w:tabs>
          <w:tab w:val="left" w:pos="5071"/>
        </w:tabs>
        <w:spacing w:before="53" w:line="253" w:lineRule="exact"/>
        <w:ind w:left="116"/>
        <w:rPr>
          <w:sz w:val="20"/>
        </w:rPr>
      </w:pPr>
      <w:r>
        <w:pict w14:anchorId="226FF1CE">
          <v:shape id="_x0000_s2050" style="position:absolute;left:0;text-align:left;margin-left:166.25pt;margin-top:-64.5pt;width:66.15pt;height:65.7pt;z-index:-3928;mso-position-horizontal-relative:page" coordorigin="3325,-1290" coordsize="1323,1314" o:spt="100" adj="0,,0" path="m3563,-254r-95,60l3400,-135r-44,55l3332,-34r-7,36l3333,19r8,4l3428,23r5,-2l3350,21r7,-38l3385,-68r45,-61l3491,-192r72,-62xm3890,-1290r-26,18l3850,-1231r-5,46l3845,-1152r1,29l3848,-1091r5,34l3858,-1022r7,35l3872,-950r9,37l3890,-876r-5,26l3870,-803r-23,62l3817,-666r-37,84l3738,-492r-46,92l3643,-309r-51,86l3541,-144r-51,67l3440,-25,3393,9r-43,12l3433,21,3460,4r48,-46l3562,-108r62,-88l3692,-308r13,-4l3692,-312r59,-105l3799,-508r37,-79l3865,-653r22,-58l3903,-760r12,-42l3961,-802r,-1l3932,-880r10,-69l3915,-949r-16,-59l3889,-1065r-6,-54l3881,-1167r,-21l3885,-1222r8,-36l3909,-1282r33,l3925,-1289r-35,-1xm4614,-315r-13,3l4591,-306r-7,11l4581,-282r3,12l4591,-260r10,6l4614,-251r13,-3l4635,-258r-35,l4588,-269r,-28l4600,-308r34,l4627,-312r-13,-3xm4634,-308r-4,l4639,-297r,28l4630,-258r5,l4638,-260r7,-10l4647,-282r-2,-13l4638,-306r-4,-2xm4623,-304r-21,l4602,-265r6,l4608,-280r17,l4624,-281r-4,-1l4628,-285r-20,l4608,-296r20,l4627,-299r-4,-5xm4625,-280r-9,l4619,-276r1,4l4622,-265r6,l4627,-272r,-5l4625,-280xm4628,-296r-10,l4620,-295r,8l4616,-285r12,l4628,-291r,-5xm3961,-802r-46,l3962,-699r51,80l4063,-557r48,45l4154,-479r37,23l4122,-443r-70,15l3980,-410r-73,20l3835,-367r-72,26l3692,-312r13,l3763,-331r75,-21l3916,-370r81,-17l4079,-401r81,-12l4241,-423r101,l4320,-432r71,-4l4621,-436r-36,-19l4535,-466r-274,l4230,-484r-31,-19l4169,-523r-29,-21l4085,-597r-48,-62l3996,-729r-35,-73xm4342,-423r-101,l4329,-383r87,30l4497,-334r67,7l4592,-329r20,-5l4627,-344r2,-4l4592,-348r-53,-6l4473,-372r-75,-26l4342,-423xm4634,-358r-8,3l4616,-352r-11,3l4592,-348r37,l4634,-358xm4621,-436r-146,l4557,-428r60,20l4639,-373r4,-9l4647,-386r,-10l4631,-430r-10,-6xm4422,-475r-36,1l4347,-472r-86,6l4535,-466r-21,-4l4422,-475xm3955,-1179r-7,39l3939,-1089r-10,64l3915,-949r27,l3943,-958r6,-74l3952,-1105r3,-74xm3942,-1282r-33,l3924,-1273r14,15l3949,-1236r6,32l3960,-1253r-11,-26l3942,-1282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b/>
        </w:rPr>
        <w:t>Západočeská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univerzita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Plzni</w:t>
      </w:r>
      <w:proofErr w:type="spellEnd"/>
      <w:r>
        <w:rPr>
          <w:b/>
        </w:rPr>
        <w:tab/>
      </w:r>
      <w:r>
        <w:rPr>
          <w:sz w:val="20"/>
        </w:rPr>
        <w:t>EUROMEDIA GROUP,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a.s.</w:t>
      </w:r>
      <w:proofErr w:type="spellEnd"/>
    </w:p>
    <w:p w14:paraId="4F163566" w14:textId="77777777" w:rsidR="00343C17" w:rsidRDefault="00000000">
      <w:pPr>
        <w:tabs>
          <w:tab w:val="left" w:pos="5071"/>
        </w:tabs>
        <w:ind w:left="115" w:right="1894"/>
      </w:pPr>
      <w:r>
        <w:rPr>
          <w:sz w:val="24"/>
        </w:rPr>
        <w:t>doc. Ing. Jiří</w:t>
      </w:r>
      <w:r>
        <w:rPr>
          <w:spacing w:val="-3"/>
          <w:sz w:val="24"/>
        </w:rPr>
        <w:t xml:space="preserve"> </w:t>
      </w:r>
      <w:r>
        <w:rPr>
          <w:sz w:val="24"/>
        </w:rPr>
        <w:t>Hammerbauer,</w:t>
      </w:r>
      <w:r>
        <w:rPr>
          <w:spacing w:val="-2"/>
          <w:sz w:val="24"/>
        </w:rPr>
        <w:t xml:space="preserve"> </w:t>
      </w:r>
      <w:r>
        <w:rPr>
          <w:sz w:val="24"/>
        </w:rPr>
        <w:t>Ph.D.</w:t>
      </w:r>
      <w:r>
        <w:rPr>
          <w:sz w:val="24"/>
        </w:rPr>
        <w:tab/>
      </w:r>
      <w:r>
        <w:t>Mgr.</w:t>
      </w:r>
      <w:r>
        <w:rPr>
          <w:spacing w:val="-3"/>
        </w:rPr>
        <w:t xml:space="preserve"> </w:t>
      </w:r>
      <w:r>
        <w:t>Petra</w:t>
      </w:r>
      <w:r>
        <w:rPr>
          <w:spacing w:val="-3"/>
        </w:rPr>
        <w:t xml:space="preserve"> </w:t>
      </w:r>
      <w:proofErr w:type="spellStart"/>
      <w:proofErr w:type="gramStart"/>
      <w:r>
        <w:t>Diestlerová</w:t>
      </w:r>
      <w:proofErr w:type="spellEnd"/>
      <w:r>
        <w:t xml:space="preserve"> </w:t>
      </w:r>
      <w:r>
        <w:rPr>
          <w:w w:val="99"/>
          <w:sz w:val="24"/>
        </w:rPr>
        <w:t xml:space="preserve"> </w:t>
      </w:r>
      <w:proofErr w:type="spellStart"/>
      <w:r>
        <w:rPr>
          <w:sz w:val="24"/>
        </w:rPr>
        <w:t>prorektor</w:t>
      </w:r>
      <w:proofErr w:type="spellEnd"/>
      <w:proofErr w:type="gramEnd"/>
      <w:r>
        <w:rPr>
          <w:sz w:val="24"/>
        </w:rPr>
        <w:t xml:space="preserve"> pro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doktorské</w:t>
      </w:r>
      <w:proofErr w:type="spellEnd"/>
      <w:r>
        <w:rPr>
          <w:sz w:val="24"/>
        </w:rPr>
        <w:tab/>
      </w:r>
      <w:proofErr w:type="spellStart"/>
      <w:r>
        <w:t>ředitelka</w:t>
      </w:r>
      <w:proofErr w:type="spellEnd"/>
      <w:r>
        <w:rPr>
          <w:spacing w:val="-6"/>
        </w:rPr>
        <w:t xml:space="preserve"> </w:t>
      </w:r>
      <w:proofErr w:type="spellStart"/>
      <w:r>
        <w:t>programu</w:t>
      </w:r>
      <w:proofErr w:type="spellEnd"/>
      <w:r>
        <w:rPr>
          <w:spacing w:val="-5"/>
        </w:rPr>
        <w:t xml:space="preserve"> </w:t>
      </w:r>
      <w:proofErr w:type="spellStart"/>
      <w:r>
        <w:t>nakladatelství</w:t>
      </w:r>
      <w:proofErr w:type="spellEnd"/>
      <w:r>
        <w:t xml:space="preserve"> </w:t>
      </w:r>
      <w:r>
        <w:rPr>
          <w:sz w:val="24"/>
        </w:rPr>
        <w:t>studium</w:t>
      </w:r>
      <w:r>
        <w:rPr>
          <w:sz w:val="24"/>
        </w:rPr>
        <w:tab/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rPr>
          <w:spacing w:val="-5"/>
        </w:rPr>
        <w:t xml:space="preserve"> </w:t>
      </w:r>
      <w:proofErr w:type="spellStart"/>
      <w:r>
        <w:t>moci</w:t>
      </w:r>
      <w:proofErr w:type="spellEnd"/>
    </w:p>
    <w:sectPr w:rsidR="00343C17">
      <w:type w:val="continuous"/>
      <w:pgSz w:w="11910" w:h="16840"/>
      <w:pgMar w:top="1320" w:right="680" w:bottom="114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D816" w14:textId="77777777" w:rsidR="00576B81" w:rsidRDefault="00576B81">
      <w:r>
        <w:separator/>
      </w:r>
    </w:p>
  </w:endnote>
  <w:endnote w:type="continuationSeparator" w:id="0">
    <w:p w14:paraId="1C82839D" w14:textId="77777777" w:rsidR="00576B81" w:rsidRDefault="0057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2BDB" w14:textId="77777777" w:rsidR="00343C17" w:rsidRDefault="00000000">
    <w:pPr>
      <w:pStyle w:val="Zkladntext"/>
      <w:spacing w:line="14" w:lineRule="auto"/>
      <w:rPr>
        <w:sz w:val="20"/>
      </w:rPr>
    </w:pPr>
    <w:r>
      <w:pict w14:anchorId="39F46CB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25pt;margin-top:782.95pt;width:15.8pt;height:13.05pt;z-index:-251658752;mso-position-horizontal-relative:page;mso-position-vertical-relative:page" filled="f" stroked="f">
          <v:textbox inset="0,0,0,0">
            <w:txbxContent>
              <w:p w14:paraId="1FF615D7" w14:textId="77777777" w:rsidR="00343C17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3C4E" w14:textId="77777777" w:rsidR="00576B81" w:rsidRDefault="00576B81">
      <w:r>
        <w:separator/>
      </w:r>
    </w:p>
  </w:footnote>
  <w:footnote w:type="continuationSeparator" w:id="0">
    <w:p w14:paraId="1B4DF345" w14:textId="77777777" w:rsidR="00576B81" w:rsidRDefault="00576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76F40"/>
    <w:multiLevelType w:val="hybridMultilevel"/>
    <w:tmpl w:val="D3D4E760"/>
    <w:lvl w:ilvl="0" w:tplc="D2B64446">
      <w:start w:val="6"/>
      <w:numFmt w:val="lowerLetter"/>
      <w:lvlText w:val="%1)"/>
      <w:lvlJc w:val="left"/>
      <w:pPr>
        <w:ind w:left="824" w:hanging="2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35CC200">
      <w:numFmt w:val="bullet"/>
      <w:lvlText w:val="•"/>
      <w:lvlJc w:val="left"/>
      <w:pPr>
        <w:ind w:left="1668" w:hanging="204"/>
      </w:pPr>
      <w:rPr>
        <w:rFonts w:hint="default"/>
      </w:rPr>
    </w:lvl>
    <w:lvl w:ilvl="2" w:tplc="F104E0C2">
      <w:numFmt w:val="bullet"/>
      <w:lvlText w:val="•"/>
      <w:lvlJc w:val="left"/>
      <w:pPr>
        <w:ind w:left="2517" w:hanging="204"/>
      </w:pPr>
      <w:rPr>
        <w:rFonts w:hint="default"/>
      </w:rPr>
    </w:lvl>
    <w:lvl w:ilvl="3" w:tplc="06147404">
      <w:numFmt w:val="bullet"/>
      <w:lvlText w:val="•"/>
      <w:lvlJc w:val="left"/>
      <w:pPr>
        <w:ind w:left="3365" w:hanging="204"/>
      </w:pPr>
      <w:rPr>
        <w:rFonts w:hint="default"/>
      </w:rPr>
    </w:lvl>
    <w:lvl w:ilvl="4" w:tplc="42506652">
      <w:numFmt w:val="bullet"/>
      <w:lvlText w:val="•"/>
      <w:lvlJc w:val="left"/>
      <w:pPr>
        <w:ind w:left="4214" w:hanging="204"/>
      </w:pPr>
      <w:rPr>
        <w:rFonts w:hint="default"/>
      </w:rPr>
    </w:lvl>
    <w:lvl w:ilvl="5" w:tplc="F0521AAA">
      <w:numFmt w:val="bullet"/>
      <w:lvlText w:val="•"/>
      <w:lvlJc w:val="left"/>
      <w:pPr>
        <w:ind w:left="5063" w:hanging="204"/>
      </w:pPr>
      <w:rPr>
        <w:rFonts w:hint="default"/>
      </w:rPr>
    </w:lvl>
    <w:lvl w:ilvl="6" w:tplc="66960C6A">
      <w:numFmt w:val="bullet"/>
      <w:lvlText w:val="•"/>
      <w:lvlJc w:val="left"/>
      <w:pPr>
        <w:ind w:left="5911" w:hanging="204"/>
      </w:pPr>
      <w:rPr>
        <w:rFonts w:hint="default"/>
      </w:rPr>
    </w:lvl>
    <w:lvl w:ilvl="7" w:tplc="8A322BA4">
      <w:numFmt w:val="bullet"/>
      <w:lvlText w:val="•"/>
      <w:lvlJc w:val="left"/>
      <w:pPr>
        <w:ind w:left="6760" w:hanging="204"/>
      </w:pPr>
      <w:rPr>
        <w:rFonts w:hint="default"/>
      </w:rPr>
    </w:lvl>
    <w:lvl w:ilvl="8" w:tplc="905A6F9E">
      <w:numFmt w:val="bullet"/>
      <w:lvlText w:val="•"/>
      <w:lvlJc w:val="left"/>
      <w:pPr>
        <w:ind w:left="7609" w:hanging="204"/>
      </w:pPr>
      <w:rPr>
        <w:rFonts w:hint="default"/>
      </w:rPr>
    </w:lvl>
  </w:abstractNum>
  <w:num w:numId="1" w16cid:durableId="205488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C17"/>
    <w:rsid w:val="00343C17"/>
    <w:rsid w:val="00576B81"/>
    <w:rsid w:val="005C17EC"/>
    <w:rsid w:val="00EE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242683E"/>
  <w15:docId w15:val="{0D7BD7D1-88D4-44E1-988E-419D4A55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335" w:lineRule="exact"/>
      <w:ind w:left="864"/>
      <w:outlineLvl w:val="0"/>
    </w:pPr>
    <w:rPr>
      <w:rFonts w:ascii="Calibri" w:eastAsia="Calibri" w:hAnsi="Calibri" w:cs="Calibri"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115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15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line="252" w:lineRule="exact"/>
      <w:ind w:left="82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 licenční smlouvě nakladatelské</dc:title>
  <dc:creator>EMG</dc:creator>
  <cp:lastModifiedBy>Blanka Grebeňová</cp:lastModifiedBy>
  <cp:revision>3</cp:revision>
  <dcterms:created xsi:type="dcterms:W3CDTF">2025-08-25T10:20:00Z</dcterms:created>
  <dcterms:modified xsi:type="dcterms:W3CDTF">2025-08-25T08:21:00Z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2025-08-25T00:00:00Z</vt:filetime>
  </property>
</Properties>
</file>