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23AF7" w14:textId="105AE9A4" w:rsidR="0068427D" w:rsidRPr="00055646" w:rsidRDefault="00575961" w:rsidP="00E57E5A">
      <w:pPr>
        <w:pStyle w:val="Nadpis1"/>
      </w:pPr>
      <w:r w:rsidRPr="00055646">
        <w:t xml:space="preserve">Smlouva o vedení </w:t>
      </w:r>
      <w:r w:rsidR="00CD2926">
        <w:t>mzd</w:t>
      </w:r>
      <w:r w:rsidR="0062288B">
        <w:t>ového účetnictví</w:t>
      </w:r>
      <w:r w:rsidR="0068427D" w:rsidRPr="00055646">
        <w:t xml:space="preserve"> </w:t>
      </w:r>
    </w:p>
    <w:p w14:paraId="7615584A" w14:textId="67CEC4E2" w:rsidR="00A16195" w:rsidRDefault="00A16195" w:rsidP="00E57E5A">
      <w:pPr>
        <w:jc w:val="center"/>
        <w:rPr>
          <w:rStyle w:val="Nzevknihy"/>
        </w:rPr>
      </w:pPr>
      <w:r w:rsidRPr="00652292">
        <w:rPr>
          <w:rStyle w:val="Nzevknihy"/>
        </w:rPr>
        <w:t xml:space="preserve">č. </w:t>
      </w:r>
      <w:r w:rsidR="00CD2926" w:rsidRPr="004B64A6">
        <w:rPr>
          <w:rStyle w:val="Nzevknihy"/>
        </w:rPr>
        <w:t>M</w:t>
      </w:r>
      <w:r w:rsidRPr="004B64A6">
        <w:rPr>
          <w:rStyle w:val="Nzevknihy"/>
        </w:rPr>
        <w:t>/202</w:t>
      </w:r>
      <w:r w:rsidR="003A5F81">
        <w:rPr>
          <w:rStyle w:val="Nzevknihy"/>
        </w:rPr>
        <w:t>5</w:t>
      </w:r>
      <w:r w:rsidRPr="004B64A6">
        <w:rPr>
          <w:rStyle w:val="Nzevknihy"/>
        </w:rPr>
        <w:t>/</w:t>
      </w:r>
      <w:r w:rsidR="00F07E4B">
        <w:rPr>
          <w:rStyle w:val="Nzevknihy"/>
        </w:rPr>
        <w:t>076</w:t>
      </w:r>
    </w:p>
    <w:p w14:paraId="4597CEC9" w14:textId="29CA52D8" w:rsidR="00390C85" w:rsidRPr="00FF5F75" w:rsidRDefault="00A16195" w:rsidP="00E57E5A">
      <w:pPr>
        <w:jc w:val="center"/>
        <w:rPr>
          <w:rStyle w:val="Nzevknihy"/>
          <w:sz w:val="20"/>
          <w:szCs w:val="20"/>
        </w:rPr>
      </w:pPr>
      <w:r w:rsidRPr="00FF5F75">
        <w:rPr>
          <w:rStyle w:val="Nzevknihy"/>
          <w:sz w:val="20"/>
          <w:szCs w:val="20"/>
        </w:rPr>
        <w:t xml:space="preserve">uzavřená </w:t>
      </w:r>
      <w:r w:rsidR="009E378A" w:rsidRPr="00FF5F75">
        <w:rPr>
          <w:rStyle w:val="Nzevknihy"/>
          <w:sz w:val="20"/>
          <w:szCs w:val="20"/>
        </w:rPr>
        <w:t>ve smyslu ust. § 1746 zákona</w:t>
      </w:r>
      <w:r w:rsidR="001C0C68" w:rsidRPr="00FF5F75">
        <w:rPr>
          <w:rStyle w:val="Nzevknihy"/>
          <w:sz w:val="20"/>
          <w:szCs w:val="20"/>
        </w:rPr>
        <w:t> </w:t>
      </w:r>
      <w:r w:rsidR="009E378A" w:rsidRPr="00FF5F75">
        <w:rPr>
          <w:rStyle w:val="Nzevknihy"/>
          <w:sz w:val="20"/>
          <w:szCs w:val="20"/>
        </w:rPr>
        <w:t>č.</w:t>
      </w:r>
      <w:r w:rsidR="001C0C68" w:rsidRPr="00FF5F75">
        <w:rPr>
          <w:rStyle w:val="Nzevknihy"/>
          <w:sz w:val="20"/>
          <w:szCs w:val="20"/>
        </w:rPr>
        <w:t> </w:t>
      </w:r>
      <w:r w:rsidR="009E378A" w:rsidRPr="00FF5F75">
        <w:rPr>
          <w:rStyle w:val="Nzevknihy"/>
          <w:sz w:val="20"/>
          <w:szCs w:val="20"/>
        </w:rPr>
        <w:t>89/2012 Sb., občansk</w:t>
      </w:r>
      <w:r w:rsidR="00184989" w:rsidRPr="00FF5F75">
        <w:rPr>
          <w:rStyle w:val="Nzevknihy"/>
          <w:sz w:val="20"/>
          <w:szCs w:val="20"/>
        </w:rPr>
        <w:t>ého</w:t>
      </w:r>
      <w:r w:rsidR="009E378A" w:rsidRPr="00FF5F75">
        <w:rPr>
          <w:rStyle w:val="Nzevknihy"/>
          <w:sz w:val="20"/>
          <w:szCs w:val="20"/>
        </w:rPr>
        <w:t xml:space="preserve"> zákoník</w:t>
      </w:r>
      <w:r w:rsidR="00184989" w:rsidRPr="00FF5F75">
        <w:rPr>
          <w:rStyle w:val="Nzevknihy"/>
          <w:sz w:val="20"/>
          <w:szCs w:val="20"/>
        </w:rPr>
        <w:t>u</w:t>
      </w:r>
      <w:r w:rsidR="009E378A" w:rsidRPr="00FF5F75">
        <w:rPr>
          <w:rStyle w:val="Nzevknihy"/>
          <w:sz w:val="20"/>
          <w:szCs w:val="20"/>
        </w:rPr>
        <w:t>,</w:t>
      </w:r>
    </w:p>
    <w:p w14:paraId="6E5C5819" w14:textId="678F86FA" w:rsidR="00391FA7" w:rsidRPr="00FF5F75" w:rsidRDefault="009E378A" w:rsidP="00E57E5A">
      <w:pPr>
        <w:jc w:val="center"/>
        <w:rPr>
          <w:rStyle w:val="Nzevknihy"/>
          <w:sz w:val="20"/>
          <w:szCs w:val="20"/>
        </w:rPr>
      </w:pPr>
      <w:r w:rsidRPr="00FF5F75">
        <w:rPr>
          <w:rStyle w:val="Nzevknihy"/>
          <w:sz w:val="20"/>
          <w:szCs w:val="20"/>
        </w:rPr>
        <w:t>ve znění pozdějších předp</w:t>
      </w:r>
      <w:r w:rsidR="00184989" w:rsidRPr="00FF5F75">
        <w:rPr>
          <w:rStyle w:val="Nzevknihy"/>
          <w:sz w:val="20"/>
          <w:szCs w:val="20"/>
        </w:rPr>
        <w:t>isů</w:t>
      </w:r>
      <w:r w:rsidR="009A7312" w:rsidRPr="00FF5F75">
        <w:rPr>
          <w:rStyle w:val="Nzevknihy"/>
          <w:sz w:val="20"/>
          <w:szCs w:val="20"/>
        </w:rPr>
        <w:t>,</w:t>
      </w:r>
      <w:r w:rsidR="00B46481" w:rsidRPr="00FF5F75">
        <w:rPr>
          <w:rStyle w:val="Nzevknihy"/>
          <w:sz w:val="20"/>
          <w:szCs w:val="20"/>
        </w:rPr>
        <w:t xml:space="preserve"> kterou </w:t>
      </w:r>
      <w:r w:rsidR="005D1AF3" w:rsidRPr="00FF5F75">
        <w:rPr>
          <w:rStyle w:val="Nzevknihy"/>
          <w:sz w:val="20"/>
          <w:szCs w:val="20"/>
        </w:rPr>
        <w:t xml:space="preserve">uvedeného dne, měsíce a roku </w:t>
      </w:r>
      <w:r w:rsidR="0086609F" w:rsidRPr="00FF5F75">
        <w:rPr>
          <w:rStyle w:val="Nzevknihy"/>
          <w:sz w:val="20"/>
          <w:szCs w:val="20"/>
        </w:rPr>
        <w:t>mezi sebou sjednal</w:t>
      </w:r>
      <w:r w:rsidR="00713E4D" w:rsidRPr="00FF5F75">
        <w:rPr>
          <w:rStyle w:val="Nzevknihy"/>
          <w:sz w:val="20"/>
          <w:szCs w:val="20"/>
        </w:rPr>
        <w:t>i</w:t>
      </w:r>
      <w:r w:rsidR="005D1AF3" w:rsidRPr="00FF5F75">
        <w:rPr>
          <w:rStyle w:val="Nzevknihy"/>
          <w:sz w:val="20"/>
          <w:szCs w:val="20"/>
        </w:rPr>
        <w:t xml:space="preserve"> </w:t>
      </w:r>
    </w:p>
    <w:p w14:paraId="4F0EC736" w14:textId="77777777" w:rsidR="008A638F" w:rsidRDefault="008A638F" w:rsidP="00713E4D">
      <w:pPr>
        <w:ind w:left="0"/>
      </w:pPr>
    </w:p>
    <w:p w14:paraId="66EBB612" w14:textId="2F52930E" w:rsidR="004404A1" w:rsidRDefault="00835E2D" w:rsidP="005965CD">
      <w:pPr>
        <w:pStyle w:val="Bezmezer"/>
        <w:numPr>
          <w:ilvl w:val="0"/>
          <w:numId w:val="0"/>
        </w:numPr>
        <w:spacing w:after="0"/>
        <w:rPr>
          <w:b/>
          <w:bCs/>
        </w:rPr>
      </w:pPr>
      <w:r>
        <w:rPr>
          <w:b/>
          <w:bCs/>
        </w:rPr>
        <w:t>Lesní mateřská škola Sasanka, č. p. 26, 332 11 Hradec,</w:t>
      </w:r>
    </w:p>
    <w:p w14:paraId="4DF71923" w14:textId="715B6B01" w:rsidR="006876B2" w:rsidRDefault="00F55660" w:rsidP="006876B2">
      <w:pPr>
        <w:pStyle w:val="Bezmezer"/>
        <w:numPr>
          <w:ilvl w:val="0"/>
          <w:numId w:val="0"/>
        </w:numPr>
        <w:spacing w:after="120"/>
      </w:pPr>
      <w:r>
        <w:t xml:space="preserve">příspěvková organizace </w:t>
      </w:r>
      <w:r w:rsidRPr="00E9286C">
        <w:t>zapsaná v Rejstříku škol a školských zařízení</w:t>
      </w:r>
      <w:r>
        <w:t xml:space="preserve"> </w:t>
      </w:r>
      <w:r w:rsidRPr="005A2510">
        <w:t>vedeném MŠMT</w:t>
      </w:r>
      <w:r w:rsidRPr="00E9286C">
        <w:t>, RED</w:t>
      </w:r>
      <w:r>
        <w:t> </w:t>
      </w:r>
      <w:r w:rsidRPr="00E9286C">
        <w:t xml:space="preserve">IZO: </w:t>
      </w:r>
      <w:r w:rsidR="00D83171" w:rsidRPr="00D83171">
        <w:t>691013748</w:t>
      </w:r>
    </w:p>
    <w:p w14:paraId="7FE07D7A" w14:textId="0F214404" w:rsidR="00F55660" w:rsidRDefault="00F55660" w:rsidP="00081AEA">
      <w:pPr>
        <w:pStyle w:val="Bezmezer"/>
        <w:numPr>
          <w:ilvl w:val="0"/>
          <w:numId w:val="0"/>
        </w:numPr>
        <w:spacing w:after="0"/>
      </w:pPr>
      <w:r>
        <w:t>Adresa sídla:</w:t>
      </w:r>
      <w:r w:rsidR="00D83171">
        <w:tab/>
      </w:r>
      <w:r w:rsidR="00D83171">
        <w:tab/>
        <w:t>č. p. 26, 332 11 Hradec</w:t>
      </w:r>
    </w:p>
    <w:p w14:paraId="743AE5EC" w14:textId="134F2B44" w:rsidR="00EB1456" w:rsidRPr="00EB1456" w:rsidRDefault="00F55660" w:rsidP="00081AEA">
      <w:pPr>
        <w:pStyle w:val="Bezmezer"/>
        <w:numPr>
          <w:ilvl w:val="0"/>
          <w:numId w:val="0"/>
        </w:numPr>
        <w:spacing w:after="0"/>
        <w:rPr>
          <w:color w:val="000000" w:themeColor="text1"/>
        </w:rPr>
      </w:pPr>
      <w:r>
        <w:t>IČO:</w:t>
      </w:r>
      <w:r w:rsidR="0092530D">
        <w:t xml:space="preserve"> </w:t>
      </w:r>
      <w:r w:rsidR="00866D4D">
        <w:tab/>
      </w:r>
      <w:r w:rsidR="00F54469">
        <w:tab/>
      </w:r>
      <w:r w:rsidR="00F54469">
        <w:tab/>
      </w:r>
      <w:hyperlink r:id="rId8" w:history="1">
        <w:r w:rsidR="00D83171" w:rsidRPr="00D83171">
          <w:rPr>
            <w:rStyle w:val="Hypertextovodkaz"/>
            <w:color w:val="auto"/>
            <w:u w:val="none"/>
          </w:rPr>
          <w:t>08898065</w:t>
        </w:r>
      </w:hyperlink>
    </w:p>
    <w:p w14:paraId="7D5DBA04" w14:textId="13F4A750" w:rsidR="00F55660" w:rsidRDefault="00F64849" w:rsidP="00081AEA">
      <w:pPr>
        <w:pStyle w:val="Bezmezer"/>
        <w:numPr>
          <w:ilvl w:val="0"/>
          <w:numId w:val="0"/>
        </w:numPr>
        <w:spacing w:after="0"/>
        <w:ind w:left="1701" w:hanging="1701"/>
      </w:pPr>
      <w:r>
        <w:t>D</w:t>
      </w:r>
      <w:r w:rsidR="00F55660">
        <w:t xml:space="preserve">IČ: </w:t>
      </w:r>
      <w:r w:rsidR="00F55660">
        <w:tab/>
      </w:r>
      <w:r w:rsidR="00EB1456">
        <w:tab/>
      </w:r>
      <w:r w:rsidR="00D83171">
        <w:t>není plátce DPH</w:t>
      </w:r>
    </w:p>
    <w:p w14:paraId="2FDAB8D3" w14:textId="5F3B9888" w:rsidR="00D6358E" w:rsidRDefault="00F55660" w:rsidP="00081AEA">
      <w:pPr>
        <w:pStyle w:val="Bezmezer"/>
        <w:numPr>
          <w:ilvl w:val="0"/>
          <w:numId w:val="0"/>
        </w:numPr>
        <w:spacing w:after="0"/>
        <w:ind w:left="1701" w:hanging="1701"/>
      </w:pPr>
      <w:r>
        <w:t>Za kterou jedná:</w:t>
      </w:r>
      <w:r>
        <w:tab/>
      </w:r>
      <w:r w:rsidR="0030018F">
        <w:tab/>
      </w:r>
      <w:r w:rsidR="00D83171">
        <w:t>Bc. Markéta Gejdošová</w:t>
      </w:r>
    </w:p>
    <w:p w14:paraId="06D365B8" w14:textId="2B64A4EF" w:rsidR="00081AEA" w:rsidRDefault="00081AEA" w:rsidP="00081AEA">
      <w:pPr>
        <w:pStyle w:val="Bezmezer"/>
        <w:numPr>
          <w:ilvl w:val="0"/>
          <w:numId w:val="0"/>
        </w:numPr>
        <w:spacing w:after="0"/>
        <w:rPr>
          <w:color w:val="000000" w:themeColor="text1"/>
        </w:rPr>
      </w:pPr>
      <w:r>
        <w:t>Kontaktní údaje:</w:t>
      </w:r>
      <w:r>
        <w:tab/>
      </w:r>
      <w:r w:rsidR="00F55660">
        <w:t>ID DS</w:t>
      </w:r>
      <w:r w:rsidR="0092530D">
        <w:t xml:space="preserve">: </w:t>
      </w:r>
      <w:r w:rsidR="00E83F49">
        <w:t>7kgidkc</w:t>
      </w:r>
      <w:r>
        <w:t xml:space="preserve">, </w:t>
      </w:r>
      <w:r w:rsidR="00F55660">
        <w:t>E-mail:</w:t>
      </w:r>
      <w:r w:rsidR="00FF7115">
        <w:t xml:space="preserve"> </w:t>
      </w:r>
      <w:r w:rsidR="00237DAA" w:rsidRPr="00237DAA">
        <w:rPr>
          <w:color w:val="4F81BD" w:themeColor="accent1"/>
        </w:rPr>
        <w:t>XXX</w:t>
      </w:r>
      <w:r>
        <w:rPr>
          <w:color w:val="000000" w:themeColor="text1"/>
        </w:rPr>
        <w:t xml:space="preserve">, </w:t>
      </w:r>
    </w:p>
    <w:p w14:paraId="5B53B6BD" w14:textId="58D084D4" w:rsidR="00F55660" w:rsidRPr="00237DAA" w:rsidRDefault="00F55660" w:rsidP="00081AEA">
      <w:pPr>
        <w:pStyle w:val="Bezmezer"/>
        <w:numPr>
          <w:ilvl w:val="0"/>
          <w:numId w:val="0"/>
        </w:numPr>
        <w:spacing w:after="0"/>
        <w:ind w:left="1416" w:firstLine="708"/>
        <w:rPr>
          <w:color w:val="4F81BD" w:themeColor="accent1"/>
        </w:rPr>
      </w:pPr>
      <w:r w:rsidRPr="00363437">
        <w:t xml:space="preserve">Tel.: </w:t>
      </w:r>
      <w:r w:rsidR="00237DAA" w:rsidRPr="00237DAA">
        <w:rPr>
          <w:color w:val="4F81BD" w:themeColor="accent1"/>
        </w:rPr>
        <w:t>XXX</w:t>
      </w:r>
    </w:p>
    <w:p w14:paraId="547F7EE7" w14:textId="6C3DE6E3" w:rsidR="0061502E" w:rsidRPr="00237DAA" w:rsidRDefault="00F55660" w:rsidP="00081AEA">
      <w:pPr>
        <w:pStyle w:val="Bezmezer"/>
        <w:numPr>
          <w:ilvl w:val="0"/>
          <w:numId w:val="0"/>
        </w:numPr>
        <w:spacing w:after="0"/>
        <w:ind w:left="1701" w:hanging="1701"/>
        <w:rPr>
          <w:color w:val="4F81BD" w:themeColor="accent1"/>
        </w:rPr>
      </w:pPr>
      <w:r>
        <w:t>Bank. spojení:</w:t>
      </w:r>
      <w:r w:rsidR="001F3048">
        <w:tab/>
      </w:r>
      <w:r w:rsidR="001F3048">
        <w:tab/>
      </w:r>
      <w:r w:rsidR="00237DAA" w:rsidRPr="00237DAA">
        <w:rPr>
          <w:color w:val="4F81BD" w:themeColor="accent1"/>
        </w:rPr>
        <w:t>XXX</w:t>
      </w:r>
    </w:p>
    <w:p w14:paraId="5E66D999" w14:textId="2ED653B5" w:rsidR="00F97703" w:rsidRPr="00BC1BB6" w:rsidRDefault="00BC1BB6" w:rsidP="00E57E5A">
      <w:pPr>
        <w:pStyle w:val="Bezmezer"/>
        <w:numPr>
          <w:ilvl w:val="0"/>
          <w:numId w:val="0"/>
        </w:numPr>
        <w:spacing w:after="0"/>
        <w:ind w:left="720"/>
      </w:pPr>
      <w:r w:rsidRPr="00BC1BB6">
        <w:t>(dále jen „</w:t>
      </w:r>
      <w:r w:rsidR="000D49A5">
        <w:rPr>
          <w:b/>
          <w:bCs/>
        </w:rPr>
        <w:t>o</w:t>
      </w:r>
      <w:r w:rsidRPr="00BC1BB6">
        <w:rPr>
          <w:b/>
          <w:bCs/>
        </w:rPr>
        <w:t>bjednatel</w:t>
      </w:r>
      <w:r w:rsidRPr="00BC1BB6">
        <w:t>“)</w:t>
      </w:r>
    </w:p>
    <w:p w14:paraId="4FE7184E" w14:textId="27CA5220" w:rsidR="002F31D0" w:rsidRDefault="007F074C" w:rsidP="00F37083">
      <w:pPr>
        <w:pStyle w:val="Bezmezer"/>
        <w:numPr>
          <w:ilvl w:val="0"/>
          <w:numId w:val="0"/>
        </w:numPr>
        <w:spacing w:before="240" w:after="240"/>
      </w:pPr>
      <w:r>
        <w:t>a</w:t>
      </w:r>
    </w:p>
    <w:p w14:paraId="0659CF35" w14:textId="1430BC46" w:rsidR="0068427D" w:rsidRDefault="000D49A5" w:rsidP="000A13BC">
      <w:pPr>
        <w:pStyle w:val="Nadpis3"/>
        <w:spacing w:after="0"/>
        <w:ind w:left="1701" w:hanging="1701"/>
      </w:pPr>
      <w:r>
        <w:t>S</w:t>
      </w:r>
      <w:r w:rsidR="0068427D" w:rsidRPr="007B7261">
        <w:t>tředisko služeb školám, Plzeň, Částkova 78, Plzeň</w:t>
      </w:r>
    </w:p>
    <w:p w14:paraId="3E5F7FA5" w14:textId="77777777" w:rsidR="00A83B90" w:rsidRDefault="000A13BC" w:rsidP="00A83B90">
      <w:pPr>
        <w:spacing w:after="0"/>
        <w:ind w:left="0"/>
      </w:pPr>
      <w:r>
        <w:t>p</w:t>
      </w:r>
      <w:r w:rsidR="000A2A54" w:rsidRPr="005A2510">
        <w:t>říspěvková organizace zapsaná v Rejstříku škol</w:t>
      </w:r>
      <w:r w:rsidR="000A2A54">
        <w:t xml:space="preserve"> </w:t>
      </w:r>
      <w:r w:rsidR="000A2A54" w:rsidRPr="005A2510">
        <w:t>a školských zařízení vedeném MŠMT</w:t>
      </w:r>
      <w:r w:rsidR="003F15D7">
        <w:t>,</w:t>
      </w:r>
    </w:p>
    <w:p w14:paraId="6106EFF6" w14:textId="70B0A804" w:rsidR="000A2A54" w:rsidRPr="004E0060" w:rsidRDefault="00A83B90" w:rsidP="000A13BC">
      <w:pPr>
        <w:spacing w:after="120"/>
        <w:ind w:left="0"/>
      </w:pPr>
      <w:r>
        <w:t>RED IZO: 600033228</w:t>
      </w:r>
      <w:r w:rsidR="00215458">
        <w:t xml:space="preserve"> </w:t>
      </w:r>
    </w:p>
    <w:p w14:paraId="3E6ECD8A" w14:textId="68FD21E6" w:rsidR="0068427D" w:rsidRPr="004E0060" w:rsidRDefault="004A42DB" w:rsidP="00E57E5A">
      <w:pPr>
        <w:spacing w:after="0"/>
        <w:ind w:left="1701" w:hanging="1701"/>
      </w:pPr>
      <w:r>
        <w:t>Adresa s</w:t>
      </w:r>
      <w:r w:rsidR="0068427D" w:rsidRPr="004E0060">
        <w:t>ídl</w:t>
      </w:r>
      <w:r>
        <w:t>a</w:t>
      </w:r>
      <w:r w:rsidR="0068427D" w:rsidRPr="004E0060">
        <w:t xml:space="preserve">: </w:t>
      </w:r>
      <w:r w:rsidR="001013C1">
        <w:tab/>
      </w:r>
      <w:r w:rsidR="0038779C">
        <w:tab/>
      </w:r>
      <w:r w:rsidR="0068427D" w:rsidRPr="004E0060">
        <w:t>Částkova 691/78, 326 00 Plzeň</w:t>
      </w:r>
    </w:p>
    <w:p w14:paraId="3B50BE48" w14:textId="520A66F8" w:rsidR="001013C1" w:rsidRDefault="001013C1" w:rsidP="00E57E5A">
      <w:pPr>
        <w:spacing w:after="0"/>
        <w:ind w:left="1701" w:hanging="1701"/>
      </w:pPr>
      <w:r>
        <w:t xml:space="preserve">IČO: </w:t>
      </w:r>
      <w:r>
        <w:tab/>
      </w:r>
      <w:r w:rsidR="0038779C">
        <w:tab/>
      </w:r>
      <w:r>
        <w:t>49777700</w:t>
      </w:r>
    </w:p>
    <w:p w14:paraId="34B72E66" w14:textId="741D1FF1" w:rsidR="001013C1" w:rsidRDefault="001013C1" w:rsidP="00E57E5A">
      <w:pPr>
        <w:spacing w:after="0"/>
        <w:ind w:left="1701" w:hanging="1701"/>
      </w:pPr>
      <w:r>
        <w:t>DIČ:</w:t>
      </w:r>
      <w:r>
        <w:tab/>
      </w:r>
      <w:r w:rsidR="0038779C">
        <w:tab/>
      </w:r>
      <w:r>
        <w:t>CZ49777700</w:t>
      </w:r>
    </w:p>
    <w:p w14:paraId="0533DFEC" w14:textId="10A56E29" w:rsidR="0021523A" w:rsidRDefault="000A2A54" w:rsidP="0038779C">
      <w:pPr>
        <w:spacing w:after="0"/>
        <w:ind w:left="2124" w:hanging="2124"/>
      </w:pPr>
      <w:r>
        <w:t>Za kter</w:t>
      </w:r>
      <w:r w:rsidR="000A13BC">
        <w:t>ou jedná</w:t>
      </w:r>
      <w:r w:rsidR="0021523A">
        <w:t>:</w:t>
      </w:r>
      <w:r w:rsidR="0021523A">
        <w:tab/>
      </w:r>
      <w:r w:rsidR="00E85415">
        <w:t>Ing.</w:t>
      </w:r>
      <w:r w:rsidR="0021523A">
        <w:t xml:space="preserve"> </w:t>
      </w:r>
      <w:r w:rsidR="00E85415">
        <w:t>Jana Ciglerová</w:t>
      </w:r>
      <w:r w:rsidR="0021523A">
        <w:t xml:space="preserve">, </w:t>
      </w:r>
      <w:r w:rsidR="00E85415">
        <w:t xml:space="preserve">zástupkyně </w:t>
      </w:r>
      <w:r w:rsidR="0021523A">
        <w:t>ředitelk</w:t>
      </w:r>
      <w:r w:rsidR="002559F5">
        <w:t>y na základě pověření ze</w:t>
      </w:r>
      <w:r w:rsidR="00977853">
        <w:t> </w:t>
      </w:r>
      <w:r w:rsidR="002559F5">
        <w:t>dne</w:t>
      </w:r>
      <w:r w:rsidR="00977853">
        <w:t> </w:t>
      </w:r>
      <w:r w:rsidR="002559F5">
        <w:t>22.</w:t>
      </w:r>
      <w:r w:rsidR="00977853">
        <w:t> </w:t>
      </w:r>
      <w:r w:rsidR="002559F5">
        <w:t>4.</w:t>
      </w:r>
      <w:r w:rsidR="00977853">
        <w:t> </w:t>
      </w:r>
      <w:r w:rsidR="002559F5">
        <w:t>202</w:t>
      </w:r>
      <w:r w:rsidR="00977853">
        <w:t>5</w:t>
      </w:r>
      <w:r w:rsidR="0021523A">
        <w:t xml:space="preserve"> </w:t>
      </w:r>
    </w:p>
    <w:p w14:paraId="639A1878" w14:textId="357FC30F" w:rsidR="004423B6" w:rsidRDefault="00F04EA1" w:rsidP="00E57E5A">
      <w:pPr>
        <w:spacing w:after="0"/>
        <w:ind w:left="1701" w:hanging="1701"/>
      </w:pPr>
      <w:r>
        <w:t>ID</w:t>
      </w:r>
      <w:r w:rsidR="001B6689">
        <w:t> </w:t>
      </w:r>
      <w:r>
        <w:t>DS</w:t>
      </w:r>
      <w:r w:rsidR="001B6689">
        <w:t>:</w:t>
      </w:r>
      <w:r w:rsidR="001B6689">
        <w:tab/>
      </w:r>
      <w:r w:rsidR="0038779C">
        <w:tab/>
      </w:r>
      <w:r w:rsidR="00122814" w:rsidRPr="00122814">
        <w:t>5qxgw49</w:t>
      </w:r>
      <w:r w:rsidR="000065D0">
        <w:t xml:space="preserve"> </w:t>
      </w:r>
    </w:p>
    <w:p w14:paraId="041C463E" w14:textId="3B0C162D" w:rsidR="003224AE" w:rsidRDefault="003F799A" w:rsidP="003224AE">
      <w:pPr>
        <w:spacing w:after="0"/>
        <w:ind w:left="1701" w:hanging="1701"/>
        <w:rPr>
          <w:rStyle w:val="Hypertextovodkaz"/>
          <w:color w:val="auto"/>
          <w:u w:val="none"/>
        </w:rPr>
      </w:pPr>
      <w:r w:rsidRPr="007921D3">
        <w:rPr>
          <w:rStyle w:val="Hypertextovodkaz"/>
          <w:color w:val="auto"/>
          <w:u w:val="none"/>
        </w:rPr>
        <w:t>Kontaktní osoba</w:t>
      </w:r>
      <w:r w:rsidR="007921D3">
        <w:rPr>
          <w:rStyle w:val="Hypertextovodkaz"/>
          <w:color w:val="auto"/>
          <w:u w:val="none"/>
        </w:rPr>
        <w:t>:</w:t>
      </w:r>
      <w:r w:rsidR="001179B0">
        <w:rPr>
          <w:rStyle w:val="Hypertextovodkaz"/>
          <w:color w:val="auto"/>
          <w:u w:val="none"/>
        </w:rPr>
        <w:tab/>
      </w:r>
      <w:r w:rsidR="001179B0">
        <w:rPr>
          <w:rStyle w:val="Hypertextovodkaz"/>
          <w:color w:val="auto"/>
          <w:u w:val="none"/>
        </w:rPr>
        <w:tab/>
      </w:r>
      <w:r w:rsidR="00237DAA" w:rsidRPr="00237DAA">
        <w:rPr>
          <w:rStyle w:val="Hypertextovodkaz"/>
          <w:color w:val="4F81BD" w:themeColor="accent1"/>
          <w:u w:val="none"/>
        </w:rPr>
        <w:t>XXX</w:t>
      </w:r>
      <w:r w:rsidR="003224AE">
        <w:rPr>
          <w:rStyle w:val="Hypertextovodkaz"/>
          <w:color w:val="auto"/>
          <w:u w:val="none"/>
        </w:rPr>
        <w:t xml:space="preserve">, </w:t>
      </w:r>
      <w:r w:rsidR="00FB208A" w:rsidRPr="00E46599">
        <w:rPr>
          <w:rStyle w:val="Hypertextovodkaz"/>
          <w:color w:val="auto"/>
          <w:u w:val="none"/>
        </w:rPr>
        <w:t>E-</w:t>
      </w:r>
      <w:r w:rsidR="007921D3" w:rsidRPr="00E46599">
        <w:rPr>
          <w:rStyle w:val="Hypertextovodkaz"/>
          <w:color w:val="auto"/>
          <w:u w:val="none"/>
        </w:rPr>
        <w:t>mai</w:t>
      </w:r>
      <w:r w:rsidR="00FB208A" w:rsidRPr="00E46599">
        <w:rPr>
          <w:rStyle w:val="Hypertextovodkaz"/>
          <w:color w:val="auto"/>
          <w:u w:val="none"/>
        </w:rPr>
        <w:t>l:</w:t>
      </w:r>
      <w:r w:rsidR="009E59FB">
        <w:rPr>
          <w:rStyle w:val="Hypertextovodkaz"/>
          <w:color w:val="auto"/>
          <w:u w:val="none"/>
        </w:rPr>
        <w:t xml:space="preserve"> </w:t>
      </w:r>
      <w:r w:rsidR="00237DAA" w:rsidRPr="00237DAA">
        <w:rPr>
          <w:rStyle w:val="Hypertextovodkaz"/>
          <w:color w:val="4F81BD" w:themeColor="accent1"/>
          <w:u w:val="none"/>
        </w:rPr>
        <w:t>XXX</w:t>
      </w:r>
      <w:r w:rsidR="003224AE" w:rsidRPr="00237DAA">
        <w:rPr>
          <w:rStyle w:val="Hypertextovodkaz"/>
          <w:color w:val="4F81BD" w:themeColor="accent1"/>
          <w:u w:val="none"/>
        </w:rPr>
        <w:t>,</w:t>
      </w:r>
      <w:r w:rsidR="003224AE">
        <w:rPr>
          <w:rStyle w:val="Hypertextovodkaz"/>
          <w:color w:val="auto"/>
          <w:u w:val="none"/>
        </w:rPr>
        <w:t xml:space="preserve"> </w:t>
      </w:r>
    </w:p>
    <w:p w14:paraId="46E20C63" w14:textId="510399BB" w:rsidR="003F799A" w:rsidRPr="007921D3" w:rsidRDefault="003224AE" w:rsidP="003224AE">
      <w:pPr>
        <w:spacing w:after="0"/>
        <w:ind w:left="1701" w:firstLine="423"/>
      </w:pPr>
      <w:r>
        <w:rPr>
          <w:rStyle w:val="Hypertextovodkaz"/>
          <w:color w:val="auto"/>
          <w:u w:val="none"/>
        </w:rPr>
        <w:t>T</w:t>
      </w:r>
      <w:r w:rsidR="00FB208A" w:rsidRPr="00E46599">
        <w:rPr>
          <w:rStyle w:val="Hypertextovodkaz"/>
          <w:color w:val="auto"/>
          <w:u w:val="none"/>
        </w:rPr>
        <w:t>el.</w:t>
      </w:r>
      <w:r w:rsidR="0038779C">
        <w:rPr>
          <w:rStyle w:val="Hypertextovodkaz"/>
          <w:color w:val="auto"/>
          <w:u w:val="none"/>
        </w:rPr>
        <w:t>:</w:t>
      </w:r>
      <w:r>
        <w:rPr>
          <w:rStyle w:val="Hypertextovodkaz"/>
          <w:color w:val="auto"/>
          <w:u w:val="none"/>
        </w:rPr>
        <w:t xml:space="preserve"> </w:t>
      </w:r>
      <w:r w:rsidR="00237DAA" w:rsidRPr="00237DAA">
        <w:rPr>
          <w:rStyle w:val="Hypertextovodkaz"/>
          <w:color w:val="4F81BD" w:themeColor="accent1"/>
          <w:u w:val="none"/>
        </w:rPr>
        <w:t>XXX</w:t>
      </w:r>
    </w:p>
    <w:p w14:paraId="0CC8F8F1" w14:textId="016AD7B7" w:rsidR="00571206" w:rsidRDefault="00E97AB2" w:rsidP="00E57E5A">
      <w:pPr>
        <w:spacing w:after="0"/>
        <w:ind w:left="1701" w:hanging="1701"/>
      </w:pPr>
      <w:r>
        <w:t>Bank.</w:t>
      </w:r>
      <w:r w:rsidR="00571206">
        <w:t> </w:t>
      </w:r>
      <w:r>
        <w:t>spojení:</w:t>
      </w:r>
      <w:r>
        <w:tab/>
      </w:r>
      <w:r w:rsidR="0038779C">
        <w:tab/>
      </w:r>
      <w:r>
        <w:t xml:space="preserve">ČSOB, a.s., </w:t>
      </w:r>
    </w:p>
    <w:p w14:paraId="4A8D3DF2" w14:textId="34350627" w:rsidR="00E97AB2" w:rsidRDefault="00571206" w:rsidP="00E57E5A">
      <w:pPr>
        <w:spacing w:after="0"/>
        <w:ind w:left="1701" w:hanging="1701"/>
      </w:pPr>
      <w:r>
        <w:t xml:space="preserve">Číslo účtu: </w:t>
      </w:r>
      <w:r>
        <w:tab/>
      </w:r>
      <w:r w:rsidR="0038779C">
        <w:tab/>
      </w:r>
      <w:r w:rsidR="000A7B92" w:rsidRPr="000A7B92">
        <w:t>344338961/0300</w:t>
      </w:r>
    </w:p>
    <w:p w14:paraId="2CE8810E" w14:textId="55093C8B" w:rsidR="00FF5F75" w:rsidRDefault="0068427D" w:rsidP="00C84B25">
      <w:pPr>
        <w:spacing w:after="0"/>
      </w:pPr>
      <w:r w:rsidRPr="007F074C">
        <w:t>(dále jen „</w:t>
      </w:r>
      <w:r w:rsidR="007F074C" w:rsidRPr="007F074C">
        <w:rPr>
          <w:b/>
          <w:bCs/>
        </w:rPr>
        <w:t>poskytovatel</w:t>
      </w:r>
      <w:r w:rsidRPr="007F074C">
        <w:t>“)</w:t>
      </w:r>
    </w:p>
    <w:p w14:paraId="1D7B7F67" w14:textId="77777777" w:rsidR="000E17EA" w:rsidRDefault="000E17EA" w:rsidP="00C84B25">
      <w:pPr>
        <w:spacing w:after="0"/>
      </w:pPr>
    </w:p>
    <w:p w14:paraId="27F3F991" w14:textId="30758FC7" w:rsidR="004C7642" w:rsidRDefault="004C7642" w:rsidP="00FF5F75">
      <w:pPr>
        <w:pStyle w:val="Nadpis2"/>
        <w:spacing w:before="240"/>
        <w:ind w:left="0"/>
      </w:pPr>
      <w:r>
        <w:t>I.</w:t>
      </w:r>
    </w:p>
    <w:p w14:paraId="32237EAB" w14:textId="6EA38195" w:rsidR="00D329F2" w:rsidRDefault="00D329F2" w:rsidP="00D329F2">
      <w:pPr>
        <w:pStyle w:val="Nadpis2"/>
        <w:ind w:left="0"/>
      </w:pPr>
      <w:r>
        <w:t>Úvodní ustanovení</w:t>
      </w:r>
    </w:p>
    <w:p w14:paraId="29751092" w14:textId="5E008140" w:rsidR="00D329F2" w:rsidRDefault="003B3F81" w:rsidP="003B3F81">
      <w:pPr>
        <w:ind w:left="0"/>
      </w:pPr>
      <w:r w:rsidRPr="003B3F81">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r w:rsidR="008C37B1">
        <w:t>.</w:t>
      </w:r>
    </w:p>
    <w:p w14:paraId="353AA789" w14:textId="62929E3D" w:rsidR="008C37B1" w:rsidRPr="00D329F2" w:rsidRDefault="008C37B1" w:rsidP="00FF5F75">
      <w:pPr>
        <w:pStyle w:val="Nadpis2"/>
        <w:spacing w:before="240"/>
        <w:ind w:left="0"/>
      </w:pPr>
      <w:r>
        <w:t>II.</w:t>
      </w:r>
    </w:p>
    <w:p w14:paraId="14B3DBD2" w14:textId="7781D643" w:rsidR="007A0E93" w:rsidRDefault="007A0E93" w:rsidP="00D03E2F">
      <w:pPr>
        <w:pStyle w:val="Nadpis2"/>
        <w:spacing w:after="120"/>
        <w:ind w:left="0"/>
      </w:pPr>
      <w:r>
        <w:t>Předmět smlouvy</w:t>
      </w:r>
    </w:p>
    <w:p w14:paraId="3E9A787A" w14:textId="1C2CC7C8" w:rsidR="0013442A" w:rsidRDefault="00353EE8" w:rsidP="00F37083">
      <w:pPr>
        <w:pStyle w:val="Odstavecseseznamem"/>
        <w:numPr>
          <w:ilvl w:val="0"/>
          <w:numId w:val="3"/>
        </w:numPr>
        <w:spacing w:after="80"/>
        <w:ind w:left="425" w:hanging="425"/>
        <w:contextualSpacing w:val="0"/>
      </w:pPr>
      <w:r w:rsidRPr="00E57E5A">
        <w:t>Účelem této smlouvy je úprava práv a povinností související</w:t>
      </w:r>
      <w:r w:rsidR="0049139B">
        <w:t>ch</w:t>
      </w:r>
      <w:r w:rsidRPr="00E57E5A">
        <w:t xml:space="preserve"> s poskytováním služeb spočívajících v činnostech týkajících se </w:t>
      </w:r>
      <w:r w:rsidR="00DC1311" w:rsidRPr="00DC1311">
        <w:t xml:space="preserve">vedení </w:t>
      </w:r>
      <w:r w:rsidR="006A5DF4">
        <w:t>mzdového účetnictví</w:t>
      </w:r>
      <w:r w:rsidR="00DC1311" w:rsidRPr="00DC1311">
        <w:t xml:space="preserve"> </w:t>
      </w:r>
      <w:r w:rsidRPr="00E57E5A">
        <w:t>ze strany poskytovatele ve prospěch objednatele.</w:t>
      </w:r>
      <w:r w:rsidR="00914887" w:rsidRPr="00E57E5A">
        <w:t xml:space="preserve"> </w:t>
      </w:r>
      <w:r w:rsidR="0013442A">
        <w:t xml:space="preserve"> </w:t>
      </w:r>
    </w:p>
    <w:p w14:paraId="3A30FFE3" w14:textId="77777777" w:rsidR="00384DAF" w:rsidRDefault="00176906" w:rsidP="00F37083">
      <w:pPr>
        <w:pStyle w:val="Odstavecseseznamem"/>
        <w:numPr>
          <w:ilvl w:val="0"/>
          <w:numId w:val="3"/>
        </w:numPr>
        <w:spacing w:after="80"/>
        <w:ind w:left="425" w:hanging="425"/>
        <w:contextualSpacing w:val="0"/>
      </w:pPr>
      <w:r w:rsidRPr="00176906">
        <w:lastRenderedPageBreak/>
        <w:t xml:space="preserve">Poskytovatel se zavazuje za podmínek stanovených v této smlouvě </w:t>
      </w:r>
      <w:r w:rsidR="002C31B7">
        <w:t xml:space="preserve">poskytovat objednateli služby specifikované v tomto článku </w:t>
      </w:r>
      <w:r w:rsidR="00A409FF">
        <w:t>a dalších ujednáních sjednaných touto smlouvou</w:t>
      </w:r>
      <w:r w:rsidR="005174C1">
        <w:t xml:space="preserve"> a objednatel se zavazuje </w:t>
      </w:r>
      <w:r w:rsidR="00D53E00" w:rsidRPr="00D53E00">
        <w:t>zaplatit poskytovateli za řádně poskytnuté služby odměnu ve výši a způsobem uvedeným v této smlouvě</w:t>
      </w:r>
      <w:r w:rsidR="00C5109E">
        <w:t>.</w:t>
      </w:r>
      <w:r w:rsidR="00384DAF">
        <w:t xml:space="preserve"> </w:t>
      </w:r>
    </w:p>
    <w:p w14:paraId="0D3418D5" w14:textId="5501FBF9" w:rsidR="00353EE8" w:rsidRPr="006F23D7" w:rsidRDefault="00C5109E" w:rsidP="00F37083">
      <w:pPr>
        <w:pStyle w:val="Odstavecseseznamem"/>
        <w:numPr>
          <w:ilvl w:val="0"/>
          <w:numId w:val="3"/>
        </w:numPr>
        <w:spacing w:after="80"/>
        <w:ind w:left="425" w:hanging="425"/>
        <w:contextualSpacing w:val="0"/>
      </w:pPr>
      <w:r w:rsidRPr="006F23D7">
        <w:t>P</w:t>
      </w:r>
      <w:r w:rsidR="00443BF5" w:rsidRPr="006F23D7">
        <w:t>ř</w:t>
      </w:r>
      <w:r w:rsidRPr="006F23D7">
        <w:t xml:space="preserve">edmětem této smlouvy je závazek poskytovatele </w:t>
      </w:r>
      <w:r w:rsidR="00443BF5" w:rsidRPr="006F23D7">
        <w:t>provádět pro objednatele služby,</w:t>
      </w:r>
      <w:r w:rsidR="00E52DD7" w:rsidRPr="006F23D7">
        <w:t xml:space="preserve"> </w:t>
      </w:r>
      <w:r w:rsidR="00443BF5" w:rsidRPr="006F23D7">
        <w:t>které spočívají</w:t>
      </w:r>
      <w:r w:rsidR="00384DAF" w:rsidRPr="006F23D7">
        <w:t xml:space="preserve"> ve </w:t>
      </w:r>
      <w:r w:rsidR="00176906" w:rsidRPr="006F23D7">
        <w:t>v</w:t>
      </w:r>
      <w:r w:rsidR="00384DAF" w:rsidRPr="006F23D7">
        <w:t xml:space="preserve">edení </w:t>
      </w:r>
      <w:r w:rsidR="00982CCD" w:rsidRPr="006F23D7">
        <w:t>mzdové agendy, agendy sociálního zabezpečení</w:t>
      </w:r>
      <w:r w:rsidR="00CE318D" w:rsidRPr="006F23D7">
        <w:t>,</w:t>
      </w:r>
      <w:r w:rsidR="00982CCD" w:rsidRPr="006F23D7">
        <w:t xml:space="preserve"> agendy zdravotního pojištění</w:t>
      </w:r>
      <w:r w:rsidR="005173C0" w:rsidRPr="006F23D7">
        <w:t xml:space="preserve"> a daňové agendy</w:t>
      </w:r>
      <w:r w:rsidR="0082314C" w:rsidRPr="006F23D7">
        <w:t>,</w:t>
      </w:r>
      <w:r w:rsidR="00DE7B57" w:rsidRPr="006F23D7">
        <w:t xml:space="preserve"> </w:t>
      </w:r>
      <w:r w:rsidR="00A26E7A" w:rsidRPr="006F23D7">
        <w:t>to</w:t>
      </w:r>
      <w:r w:rsidR="00CC3349" w:rsidRPr="006F23D7">
        <w:t> </w:t>
      </w:r>
      <w:r w:rsidR="00A26E7A" w:rsidRPr="006F23D7">
        <w:t>vše v</w:t>
      </w:r>
      <w:r w:rsidR="00176906" w:rsidRPr="006F23D7">
        <w:t xml:space="preserve"> souladu s</w:t>
      </w:r>
      <w:r w:rsidR="00171C86" w:rsidRPr="006F23D7">
        <w:t> obecně závaznou legislativ</w:t>
      </w:r>
      <w:r w:rsidR="00EE6405" w:rsidRPr="006F23D7">
        <w:t>ní úpravou</w:t>
      </w:r>
      <w:r w:rsidR="0046141D" w:rsidRPr="006F23D7">
        <w:t xml:space="preserve"> a </w:t>
      </w:r>
      <w:r w:rsidR="00A26E7A" w:rsidRPr="006F23D7">
        <w:t xml:space="preserve">vnitřními předpisy vydanými </w:t>
      </w:r>
      <w:r w:rsidR="00E6258D" w:rsidRPr="006F23D7">
        <w:t>objednatelem</w:t>
      </w:r>
      <w:r w:rsidR="00172AB0" w:rsidRPr="006F23D7">
        <w:t>, které</w:t>
      </w:r>
      <w:r w:rsidR="00B71CB9" w:rsidRPr="006F23D7">
        <w:t> </w:t>
      </w:r>
      <w:r w:rsidR="00051E37" w:rsidRPr="006F23D7">
        <w:t xml:space="preserve">řádně a včas </w:t>
      </w:r>
      <w:r w:rsidR="00E6258D" w:rsidRPr="006F23D7">
        <w:t>předlož</w:t>
      </w:r>
      <w:r w:rsidR="00051E37" w:rsidRPr="006F23D7">
        <w:t>il</w:t>
      </w:r>
      <w:r w:rsidR="00E6258D" w:rsidRPr="006F23D7">
        <w:t xml:space="preserve"> poskytovateli</w:t>
      </w:r>
      <w:r w:rsidR="001863C4" w:rsidRPr="006F23D7">
        <w:t>.</w:t>
      </w:r>
    </w:p>
    <w:p w14:paraId="72996D47" w14:textId="70298036" w:rsidR="00F602CC" w:rsidRPr="006F23D7" w:rsidRDefault="00BA3BBB" w:rsidP="00F37083">
      <w:pPr>
        <w:pStyle w:val="Odstavecseseznamem"/>
        <w:numPr>
          <w:ilvl w:val="0"/>
          <w:numId w:val="3"/>
        </w:numPr>
        <w:spacing w:after="80"/>
        <w:ind w:left="425" w:hanging="425"/>
        <w:contextualSpacing w:val="0"/>
      </w:pPr>
      <w:r w:rsidRPr="006F23D7">
        <w:t>S</w:t>
      </w:r>
      <w:r w:rsidR="0022121C" w:rsidRPr="006F23D7">
        <w:t>luž</w:t>
      </w:r>
      <w:r w:rsidRPr="006F23D7">
        <w:t xml:space="preserve">by uvedené v bodě </w:t>
      </w:r>
      <w:r w:rsidR="009E1BD3" w:rsidRPr="006F23D7">
        <w:t>3</w:t>
      </w:r>
      <w:r w:rsidRPr="006F23D7">
        <w:t>. tohoto článku</w:t>
      </w:r>
      <w:r w:rsidR="00A91233" w:rsidRPr="006F23D7">
        <w:t xml:space="preserve">, které </w:t>
      </w:r>
      <w:r w:rsidR="00D47C74" w:rsidRPr="006F23D7">
        <w:t xml:space="preserve">poskytovatel </w:t>
      </w:r>
      <w:r w:rsidR="00A91233" w:rsidRPr="006F23D7">
        <w:t>na základě této smlouvy poskyt</w:t>
      </w:r>
      <w:r w:rsidR="00D47C74" w:rsidRPr="006F23D7">
        <w:t>uje</w:t>
      </w:r>
      <w:r w:rsidR="00A91233" w:rsidRPr="006F23D7">
        <w:t xml:space="preserve"> </w:t>
      </w:r>
      <w:r w:rsidR="000C7050" w:rsidRPr="006F23D7">
        <w:t>objednateli</w:t>
      </w:r>
      <w:r w:rsidRPr="006F23D7">
        <w:t>,</w:t>
      </w:r>
      <w:r w:rsidR="00683242" w:rsidRPr="006F23D7">
        <w:t xml:space="preserve"> </w:t>
      </w:r>
      <w:r w:rsidR="00D83271" w:rsidRPr="006F23D7">
        <w:t xml:space="preserve">zahrnují </w:t>
      </w:r>
      <w:r w:rsidR="008223DC" w:rsidRPr="006F23D7">
        <w:t>níže uveden</w:t>
      </w:r>
      <w:r w:rsidR="003F75C3" w:rsidRPr="006F23D7">
        <w:t xml:space="preserve">é </w:t>
      </w:r>
      <w:r w:rsidR="00877466" w:rsidRPr="006F23D7">
        <w:t>činnost</w:t>
      </w:r>
      <w:r w:rsidR="003F75C3" w:rsidRPr="006F23D7">
        <w:t>i</w:t>
      </w:r>
      <w:r w:rsidR="00971C48" w:rsidRPr="006F23D7">
        <w:t>:</w:t>
      </w:r>
      <w:r w:rsidR="00877466" w:rsidRPr="006F23D7">
        <w:t xml:space="preserve"> </w:t>
      </w:r>
    </w:p>
    <w:p w14:paraId="458B1ECA" w14:textId="2089922F" w:rsidR="00FD1708" w:rsidRPr="006F23D7" w:rsidRDefault="0032089F" w:rsidP="00F37083">
      <w:pPr>
        <w:pStyle w:val="Odstavecseseznamem"/>
        <w:numPr>
          <w:ilvl w:val="0"/>
          <w:numId w:val="12"/>
        </w:numPr>
        <w:spacing w:after="80"/>
        <w:ind w:left="851" w:hanging="425"/>
        <w:contextualSpacing w:val="0"/>
      </w:pPr>
      <w:r w:rsidRPr="006F23D7">
        <w:t>měsíční zpracování platů a náhrad platů zaměstnanců objednatele dle objednatelem předložených dokladů, měsíční zpracování odměn z dohod konaných mimo pracovní poměr zaměstnanců objednatele dle objednatelem předložených dokladů</w:t>
      </w:r>
      <w:r w:rsidR="00B2170E" w:rsidRPr="006F23D7">
        <w:t>;</w:t>
      </w:r>
      <w:r w:rsidR="00FD1708" w:rsidRPr="006F23D7">
        <w:t xml:space="preserve"> </w:t>
      </w:r>
    </w:p>
    <w:p w14:paraId="7FFAB358" w14:textId="408A2797" w:rsidR="00EC0CB9" w:rsidRPr="006F23D7" w:rsidRDefault="00516C8E" w:rsidP="00F37083">
      <w:pPr>
        <w:pStyle w:val="Odstavecseseznamem"/>
        <w:numPr>
          <w:ilvl w:val="0"/>
          <w:numId w:val="12"/>
        </w:numPr>
        <w:spacing w:after="80"/>
        <w:ind w:left="851" w:hanging="425"/>
        <w:contextualSpacing w:val="0"/>
      </w:pPr>
      <w:r w:rsidRPr="006F23D7">
        <w:t>vystavování platových výměrů zaměstnanců</w:t>
      </w:r>
      <w:r w:rsidR="00F56BB9" w:rsidRPr="006F23D7">
        <w:t>m</w:t>
      </w:r>
      <w:r w:rsidRPr="006F23D7">
        <w:t xml:space="preserve"> objednatele (při nástupu do</w:t>
      </w:r>
      <w:r w:rsidR="00890753" w:rsidRPr="006F23D7">
        <w:t> </w:t>
      </w:r>
      <w:r w:rsidRPr="006F23D7">
        <w:t xml:space="preserve">zaměstnání nebo při změně platu), </w:t>
      </w:r>
      <w:r w:rsidR="00F56BB9" w:rsidRPr="006F23D7">
        <w:t xml:space="preserve">pokud není domluveno jinak, </w:t>
      </w:r>
      <w:r w:rsidRPr="006F23D7">
        <w:t>přihlašování a</w:t>
      </w:r>
      <w:r w:rsidR="00890753" w:rsidRPr="006F23D7">
        <w:t> </w:t>
      </w:r>
      <w:r w:rsidRPr="006F23D7">
        <w:t>odhlašování zaměstnanců objednatele na příslušnou správu sociálního zabezpečení a zdravotní pojišťovny</w:t>
      </w:r>
      <w:r w:rsidR="00B2170E" w:rsidRPr="006F23D7">
        <w:t>;</w:t>
      </w:r>
      <w:r w:rsidR="00FD1708" w:rsidRPr="006F23D7">
        <w:t xml:space="preserve"> </w:t>
      </w:r>
    </w:p>
    <w:p w14:paraId="76527DB1" w14:textId="277D5565" w:rsidR="00EC0CB9" w:rsidRPr="006F23D7" w:rsidRDefault="00F74271" w:rsidP="00F37083">
      <w:pPr>
        <w:pStyle w:val="Odstavecseseznamem"/>
        <w:numPr>
          <w:ilvl w:val="0"/>
          <w:numId w:val="12"/>
        </w:numPr>
        <w:spacing w:after="80"/>
        <w:ind w:left="851" w:hanging="425"/>
        <w:contextualSpacing w:val="0"/>
      </w:pPr>
      <w:r w:rsidRPr="006F23D7">
        <w:t>výpočet odvodů a částek pro úhradu sociálního a zdravotního pojištění a záloh na daň z příjmů fyzických osob ze závislé činnosti a funkčních požitků, případně daně srážkové, za zaměstnance objednatele</w:t>
      </w:r>
      <w:r w:rsidR="002355F4" w:rsidRPr="006F23D7">
        <w:t>;</w:t>
      </w:r>
    </w:p>
    <w:p w14:paraId="04FF27C6" w14:textId="17933D76" w:rsidR="008E7653" w:rsidRPr="006F23D7" w:rsidRDefault="006C4B46" w:rsidP="00F37083">
      <w:pPr>
        <w:pStyle w:val="Odstavecseseznamem"/>
        <w:numPr>
          <w:ilvl w:val="0"/>
          <w:numId w:val="12"/>
        </w:numPr>
        <w:spacing w:after="80"/>
        <w:ind w:left="850" w:hanging="425"/>
        <w:contextualSpacing w:val="0"/>
      </w:pPr>
      <w:r w:rsidRPr="006F23D7">
        <w:t>výpočet náhrad za dočasnou nepřítomnost zaměstnance v nemoci</w:t>
      </w:r>
      <w:r w:rsidR="008E7653" w:rsidRPr="006F23D7">
        <w:t>;</w:t>
      </w:r>
    </w:p>
    <w:p w14:paraId="30EDE85B" w14:textId="77777777" w:rsidR="00D71DB2" w:rsidRPr="006F23D7" w:rsidRDefault="00D71DB2" w:rsidP="00F37083">
      <w:pPr>
        <w:pStyle w:val="Odstavecseseznamem"/>
        <w:numPr>
          <w:ilvl w:val="0"/>
          <w:numId w:val="12"/>
        </w:numPr>
        <w:spacing w:after="80"/>
        <w:ind w:left="850" w:hanging="425"/>
        <w:contextualSpacing w:val="0"/>
      </w:pPr>
      <w:r w:rsidRPr="006F23D7">
        <w:t>zpracovávání údajů a dokladů rozhodných pro poskytování nemocenských dávek a peněžité pomoci v mateřství zaměstnancům objednatele a dalším zpracovávaným osobám;</w:t>
      </w:r>
    </w:p>
    <w:p w14:paraId="11A30C05" w14:textId="7B345521" w:rsidR="003B3A1A" w:rsidRPr="006F23D7" w:rsidRDefault="003B3A1A" w:rsidP="00F37083">
      <w:pPr>
        <w:pStyle w:val="Odstavecseseznamem"/>
        <w:numPr>
          <w:ilvl w:val="0"/>
          <w:numId w:val="12"/>
        </w:numPr>
        <w:spacing w:after="80"/>
        <w:ind w:left="850" w:hanging="425"/>
        <w:contextualSpacing w:val="0"/>
      </w:pPr>
      <w:r w:rsidRPr="006F23D7">
        <w:t>vyhotovování předepsaných přehledů a podkladů pro statistické výkazy, pro správu sociálního zabezpečení, zdravotní pojišťovny</w:t>
      </w:r>
      <w:r w:rsidR="0043632F" w:rsidRPr="006F23D7">
        <w:t xml:space="preserve"> a</w:t>
      </w:r>
      <w:r w:rsidRPr="006F23D7">
        <w:t xml:space="preserve"> finanční úřad, odevzdávání hlášení a přehledů na správu sociálního zabezpečení, zdravotní pojišťovny</w:t>
      </w:r>
      <w:r w:rsidR="006E666B" w:rsidRPr="006F23D7">
        <w:t xml:space="preserve">, </w:t>
      </w:r>
      <w:r w:rsidRPr="006F23D7">
        <w:t>finanční úřad</w:t>
      </w:r>
      <w:r w:rsidR="006E666B" w:rsidRPr="006F23D7">
        <w:t xml:space="preserve"> a</w:t>
      </w:r>
      <w:r w:rsidR="00B57CFF" w:rsidRPr="006F23D7">
        <w:t> </w:t>
      </w:r>
      <w:r w:rsidR="0043632F" w:rsidRPr="006F23D7">
        <w:t>vyhotovení</w:t>
      </w:r>
      <w:r w:rsidR="00B57CFF" w:rsidRPr="006F23D7">
        <w:t xml:space="preserve"> podkladů pro</w:t>
      </w:r>
      <w:r w:rsidR="006E666B" w:rsidRPr="006F23D7">
        <w:t xml:space="preserve"> úřad práce</w:t>
      </w:r>
      <w:r w:rsidR="00EA4B98" w:rsidRPr="006F23D7">
        <w:t xml:space="preserve"> vyjma</w:t>
      </w:r>
      <w:r w:rsidR="00505C23" w:rsidRPr="006F23D7">
        <w:t xml:space="preserve"> informování</w:t>
      </w:r>
      <w:r w:rsidR="00B87849" w:rsidRPr="006F23D7">
        <w:t xml:space="preserve"> / sdělení o nástupu do</w:t>
      </w:r>
      <w:r w:rsidR="00C159A3" w:rsidRPr="006F23D7">
        <w:t> </w:t>
      </w:r>
      <w:r w:rsidR="00B87849" w:rsidRPr="006F23D7">
        <w:t>zaměstn</w:t>
      </w:r>
      <w:r w:rsidR="008D136A" w:rsidRPr="006F23D7">
        <w:t>ání</w:t>
      </w:r>
      <w:r w:rsidR="004B7BD6" w:rsidRPr="006F23D7">
        <w:t xml:space="preserve"> / ukončení zaměstnaní</w:t>
      </w:r>
      <w:r w:rsidR="009E3B49" w:rsidRPr="006F23D7">
        <w:t xml:space="preserve"> </w:t>
      </w:r>
      <w:r w:rsidR="00FF69AA" w:rsidRPr="006F23D7">
        <w:t>cizinců</w:t>
      </w:r>
      <w:r w:rsidRPr="006F23D7">
        <w:t>;</w:t>
      </w:r>
    </w:p>
    <w:p w14:paraId="77336E5D" w14:textId="77777777" w:rsidR="00742598" w:rsidRPr="006F23D7" w:rsidRDefault="00742598" w:rsidP="00F37083">
      <w:pPr>
        <w:pStyle w:val="Odstavecseseznamem"/>
        <w:numPr>
          <w:ilvl w:val="0"/>
          <w:numId w:val="12"/>
        </w:numPr>
        <w:spacing w:after="80"/>
        <w:ind w:left="850" w:hanging="425"/>
        <w:contextualSpacing w:val="0"/>
      </w:pPr>
      <w:r w:rsidRPr="006F23D7">
        <w:t>výpočet odvodů a pojištění odpovědnosti zaměstnavatele za škodu při pracovním úrazu nebo nemoci z povolání;</w:t>
      </w:r>
    </w:p>
    <w:p w14:paraId="27E540BC" w14:textId="77777777" w:rsidR="001F24AB" w:rsidRPr="006F23D7" w:rsidRDefault="001F24AB" w:rsidP="00F37083">
      <w:pPr>
        <w:pStyle w:val="Odstavecseseznamem"/>
        <w:numPr>
          <w:ilvl w:val="0"/>
          <w:numId w:val="12"/>
        </w:numPr>
        <w:spacing w:after="80"/>
        <w:ind w:left="850" w:hanging="425"/>
        <w:contextualSpacing w:val="0"/>
      </w:pPr>
      <w:r w:rsidRPr="006F23D7">
        <w:t>vyhotovování evidenčních listů důchodového zabezpečení zaměstnancům objednatele;</w:t>
      </w:r>
    </w:p>
    <w:p w14:paraId="55D9AA83" w14:textId="77777777" w:rsidR="00477763" w:rsidRPr="006F23D7" w:rsidRDefault="00477763" w:rsidP="00F37083">
      <w:pPr>
        <w:pStyle w:val="Odstavecseseznamem"/>
        <w:numPr>
          <w:ilvl w:val="0"/>
          <w:numId w:val="12"/>
        </w:numPr>
        <w:spacing w:after="80"/>
        <w:ind w:left="850" w:hanging="425"/>
        <w:contextualSpacing w:val="0"/>
      </w:pPr>
      <w:r w:rsidRPr="006F23D7">
        <w:t>spolupráci při sepisování podkladů pro důchodové řízení zaměstnanců objednatele;</w:t>
      </w:r>
    </w:p>
    <w:p w14:paraId="28958643" w14:textId="77777777" w:rsidR="00AA6C6C" w:rsidRPr="006F23D7" w:rsidRDefault="00AA6C6C" w:rsidP="00F37083">
      <w:pPr>
        <w:pStyle w:val="Odstavecseseznamem"/>
        <w:numPr>
          <w:ilvl w:val="0"/>
          <w:numId w:val="12"/>
        </w:numPr>
        <w:spacing w:after="80"/>
        <w:ind w:left="850" w:hanging="425"/>
        <w:contextualSpacing w:val="0"/>
      </w:pPr>
      <w:r w:rsidRPr="006F23D7">
        <w:t>vystavování zápočtových listů zaměstnancům objednatele při skončení pracovního poměru;</w:t>
      </w:r>
    </w:p>
    <w:p w14:paraId="042D822D" w14:textId="6AEE50F5" w:rsidR="00FA356A" w:rsidRPr="006F23D7" w:rsidRDefault="00570C87" w:rsidP="00F37083">
      <w:pPr>
        <w:pStyle w:val="Odstavecseseznamem"/>
        <w:numPr>
          <w:ilvl w:val="0"/>
          <w:numId w:val="12"/>
        </w:numPr>
        <w:spacing w:after="80"/>
        <w:ind w:left="850" w:hanging="425"/>
        <w:contextualSpacing w:val="0"/>
      </w:pPr>
      <w:r w:rsidRPr="006F23D7">
        <w:t>vystavování potvrzení zaměstnancům objednatele potřebná v jejich styku s orgány státní správy, správními úřady, organizacemi, institucemi a justicí, pro poskytnutí dávek státní sociální podpory, pro poskytnutí hmotného zabezpečení uchazečů o zaměstnání, pro účely poskytnutí půjček, úvěrů atd</w:t>
      </w:r>
      <w:r w:rsidR="00B2170E" w:rsidRPr="006F23D7">
        <w:t>.</w:t>
      </w:r>
    </w:p>
    <w:p w14:paraId="2383B876" w14:textId="24D806ED" w:rsidR="00B2170E" w:rsidRPr="006F23D7" w:rsidRDefault="00B2170E" w:rsidP="00F37083">
      <w:pPr>
        <w:pStyle w:val="Odstavecseseznamem"/>
        <w:numPr>
          <w:ilvl w:val="0"/>
          <w:numId w:val="3"/>
        </w:numPr>
        <w:spacing w:after="80"/>
        <w:ind w:left="425" w:hanging="425"/>
        <w:contextualSpacing w:val="0"/>
      </w:pPr>
      <w:r w:rsidRPr="006F23D7">
        <w:t>Poskytovatel se dále zavazuje, že bude pro objednatele:</w:t>
      </w:r>
    </w:p>
    <w:p w14:paraId="292CB942" w14:textId="7552B2EA" w:rsidR="00EA6EBD" w:rsidRPr="006F23D7" w:rsidRDefault="00B2170E" w:rsidP="00F37083">
      <w:pPr>
        <w:pStyle w:val="Odstavecseseznamem"/>
        <w:numPr>
          <w:ilvl w:val="0"/>
          <w:numId w:val="13"/>
        </w:numPr>
        <w:spacing w:after="80"/>
        <w:ind w:left="851" w:hanging="425"/>
        <w:contextualSpacing w:val="0"/>
      </w:pPr>
      <w:r w:rsidRPr="006F23D7">
        <w:t xml:space="preserve">zajišťovat přebírání a předávání </w:t>
      </w:r>
      <w:r w:rsidR="00794C79" w:rsidRPr="006F23D7">
        <w:t>mzdových podkladů</w:t>
      </w:r>
      <w:r w:rsidRPr="006F23D7">
        <w:t xml:space="preserve"> </w:t>
      </w:r>
      <w:r w:rsidR="00010ECA" w:rsidRPr="006F23D7">
        <w:t xml:space="preserve">elektronicky </w:t>
      </w:r>
      <w:r w:rsidRPr="006F23D7">
        <w:t xml:space="preserve">nebo jiným </w:t>
      </w:r>
      <w:r w:rsidR="0027334B" w:rsidRPr="006F23D7">
        <w:t xml:space="preserve">domluveným </w:t>
      </w:r>
      <w:r w:rsidRPr="006F23D7">
        <w:t>způsobem;</w:t>
      </w:r>
      <w:r w:rsidR="00EA6EBD" w:rsidRPr="006F23D7">
        <w:t xml:space="preserve"> </w:t>
      </w:r>
    </w:p>
    <w:p w14:paraId="3EC1F72F" w14:textId="702F8064" w:rsidR="00877466" w:rsidRDefault="00B2170E" w:rsidP="00F37083">
      <w:pPr>
        <w:pStyle w:val="Odstavecseseznamem"/>
        <w:numPr>
          <w:ilvl w:val="0"/>
          <w:numId w:val="13"/>
        </w:numPr>
        <w:spacing w:after="80"/>
        <w:ind w:left="850" w:hanging="425"/>
        <w:contextualSpacing w:val="0"/>
      </w:pPr>
      <w:r>
        <w:t>archivovat data související s předmětem plnění podle této smlouvy na záložní elektronická media.</w:t>
      </w:r>
    </w:p>
    <w:p w14:paraId="200D7183" w14:textId="7D3B9A3F" w:rsidR="002B7EC6" w:rsidRDefault="00BD6A9A" w:rsidP="00F37083">
      <w:pPr>
        <w:pStyle w:val="Odstavecseseznamem"/>
        <w:numPr>
          <w:ilvl w:val="0"/>
          <w:numId w:val="3"/>
        </w:numPr>
        <w:spacing w:after="80"/>
        <w:ind w:left="425" w:hanging="425"/>
        <w:contextualSpacing w:val="0"/>
      </w:pPr>
      <w:r w:rsidRPr="00BD6A9A">
        <w:lastRenderedPageBreak/>
        <w:t xml:space="preserve">V případě, že tomu tak bude třeba podle platných právních předpisů, </w:t>
      </w:r>
      <w:r>
        <w:t>nebo v</w:t>
      </w:r>
      <w:r w:rsidRPr="00BD6A9A">
        <w:t xml:space="preserve"> případě dohody smluvních stran, </w:t>
      </w:r>
      <w:r>
        <w:t>a</w:t>
      </w:r>
      <w:r w:rsidRPr="00BD6A9A">
        <w:t>nebo v případě, kdy tak předvídá tato smlouva, zplnomocní objednatel písemně poskytovatele k jednání za objednatele a jménem objednatele a</w:t>
      </w:r>
      <w:r w:rsidR="00483B0B">
        <w:t> </w:t>
      </w:r>
      <w:r w:rsidRPr="00BD6A9A">
        <w:t>k</w:t>
      </w:r>
      <w:r w:rsidR="00483B0B">
        <w:t> </w:t>
      </w:r>
      <w:r w:rsidRPr="00BD6A9A">
        <w:t>jeho zastupování ve styku s úřady a institucemi v záležitostech dle této smlouvy</w:t>
      </w:r>
      <w:r w:rsidR="00483B0B">
        <w:t>.</w:t>
      </w:r>
    </w:p>
    <w:p w14:paraId="1F483812" w14:textId="4E96F3EB" w:rsidR="006A0070" w:rsidRDefault="00326952" w:rsidP="00F37083">
      <w:pPr>
        <w:spacing w:before="240" w:after="0"/>
        <w:ind w:left="0"/>
        <w:jc w:val="center"/>
        <w:rPr>
          <w:b/>
          <w:bCs/>
          <w:sz w:val="24"/>
          <w:szCs w:val="24"/>
        </w:rPr>
      </w:pPr>
      <w:r w:rsidRPr="00BE2C32">
        <w:rPr>
          <w:b/>
          <w:bCs/>
          <w:sz w:val="24"/>
          <w:szCs w:val="24"/>
        </w:rPr>
        <w:t>I</w:t>
      </w:r>
      <w:r w:rsidR="00F1368F">
        <w:rPr>
          <w:b/>
          <w:bCs/>
          <w:sz w:val="24"/>
          <w:szCs w:val="24"/>
        </w:rPr>
        <w:t>I</w:t>
      </w:r>
      <w:r w:rsidRPr="00BE2C32">
        <w:rPr>
          <w:b/>
          <w:bCs/>
          <w:sz w:val="24"/>
          <w:szCs w:val="24"/>
        </w:rPr>
        <w:t>I.</w:t>
      </w:r>
    </w:p>
    <w:p w14:paraId="32EAEFF1" w14:textId="204A2255" w:rsidR="00BE2C32" w:rsidRPr="00BE2C32" w:rsidRDefault="002A702E" w:rsidP="00986FAA">
      <w:pPr>
        <w:pStyle w:val="Nadpis1"/>
        <w:spacing w:before="0"/>
        <w:ind w:left="0" w:right="51"/>
        <w:rPr>
          <w:b/>
          <w:bCs/>
          <w:sz w:val="24"/>
          <w:szCs w:val="24"/>
        </w:rPr>
      </w:pPr>
      <w:r w:rsidRPr="002A702E">
        <w:rPr>
          <w:b/>
          <w:bCs/>
          <w:sz w:val="24"/>
          <w:szCs w:val="24"/>
        </w:rPr>
        <w:t>Termín a místo dodání díla</w:t>
      </w:r>
    </w:p>
    <w:p w14:paraId="44767F7C" w14:textId="77777777" w:rsidR="001F3D6D" w:rsidRDefault="00455613" w:rsidP="00F37083">
      <w:pPr>
        <w:pStyle w:val="Odstavecseseznamem"/>
        <w:numPr>
          <w:ilvl w:val="0"/>
          <w:numId w:val="4"/>
        </w:numPr>
        <w:spacing w:after="80"/>
        <w:ind w:left="425" w:hanging="425"/>
        <w:contextualSpacing w:val="0"/>
      </w:pPr>
      <w:r w:rsidRPr="00455613">
        <w:t xml:space="preserve">Služby budou prováděny průběžně v termínech dle platné legislativní úpravy a této smlouvy. </w:t>
      </w:r>
    </w:p>
    <w:p w14:paraId="1B000AC9" w14:textId="077D52D3" w:rsidR="00286EC5" w:rsidRPr="006F23D7" w:rsidRDefault="00286EC5" w:rsidP="00F37083">
      <w:pPr>
        <w:pStyle w:val="Odstavecseseznamem"/>
        <w:numPr>
          <w:ilvl w:val="0"/>
          <w:numId w:val="4"/>
        </w:numPr>
        <w:spacing w:after="80"/>
        <w:ind w:left="425" w:hanging="425"/>
        <w:contextualSpacing w:val="0"/>
      </w:pPr>
      <w:r>
        <w:t>Služ</w:t>
      </w:r>
      <w:r w:rsidR="00E23D32">
        <w:t xml:space="preserve">by specifikované v čl. II. této smlouvy </w:t>
      </w:r>
      <w:r w:rsidRPr="00286EC5">
        <w:t>bud</w:t>
      </w:r>
      <w:r w:rsidR="00E23D32">
        <w:t>ou</w:t>
      </w:r>
      <w:r w:rsidRPr="00286EC5">
        <w:t xml:space="preserve"> poskytován</w:t>
      </w:r>
      <w:r w:rsidR="00E23D32">
        <w:t>y</w:t>
      </w:r>
      <w:r w:rsidRPr="00286EC5">
        <w:t xml:space="preserve"> </w:t>
      </w:r>
      <w:r w:rsidR="00463294">
        <w:t xml:space="preserve">od </w:t>
      </w:r>
      <w:r w:rsidR="003224AE">
        <w:t>srpna</w:t>
      </w:r>
      <w:r w:rsidR="00002A55" w:rsidRPr="00002A55">
        <w:t xml:space="preserve"> </w:t>
      </w:r>
      <w:r w:rsidR="00463294" w:rsidRPr="00002A55">
        <w:t>20</w:t>
      </w:r>
      <w:r w:rsidR="00002A55" w:rsidRPr="00002A55">
        <w:t>25</w:t>
      </w:r>
      <w:r w:rsidRPr="00286EC5">
        <w:t>, v</w:t>
      </w:r>
      <w:r w:rsidR="00002A55">
        <w:t> </w:t>
      </w:r>
      <w:r w:rsidRPr="006F23D7">
        <w:t xml:space="preserve">období </w:t>
      </w:r>
      <w:r w:rsidR="00CF05DF" w:rsidRPr="006F23D7">
        <w:t>1</w:t>
      </w:r>
      <w:r w:rsidRPr="006F23D7">
        <w:t>.</w:t>
      </w:r>
      <w:r w:rsidR="00CF05DF" w:rsidRPr="006F23D7">
        <w:t> </w:t>
      </w:r>
      <w:r w:rsidRPr="006F23D7">
        <w:t xml:space="preserve">- </w:t>
      </w:r>
      <w:r w:rsidR="00CF05DF" w:rsidRPr="006F23D7">
        <w:t>1</w:t>
      </w:r>
      <w:r w:rsidR="0035612B" w:rsidRPr="006F23D7">
        <w:t>4</w:t>
      </w:r>
      <w:r w:rsidRPr="006F23D7">
        <w:t xml:space="preserve">. </w:t>
      </w:r>
      <w:r w:rsidR="00CF05DF" w:rsidRPr="006F23D7">
        <w:t xml:space="preserve">kalendářního </w:t>
      </w:r>
      <w:r w:rsidRPr="006F23D7">
        <w:t xml:space="preserve">dne </w:t>
      </w:r>
      <w:r w:rsidR="008B4942" w:rsidRPr="006F23D7">
        <w:t>následujícího</w:t>
      </w:r>
      <w:r w:rsidRPr="006F23D7">
        <w:t xml:space="preserve"> měsíc</w:t>
      </w:r>
      <w:r w:rsidR="008B4942" w:rsidRPr="006F23D7">
        <w:t>e</w:t>
      </w:r>
      <w:r w:rsidRPr="006F23D7">
        <w:t>, konkrétní datum bude určenu dohodou kontaktních osob</w:t>
      </w:r>
      <w:r w:rsidR="00E21756" w:rsidRPr="006F23D7">
        <w:t>.</w:t>
      </w:r>
    </w:p>
    <w:p w14:paraId="09D86038" w14:textId="3E117AA3" w:rsidR="00326952" w:rsidRPr="006F23D7" w:rsidRDefault="00455613" w:rsidP="00F37083">
      <w:pPr>
        <w:pStyle w:val="Odstavecseseznamem"/>
        <w:numPr>
          <w:ilvl w:val="0"/>
          <w:numId w:val="4"/>
        </w:numPr>
        <w:spacing w:after="80"/>
        <w:ind w:left="425" w:hanging="425"/>
        <w:contextualSpacing w:val="0"/>
      </w:pPr>
      <w:r w:rsidRPr="006F23D7">
        <w:t xml:space="preserve">Výstupy </w:t>
      </w:r>
      <w:r w:rsidR="004F58C1" w:rsidRPr="006F23D7">
        <w:t xml:space="preserve">z </w:t>
      </w:r>
      <w:r w:rsidRPr="006F23D7">
        <w:t xml:space="preserve">vedení </w:t>
      </w:r>
      <w:r w:rsidR="004F58C1" w:rsidRPr="006F23D7">
        <w:t>mzdové agendy, agendy sociálního zabezpečení a agendy zdravotního pojištění</w:t>
      </w:r>
      <w:r w:rsidRPr="006F23D7">
        <w:t xml:space="preserve"> za daný </w:t>
      </w:r>
      <w:r w:rsidR="00883644" w:rsidRPr="006F23D7">
        <w:t xml:space="preserve">kalendářní </w:t>
      </w:r>
      <w:r w:rsidRPr="006F23D7">
        <w:t xml:space="preserve">rok budou objednateli předány </w:t>
      </w:r>
      <w:r w:rsidR="00AB797A" w:rsidRPr="006F23D7">
        <w:t xml:space="preserve">v elektronické podobě </w:t>
      </w:r>
      <w:r w:rsidR="00215408" w:rsidRPr="006F23D7">
        <w:t>na</w:t>
      </w:r>
      <w:r w:rsidR="009A3612" w:rsidRPr="006F23D7">
        <w:t> </w:t>
      </w:r>
      <w:r w:rsidR="00215408" w:rsidRPr="006F23D7">
        <w:t xml:space="preserve">emailovou adresu </w:t>
      </w:r>
      <w:r w:rsidRPr="006F23D7">
        <w:t>dle</w:t>
      </w:r>
      <w:r w:rsidR="00015BB4" w:rsidRPr="006F23D7">
        <w:t> </w:t>
      </w:r>
      <w:r w:rsidR="00D75EAD" w:rsidRPr="006F23D7">
        <w:t>domluvy poskytovatele a</w:t>
      </w:r>
      <w:r w:rsidRPr="006F23D7">
        <w:t xml:space="preserve"> objednatele</w:t>
      </w:r>
      <w:r w:rsidR="00AA4652" w:rsidRPr="006F23D7">
        <w:t>.</w:t>
      </w:r>
    </w:p>
    <w:p w14:paraId="677419E7" w14:textId="4D938B4F" w:rsidR="000F132E" w:rsidRPr="009D4A2B" w:rsidRDefault="00D4371F" w:rsidP="00F37083">
      <w:pPr>
        <w:pStyle w:val="Odstavecseseznamem"/>
        <w:numPr>
          <w:ilvl w:val="0"/>
          <w:numId w:val="4"/>
        </w:numPr>
        <w:spacing w:after="80"/>
        <w:ind w:left="425" w:hanging="425"/>
        <w:contextualSpacing w:val="0"/>
      </w:pPr>
      <w:r w:rsidRPr="00D4371F">
        <w:t>Poskytovatel bude služby dle předmětu smlouvy poskytovat osobně v místě svého sídla</w:t>
      </w:r>
      <w:r w:rsidR="00C76B7A">
        <w:t xml:space="preserve"> nebo v</w:t>
      </w:r>
      <w:r w:rsidR="00B363C0">
        <w:t> </w:t>
      </w:r>
      <w:r w:rsidR="00C76B7A">
        <w:t>místě</w:t>
      </w:r>
      <w:r w:rsidR="00B363C0">
        <w:t xml:space="preserve"> </w:t>
      </w:r>
      <w:r w:rsidR="005378E4">
        <w:t>své</w:t>
      </w:r>
      <w:r w:rsidR="00B363C0">
        <w:t xml:space="preserve"> pobočky</w:t>
      </w:r>
      <w:r w:rsidR="00457FD6">
        <w:t xml:space="preserve"> </w:t>
      </w:r>
      <w:r w:rsidR="00EE3862">
        <w:t>n</w:t>
      </w:r>
      <w:r w:rsidR="00457FD6" w:rsidRPr="00522778">
        <w:rPr>
          <w:bCs/>
        </w:rPr>
        <w:t xml:space="preserve">a </w:t>
      </w:r>
      <w:r w:rsidR="00457FD6" w:rsidRPr="00E07600">
        <w:rPr>
          <w:bCs/>
        </w:rPr>
        <w:t>adrese: Částkova 78, Plzeň</w:t>
      </w:r>
      <w:r w:rsidRPr="00E07600">
        <w:t xml:space="preserve">, prostřednictvím software </w:t>
      </w:r>
      <w:r w:rsidR="00F42EA6" w:rsidRPr="00E07600">
        <w:t>ve</w:t>
      </w:r>
      <w:r w:rsidR="005E170D" w:rsidRPr="00E07600">
        <w:t> </w:t>
      </w:r>
      <w:r w:rsidR="00F42EA6" w:rsidRPr="00E07600">
        <w:t xml:space="preserve">vlastnictví </w:t>
      </w:r>
      <w:r w:rsidR="00AF72CE" w:rsidRPr="00E07600">
        <w:t>poskytovatele</w:t>
      </w:r>
      <w:r w:rsidR="00487107">
        <w:t xml:space="preserve"> (</w:t>
      </w:r>
      <w:r w:rsidR="00AE4CEA">
        <w:t>Avensio / Kvasar)</w:t>
      </w:r>
      <w:r w:rsidRPr="00E07600">
        <w:t xml:space="preserve">, </w:t>
      </w:r>
      <w:r w:rsidR="00FF7424" w:rsidRPr="00E07600">
        <w:t>kdy </w:t>
      </w:r>
      <w:r w:rsidRPr="00E07600">
        <w:t>výstupy</w:t>
      </w:r>
      <w:r w:rsidR="00975941">
        <w:t> </w:t>
      </w:r>
      <w:r w:rsidRPr="00D4371F">
        <w:t>budou zpracovány v</w:t>
      </w:r>
      <w:r w:rsidR="00AE4CEA">
        <w:t> </w:t>
      </w:r>
      <w:r w:rsidRPr="00D4371F">
        <w:t>elektronické podobě a</w:t>
      </w:r>
      <w:r w:rsidR="00E07600">
        <w:t> </w:t>
      </w:r>
      <w:r w:rsidRPr="00D4371F">
        <w:t>uloženy</w:t>
      </w:r>
      <w:r w:rsidR="009D4A2B">
        <w:t xml:space="preserve"> u</w:t>
      </w:r>
      <w:r w:rsidR="0069000E">
        <w:t> </w:t>
      </w:r>
      <w:r w:rsidR="009D4A2B">
        <w:t>poskytovatele</w:t>
      </w:r>
      <w:r w:rsidRPr="00D4371F">
        <w:t xml:space="preserve"> </w:t>
      </w:r>
      <w:r w:rsidR="00D009DD">
        <w:t>jako záloh</w:t>
      </w:r>
      <w:r w:rsidR="00975941">
        <w:t>a</w:t>
      </w:r>
      <w:r w:rsidR="00D009DD">
        <w:t xml:space="preserve"> </w:t>
      </w:r>
      <w:r w:rsidR="00975941">
        <w:t>pro potřeby archivace</w:t>
      </w:r>
      <w:r w:rsidR="00A629CA" w:rsidRPr="009D4A2B">
        <w:t>.</w:t>
      </w:r>
    </w:p>
    <w:p w14:paraId="1432ED30" w14:textId="18ECF442" w:rsidR="00986FAA" w:rsidRPr="00986FAA" w:rsidRDefault="00986FAA" w:rsidP="00FF5F75">
      <w:pPr>
        <w:pStyle w:val="Odstavecseseznamem"/>
        <w:spacing w:before="240" w:after="0"/>
        <w:ind w:left="0"/>
        <w:contextualSpacing w:val="0"/>
        <w:jc w:val="center"/>
        <w:rPr>
          <w:b/>
          <w:sz w:val="24"/>
          <w:szCs w:val="24"/>
        </w:rPr>
      </w:pPr>
      <w:r w:rsidRPr="00986FAA">
        <w:rPr>
          <w:b/>
          <w:sz w:val="24"/>
          <w:szCs w:val="24"/>
        </w:rPr>
        <w:t>I</w:t>
      </w:r>
      <w:r w:rsidR="004531CB">
        <w:rPr>
          <w:b/>
          <w:sz w:val="24"/>
          <w:szCs w:val="24"/>
        </w:rPr>
        <w:t>V</w:t>
      </w:r>
      <w:r w:rsidRPr="00986FAA">
        <w:rPr>
          <w:b/>
          <w:sz w:val="24"/>
          <w:szCs w:val="24"/>
        </w:rPr>
        <w:t xml:space="preserve">. </w:t>
      </w:r>
    </w:p>
    <w:p w14:paraId="5A7E5A09" w14:textId="5DD42A3C" w:rsidR="00986FAA" w:rsidRDefault="00ED5CB3" w:rsidP="00722355">
      <w:pPr>
        <w:pStyle w:val="Odstavecseseznamem"/>
        <w:spacing w:after="120"/>
        <w:ind w:left="0"/>
        <w:contextualSpacing w:val="0"/>
        <w:jc w:val="center"/>
        <w:rPr>
          <w:b/>
          <w:sz w:val="24"/>
          <w:szCs w:val="24"/>
        </w:rPr>
      </w:pPr>
      <w:r w:rsidRPr="00ED5CB3">
        <w:rPr>
          <w:b/>
          <w:sz w:val="24"/>
          <w:szCs w:val="24"/>
        </w:rPr>
        <w:t>Cena a způsob placení</w:t>
      </w:r>
    </w:p>
    <w:p w14:paraId="788BCD81" w14:textId="68797D99" w:rsidR="00986FAA" w:rsidRPr="00754BF0" w:rsidRDefault="003E0F70" w:rsidP="00F37083">
      <w:pPr>
        <w:pStyle w:val="Odstavecseseznamem"/>
        <w:numPr>
          <w:ilvl w:val="0"/>
          <w:numId w:val="6"/>
        </w:numPr>
        <w:spacing w:after="80"/>
        <w:ind w:left="425" w:hanging="425"/>
        <w:contextualSpacing w:val="0"/>
        <w:rPr>
          <w:bCs/>
        </w:rPr>
      </w:pPr>
      <w:r w:rsidRPr="00754BF0">
        <w:rPr>
          <w:bCs/>
        </w:rPr>
        <w:t>Smluvní strany se dohodly, že poskytovateli náleží za služby poskytnuté na základě této</w:t>
      </w:r>
      <w:r w:rsidR="001E0E55">
        <w:rPr>
          <w:bCs/>
        </w:rPr>
        <w:t> </w:t>
      </w:r>
      <w:r w:rsidRPr="00754BF0">
        <w:rPr>
          <w:bCs/>
        </w:rPr>
        <w:t xml:space="preserve">smlouvy </w:t>
      </w:r>
      <w:r w:rsidR="00AF7929">
        <w:rPr>
          <w:bCs/>
        </w:rPr>
        <w:t xml:space="preserve">od </w:t>
      </w:r>
      <w:r w:rsidR="00BE3494">
        <w:rPr>
          <w:bCs/>
        </w:rPr>
        <w:t xml:space="preserve">uzavření smlouvy do </w:t>
      </w:r>
      <w:r w:rsidR="001E11CE">
        <w:rPr>
          <w:bCs/>
        </w:rPr>
        <w:t>31</w:t>
      </w:r>
      <w:r w:rsidR="00210940">
        <w:rPr>
          <w:bCs/>
        </w:rPr>
        <w:t>. 12. </w:t>
      </w:r>
      <w:r w:rsidR="001E0E55">
        <w:rPr>
          <w:bCs/>
        </w:rPr>
        <w:t xml:space="preserve">2025 </w:t>
      </w:r>
      <w:r w:rsidR="00C639AA" w:rsidRPr="00754BF0">
        <w:rPr>
          <w:bCs/>
        </w:rPr>
        <w:t xml:space="preserve">měsíční </w:t>
      </w:r>
      <w:r w:rsidRPr="00754BF0">
        <w:rPr>
          <w:bCs/>
        </w:rPr>
        <w:t xml:space="preserve">odměna </w:t>
      </w:r>
      <w:r w:rsidR="00373439" w:rsidRPr="00754BF0">
        <w:rPr>
          <w:bCs/>
        </w:rPr>
        <w:t xml:space="preserve">ve výši </w:t>
      </w:r>
      <w:r w:rsidR="00A769CA">
        <w:rPr>
          <w:bCs/>
        </w:rPr>
        <w:t>1 557,00</w:t>
      </w:r>
      <w:r w:rsidR="00373439" w:rsidRPr="00754BF0">
        <w:rPr>
          <w:bCs/>
        </w:rPr>
        <w:t xml:space="preserve"> Kč </w:t>
      </w:r>
      <w:r w:rsidR="00250784" w:rsidRPr="00754BF0">
        <w:rPr>
          <w:bCs/>
        </w:rPr>
        <w:t>(</w:t>
      </w:r>
      <w:r w:rsidR="00A769CA">
        <w:rPr>
          <w:bCs/>
        </w:rPr>
        <w:t>jedentisícpětsetpadesátsedm</w:t>
      </w:r>
      <w:r w:rsidR="00123210">
        <w:rPr>
          <w:bCs/>
        </w:rPr>
        <w:t xml:space="preserve"> </w:t>
      </w:r>
      <w:r w:rsidR="00915F04" w:rsidRPr="00754BF0">
        <w:rPr>
          <w:bCs/>
        </w:rPr>
        <w:t>ko</w:t>
      </w:r>
      <w:r w:rsidR="00250784" w:rsidRPr="00754BF0">
        <w:rPr>
          <w:bCs/>
        </w:rPr>
        <w:t xml:space="preserve">run českých) </w:t>
      </w:r>
      <w:r w:rsidR="00373439" w:rsidRPr="00754BF0">
        <w:rPr>
          <w:bCs/>
        </w:rPr>
        <w:t>bez</w:t>
      </w:r>
      <w:r w:rsidR="00250784" w:rsidRPr="00754BF0">
        <w:rPr>
          <w:bCs/>
        </w:rPr>
        <w:t> </w:t>
      </w:r>
      <w:r w:rsidR="00373439" w:rsidRPr="00754BF0">
        <w:rPr>
          <w:bCs/>
        </w:rPr>
        <w:t>DPH</w:t>
      </w:r>
      <w:r w:rsidR="00FF4101" w:rsidRPr="00754BF0">
        <w:rPr>
          <w:bCs/>
        </w:rPr>
        <w:t xml:space="preserve">. </w:t>
      </w:r>
      <w:r w:rsidR="000818C6" w:rsidRPr="00754BF0">
        <w:rPr>
          <w:bCs/>
        </w:rPr>
        <w:t>Objednatel bere na vědomí, že je poskytovatel</w:t>
      </w:r>
      <w:r w:rsidR="007F7764" w:rsidRPr="00754BF0">
        <w:rPr>
          <w:bCs/>
        </w:rPr>
        <w:t xml:space="preserve"> </w:t>
      </w:r>
      <w:r w:rsidR="000818C6" w:rsidRPr="00754BF0">
        <w:rPr>
          <w:bCs/>
        </w:rPr>
        <w:t xml:space="preserve">plátcem DPH. Ke sjednané odměně bude vždy připočtena </w:t>
      </w:r>
      <w:r w:rsidR="00EA4151" w:rsidRPr="00754BF0">
        <w:rPr>
          <w:bCs/>
        </w:rPr>
        <w:t xml:space="preserve">částka odpovídající </w:t>
      </w:r>
      <w:r w:rsidR="000818C6" w:rsidRPr="00754BF0">
        <w:rPr>
          <w:bCs/>
        </w:rPr>
        <w:t>DPH v zákonem stanovené výši</w:t>
      </w:r>
      <w:r w:rsidR="0013075D" w:rsidRPr="00754BF0">
        <w:rPr>
          <w:bCs/>
        </w:rPr>
        <w:t>.</w:t>
      </w:r>
    </w:p>
    <w:p w14:paraId="7AF86FE2" w14:textId="5ADC731A" w:rsidR="00EC7B43" w:rsidRDefault="00221017" w:rsidP="00F37083">
      <w:pPr>
        <w:pStyle w:val="Odstavecseseznamem"/>
        <w:numPr>
          <w:ilvl w:val="0"/>
          <w:numId w:val="6"/>
        </w:numPr>
        <w:spacing w:after="80"/>
        <w:ind w:left="425" w:hanging="425"/>
        <w:contextualSpacing w:val="0"/>
        <w:rPr>
          <w:bCs/>
        </w:rPr>
      </w:pPr>
      <w:r w:rsidRPr="00990AF2">
        <w:rPr>
          <w:bCs/>
        </w:rPr>
        <w:t xml:space="preserve">Sjednaná </w:t>
      </w:r>
      <w:r w:rsidR="00BB169C" w:rsidRPr="00990AF2">
        <w:rPr>
          <w:bCs/>
        </w:rPr>
        <w:t xml:space="preserve">měsíční </w:t>
      </w:r>
      <w:r w:rsidRPr="00990AF2">
        <w:rPr>
          <w:bCs/>
        </w:rPr>
        <w:t xml:space="preserve">odměna zahrnuje veškeré režijní výdaje poskytovatele s výjimkou výdajů uvedených v bodě </w:t>
      </w:r>
      <w:r w:rsidR="0079225C">
        <w:rPr>
          <w:bCs/>
        </w:rPr>
        <w:t>4</w:t>
      </w:r>
      <w:r w:rsidRPr="00990AF2">
        <w:rPr>
          <w:bCs/>
        </w:rPr>
        <w:t>. tohoto článku</w:t>
      </w:r>
      <w:r w:rsidR="00C8016C" w:rsidRPr="00990AF2">
        <w:rPr>
          <w:bCs/>
        </w:rPr>
        <w:t xml:space="preserve"> a </w:t>
      </w:r>
      <w:r w:rsidR="00D217C1" w:rsidRPr="00990AF2">
        <w:rPr>
          <w:bCs/>
        </w:rPr>
        <w:t>je platná pro rok 202</w:t>
      </w:r>
      <w:r w:rsidR="00464562" w:rsidRPr="00990AF2">
        <w:rPr>
          <w:bCs/>
        </w:rPr>
        <w:t>5</w:t>
      </w:r>
      <w:r w:rsidR="00D217C1" w:rsidRPr="00990AF2">
        <w:rPr>
          <w:bCs/>
        </w:rPr>
        <w:t xml:space="preserve"> dle rozpisu </w:t>
      </w:r>
      <w:r w:rsidR="007B27E8" w:rsidRPr="00990AF2">
        <w:rPr>
          <w:bCs/>
        </w:rPr>
        <w:t xml:space="preserve">cenové kalkulace </w:t>
      </w:r>
      <w:r w:rsidR="00464562" w:rsidRPr="00990AF2">
        <w:rPr>
          <w:bCs/>
        </w:rPr>
        <w:t xml:space="preserve">uvedené v </w:t>
      </w:r>
      <w:r w:rsidR="00D217C1" w:rsidRPr="00990AF2">
        <w:rPr>
          <w:bCs/>
        </w:rPr>
        <w:t>přílo</w:t>
      </w:r>
      <w:r w:rsidR="00464562" w:rsidRPr="00990AF2">
        <w:rPr>
          <w:bCs/>
        </w:rPr>
        <w:t>ze</w:t>
      </w:r>
      <w:r w:rsidR="00D217C1" w:rsidRPr="00990AF2">
        <w:rPr>
          <w:bCs/>
        </w:rPr>
        <w:t xml:space="preserve"> č. 2</w:t>
      </w:r>
      <w:r w:rsidR="007B27E8" w:rsidRPr="00990AF2">
        <w:rPr>
          <w:bCs/>
        </w:rPr>
        <w:t xml:space="preserve"> této smlouvy</w:t>
      </w:r>
      <w:r w:rsidR="00E87BDC" w:rsidRPr="00990AF2">
        <w:rPr>
          <w:bCs/>
        </w:rPr>
        <w:t>, která</w:t>
      </w:r>
      <w:r w:rsidR="002A4DBA" w:rsidRPr="00990AF2">
        <w:rPr>
          <w:bCs/>
        </w:rPr>
        <w:t xml:space="preserve"> bude</w:t>
      </w:r>
      <w:r w:rsidR="00E229AD" w:rsidRPr="00990AF2">
        <w:rPr>
          <w:bCs/>
        </w:rPr>
        <w:t xml:space="preserve"> pravidelně aktualizován</w:t>
      </w:r>
      <w:r w:rsidR="002A4DBA" w:rsidRPr="00990AF2">
        <w:rPr>
          <w:bCs/>
        </w:rPr>
        <w:t>a</w:t>
      </w:r>
      <w:r w:rsidR="00E229AD" w:rsidRPr="00990AF2">
        <w:rPr>
          <w:bCs/>
        </w:rPr>
        <w:t xml:space="preserve"> </w:t>
      </w:r>
      <w:r w:rsidR="00F63587" w:rsidRPr="00990AF2">
        <w:rPr>
          <w:bCs/>
        </w:rPr>
        <w:t>vždy </w:t>
      </w:r>
      <w:r w:rsidR="00E229AD" w:rsidRPr="00990AF2">
        <w:rPr>
          <w:bCs/>
        </w:rPr>
        <w:t>pro</w:t>
      </w:r>
      <w:r w:rsidR="00E87BDC" w:rsidRPr="00990AF2">
        <w:rPr>
          <w:bCs/>
        </w:rPr>
        <w:t> </w:t>
      </w:r>
      <w:r w:rsidR="00E229AD" w:rsidRPr="00990AF2">
        <w:rPr>
          <w:bCs/>
        </w:rPr>
        <w:t xml:space="preserve">následující rok dle skutečného stavu k 31. 12. </w:t>
      </w:r>
      <w:r w:rsidR="00226282" w:rsidRPr="00990AF2">
        <w:rPr>
          <w:bCs/>
        </w:rPr>
        <w:t>předcházejícího roku.</w:t>
      </w:r>
    </w:p>
    <w:p w14:paraId="51E62BCB" w14:textId="0C7C98F0" w:rsidR="0079225C" w:rsidRPr="00990AF2" w:rsidRDefault="0079225C" w:rsidP="00F37083">
      <w:pPr>
        <w:pStyle w:val="Odstavecseseznamem"/>
        <w:numPr>
          <w:ilvl w:val="0"/>
          <w:numId w:val="6"/>
        </w:numPr>
        <w:spacing w:after="80"/>
        <w:ind w:left="425" w:hanging="425"/>
        <w:contextualSpacing w:val="0"/>
        <w:rPr>
          <w:bCs/>
        </w:rPr>
      </w:pPr>
      <w:r>
        <w:rPr>
          <w:bCs/>
        </w:rPr>
        <w:t xml:space="preserve">Objednatel bere na vědomí, že </w:t>
      </w:r>
      <w:r w:rsidR="002F0B42">
        <w:rPr>
          <w:bCs/>
        </w:rPr>
        <w:t xml:space="preserve">veškeré </w:t>
      </w:r>
      <w:r w:rsidR="00277C03">
        <w:rPr>
          <w:bCs/>
        </w:rPr>
        <w:t xml:space="preserve">nové podklady pro výpočet mezd zaměstnanců předané </w:t>
      </w:r>
      <w:r w:rsidR="00FE4650">
        <w:rPr>
          <w:bCs/>
        </w:rPr>
        <w:t xml:space="preserve">poskytovateli </w:t>
      </w:r>
      <w:r w:rsidR="00277C03">
        <w:rPr>
          <w:bCs/>
        </w:rPr>
        <w:t xml:space="preserve">po termínu </w:t>
      </w:r>
      <w:r w:rsidR="002031B7">
        <w:rPr>
          <w:bCs/>
        </w:rPr>
        <w:t>uvedeném v</w:t>
      </w:r>
      <w:r w:rsidR="00FE4650">
        <w:rPr>
          <w:bCs/>
        </w:rPr>
        <w:t> </w:t>
      </w:r>
      <w:r w:rsidR="002031B7">
        <w:rPr>
          <w:bCs/>
        </w:rPr>
        <w:t>čl</w:t>
      </w:r>
      <w:r w:rsidR="00FE4650">
        <w:rPr>
          <w:bCs/>
        </w:rPr>
        <w:t>. V. bod 2 této smlouvy</w:t>
      </w:r>
      <w:r w:rsidR="00703C9D">
        <w:rPr>
          <w:bCs/>
        </w:rPr>
        <w:t xml:space="preserve">, </w:t>
      </w:r>
      <w:r w:rsidR="00561A02">
        <w:rPr>
          <w:bCs/>
        </w:rPr>
        <w:t>mohou být považovány za vícepráce a</w:t>
      </w:r>
      <w:r w:rsidR="00770295">
        <w:rPr>
          <w:bCs/>
        </w:rPr>
        <w:t xml:space="preserve"> budou vyfakturovány nad rámec sjednané měsíční odměny </w:t>
      </w:r>
      <w:r w:rsidR="00631812">
        <w:rPr>
          <w:bCs/>
        </w:rPr>
        <w:t>v</w:t>
      </w:r>
      <w:r w:rsidR="00993090">
        <w:rPr>
          <w:bCs/>
        </w:rPr>
        <w:t> </w:t>
      </w:r>
      <w:r w:rsidR="00631812">
        <w:rPr>
          <w:bCs/>
        </w:rPr>
        <w:t>souladu</w:t>
      </w:r>
      <w:r w:rsidR="00993090">
        <w:rPr>
          <w:bCs/>
        </w:rPr>
        <w:t xml:space="preserve"> s položkami č. 2. a 3. uvedenými v příloze č. 2 této smlouvy.</w:t>
      </w:r>
    </w:p>
    <w:p w14:paraId="70D02BC2" w14:textId="05ED1292" w:rsidR="003A5899" w:rsidRPr="003A5899" w:rsidRDefault="003A5899" w:rsidP="00F37083">
      <w:pPr>
        <w:pStyle w:val="Odstavecseseznamem"/>
        <w:numPr>
          <w:ilvl w:val="0"/>
          <w:numId w:val="6"/>
        </w:numPr>
        <w:spacing w:after="80"/>
        <w:ind w:left="426" w:hanging="426"/>
        <w:rPr>
          <w:bCs/>
        </w:rPr>
      </w:pPr>
      <w:r w:rsidRPr="00990AF2">
        <w:rPr>
          <w:bCs/>
        </w:rPr>
        <w:t xml:space="preserve">Níže uvedené výdaje nejsou zahrnuté do režijních nákladů v rámci sjednané </w:t>
      </w:r>
      <w:r w:rsidR="00BB169C" w:rsidRPr="00990AF2">
        <w:rPr>
          <w:bCs/>
        </w:rPr>
        <w:t xml:space="preserve">měsíční </w:t>
      </w:r>
      <w:r w:rsidRPr="00990AF2">
        <w:rPr>
          <w:bCs/>
        </w:rPr>
        <w:t>odměny poskytovatele. Poskytovatel</w:t>
      </w:r>
      <w:r w:rsidRPr="003A5899">
        <w:rPr>
          <w:bCs/>
        </w:rPr>
        <w:t xml:space="preserve"> je oprávněn požadovat přiměřenou zálohu na jejich úhradu, a to zejména na výdaje potřebné k vynaložení pro zajištění předmětu této</w:t>
      </w:r>
      <w:r w:rsidR="00BB169C">
        <w:rPr>
          <w:bCs/>
        </w:rPr>
        <w:t> </w:t>
      </w:r>
      <w:r w:rsidRPr="003A5899">
        <w:rPr>
          <w:bCs/>
        </w:rPr>
        <w:t>smlouvy. Jedná se především o:</w:t>
      </w:r>
    </w:p>
    <w:p w14:paraId="7D2B962D" w14:textId="6DBB79DE" w:rsidR="003A5899" w:rsidRPr="003A5899" w:rsidRDefault="003A5899" w:rsidP="00F37083">
      <w:pPr>
        <w:pStyle w:val="Odstavecseseznamem"/>
        <w:numPr>
          <w:ilvl w:val="0"/>
          <w:numId w:val="15"/>
        </w:numPr>
        <w:spacing w:after="80"/>
        <w:ind w:left="851" w:hanging="425"/>
        <w:rPr>
          <w:bCs/>
        </w:rPr>
      </w:pPr>
      <w:r w:rsidRPr="003A5899">
        <w:rPr>
          <w:bCs/>
        </w:rPr>
        <w:t>výdaje v podobě správních a jiných poplatků (např. správní poplatky finančním</w:t>
      </w:r>
      <w:r w:rsidR="009A024B">
        <w:rPr>
          <w:bCs/>
        </w:rPr>
        <w:t>u</w:t>
      </w:r>
      <w:r w:rsidRPr="003A5899">
        <w:rPr>
          <w:bCs/>
        </w:rPr>
        <w:t xml:space="preserve"> </w:t>
      </w:r>
      <w:r w:rsidR="009A024B" w:rsidRPr="003A5899">
        <w:rPr>
          <w:bCs/>
        </w:rPr>
        <w:t>úřad</w:t>
      </w:r>
      <w:r w:rsidR="009A024B">
        <w:rPr>
          <w:bCs/>
        </w:rPr>
        <w:t>u</w:t>
      </w:r>
      <w:r w:rsidRPr="003A5899">
        <w:rPr>
          <w:bCs/>
        </w:rPr>
        <w:t xml:space="preserve"> apod.),</w:t>
      </w:r>
    </w:p>
    <w:p w14:paraId="3F30B6B1" w14:textId="73798B7E" w:rsidR="003A5899" w:rsidRPr="00025F60" w:rsidRDefault="003A5899" w:rsidP="00F37083">
      <w:pPr>
        <w:pStyle w:val="Odstavecseseznamem"/>
        <w:numPr>
          <w:ilvl w:val="0"/>
          <w:numId w:val="15"/>
        </w:numPr>
        <w:spacing w:after="80"/>
        <w:ind w:left="851" w:hanging="425"/>
        <w:rPr>
          <w:bCs/>
        </w:rPr>
      </w:pPr>
      <w:r w:rsidRPr="003A5899">
        <w:rPr>
          <w:bCs/>
        </w:rPr>
        <w:t>cestovní výdaje za uskutečněné pracovní cesty se souhlasem objednatele,</w:t>
      </w:r>
    </w:p>
    <w:p w14:paraId="0CDBE486" w14:textId="1BA8366C" w:rsidR="00221017" w:rsidRDefault="003A5899" w:rsidP="00F37083">
      <w:pPr>
        <w:pStyle w:val="Odstavecseseznamem"/>
        <w:numPr>
          <w:ilvl w:val="0"/>
          <w:numId w:val="15"/>
        </w:numPr>
        <w:spacing w:after="80"/>
        <w:ind w:left="851" w:hanging="425"/>
        <w:contextualSpacing w:val="0"/>
        <w:rPr>
          <w:bCs/>
        </w:rPr>
      </w:pPr>
      <w:r w:rsidRPr="003A5899">
        <w:rPr>
          <w:bCs/>
        </w:rPr>
        <w:t>další mimořádné výdaje, které v případě nutného vynaložení vzniknou poskytovateli, budou objednatelem proplaceny poskytovateli v prokázané výši a za předpokladu jejich účelného vynaložení</w:t>
      </w:r>
      <w:r w:rsidR="00586360">
        <w:rPr>
          <w:bCs/>
        </w:rPr>
        <w:t>.</w:t>
      </w:r>
    </w:p>
    <w:p w14:paraId="162F45CA" w14:textId="46ACF135" w:rsidR="00771773" w:rsidRDefault="00771773" w:rsidP="00F37083">
      <w:pPr>
        <w:pStyle w:val="Odstavecseseznamem"/>
        <w:numPr>
          <w:ilvl w:val="0"/>
          <w:numId w:val="6"/>
        </w:numPr>
        <w:spacing w:after="80"/>
        <w:ind w:left="426" w:hanging="426"/>
        <w:contextualSpacing w:val="0"/>
        <w:rPr>
          <w:bCs/>
        </w:rPr>
      </w:pPr>
      <w:r w:rsidRPr="001A2470">
        <w:rPr>
          <w:bCs/>
        </w:rPr>
        <w:t xml:space="preserve">Smluvní strany se dohodly, že </w:t>
      </w:r>
      <w:r w:rsidR="00CD7F87">
        <w:rPr>
          <w:bCs/>
        </w:rPr>
        <w:t>jednotkové smluvní ceny uvedené v příloze č. 2 této smlouvy</w:t>
      </w:r>
      <w:r w:rsidR="00450EBD">
        <w:rPr>
          <w:bCs/>
        </w:rPr>
        <w:t xml:space="preserve">, </w:t>
      </w:r>
      <w:r w:rsidRPr="001A2470">
        <w:rPr>
          <w:bCs/>
        </w:rPr>
        <w:t>bud</w:t>
      </w:r>
      <w:r w:rsidR="00F557F9">
        <w:rPr>
          <w:bCs/>
        </w:rPr>
        <w:t>ou</w:t>
      </w:r>
      <w:r w:rsidRPr="001A2470">
        <w:rPr>
          <w:bCs/>
        </w:rPr>
        <w:t xml:space="preserve"> </w:t>
      </w:r>
      <w:r w:rsidR="00EF609B">
        <w:rPr>
          <w:bCs/>
        </w:rPr>
        <w:t xml:space="preserve">každoročně </w:t>
      </w:r>
      <w:r w:rsidRPr="001A2470">
        <w:rPr>
          <w:bCs/>
        </w:rPr>
        <w:t>valorizován</w:t>
      </w:r>
      <w:r w:rsidR="00F557F9">
        <w:rPr>
          <w:bCs/>
        </w:rPr>
        <w:t>y</w:t>
      </w:r>
      <w:r w:rsidRPr="001A2470">
        <w:rPr>
          <w:bCs/>
        </w:rPr>
        <w:t xml:space="preserve"> podle průměrné míry inflace publikované Českým statistickým úřadem, a to zpětně k 1. lednu každého kalendářního roku</w:t>
      </w:r>
      <w:r>
        <w:rPr>
          <w:bCs/>
        </w:rPr>
        <w:t>.</w:t>
      </w:r>
    </w:p>
    <w:p w14:paraId="180D718C" w14:textId="2EDAC61E" w:rsidR="002E0DFF" w:rsidRDefault="002E0DFF" w:rsidP="00F37083">
      <w:pPr>
        <w:pStyle w:val="Odstavecseseznamem"/>
        <w:numPr>
          <w:ilvl w:val="0"/>
          <w:numId w:val="6"/>
        </w:numPr>
        <w:spacing w:after="80"/>
        <w:ind w:left="426" w:hanging="426"/>
        <w:contextualSpacing w:val="0"/>
        <w:rPr>
          <w:bCs/>
        </w:rPr>
      </w:pPr>
      <w:r w:rsidRPr="002E0DFF">
        <w:rPr>
          <w:bCs/>
        </w:rPr>
        <w:lastRenderedPageBreak/>
        <w:t xml:space="preserve">Smluvní </w:t>
      </w:r>
      <w:r w:rsidR="006028A0">
        <w:rPr>
          <w:bCs/>
        </w:rPr>
        <w:t>měsíční o</w:t>
      </w:r>
      <w:r w:rsidRPr="002E0DFF">
        <w:rPr>
          <w:bCs/>
        </w:rPr>
        <w:t xml:space="preserve">dměna bude hrazena na základě </w:t>
      </w:r>
      <w:r w:rsidR="00725C39">
        <w:rPr>
          <w:bCs/>
        </w:rPr>
        <w:t>faktury</w:t>
      </w:r>
      <w:r w:rsidR="00FF7424">
        <w:rPr>
          <w:bCs/>
        </w:rPr>
        <w:t> </w:t>
      </w:r>
      <w:r w:rsidR="00725C39">
        <w:rPr>
          <w:bCs/>
        </w:rPr>
        <w:t>/</w:t>
      </w:r>
      <w:r w:rsidR="00FF7424">
        <w:rPr>
          <w:bCs/>
        </w:rPr>
        <w:t> </w:t>
      </w:r>
      <w:r w:rsidR="00B96051">
        <w:rPr>
          <w:bCs/>
        </w:rPr>
        <w:t xml:space="preserve">daňového dokladu vystavené </w:t>
      </w:r>
      <w:r w:rsidRPr="002E0DFF">
        <w:rPr>
          <w:bCs/>
        </w:rPr>
        <w:t>poskytovatelem a doručené objednateli</w:t>
      </w:r>
      <w:r w:rsidR="005568BE">
        <w:rPr>
          <w:bCs/>
        </w:rPr>
        <w:t xml:space="preserve">. </w:t>
      </w:r>
      <w:r w:rsidR="002D582E" w:rsidRPr="002B0A40">
        <w:rPr>
          <w:bCs/>
        </w:rPr>
        <w:t>Objednatel souhlasí se zasílá</w:t>
      </w:r>
      <w:r w:rsidR="009A024B">
        <w:rPr>
          <w:bCs/>
        </w:rPr>
        <w:t>ní</w:t>
      </w:r>
      <w:r w:rsidR="002D582E" w:rsidRPr="002B0A40">
        <w:rPr>
          <w:bCs/>
        </w:rPr>
        <w:t>m daňových dokladů elektronickou cestou. Daňový doklad se považuje za doručený odesláním na</w:t>
      </w:r>
      <w:r w:rsidR="002D582E">
        <w:rPr>
          <w:bCs/>
        </w:rPr>
        <w:t> </w:t>
      </w:r>
      <w:r w:rsidR="002D582E" w:rsidRPr="002B0A40">
        <w:rPr>
          <w:bCs/>
        </w:rPr>
        <w:t>emailovou adresu objednatele</w:t>
      </w:r>
      <w:r w:rsidR="002D582E">
        <w:rPr>
          <w:bCs/>
        </w:rPr>
        <w:t xml:space="preserve"> </w:t>
      </w:r>
      <w:r w:rsidR="00AC01E1" w:rsidRPr="00AC01E1">
        <w:rPr>
          <w:bCs/>
        </w:rPr>
        <w:t>uvedenou v rubrice této smlouvy v části „Kontaktní údaje“</w:t>
      </w:r>
      <w:r w:rsidR="002D582E">
        <w:rPr>
          <w:bCs/>
        </w:rPr>
        <w:t>, popř. jinou smluvními stranami sjednanou emailovou adresu</w:t>
      </w:r>
      <w:r w:rsidRPr="002E0DFF">
        <w:rPr>
          <w:bCs/>
        </w:rPr>
        <w:t xml:space="preserve">. </w:t>
      </w:r>
      <w:r w:rsidR="005A4913">
        <w:rPr>
          <w:bCs/>
        </w:rPr>
        <w:t>Lhůt</w:t>
      </w:r>
      <w:r w:rsidR="00972D48">
        <w:rPr>
          <w:bCs/>
        </w:rPr>
        <w:t>a</w:t>
      </w:r>
      <w:r w:rsidR="005A4913">
        <w:rPr>
          <w:bCs/>
        </w:rPr>
        <w:t xml:space="preserve"> splatnosti </w:t>
      </w:r>
      <w:r w:rsidR="00725C39">
        <w:rPr>
          <w:bCs/>
        </w:rPr>
        <w:t>faktury</w:t>
      </w:r>
      <w:r w:rsidR="00FF7424">
        <w:rPr>
          <w:bCs/>
        </w:rPr>
        <w:t> </w:t>
      </w:r>
      <w:r w:rsidR="00725C39">
        <w:rPr>
          <w:bCs/>
        </w:rPr>
        <w:t>/</w:t>
      </w:r>
      <w:r w:rsidR="00FF7424">
        <w:rPr>
          <w:bCs/>
        </w:rPr>
        <w:t> </w:t>
      </w:r>
      <w:r w:rsidR="00725C39">
        <w:rPr>
          <w:bCs/>
        </w:rPr>
        <w:t xml:space="preserve">daňového dokladu </w:t>
      </w:r>
      <w:r w:rsidR="00972D48">
        <w:rPr>
          <w:bCs/>
        </w:rPr>
        <w:t xml:space="preserve">činí </w:t>
      </w:r>
      <w:r w:rsidR="00D24FBD">
        <w:rPr>
          <w:bCs/>
        </w:rPr>
        <w:t>čtrnáct dnů (</w:t>
      </w:r>
      <w:r w:rsidR="00972D48">
        <w:rPr>
          <w:bCs/>
        </w:rPr>
        <w:t>14</w:t>
      </w:r>
      <w:r w:rsidR="00D24FBD">
        <w:rPr>
          <w:bCs/>
        </w:rPr>
        <w:t>)</w:t>
      </w:r>
      <w:r w:rsidR="00972D48">
        <w:rPr>
          <w:bCs/>
        </w:rPr>
        <w:t xml:space="preserve"> dnů ode dne doručení objednateli.</w:t>
      </w:r>
    </w:p>
    <w:p w14:paraId="6B769EF2" w14:textId="02F6B6CF" w:rsidR="0050546A" w:rsidRDefault="00476D6C" w:rsidP="00F37083">
      <w:pPr>
        <w:pStyle w:val="Odstavecseseznamem"/>
        <w:numPr>
          <w:ilvl w:val="0"/>
          <w:numId w:val="6"/>
        </w:numPr>
        <w:spacing w:after="80"/>
        <w:ind w:left="426" w:hanging="426"/>
        <w:contextualSpacing w:val="0"/>
        <w:rPr>
          <w:bCs/>
        </w:rPr>
      </w:pPr>
      <w:r>
        <w:rPr>
          <w:bCs/>
        </w:rPr>
        <w:t>Smluvní strany se dohodly, že faktura</w:t>
      </w:r>
      <w:r w:rsidR="00E53EF8">
        <w:rPr>
          <w:bCs/>
        </w:rPr>
        <w:t xml:space="preserve"> / daňový doklad</w:t>
      </w:r>
      <w:r w:rsidR="008E6390">
        <w:rPr>
          <w:bCs/>
        </w:rPr>
        <w:t xml:space="preserve"> vystavený v prosinci příslušného kalendářního roku bude zahrnovat </w:t>
      </w:r>
      <w:r w:rsidR="00D87737">
        <w:rPr>
          <w:bCs/>
        </w:rPr>
        <w:t xml:space="preserve">částky </w:t>
      </w:r>
      <w:r w:rsidR="008E6390">
        <w:rPr>
          <w:bCs/>
        </w:rPr>
        <w:t>smluvní měsíční odměn</w:t>
      </w:r>
      <w:r w:rsidR="00450949">
        <w:rPr>
          <w:bCs/>
        </w:rPr>
        <w:t>y</w:t>
      </w:r>
      <w:r w:rsidR="008E6390">
        <w:rPr>
          <w:bCs/>
        </w:rPr>
        <w:t xml:space="preserve"> za </w:t>
      </w:r>
      <w:r w:rsidR="00450949">
        <w:rPr>
          <w:bCs/>
        </w:rPr>
        <w:t xml:space="preserve">dva </w:t>
      </w:r>
      <w:r w:rsidR="008E6390">
        <w:rPr>
          <w:bCs/>
        </w:rPr>
        <w:t>měsíce</w:t>
      </w:r>
      <w:r w:rsidR="00450949">
        <w:rPr>
          <w:bCs/>
        </w:rPr>
        <w:t>, a</w:t>
      </w:r>
      <w:r w:rsidR="00D87737">
        <w:rPr>
          <w:bCs/>
        </w:rPr>
        <w:t> </w:t>
      </w:r>
      <w:r w:rsidR="00450949">
        <w:rPr>
          <w:bCs/>
        </w:rPr>
        <w:t>to</w:t>
      </w:r>
      <w:r w:rsidR="00D87737">
        <w:rPr>
          <w:bCs/>
        </w:rPr>
        <w:t> </w:t>
      </w:r>
      <w:r w:rsidR="00E53EF8">
        <w:rPr>
          <w:bCs/>
        </w:rPr>
        <w:t xml:space="preserve">listopad a </w:t>
      </w:r>
      <w:r>
        <w:rPr>
          <w:bCs/>
        </w:rPr>
        <w:t>prosinec</w:t>
      </w:r>
      <w:r w:rsidR="00450949">
        <w:rPr>
          <w:bCs/>
        </w:rPr>
        <w:t>.</w:t>
      </w:r>
      <w:r w:rsidR="00E53EF8">
        <w:rPr>
          <w:bCs/>
        </w:rPr>
        <w:t xml:space="preserve"> </w:t>
      </w:r>
    </w:p>
    <w:p w14:paraId="20111B56" w14:textId="3506D7D7" w:rsidR="00972D48" w:rsidRDefault="00167EA2" w:rsidP="00F37083">
      <w:pPr>
        <w:pStyle w:val="Odstavecseseznamem"/>
        <w:numPr>
          <w:ilvl w:val="0"/>
          <w:numId w:val="6"/>
        </w:numPr>
        <w:spacing w:after="80"/>
        <w:ind w:left="426" w:hanging="426"/>
        <w:contextualSpacing w:val="0"/>
        <w:rPr>
          <w:bCs/>
        </w:rPr>
      </w:pPr>
      <w:r w:rsidRPr="00167EA2">
        <w:rPr>
          <w:bCs/>
        </w:rPr>
        <w:t>Úhradu provede objednatel bezhotovostním převodem na účet poskytovatele. Objednatel splní svoji platební povinnost v den, kdy příslušná částka bude připsána ve prospěch účtu poskytovatele</w:t>
      </w:r>
      <w:r>
        <w:rPr>
          <w:bCs/>
        </w:rPr>
        <w:t>.</w:t>
      </w:r>
    </w:p>
    <w:p w14:paraId="3839ED2D" w14:textId="1981EF25" w:rsidR="007951E8" w:rsidRDefault="00AB7D75" w:rsidP="00F37083">
      <w:pPr>
        <w:pStyle w:val="Odstavecseseznamem"/>
        <w:numPr>
          <w:ilvl w:val="0"/>
          <w:numId w:val="6"/>
        </w:numPr>
        <w:spacing w:after="80"/>
        <w:ind w:left="426" w:hanging="426"/>
        <w:contextualSpacing w:val="0"/>
        <w:rPr>
          <w:bCs/>
        </w:rPr>
      </w:pPr>
      <w:r w:rsidRPr="00AB7D75">
        <w:rPr>
          <w:bCs/>
        </w:rPr>
        <w:t>Objednatel je oprávněn fakturu</w:t>
      </w:r>
      <w:r w:rsidR="00F62515">
        <w:rPr>
          <w:bCs/>
        </w:rPr>
        <w:t> </w:t>
      </w:r>
      <w:r>
        <w:rPr>
          <w:bCs/>
        </w:rPr>
        <w:t>/</w:t>
      </w:r>
      <w:r w:rsidR="00F62515">
        <w:rPr>
          <w:bCs/>
        </w:rPr>
        <w:t> </w:t>
      </w:r>
      <w:r>
        <w:rPr>
          <w:bCs/>
        </w:rPr>
        <w:t>daňový doklad</w:t>
      </w:r>
      <w:r w:rsidRPr="00AB7D75">
        <w:rPr>
          <w:bCs/>
        </w:rPr>
        <w:t xml:space="preserve"> vrátit před uplynutím její splatnosti</w:t>
      </w:r>
      <w:r w:rsidR="00F62515">
        <w:rPr>
          <w:bCs/>
        </w:rPr>
        <w:t xml:space="preserve"> poskytovateli</w:t>
      </w:r>
      <w:r w:rsidRPr="00AB7D75">
        <w:rPr>
          <w:bCs/>
        </w:rPr>
        <w:t>, pokud</w:t>
      </w:r>
      <w:r>
        <w:rPr>
          <w:bCs/>
        </w:rPr>
        <w:t> </w:t>
      </w:r>
      <w:r w:rsidRPr="00AB7D75">
        <w:rPr>
          <w:bCs/>
        </w:rPr>
        <w:t>nebude vystavena v souladu s touto smlouvou. Poskytovatel je v</w:t>
      </w:r>
      <w:r w:rsidR="00172C6D">
        <w:rPr>
          <w:bCs/>
        </w:rPr>
        <w:t> </w:t>
      </w:r>
      <w:r w:rsidRPr="00AB7D75">
        <w:rPr>
          <w:bCs/>
        </w:rPr>
        <w:t>takovém případě povinen vystavit novou fakturu</w:t>
      </w:r>
      <w:r w:rsidR="00172C6D">
        <w:rPr>
          <w:bCs/>
        </w:rPr>
        <w:t> </w:t>
      </w:r>
      <w:r w:rsidR="00515F65">
        <w:rPr>
          <w:bCs/>
        </w:rPr>
        <w:t>/</w:t>
      </w:r>
      <w:r w:rsidR="00172C6D">
        <w:rPr>
          <w:bCs/>
        </w:rPr>
        <w:t> </w:t>
      </w:r>
      <w:r w:rsidR="00515F65">
        <w:rPr>
          <w:bCs/>
        </w:rPr>
        <w:t>daňový doklad</w:t>
      </w:r>
      <w:r w:rsidRPr="00AB7D75">
        <w:rPr>
          <w:bCs/>
        </w:rPr>
        <w:t xml:space="preserve"> s novou lhůtou splatnosti v délce </w:t>
      </w:r>
      <w:r w:rsidR="00D24FBD">
        <w:rPr>
          <w:bCs/>
        </w:rPr>
        <w:t>čtrnáct</w:t>
      </w:r>
      <w:r w:rsidR="0087395E">
        <w:rPr>
          <w:bCs/>
        </w:rPr>
        <w:t>i</w:t>
      </w:r>
      <w:r w:rsidR="00D24FBD">
        <w:rPr>
          <w:bCs/>
        </w:rPr>
        <w:t xml:space="preserve"> </w:t>
      </w:r>
      <w:r w:rsidR="0087395E">
        <w:rPr>
          <w:bCs/>
        </w:rPr>
        <w:t>(</w:t>
      </w:r>
      <w:r w:rsidR="00515F65">
        <w:rPr>
          <w:bCs/>
        </w:rPr>
        <w:t>14</w:t>
      </w:r>
      <w:r w:rsidR="0087395E">
        <w:rPr>
          <w:bCs/>
        </w:rPr>
        <w:t>)</w:t>
      </w:r>
      <w:r w:rsidRPr="00AB7D75">
        <w:rPr>
          <w:bCs/>
        </w:rPr>
        <w:t xml:space="preserve"> kalendářních dnů ode dne doručení objednateli</w:t>
      </w:r>
      <w:r w:rsidR="00515F65">
        <w:rPr>
          <w:bCs/>
        </w:rPr>
        <w:t>.</w:t>
      </w:r>
    </w:p>
    <w:p w14:paraId="34A41D3F" w14:textId="567F0BC0" w:rsidR="009D06AE" w:rsidRDefault="001B57F9" w:rsidP="00FF5F75">
      <w:pPr>
        <w:pStyle w:val="Nadpis2"/>
        <w:spacing w:before="240"/>
        <w:ind w:left="0"/>
      </w:pPr>
      <w:r w:rsidRPr="00481EFD">
        <w:t>V.</w:t>
      </w:r>
    </w:p>
    <w:p w14:paraId="1497AC0B" w14:textId="41A57A3B" w:rsidR="001B57F9" w:rsidRPr="001B57F9" w:rsidRDefault="003B0607" w:rsidP="00722355">
      <w:pPr>
        <w:pStyle w:val="Nadpis2"/>
        <w:spacing w:after="120"/>
        <w:ind w:left="0"/>
      </w:pPr>
      <w:r w:rsidRPr="003B0607">
        <w:t>Spolupráce smluvních stran, způsob plnění smlouvy, odpovědnost za škodu</w:t>
      </w:r>
    </w:p>
    <w:p w14:paraId="53CC214A" w14:textId="79711700" w:rsidR="00FE1E44" w:rsidRPr="006F23D7" w:rsidRDefault="003A5755" w:rsidP="00F37083">
      <w:pPr>
        <w:pStyle w:val="Odstavecseseznamem"/>
        <w:numPr>
          <w:ilvl w:val="0"/>
          <w:numId w:val="11"/>
        </w:numPr>
        <w:spacing w:after="80"/>
        <w:ind w:left="425" w:hanging="425"/>
        <w:contextualSpacing w:val="0"/>
        <w:rPr>
          <w:bCs/>
        </w:rPr>
      </w:pPr>
      <w:r w:rsidRPr="006F23D7">
        <w:rPr>
          <w:bCs/>
        </w:rPr>
        <w:t>Objednatel je povinen poskytnout poskytovateli veškeré informace a podklady potřebné k plnění předmětu této smlouvy a tyto materiály na žádost poskytovatele doplnit či upřesnit, a to vše v rozsahu nutném či užitečném pro řádné plnění této smlouvy. Objednatel je povinen včas upozornit poskytovatele na veškeré změny a skutečnosti, které by mohly ovlivnit plnění předmětu této smlouvy ze strany poskytovatele</w:t>
      </w:r>
      <w:r w:rsidR="00C152CA" w:rsidRPr="006F23D7">
        <w:rPr>
          <w:bCs/>
        </w:rPr>
        <w:t>.</w:t>
      </w:r>
    </w:p>
    <w:p w14:paraId="1F2DB555" w14:textId="15AD7F07" w:rsidR="00811162" w:rsidRPr="006F23D7" w:rsidRDefault="004C4D4F" w:rsidP="00F37083">
      <w:pPr>
        <w:pStyle w:val="Odstavecseseznamem"/>
        <w:numPr>
          <w:ilvl w:val="0"/>
          <w:numId w:val="11"/>
        </w:numPr>
        <w:spacing w:after="80"/>
        <w:ind w:left="425" w:hanging="425"/>
        <w:contextualSpacing w:val="0"/>
        <w:rPr>
          <w:bCs/>
        </w:rPr>
      </w:pPr>
      <w:r w:rsidRPr="006F23D7">
        <w:rPr>
          <w:bCs/>
        </w:rPr>
        <w:t>Informace a podklady ke zpracování agend dle předmětu smlouvy je objednatel povinen předávat poskytovateli</w:t>
      </w:r>
      <w:r w:rsidR="00887861" w:rsidRPr="006F23D7">
        <w:rPr>
          <w:bCs/>
        </w:rPr>
        <w:t xml:space="preserve"> </w:t>
      </w:r>
      <w:r w:rsidR="001D1F1D" w:rsidRPr="006F23D7">
        <w:rPr>
          <w:bCs/>
        </w:rPr>
        <w:t>nejpozději do</w:t>
      </w:r>
      <w:r w:rsidR="00A24A4D" w:rsidRPr="006F23D7">
        <w:rPr>
          <w:bCs/>
        </w:rPr>
        <w:t xml:space="preserve"> </w:t>
      </w:r>
      <w:r w:rsidR="00391B45" w:rsidRPr="006F23D7">
        <w:rPr>
          <w:bCs/>
        </w:rPr>
        <w:t>pátého (5.) pracovního dne měsíce následujícího po</w:t>
      </w:r>
      <w:r w:rsidR="008A1AA4" w:rsidRPr="006F23D7">
        <w:rPr>
          <w:bCs/>
        </w:rPr>
        <w:t> </w:t>
      </w:r>
      <w:r w:rsidR="00391B45" w:rsidRPr="006F23D7">
        <w:rPr>
          <w:bCs/>
        </w:rPr>
        <w:t>měsíc</w:t>
      </w:r>
      <w:r w:rsidR="00B550F8" w:rsidRPr="006F23D7">
        <w:rPr>
          <w:bCs/>
        </w:rPr>
        <w:t>i</w:t>
      </w:r>
      <w:r w:rsidR="00391B45" w:rsidRPr="006F23D7">
        <w:rPr>
          <w:bCs/>
        </w:rPr>
        <w:t xml:space="preserve">, za který se </w:t>
      </w:r>
      <w:r w:rsidR="00B46A2E" w:rsidRPr="006F23D7">
        <w:rPr>
          <w:bCs/>
        </w:rPr>
        <w:t>mzdy zpracovávají</w:t>
      </w:r>
      <w:r w:rsidR="00B550F8" w:rsidRPr="006F23D7">
        <w:rPr>
          <w:bCs/>
        </w:rPr>
        <w:t xml:space="preserve">, </w:t>
      </w:r>
      <w:r w:rsidR="000B5922" w:rsidRPr="006F23D7">
        <w:rPr>
          <w:bCs/>
        </w:rPr>
        <w:t xml:space="preserve">v </w:t>
      </w:r>
      <w:r w:rsidR="008F640F" w:rsidRPr="006F23D7">
        <w:rPr>
          <w:bCs/>
        </w:rPr>
        <w:t>elektronické podobě</w:t>
      </w:r>
      <w:r w:rsidR="008A1AA4" w:rsidRPr="006F23D7">
        <w:rPr>
          <w:bCs/>
        </w:rPr>
        <w:t xml:space="preserve"> </w:t>
      </w:r>
      <w:r w:rsidR="00BA3AC8" w:rsidRPr="006F23D7">
        <w:rPr>
          <w:bCs/>
        </w:rPr>
        <w:t xml:space="preserve">na emailovou adresu </w:t>
      </w:r>
      <w:r w:rsidR="008120E9" w:rsidRPr="006F23D7">
        <w:rPr>
          <w:bCs/>
        </w:rPr>
        <w:t>poskytovatele</w:t>
      </w:r>
      <w:r w:rsidR="00BA3AC8" w:rsidRPr="006F23D7">
        <w:rPr>
          <w:bCs/>
        </w:rPr>
        <w:t xml:space="preserve"> uvedenou v rubrice této smlouvy v části „Kontaktní údaje“, popř.</w:t>
      </w:r>
      <w:r w:rsidR="00D55DB3" w:rsidRPr="006F23D7">
        <w:rPr>
          <w:bCs/>
        </w:rPr>
        <w:t> </w:t>
      </w:r>
      <w:r w:rsidR="00BA3AC8" w:rsidRPr="006F23D7">
        <w:rPr>
          <w:bCs/>
        </w:rPr>
        <w:t>jinou smluvními stranami sjednanou emailovou adresu</w:t>
      </w:r>
      <w:r w:rsidR="004E0B3E" w:rsidRPr="006F23D7">
        <w:rPr>
          <w:bCs/>
        </w:rPr>
        <w:t>, pokud není domluven jiný způsob předání</w:t>
      </w:r>
      <w:r w:rsidR="00BA3AC8" w:rsidRPr="006F23D7">
        <w:rPr>
          <w:bCs/>
        </w:rPr>
        <w:t>.</w:t>
      </w:r>
      <w:r w:rsidRPr="006F23D7">
        <w:rPr>
          <w:bCs/>
        </w:rPr>
        <w:t xml:space="preserve"> Podrobnější specifikace podkladů je</w:t>
      </w:r>
      <w:r w:rsidR="00D20918" w:rsidRPr="006F23D7">
        <w:rPr>
          <w:bCs/>
        </w:rPr>
        <w:t> </w:t>
      </w:r>
      <w:r w:rsidRPr="006F23D7">
        <w:rPr>
          <w:bCs/>
        </w:rPr>
        <w:t>uvedena v příloze č.</w:t>
      </w:r>
      <w:r w:rsidR="00654378" w:rsidRPr="006F23D7">
        <w:rPr>
          <w:bCs/>
        </w:rPr>
        <w:t> 1</w:t>
      </w:r>
      <w:r w:rsidRPr="006F23D7">
        <w:rPr>
          <w:bCs/>
        </w:rPr>
        <w:t xml:space="preserve"> této</w:t>
      </w:r>
      <w:r w:rsidR="00654378" w:rsidRPr="006F23D7">
        <w:rPr>
          <w:bCs/>
        </w:rPr>
        <w:t> </w:t>
      </w:r>
      <w:r w:rsidRPr="006F23D7">
        <w:rPr>
          <w:bCs/>
        </w:rPr>
        <w:t>smlouvy. Ze</w:t>
      </w:r>
      <w:r w:rsidR="0002582D" w:rsidRPr="006F23D7">
        <w:rPr>
          <w:bCs/>
        </w:rPr>
        <w:t> </w:t>
      </w:r>
      <w:r w:rsidRPr="006F23D7">
        <w:rPr>
          <w:bCs/>
        </w:rPr>
        <w:t>strany poskytovatele proběhne kontrola, zda</w:t>
      </w:r>
      <w:r w:rsidR="00D20918" w:rsidRPr="006F23D7">
        <w:rPr>
          <w:bCs/>
        </w:rPr>
        <w:t> </w:t>
      </w:r>
      <w:r w:rsidRPr="006F23D7">
        <w:rPr>
          <w:bCs/>
        </w:rPr>
        <w:t>jsou předané podklady úplné, případné nedostatky jsou komunikovány s</w:t>
      </w:r>
      <w:r w:rsidR="00D55DB3" w:rsidRPr="006F23D7">
        <w:rPr>
          <w:bCs/>
        </w:rPr>
        <w:t> </w:t>
      </w:r>
      <w:r w:rsidRPr="006F23D7">
        <w:rPr>
          <w:bCs/>
        </w:rPr>
        <w:t>kontaktní osobou dle této smlouvy</w:t>
      </w:r>
      <w:r w:rsidR="005E0119" w:rsidRPr="006F23D7">
        <w:rPr>
          <w:bCs/>
        </w:rPr>
        <w:t>.</w:t>
      </w:r>
      <w:r w:rsidR="00811162" w:rsidRPr="006F23D7">
        <w:rPr>
          <w:bCs/>
        </w:rPr>
        <w:t xml:space="preserve"> </w:t>
      </w:r>
    </w:p>
    <w:p w14:paraId="53E142DA" w14:textId="088748FB" w:rsidR="00811162" w:rsidRDefault="00811162" w:rsidP="00F37083">
      <w:pPr>
        <w:pStyle w:val="Odstavecseseznamem"/>
        <w:numPr>
          <w:ilvl w:val="0"/>
          <w:numId w:val="11"/>
        </w:numPr>
        <w:spacing w:after="80"/>
        <w:ind w:left="425" w:hanging="425"/>
        <w:contextualSpacing w:val="0"/>
        <w:rPr>
          <w:bCs/>
        </w:rPr>
      </w:pPr>
      <w:r w:rsidRPr="006F23D7">
        <w:rPr>
          <w:bCs/>
        </w:rPr>
        <w:t>Při přijímání nových zaměstnanců objednatele nebo při zpracování agendy nových zpracovávaných osob je objednatel povinen předat poskytovateli vstupní informace a</w:t>
      </w:r>
      <w:r w:rsidR="005A38F1" w:rsidRPr="006F23D7">
        <w:rPr>
          <w:bCs/>
        </w:rPr>
        <w:t> </w:t>
      </w:r>
      <w:r w:rsidRPr="006F23D7">
        <w:rPr>
          <w:bCs/>
        </w:rPr>
        <w:t xml:space="preserve">podklady nejpozději </w:t>
      </w:r>
      <w:r w:rsidR="003E1D29" w:rsidRPr="006F23D7">
        <w:rPr>
          <w:bCs/>
        </w:rPr>
        <w:t>tři</w:t>
      </w:r>
      <w:r w:rsidR="005A38F1" w:rsidRPr="006F23D7">
        <w:rPr>
          <w:bCs/>
        </w:rPr>
        <w:t xml:space="preserve"> (</w:t>
      </w:r>
      <w:r w:rsidR="003E1D29" w:rsidRPr="006F23D7">
        <w:rPr>
          <w:bCs/>
        </w:rPr>
        <w:t>3</w:t>
      </w:r>
      <w:r w:rsidR="005A38F1" w:rsidRPr="006F23D7">
        <w:rPr>
          <w:bCs/>
        </w:rPr>
        <w:t>)</w:t>
      </w:r>
      <w:r w:rsidRPr="006F23D7">
        <w:rPr>
          <w:bCs/>
        </w:rPr>
        <w:t xml:space="preserve"> </w:t>
      </w:r>
      <w:r w:rsidR="003E1D29" w:rsidRPr="006F23D7">
        <w:rPr>
          <w:bCs/>
        </w:rPr>
        <w:t xml:space="preserve">pracovní </w:t>
      </w:r>
      <w:r w:rsidRPr="006F23D7">
        <w:rPr>
          <w:bCs/>
        </w:rPr>
        <w:t>dny před vznikem</w:t>
      </w:r>
      <w:r w:rsidRPr="00811162">
        <w:rPr>
          <w:bCs/>
        </w:rPr>
        <w:t xml:space="preserve"> pracovněprávního vztahu nebo</w:t>
      </w:r>
      <w:r w:rsidR="003E1D29">
        <w:rPr>
          <w:bCs/>
        </w:rPr>
        <w:t> </w:t>
      </w:r>
      <w:r w:rsidRPr="00811162">
        <w:rPr>
          <w:bCs/>
        </w:rPr>
        <w:t>před</w:t>
      </w:r>
      <w:r w:rsidR="007B0678">
        <w:rPr>
          <w:bCs/>
        </w:rPr>
        <w:t> </w:t>
      </w:r>
      <w:r w:rsidRPr="00811162">
        <w:rPr>
          <w:bCs/>
        </w:rPr>
        <w:t>vznikem jiného právního vztahu, který zakládá povinnost plnění této smlouvy ze</w:t>
      </w:r>
      <w:r w:rsidR="007B0678">
        <w:rPr>
          <w:bCs/>
        </w:rPr>
        <w:t> </w:t>
      </w:r>
      <w:r w:rsidRPr="00811162">
        <w:rPr>
          <w:bCs/>
        </w:rPr>
        <w:t>strany poskytovatele</w:t>
      </w:r>
      <w:r w:rsidR="001A3DE8">
        <w:rPr>
          <w:bCs/>
        </w:rPr>
        <w:t xml:space="preserve">, pokud není </w:t>
      </w:r>
      <w:r w:rsidR="00405520">
        <w:rPr>
          <w:bCs/>
        </w:rPr>
        <w:t>individuálně domluveno mezi kontaktními osobami jinak</w:t>
      </w:r>
      <w:r w:rsidR="007215BC">
        <w:rPr>
          <w:bCs/>
        </w:rPr>
        <w:t>.</w:t>
      </w:r>
    </w:p>
    <w:p w14:paraId="3EB885DC" w14:textId="51D76170" w:rsidR="007215BC" w:rsidRDefault="00E7616C" w:rsidP="00F37083">
      <w:pPr>
        <w:pStyle w:val="Odstavecseseznamem"/>
        <w:numPr>
          <w:ilvl w:val="0"/>
          <w:numId w:val="11"/>
        </w:numPr>
        <w:spacing w:after="80"/>
        <w:ind w:left="425" w:hanging="425"/>
        <w:contextualSpacing w:val="0"/>
        <w:rPr>
          <w:bCs/>
        </w:rPr>
      </w:pPr>
      <w:r w:rsidRPr="00E7616C">
        <w:rPr>
          <w:bCs/>
        </w:rPr>
        <w:t>Další podrobnosti způsobu předávání informací a podkladů si dohodnou smluvní strany tak, aby vyhovoval oběma smluvním stranám a nezakládal možnost sporu o tom, které</w:t>
      </w:r>
      <w:r>
        <w:rPr>
          <w:bCs/>
        </w:rPr>
        <w:t> </w:t>
      </w:r>
      <w:r w:rsidRPr="00E7616C">
        <w:rPr>
          <w:bCs/>
        </w:rPr>
        <w:t>doklady byly objednatelem předány a poskytovatelem přebrány či vráceny</w:t>
      </w:r>
      <w:r>
        <w:rPr>
          <w:bCs/>
        </w:rPr>
        <w:t>.</w:t>
      </w:r>
    </w:p>
    <w:p w14:paraId="64E94BAC" w14:textId="29592C9E" w:rsidR="00C51973" w:rsidRPr="00C51973" w:rsidRDefault="00C51973" w:rsidP="00F37083">
      <w:pPr>
        <w:pStyle w:val="Odstavecseseznamem"/>
        <w:numPr>
          <w:ilvl w:val="0"/>
          <w:numId w:val="11"/>
        </w:numPr>
        <w:spacing w:after="80"/>
        <w:ind w:left="425" w:hanging="425"/>
        <w:contextualSpacing w:val="0"/>
        <w:rPr>
          <w:bCs/>
        </w:rPr>
      </w:pPr>
      <w:r w:rsidRPr="00C51973">
        <w:rPr>
          <w:bCs/>
        </w:rPr>
        <w:t>Poskytovatel se řídí informacemi a podklady předanými objednatelem a pokyny objednatele. Pokud jsou informace a podklady předané objednatelem neúplné nebo</w:t>
      </w:r>
      <w:r>
        <w:rPr>
          <w:bCs/>
        </w:rPr>
        <w:t> </w:t>
      </w:r>
      <w:r w:rsidRPr="00C51973">
        <w:rPr>
          <w:bCs/>
        </w:rPr>
        <w:t>nepřesné, nebo pokud by pokyny objednatele mohly narušit řádné plnění předmětu této smlouvy, je poskytovatel povinen objednatele na tuto skutečnost upozornit; v</w:t>
      </w:r>
      <w:r w:rsidR="00F0597D">
        <w:rPr>
          <w:bCs/>
        </w:rPr>
        <w:t> </w:t>
      </w:r>
      <w:r w:rsidRPr="00C51973">
        <w:rPr>
          <w:bCs/>
        </w:rPr>
        <w:t>případě,</w:t>
      </w:r>
      <w:r w:rsidR="00F0597D">
        <w:rPr>
          <w:bCs/>
        </w:rPr>
        <w:t> </w:t>
      </w:r>
      <w:r w:rsidRPr="00C51973">
        <w:rPr>
          <w:bCs/>
        </w:rPr>
        <w:t>že objednatel informace a podklady nedoplní nebo neupřesní, nebo na svých pokynech, které jsou v rozporu s platnými právními předpisy nebo v jejichž důsledku by</w:t>
      </w:r>
      <w:r w:rsidR="00F0597D">
        <w:rPr>
          <w:bCs/>
        </w:rPr>
        <w:t> </w:t>
      </w:r>
      <w:r w:rsidRPr="00C51973">
        <w:rPr>
          <w:bCs/>
        </w:rPr>
        <w:t xml:space="preserve">objednateli mohla vzniknout škoda, i nadále trvá, je poskytovatel oprávněn plnění předmětu této smlouvy přerušit do doby doplnění nebo upřesnění informací a podkladů, </w:t>
      </w:r>
      <w:r w:rsidRPr="00C51973">
        <w:rPr>
          <w:bCs/>
        </w:rPr>
        <w:lastRenderedPageBreak/>
        <w:t>nebo do doby změny pokynů objednatele, nebo písemného sdělení objednatele, že</w:t>
      </w:r>
      <w:r w:rsidR="00F0597D">
        <w:rPr>
          <w:bCs/>
        </w:rPr>
        <w:t> </w:t>
      </w:r>
      <w:r w:rsidRPr="00C51973">
        <w:rPr>
          <w:bCs/>
        </w:rPr>
        <w:t>objednatel trvá na plnění předmětu této smlouvy podle uvedených informací, podkladů a pokynů daných objednatelem.</w:t>
      </w:r>
    </w:p>
    <w:p w14:paraId="6508FB32" w14:textId="035A930B" w:rsidR="00C51973" w:rsidRPr="00C51973" w:rsidRDefault="00C51973" w:rsidP="00F37083">
      <w:pPr>
        <w:pStyle w:val="Odstavecseseznamem"/>
        <w:numPr>
          <w:ilvl w:val="0"/>
          <w:numId w:val="11"/>
        </w:numPr>
        <w:spacing w:after="80"/>
        <w:ind w:left="425" w:hanging="425"/>
        <w:contextualSpacing w:val="0"/>
        <w:rPr>
          <w:bCs/>
        </w:rPr>
      </w:pPr>
      <w:r w:rsidRPr="00C51973">
        <w:rPr>
          <w:bCs/>
        </w:rPr>
        <w:t>Poskytovatel je povinen řádně pečovat o veškeré dokumenty, které mu byly v rámci plnění předmětu této smlouvy objednatelem předány nebo svěřeny, nebo které v souvislosti s</w:t>
      </w:r>
      <w:r w:rsidR="00F0597D">
        <w:rPr>
          <w:bCs/>
        </w:rPr>
        <w:t> </w:t>
      </w:r>
      <w:r w:rsidRPr="00C51973">
        <w:rPr>
          <w:bCs/>
        </w:rPr>
        <w:t>plněním předmětu této smlouvy pro objednatele opatřil nebo získal.</w:t>
      </w:r>
    </w:p>
    <w:p w14:paraId="249994B8" w14:textId="15B8775C" w:rsidR="00C51973" w:rsidRPr="00C51973" w:rsidRDefault="00C51973" w:rsidP="00F37083">
      <w:pPr>
        <w:pStyle w:val="Odstavecseseznamem"/>
        <w:numPr>
          <w:ilvl w:val="0"/>
          <w:numId w:val="11"/>
        </w:numPr>
        <w:spacing w:after="80"/>
        <w:ind w:left="425" w:hanging="425"/>
        <w:contextualSpacing w:val="0"/>
        <w:rPr>
          <w:bCs/>
        </w:rPr>
      </w:pPr>
      <w:r w:rsidRPr="00C51973">
        <w:rPr>
          <w:bCs/>
        </w:rPr>
        <w:t>Každá ze smluvních stran nese odpovědnost za škodu v rámci platných a účinných právních předpisů a této smlouvy. Smluvní strany jsou povinny vyvíjet maximální úsilí k</w:t>
      </w:r>
      <w:r w:rsidR="00F0597D">
        <w:rPr>
          <w:bCs/>
        </w:rPr>
        <w:t> </w:t>
      </w:r>
      <w:r w:rsidRPr="00C51973">
        <w:rPr>
          <w:bCs/>
        </w:rPr>
        <w:t>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w:t>
      </w:r>
      <w:r w:rsidR="00F0597D">
        <w:rPr>
          <w:bCs/>
        </w:rPr>
        <w:t> </w:t>
      </w:r>
      <w:r w:rsidRPr="00C51973">
        <w:rPr>
          <w:bCs/>
        </w:rPr>
        <w:t xml:space="preserve">smlouvy tak, jak je specifikováno v </w:t>
      </w:r>
      <w:r w:rsidR="00286841">
        <w:rPr>
          <w:bCs/>
        </w:rPr>
        <w:t>č</w:t>
      </w:r>
      <w:r w:rsidRPr="00C51973">
        <w:rPr>
          <w:bCs/>
        </w:rPr>
        <w:t xml:space="preserve">lánku </w:t>
      </w:r>
      <w:r w:rsidR="00286841">
        <w:rPr>
          <w:bCs/>
        </w:rPr>
        <w:t>II</w:t>
      </w:r>
      <w:r w:rsidRPr="00C51973">
        <w:rPr>
          <w:bCs/>
        </w:rPr>
        <w:t>. této smlouvy. V případě, že budou podklady nutné pro provedení díla dodány po dohodnutém termínu nebo v případě, že</w:t>
      </w:r>
      <w:r w:rsidR="00286841">
        <w:rPr>
          <w:bCs/>
        </w:rPr>
        <w:t> </w:t>
      </w:r>
      <w:r w:rsidRPr="00C51973">
        <w:rPr>
          <w:bCs/>
        </w:rPr>
        <w:t xml:space="preserve">objednatel neposkytne nezbytnou součinnost ve sjednaném rozsahu řádně a včas, prodlužuje se lhůta pro provedení díla o počet pracovních dnů, o které bylo dodání podkladů opožděno, či o které je objednatel v prodlení s poskytnutím součinnosti. Poskytovatel není po tuto dobu v prodlení s plněním svých závazků.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7FA60455" w14:textId="3D0232D5" w:rsidR="00E7616C" w:rsidRDefault="00C51973" w:rsidP="00977DD8">
      <w:pPr>
        <w:pStyle w:val="Odstavecseseznamem"/>
        <w:numPr>
          <w:ilvl w:val="0"/>
          <w:numId w:val="11"/>
        </w:numPr>
        <w:spacing w:before="120" w:after="120"/>
        <w:ind w:left="425" w:hanging="425"/>
        <w:contextualSpacing w:val="0"/>
        <w:rPr>
          <w:bCs/>
        </w:rPr>
      </w:pPr>
      <w:r w:rsidRPr="00C51973">
        <w:rPr>
          <w:bCs/>
        </w:rPr>
        <w:t>Smluvní strany se zavazují upozornit druhou smluvní stranu bez zbytečného odkladu na</w:t>
      </w:r>
      <w:r w:rsidR="00286841">
        <w:rPr>
          <w:bCs/>
        </w:rPr>
        <w:t> </w:t>
      </w:r>
      <w:r w:rsidRPr="00C51973">
        <w:rPr>
          <w:bCs/>
        </w:rPr>
        <w:t>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r w:rsidR="00286841">
        <w:rPr>
          <w:bCs/>
        </w:rPr>
        <w:t>.</w:t>
      </w:r>
    </w:p>
    <w:p w14:paraId="0D9FBB77" w14:textId="1E6CA65A" w:rsidR="00A4226A" w:rsidRDefault="00A4226A" w:rsidP="00977DD8">
      <w:pPr>
        <w:pStyle w:val="Nadpis2"/>
        <w:spacing w:before="120" w:after="120"/>
        <w:ind w:left="0"/>
      </w:pPr>
      <w:r>
        <w:t>V</w:t>
      </w:r>
      <w:r w:rsidR="0019048F">
        <w:t>I</w:t>
      </w:r>
      <w:r>
        <w:t>.</w:t>
      </w:r>
    </w:p>
    <w:p w14:paraId="5074E7DD" w14:textId="155DEA65" w:rsidR="00A4226A" w:rsidRDefault="0005744C" w:rsidP="0005744C">
      <w:pPr>
        <w:pStyle w:val="Nadpis2"/>
        <w:spacing w:after="120"/>
        <w:ind w:left="0"/>
      </w:pPr>
      <w:r w:rsidRPr="0005744C">
        <w:t>Další práva a povinnosti smluvních stran</w:t>
      </w:r>
    </w:p>
    <w:p w14:paraId="43B7F0F9" w14:textId="0BC63EF8" w:rsidR="008B5ABC" w:rsidRDefault="00A104A6" w:rsidP="00F37083">
      <w:pPr>
        <w:pStyle w:val="Odstavecseseznamem"/>
        <w:numPr>
          <w:ilvl w:val="0"/>
          <w:numId w:val="16"/>
        </w:numPr>
        <w:spacing w:after="80"/>
        <w:ind w:left="425" w:hanging="425"/>
        <w:contextualSpacing w:val="0"/>
        <w:rPr>
          <w:bCs/>
        </w:rPr>
      </w:pPr>
      <w:r w:rsidRPr="00A104A6">
        <w:rPr>
          <w:bCs/>
        </w:rPr>
        <w:t>Poskytovatel se zavazuje při plnění této smlouvy postupovat samostatně a s odbornou péčí, v souladu s touto smlouvou, obecně závaznými právními předpisy a v souladu s</w:t>
      </w:r>
      <w:r>
        <w:rPr>
          <w:bCs/>
        </w:rPr>
        <w:t> </w:t>
      </w:r>
      <w:r w:rsidRPr="00A104A6">
        <w:rPr>
          <w:bCs/>
        </w:rPr>
        <w:t>ochranou zájmů objednatele. Na žádost objednatele se zavazuje informovat objednatele o stavu plnění předmětu této smlouvy, o změnách v obecně závazných právních předpisech s touto oblastí bezprostředně souvisejících a navrhovat optimální řešení činností upravených touto smlouvou podle konkrétních požadavků a potřeb objednatele. Poskytovatel je oprávněn plnit předmět této smlouvy sám nebo prostřednictvím svých zaměstnanců nebo spolupracujících osob</w:t>
      </w:r>
      <w:r w:rsidR="0040442E">
        <w:rPr>
          <w:bCs/>
        </w:rPr>
        <w:t>.</w:t>
      </w:r>
    </w:p>
    <w:p w14:paraId="5BD273AA" w14:textId="3B64E73F" w:rsidR="00DE47E2" w:rsidRDefault="00B95AB8" w:rsidP="00F37083">
      <w:pPr>
        <w:pStyle w:val="Odstavecseseznamem"/>
        <w:numPr>
          <w:ilvl w:val="0"/>
          <w:numId w:val="16"/>
        </w:numPr>
        <w:spacing w:after="80"/>
        <w:ind w:left="425" w:hanging="425"/>
        <w:contextualSpacing w:val="0"/>
        <w:rPr>
          <w:bCs/>
        </w:rPr>
      </w:pPr>
      <w:r w:rsidRPr="00B95AB8">
        <w:rPr>
          <w:bCs/>
        </w:rPr>
        <w:t>Poskytovatel však nenese odpovědnost za vady, které vznikly zejména nesprávným zadáním ze strany objednatele, nesprávnými pokyny objednatele k provedení služeb, na</w:t>
      </w:r>
      <w:r>
        <w:rPr>
          <w:bCs/>
        </w:rPr>
        <w:t> </w:t>
      </w:r>
      <w:r w:rsidRPr="00B95AB8">
        <w:rPr>
          <w:bCs/>
        </w:rPr>
        <w:t>kterých objednatel i přes písemné upozornění poskytovatele trval, byly způsobeny objednatelem či třetí osobou po převzetí výstupů, nebo vznikly v důsledku neodvratitelných událostí či zásahem vyšší moci</w:t>
      </w:r>
      <w:r>
        <w:rPr>
          <w:bCs/>
        </w:rPr>
        <w:t>.</w:t>
      </w:r>
    </w:p>
    <w:p w14:paraId="3C5AE2B9" w14:textId="31BFD531" w:rsidR="00B95AB8" w:rsidRDefault="00F54BFE" w:rsidP="00F37083">
      <w:pPr>
        <w:pStyle w:val="Odstavecseseznamem"/>
        <w:numPr>
          <w:ilvl w:val="0"/>
          <w:numId w:val="16"/>
        </w:numPr>
        <w:spacing w:after="80"/>
        <w:ind w:left="425" w:hanging="425"/>
        <w:contextualSpacing w:val="0"/>
        <w:rPr>
          <w:bCs/>
        </w:rPr>
      </w:pPr>
      <w:r w:rsidRPr="00F54BFE">
        <w:rPr>
          <w:bCs/>
        </w:rPr>
        <w:t>Vzhledem k charakteru organizace poskytovatele se smluvní strany dohodly, že</w:t>
      </w:r>
      <w:r>
        <w:rPr>
          <w:bCs/>
        </w:rPr>
        <w:t> </w:t>
      </w:r>
      <w:r w:rsidRPr="00F54BFE">
        <w:rPr>
          <w:bCs/>
        </w:rPr>
        <w:t>objednatel výslovně souhlasí s</w:t>
      </w:r>
      <w:r w:rsidR="00C74557">
        <w:rPr>
          <w:bCs/>
        </w:rPr>
        <w:t xml:space="preserve"> případným</w:t>
      </w:r>
      <w:r w:rsidRPr="00F54BFE">
        <w:rPr>
          <w:bCs/>
        </w:rPr>
        <w:t xml:space="preserve"> zveřejněním smluvních podmínek obsažených v</w:t>
      </w:r>
      <w:r>
        <w:rPr>
          <w:bCs/>
        </w:rPr>
        <w:t> </w:t>
      </w:r>
      <w:r w:rsidRPr="00F54BFE">
        <w:rPr>
          <w:bCs/>
        </w:rPr>
        <w:t>této</w:t>
      </w:r>
      <w:r>
        <w:rPr>
          <w:bCs/>
        </w:rPr>
        <w:t> </w:t>
      </w:r>
      <w:r w:rsidRPr="00F54BFE">
        <w:rPr>
          <w:bCs/>
        </w:rPr>
        <w:t>smlouvě v rozsahu a za podmínek vyplývajících z příslušných právních předpisů (zejména zákon č. 106/1999 Sb., o svobodném přístupu k informacím, v platném znění). Poskytovatel a objednatel prohlašují, že tato smlouva neobsahuje údaje, které</w:t>
      </w:r>
      <w:r w:rsidR="00C74557">
        <w:rPr>
          <w:bCs/>
        </w:rPr>
        <w:t> </w:t>
      </w:r>
      <w:r w:rsidRPr="00F54BFE">
        <w:rPr>
          <w:bCs/>
        </w:rPr>
        <w:t xml:space="preserve">tvoří předmět jejich obchodního tajemství podle </w:t>
      </w:r>
      <w:r>
        <w:rPr>
          <w:bCs/>
        </w:rPr>
        <w:t xml:space="preserve">ust. </w:t>
      </w:r>
      <w:r w:rsidRPr="00F54BFE">
        <w:rPr>
          <w:bCs/>
        </w:rPr>
        <w:t>§ 504 zákona č. 89/2012 Sb., občanský zákoník, ve znění pozdějších předpisů (dále jen občanský zákoník)</w:t>
      </w:r>
      <w:r>
        <w:rPr>
          <w:bCs/>
        </w:rPr>
        <w:t>.</w:t>
      </w:r>
    </w:p>
    <w:p w14:paraId="0923FA6E" w14:textId="32617BAF" w:rsidR="009D7BCD" w:rsidRDefault="005F0960" w:rsidP="00F37083">
      <w:pPr>
        <w:pStyle w:val="Odstavecseseznamem"/>
        <w:keepNext/>
        <w:spacing w:before="240" w:after="0"/>
        <w:ind w:left="0"/>
        <w:contextualSpacing w:val="0"/>
        <w:jc w:val="center"/>
        <w:rPr>
          <w:b/>
          <w:sz w:val="24"/>
          <w:szCs w:val="24"/>
        </w:rPr>
      </w:pPr>
      <w:r w:rsidRPr="006D2C07">
        <w:rPr>
          <w:b/>
          <w:sz w:val="24"/>
          <w:szCs w:val="24"/>
        </w:rPr>
        <w:lastRenderedPageBreak/>
        <w:t>V</w:t>
      </w:r>
      <w:r w:rsidR="00A360DF" w:rsidRPr="006D2C07">
        <w:rPr>
          <w:b/>
          <w:sz w:val="24"/>
          <w:szCs w:val="24"/>
        </w:rPr>
        <w:t>II</w:t>
      </w:r>
      <w:r w:rsidRPr="006D2C07">
        <w:rPr>
          <w:b/>
          <w:sz w:val="24"/>
          <w:szCs w:val="24"/>
        </w:rPr>
        <w:t>.</w:t>
      </w:r>
    </w:p>
    <w:p w14:paraId="3D19A428" w14:textId="3EF6DE70" w:rsidR="00686309" w:rsidRDefault="00686309" w:rsidP="00686309">
      <w:pPr>
        <w:pStyle w:val="Odstavecseseznamem"/>
        <w:spacing w:after="120"/>
        <w:ind w:left="0"/>
        <w:contextualSpacing w:val="0"/>
        <w:jc w:val="center"/>
        <w:rPr>
          <w:b/>
          <w:sz w:val="24"/>
          <w:szCs w:val="24"/>
        </w:rPr>
      </w:pPr>
      <w:r>
        <w:rPr>
          <w:b/>
          <w:sz w:val="24"/>
          <w:szCs w:val="24"/>
        </w:rPr>
        <w:t>Ochrana důvěrných informací</w:t>
      </w:r>
    </w:p>
    <w:p w14:paraId="3476E8F7" w14:textId="77777777" w:rsidR="00716F1C" w:rsidRPr="00716F1C" w:rsidRDefault="00716F1C" w:rsidP="00F37083">
      <w:pPr>
        <w:pStyle w:val="Odstavecseseznamem"/>
        <w:numPr>
          <w:ilvl w:val="0"/>
          <w:numId w:val="8"/>
        </w:numPr>
        <w:spacing w:after="80"/>
        <w:ind w:left="425" w:hanging="425"/>
        <w:contextualSpacing w:val="0"/>
        <w:rPr>
          <w:bCs/>
        </w:rPr>
      </w:pPr>
      <w:r w:rsidRPr="00716F1C">
        <w:rPr>
          <w:bCs/>
        </w:rPr>
        <w:t xml:space="preserve">Informacemi, se pro účely této smlouvy rozumí jakékoliv informace zpracovávané objednatelem či jakákoliv data, která jsou pořízena, uložena, zpracovávána, přenášena, nebo se kterými je jiným způsobem manipulováno v rámci informačních aktiv objednatele. Informačními aktivy se pro účely této smlouvy míní hardwarové, softwarové či jiné programové prostředky ICT infrastruktury, informační systémy, přenosná paměťová média a mobilní zařízení. </w:t>
      </w:r>
    </w:p>
    <w:p w14:paraId="50D42B6A" w14:textId="77777777" w:rsidR="00716F1C" w:rsidRPr="00716F1C" w:rsidRDefault="00716F1C" w:rsidP="00F37083">
      <w:pPr>
        <w:pStyle w:val="Odstavecseseznamem"/>
        <w:numPr>
          <w:ilvl w:val="0"/>
          <w:numId w:val="8"/>
        </w:numPr>
        <w:spacing w:after="80"/>
        <w:ind w:left="425" w:hanging="425"/>
        <w:contextualSpacing w:val="0"/>
        <w:rPr>
          <w:bCs/>
        </w:rPr>
      </w:pPr>
      <w:r w:rsidRPr="00716F1C">
        <w:rPr>
          <w:bCs/>
        </w:rPr>
        <w:t xml:space="preserve">Poskytovatel je povinen zachovávat mlčenlivost o všech skutečnostech a informacích, které mu byly v souvislosti s touto smlouvou nebo jejím plněním, jakkoliv zpřístupněny, předány či sděleny, nebo o nichž se, jakkoliv dozvěděl, vyjma těch, které jsou v okamžiku, kdy se s nimi seznámil, prokazatelně veřejně přístupné nebo těch, které se bez jeho zavinění veřejně přístupnými stanou (dále jen „důvěrné informace“). </w:t>
      </w:r>
    </w:p>
    <w:p w14:paraId="7692599F" w14:textId="1A042312" w:rsidR="00716F1C" w:rsidRPr="00716F1C" w:rsidRDefault="00716F1C" w:rsidP="00F37083">
      <w:pPr>
        <w:pStyle w:val="Odstavecseseznamem"/>
        <w:numPr>
          <w:ilvl w:val="0"/>
          <w:numId w:val="8"/>
        </w:numPr>
        <w:spacing w:after="80"/>
        <w:ind w:left="425" w:hanging="425"/>
        <w:contextualSpacing w:val="0"/>
        <w:rPr>
          <w:bCs/>
        </w:rPr>
      </w:pPr>
      <w:r w:rsidRPr="00716F1C">
        <w:rPr>
          <w:bCs/>
        </w:rPr>
        <w:t>Poskytovatel nesmí důvěrné informace použít v rozporu s jejich účelem, nesmí je použít ve prospěch svůj nebo třetích osob a nesmí je použít ani v neprospěch objednatele. Zavazuje se učinit veškerá opatření a vyvinout maximální úsilí k ochraně důvěrných informací před jejich získáním nebo použitím třetí osobou. Povinnosti dle tohoto odstavce je poskytovatel povinen zachovávat i po zániku této smlouvy, vyjma případů, kdy</w:t>
      </w:r>
      <w:r w:rsidR="008E69B0">
        <w:rPr>
          <w:bCs/>
        </w:rPr>
        <w:t> </w:t>
      </w:r>
      <w:r w:rsidRPr="00716F1C">
        <w:rPr>
          <w:bCs/>
        </w:rPr>
        <w:t>se</w:t>
      </w:r>
      <w:r w:rsidR="008E69B0">
        <w:rPr>
          <w:bCs/>
        </w:rPr>
        <w:t> </w:t>
      </w:r>
      <w:r w:rsidRPr="00716F1C">
        <w:rPr>
          <w:bCs/>
        </w:rPr>
        <w:t xml:space="preserve">důvěrné informace stanou prokazatelně veřejně přístupné bez jeho zavinění. </w:t>
      </w:r>
    </w:p>
    <w:p w14:paraId="678519FA" w14:textId="77777777" w:rsidR="00716F1C" w:rsidRPr="00716F1C" w:rsidRDefault="00716F1C" w:rsidP="00F37083">
      <w:pPr>
        <w:pStyle w:val="Odstavecseseznamem"/>
        <w:numPr>
          <w:ilvl w:val="0"/>
          <w:numId w:val="8"/>
        </w:numPr>
        <w:spacing w:after="80"/>
        <w:ind w:left="425" w:hanging="425"/>
        <w:contextualSpacing w:val="0"/>
        <w:rPr>
          <w:bCs/>
        </w:rPr>
      </w:pPr>
      <w:r w:rsidRPr="00716F1C">
        <w:rPr>
          <w:bCs/>
        </w:rPr>
        <w:t xml:space="preserve">Poskytovatel je povinen vyžádat si předchozí souhlas objednatele k zpřístupnění informací nebo informačních aktiv podle této smlouvy svým subdodavatelům. </w:t>
      </w:r>
    </w:p>
    <w:p w14:paraId="643C6F9F" w14:textId="6D64085D" w:rsidR="00A5577C" w:rsidRDefault="00716F1C" w:rsidP="00F37083">
      <w:pPr>
        <w:pStyle w:val="Odstavecseseznamem"/>
        <w:numPr>
          <w:ilvl w:val="0"/>
          <w:numId w:val="8"/>
        </w:numPr>
        <w:spacing w:after="80"/>
        <w:ind w:left="426" w:hanging="426"/>
        <w:contextualSpacing w:val="0"/>
        <w:rPr>
          <w:bCs/>
        </w:rPr>
      </w:pPr>
      <w:r w:rsidRPr="00716F1C">
        <w:rPr>
          <w:bCs/>
        </w:rPr>
        <w:t>Poskytovatel odpovídá za škodu, kterou způsobí porušením povinnosti mlčenlivosti podle</w:t>
      </w:r>
      <w:r w:rsidR="00684C74">
        <w:rPr>
          <w:bCs/>
        </w:rPr>
        <w:t> </w:t>
      </w:r>
      <w:r w:rsidRPr="00716F1C">
        <w:rPr>
          <w:bCs/>
        </w:rPr>
        <w:t>tohoto článku smlouvy a za škody na informačních aktivech objednatele, které</w:t>
      </w:r>
      <w:r w:rsidR="00684C74">
        <w:rPr>
          <w:bCs/>
        </w:rPr>
        <w:t> </w:t>
      </w:r>
      <w:r w:rsidRPr="00716F1C">
        <w:rPr>
          <w:bCs/>
        </w:rPr>
        <w:t>prokazatelně způsobili jeho zaměstnanci</w:t>
      </w:r>
      <w:r w:rsidR="001D3C81">
        <w:rPr>
          <w:bCs/>
        </w:rPr>
        <w:t>.</w:t>
      </w:r>
    </w:p>
    <w:p w14:paraId="647B1B76" w14:textId="47CA8310" w:rsidR="001D3C81" w:rsidRDefault="00D23242" w:rsidP="00FF5F75">
      <w:pPr>
        <w:pStyle w:val="Odstavecseseznamem"/>
        <w:spacing w:before="240" w:after="0"/>
        <w:ind w:left="0"/>
        <w:contextualSpacing w:val="0"/>
        <w:jc w:val="center"/>
        <w:rPr>
          <w:b/>
          <w:sz w:val="24"/>
          <w:szCs w:val="24"/>
        </w:rPr>
      </w:pPr>
      <w:r w:rsidRPr="00684C74">
        <w:rPr>
          <w:b/>
          <w:sz w:val="24"/>
          <w:szCs w:val="24"/>
        </w:rPr>
        <w:t>V</w:t>
      </w:r>
      <w:r w:rsidR="00716F1C" w:rsidRPr="00684C74">
        <w:rPr>
          <w:b/>
          <w:sz w:val="24"/>
          <w:szCs w:val="24"/>
        </w:rPr>
        <w:t>III</w:t>
      </w:r>
      <w:r w:rsidRPr="00684C74">
        <w:rPr>
          <w:b/>
          <w:sz w:val="24"/>
          <w:szCs w:val="24"/>
        </w:rPr>
        <w:t>.</w:t>
      </w:r>
    </w:p>
    <w:p w14:paraId="6EF0DBAC" w14:textId="0D52F48F" w:rsidR="00A411AD" w:rsidRDefault="00A46C66" w:rsidP="00A411AD">
      <w:pPr>
        <w:pStyle w:val="Odstavecseseznamem"/>
        <w:spacing w:after="120"/>
        <w:ind w:left="0"/>
        <w:contextualSpacing w:val="0"/>
        <w:jc w:val="center"/>
        <w:rPr>
          <w:b/>
          <w:sz w:val="24"/>
          <w:szCs w:val="24"/>
        </w:rPr>
      </w:pPr>
      <w:r>
        <w:rPr>
          <w:b/>
          <w:sz w:val="24"/>
          <w:szCs w:val="24"/>
        </w:rPr>
        <w:t>Osobní údaje</w:t>
      </w:r>
    </w:p>
    <w:p w14:paraId="125BD11A" w14:textId="76E0E9B4" w:rsidR="00A411AD" w:rsidRDefault="00A411AD" w:rsidP="00F37083">
      <w:pPr>
        <w:pStyle w:val="Odstavecseseznamem"/>
        <w:spacing w:after="80"/>
        <w:ind w:left="425" w:hanging="425"/>
        <w:contextualSpacing w:val="0"/>
      </w:pPr>
      <w:r>
        <w:t>1.</w:t>
      </w:r>
      <w:r>
        <w:tab/>
        <w:t>Řádné plnění předmětu smlouvy vyžaduje po dobu realizace služeb poskytovatele</w:t>
      </w:r>
      <w:r w:rsidR="00230214">
        <w:t>m</w:t>
      </w:r>
      <w:r>
        <w:t xml:space="preserve"> zpracování osobních údajů objednatele (dále jen „osobní údaje”), které bude pro</w:t>
      </w:r>
      <w:r w:rsidR="00230214">
        <w:t> </w:t>
      </w:r>
      <w:r>
        <w:t xml:space="preserve">objednatele (správce) provádět poskytovatel (zpracovatel). </w:t>
      </w:r>
    </w:p>
    <w:p w14:paraId="67719EB9" w14:textId="582C93E5" w:rsidR="00A411AD" w:rsidRDefault="00A411AD" w:rsidP="00F37083">
      <w:pPr>
        <w:pStyle w:val="Odstavecseseznamem"/>
        <w:spacing w:after="80"/>
        <w:ind w:left="425" w:hanging="425"/>
        <w:contextualSpacing w:val="0"/>
      </w:pPr>
      <w:r>
        <w:t>2.</w:t>
      </w:r>
      <w:r>
        <w:tab/>
        <w:t>Zpracováním osobních údajů ve smyslu této smlouvy se rozumí zejména přístup k</w:t>
      </w:r>
      <w:r w:rsidR="00230214">
        <w:t> </w:t>
      </w:r>
      <w:r>
        <w:t>osobním údajům objednatele, jejich shromažďování, ukládání na nosiče informací, používání, třídění nebo kombinování, blokování a likvidace s využitím manuálních č</w:t>
      </w:r>
      <w:r w:rsidR="00230214">
        <w:t>i </w:t>
      </w:r>
      <w:r w:rsidR="009C138C">
        <w:t xml:space="preserve">elektronických </w:t>
      </w:r>
      <w:r>
        <w:t>prostředků v rozsahu nezbytném pro zajištění řádného plnění předmětu smlouvy. Smluvní strany se dohodly, že zpracování osobních údajů na základě této</w:t>
      </w:r>
      <w:r w:rsidR="00230214">
        <w:t> </w:t>
      </w:r>
      <w:r>
        <w:t xml:space="preserve">smlouvy bude bezplatné. </w:t>
      </w:r>
    </w:p>
    <w:p w14:paraId="133DDDA4" w14:textId="4B8A0157" w:rsidR="00512A26" w:rsidRDefault="00A411AD" w:rsidP="00F37083">
      <w:pPr>
        <w:pStyle w:val="Odstavecseseznamem"/>
        <w:spacing w:after="80"/>
        <w:ind w:left="425" w:hanging="425"/>
        <w:contextualSpacing w:val="0"/>
      </w:pPr>
      <w:r>
        <w:t>3.</w:t>
      </w:r>
      <w:r>
        <w:tab/>
      </w:r>
      <w:r w:rsidR="00512A26">
        <w:t xml:space="preserve">Smluvní strany se zavazují k předání a přístupu pouze k takovým osobním údajům druhé smluvní strany, </w:t>
      </w:r>
      <w:r w:rsidR="00512A26" w:rsidRPr="00E541AD">
        <w:t>které jsou přiměřené, relevantní a nezbytné pro splnění předmětu smlouvy. Předmětem zpracování jsou kategorie osobních údajů a subjektů údajů</w:t>
      </w:r>
      <w:r w:rsidR="00ED2E8A" w:rsidRPr="00E541AD">
        <w:t xml:space="preserve"> uvedené v osobním dotazníku, </w:t>
      </w:r>
      <w:r w:rsidR="007354C0" w:rsidRPr="00E541AD">
        <w:t>jehož vzor je uveden</w:t>
      </w:r>
      <w:r w:rsidR="00CC1E89" w:rsidRPr="00E541AD">
        <w:t xml:space="preserve"> v </w:t>
      </w:r>
      <w:r w:rsidR="00ED2E8A" w:rsidRPr="00E541AD">
        <w:t>přílo</w:t>
      </w:r>
      <w:r w:rsidR="00CC1E89" w:rsidRPr="00E541AD">
        <w:t xml:space="preserve">ze č. </w:t>
      </w:r>
      <w:r w:rsidR="007E6DEF">
        <w:t>3</w:t>
      </w:r>
      <w:r w:rsidR="00ED2E8A" w:rsidRPr="00E541AD">
        <w:t xml:space="preserve"> této smlouvy</w:t>
      </w:r>
      <w:r w:rsidR="001505D8" w:rsidRPr="00E541AD">
        <w:t>.</w:t>
      </w:r>
      <w:r w:rsidR="001505D8">
        <w:t xml:space="preserve"> </w:t>
      </w:r>
    </w:p>
    <w:p w14:paraId="10CCD873" w14:textId="6A6EC9A7" w:rsidR="00A411AD" w:rsidRDefault="00A411AD" w:rsidP="00F37083">
      <w:pPr>
        <w:pStyle w:val="Odstavecseseznamem"/>
        <w:spacing w:after="80"/>
        <w:ind w:left="425" w:hanging="425"/>
        <w:contextualSpacing w:val="0"/>
      </w:pPr>
      <w:r>
        <w:t>4.</w:t>
      </w:r>
      <w:r>
        <w:tab/>
        <w:t>Smluvní strany jsou povinny si poskytnout vzájemně součinnost v rámci zajištění ochrany osobních údajů, jsou povinny dodržet mlčenlivost, rozsah a standard ochrany těchto osobních údajů a zásady jejich zpracování dle aktuálně platné a účinné právní úpravy v</w:t>
      </w:r>
      <w:r w:rsidR="009153E6">
        <w:t> </w:t>
      </w:r>
      <w:r>
        <w:t xml:space="preserve">České republice. </w:t>
      </w:r>
    </w:p>
    <w:p w14:paraId="1D987E42" w14:textId="3C3DFEAB" w:rsidR="00A411AD" w:rsidRDefault="00A411AD" w:rsidP="00F37083">
      <w:pPr>
        <w:pStyle w:val="Odstavecseseznamem"/>
        <w:spacing w:after="80"/>
        <w:ind w:left="425" w:hanging="425"/>
        <w:contextualSpacing w:val="0"/>
      </w:pPr>
      <w:r>
        <w:t>5.</w:t>
      </w:r>
      <w:r>
        <w:tab/>
        <w:t xml:space="preserve">V rámci přístupu k osobním údajům dodrží poskytovatel pokyny objednatele, který je jejich správcem. </w:t>
      </w:r>
      <w:r w:rsidR="008B7EB1">
        <w:t>Objednatel (správce)</w:t>
      </w:r>
      <w:r>
        <w:t xml:space="preserve"> poskytne subjektům těchto osobních údajů informace v</w:t>
      </w:r>
      <w:r w:rsidR="00196FBE">
        <w:t> </w:t>
      </w:r>
      <w:r>
        <w:t xml:space="preserve">souladu s příslušnými články nařízení Evropského parlamentu a Rady (EU) č. 2016/679 ze dne 27. dubna 2016 o ochraně fyzických osob v souvislosti se zpracováním osobních </w:t>
      </w:r>
      <w:r>
        <w:lastRenderedPageBreak/>
        <w:t>údajů a o volném pohybu těchto údajů a o zrušení směrnice 95/46/ES (dále</w:t>
      </w:r>
      <w:r w:rsidR="00976B94">
        <w:t> </w:t>
      </w:r>
      <w:r>
        <w:t>jen</w:t>
      </w:r>
      <w:r w:rsidR="00976B94">
        <w:t> </w:t>
      </w:r>
      <w:r>
        <w:t>„nařízení“) a zajistí dodržení práv subjektů osobních údajů dle nařízení.</w:t>
      </w:r>
    </w:p>
    <w:p w14:paraId="7E307294" w14:textId="73C7969C" w:rsidR="00A411AD" w:rsidRDefault="00A411AD" w:rsidP="00F37083">
      <w:pPr>
        <w:pStyle w:val="Odstavecseseznamem"/>
        <w:spacing w:after="80"/>
        <w:ind w:left="425" w:hanging="425"/>
        <w:contextualSpacing w:val="0"/>
      </w:pPr>
      <w:r>
        <w:t>6.</w:t>
      </w:r>
      <w:r>
        <w:tab/>
        <w:t>Po nezbytně nutnou dobu umožní poskytovatel za účelem splnění předmětu smlouvy a</w:t>
      </w:r>
      <w:r w:rsidR="00976B94">
        <w:t> </w:t>
      </w:r>
      <w:r>
        <w:t>případné archivace přístup k osobním údajům pouze svým zaměstnancům, kteří jsou vázáni povinností mlčenlivosti. Povinnost mlčenlivosti trvá i po skončení této smlouvy, a</w:t>
      </w:r>
      <w:r w:rsidR="003C7E9E">
        <w:t> </w:t>
      </w:r>
      <w:r>
        <w:t>to</w:t>
      </w:r>
      <w:r w:rsidR="003C7E9E">
        <w:t> </w:t>
      </w:r>
      <w:r>
        <w:t>včetně bezpečnostních opatření na ochranu osobních údajů. Poskytovatel je povinen zajistit povinnost mlčenlivosti i u svých případných dodavatelů, pokud přijdou do kontaktu s osobními údaji, jichž je druhá smluvní strana správcem.</w:t>
      </w:r>
    </w:p>
    <w:p w14:paraId="23A89858" w14:textId="06A708D7" w:rsidR="00A411AD" w:rsidRDefault="00A411AD" w:rsidP="00F37083">
      <w:pPr>
        <w:pStyle w:val="Odstavecseseznamem"/>
        <w:spacing w:after="80"/>
        <w:ind w:left="425" w:hanging="425"/>
        <w:contextualSpacing w:val="0"/>
      </w:pPr>
      <w:r>
        <w:t>7.</w:t>
      </w:r>
      <w:r>
        <w:tab/>
        <w:t>Poskytovatel je povinen zajistit dostatečnou ochranu osobních údajů v souladu s</w:t>
      </w:r>
      <w:r w:rsidR="00D3051A">
        <w:t> </w:t>
      </w:r>
      <w:r>
        <w:t xml:space="preserve">nařízením tak, aby nedošlo či nemohlo dojít k jejich zpřístupnění neoprávněným třetím osobám, a to jak úmyslně, tak z nedbalosti, a aby jeho zaměstnanci či dodavatelé postupovali v souladu s tímto smluvním ustanovením. V případě porušení tohoto ustanovení nese poskytovatel přímou odpovědnost za škodu vůči objednateli. </w:t>
      </w:r>
    </w:p>
    <w:p w14:paraId="1237D01E" w14:textId="42AA22A6" w:rsidR="00A411AD" w:rsidRPr="00A411AD" w:rsidRDefault="00A411AD" w:rsidP="00F37083">
      <w:pPr>
        <w:pStyle w:val="Odstavecseseznamem"/>
        <w:spacing w:after="80"/>
        <w:ind w:left="426" w:hanging="426"/>
        <w:contextualSpacing w:val="0"/>
      </w:pPr>
      <w:r>
        <w:t>8.</w:t>
      </w:r>
      <w:r>
        <w:tab/>
        <w:t xml:space="preserve">V případě ukončení zpracování je poskytovatel povinen v souladu s rozhodnutím objednatele ukončit přístup ke všem osobním údajům </w:t>
      </w:r>
      <w:r w:rsidR="009B5448">
        <w:t>poskytnutým</w:t>
      </w:r>
      <w:r w:rsidR="00383552">
        <w:t xml:space="preserve"> </w:t>
      </w:r>
      <w:r>
        <w:t>objednatele</w:t>
      </w:r>
      <w:r w:rsidR="00383552">
        <w:t>m (správcem osobních údajů)</w:t>
      </w:r>
      <w:r w:rsidR="00276DDD">
        <w:t xml:space="preserve">, pokud není </w:t>
      </w:r>
      <w:r w:rsidR="00383552">
        <w:t>mezi objednatelem a poskytovatelem</w:t>
      </w:r>
      <w:r w:rsidR="006E7DA6">
        <w:t xml:space="preserve"> </w:t>
      </w:r>
      <w:r w:rsidR="00276DDD">
        <w:t>do</w:t>
      </w:r>
      <w:r w:rsidR="009B5448">
        <w:t>hodnuto jinak</w:t>
      </w:r>
      <w:r>
        <w:t>. Pokud tyto údaje má poskytovatel uloženy na jakémkoliv nosiči dat, je povinen je v</w:t>
      </w:r>
      <w:r w:rsidR="00196FBE">
        <w:t> </w:t>
      </w:r>
      <w:r>
        <w:t>souladu s rozhodnutím objednatele buď vymazat, příp. fyzicky zlikvidovat, nebo je objednateli vrátit včetně existujících kopií, pokud právní předpisy nepožadují uložení daných osobních údajů u</w:t>
      </w:r>
      <w:r w:rsidR="00D3051A">
        <w:t> </w:t>
      </w:r>
      <w:r>
        <w:t>poskytovatele</w:t>
      </w:r>
      <w:r w:rsidR="00D3051A">
        <w:t>.</w:t>
      </w:r>
    </w:p>
    <w:p w14:paraId="053B3605" w14:textId="5F32C28C" w:rsidR="00A411AD" w:rsidRDefault="00521CB2" w:rsidP="00FF5F75">
      <w:pPr>
        <w:pStyle w:val="Odstavecseseznamem"/>
        <w:spacing w:before="240" w:after="0"/>
        <w:ind w:left="0"/>
        <w:contextualSpacing w:val="0"/>
        <w:jc w:val="center"/>
        <w:rPr>
          <w:b/>
          <w:sz w:val="24"/>
          <w:szCs w:val="24"/>
        </w:rPr>
      </w:pPr>
      <w:r>
        <w:rPr>
          <w:b/>
          <w:sz w:val="24"/>
          <w:szCs w:val="24"/>
        </w:rPr>
        <w:t>IX.</w:t>
      </w:r>
    </w:p>
    <w:p w14:paraId="758930C4" w14:textId="0EE0C567" w:rsidR="000A1BDD" w:rsidRDefault="000A1BDD" w:rsidP="000A1BDD">
      <w:pPr>
        <w:pStyle w:val="Odstavecseseznamem"/>
        <w:spacing w:after="120"/>
        <w:ind w:left="0"/>
        <w:contextualSpacing w:val="0"/>
        <w:jc w:val="center"/>
        <w:rPr>
          <w:b/>
          <w:sz w:val="24"/>
          <w:szCs w:val="24"/>
        </w:rPr>
      </w:pPr>
      <w:r w:rsidRPr="000A1BDD">
        <w:rPr>
          <w:b/>
          <w:sz w:val="24"/>
          <w:szCs w:val="24"/>
        </w:rPr>
        <w:t>Smluvní pokuty a sankce</w:t>
      </w:r>
    </w:p>
    <w:p w14:paraId="395A3751" w14:textId="1DA27BD2" w:rsidR="003D76D0" w:rsidRDefault="003D76D0" w:rsidP="00F37083">
      <w:pPr>
        <w:pStyle w:val="Odstavecseseznamem"/>
        <w:numPr>
          <w:ilvl w:val="0"/>
          <w:numId w:val="18"/>
        </w:numPr>
        <w:spacing w:after="80"/>
        <w:ind w:left="425" w:hanging="425"/>
        <w:contextualSpacing w:val="0"/>
      </w:pPr>
      <w: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w:t>
      </w:r>
      <w:r w:rsidR="00637C15">
        <w:t> </w:t>
      </w:r>
      <w:r>
        <w:t>po dobu trvajícího prodlení sama do prodlení nedostává.</w:t>
      </w:r>
    </w:p>
    <w:p w14:paraId="5508F74A" w14:textId="77777777" w:rsidR="003D76D0" w:rsidRDefault="003D76D0" w:rsidP="00F37083">
      <w:pPr>
        <w:pStyle w:val="Odstavecseseznamem"/>
        <w:numPr>
          <w:ilvl w:val="0"/>
          <w:numId w:val="18"/>
        </w:numPr>
        <w:spacing w:after="80"/>
        <w:ind w:left="425" w:hanging="425"/>
        <w:contextualSpacing w:val="0"/>
      </w:pPr>
      <w:r>
        <w:t>Bude-li poskytovatel v prodlení se splněním závazku provést služby v ujednaném termínu, je poskytovatel povinen zaplatit objednateli smluvní pokutu ve výši 0,1 % ze smluvní odměny za každý započatý den prodlení až do dne splnění závazku.</w:t>
      </w:r>
    </w:p>
    <w:p w14:paraId="5403BC0E" w14:textId="77777777" w:rsidR="003D76D0" w:rsidRDefault="003D76D0" w:rsidP="00F37083">
      <w:pPr>
        <w:pStyle w:val="Odstavecseseznamem"/>
        <w:numPr>
          <w:ilvl w:val="0"/>
          <w:numId w:val="18"/>
        </w:numPr>
        <w:spacing w:after="80"/>
        <w:ind w:left="425" w:hanging="425"/>
        <w:contextualSpacing w:val="0"/>
      </w:pPr>
      <w:r>
        <w:t>Bude-li objednatel v prodlení s úhradou ceny díla, je poskytovatel oprávněn vyúčtovat objednateli smluvní pokutu ve výši 0,1 % ze smluvní odměny za každý započatý den prodlení až do dne splnění závazku.</w:t>
      </w:r>
    </w:p>
    <w:p w14:paraId="2E524DB0" w14:textId="5BA70526" w:rsidR="003D76D0" w:rsidRDefault="003D76D0" w:rsidP="00F37083">
      <w:pPr>
        <w:pStyle w:val="Odstavecseseznamem"/>
        <w:numPr>
          <w:ilvl w:val="0"/>
          <w:numId w:val="18"/>
        </w:numPr>
        <w:spacing w:after="80"/>
        <w:ind w:left="425" w:hanging="425"/>
        <w:contextualSpacing w:val="0"/>
      </w:pPr>
      <w:r>
        <w:t xml:space="preserve">Za nesplnění kterékoliv povinnosti obsažené v článku </w:t>
      </w:r>
      <w:r w:rsidR="002B2170">
        <w:t>VII.</w:t>
      </w:r>
      <w:r>
        <w:t xml:space="preserve"> této smlouvy, je objednatel oprávněn účtovat poskytovateli smluvní pokutu ve výši </w:t>
      </w:r>
      <w:r w:rsidR="003F2D79">
        <w:t>1</w:t>
      </w:r>
      <w:r>
        <w:t>0</w:t>
      </w:r>
      <w:r w:rsidR="00637C15">
        <w:t> </w:t>
      </w:r>
      <w:r>
        <w:t>000</w:t>
      </w:r>
      <w:r w:rsidR="003F2D79">
        <w:t xml:space="preserve"> </w:t>
      </w:r>
      <w:r>
        <w:t>Kč, a to za každé jednotlivé porušení povinností obsažených v tomto článku.</w:t>
      </w:r>
    </w:p>
    <w:p w14:paraId="214B691B" w14:textId="64C82363" w:rsidR="000A1BDD" w:rsidRPr="000A1BDD" w:rsidRDefault="003D76D0" w:rsidP="00F37083">
      <w:pPr>
        <w:pStyle w:val="Odstavecseseznamem"/>
        <w:numPr>
          <w:ilvl w:val="0"/>
          <w:numId w:val="18"/>
        </w:numPr>
        <w:spacing w:after="80"/>
        <w:ind w:left="426" w:hanging="426"/>
        <w:contextualSpacing w:val="0"/>
      </w:pPr>
      <w:r>
        <w:t xml:space="preserve">Smluvní pokuty nebo peněžní sankce dle této smlouvy, je strana, která je povinna k jejich úhradě, povinna uhradit do </w:t>
      </w:r>
      <w:r w:rsidR="00EA5BEE">
        <w:t xml:space="preserve">čtrnácti </w:t>
      </w:r>
      <w:r w:rsidR="003F2D79">
        <w:t>(</w:t>
      </w:r>
      <w:r>
        <w:t>1</w:t>
      </w:r>
      <w:r w:rsidR="00EA5BEE">
        <w:t>4</w:t>
      </w:r>
      <w:r w:rsidR="003F2D79">
        <w:t>)</w:t>
      </w:r>
      <w:r>
        <w:t xml:space="preserve"> dnů ode dne doručení výzvy k její úhradě. Úhradou smluvní pokuty nezaniká nárok poškozené strany na náhradu škody, kterou</w:t>
      </w:r>
      <w:r w:rsidR="00EA5BEE">
        <w:t> </w:t>
      </w:r>
      <w:r>
        <w:t>lze</w:t>
      </w:r>
      <w:r w:rsidR="00EA5BEE">
        <w:t> </w:t>
      </w:r>
      <w:r>
        <w:t>uplatňovat vedle smluvní pokuty, a závazek k úhradě smluvní pokuty trvá, i</w:t>
      </w:r>
      <w:r w:rsidR="00EA5BEE">
        <w:t> </w:t>
      </w:r>
      <w:r>
        <w:t>když</w:t>
      </w:r>
      <w:r w:rsidR="00EA5BEE">
        <w:t> </w:t>
      </w:r>
      <w:r>
        <w:t>porušením smluvní povinnosti zajištěné smluvní pokutou nevznikla škoda. Závazek</w:t>
      </w:r>
      <w:r w:rsidR="00E71BE4">
        <w:t> </w:t>
      </w:r>
      <w:r>
        <w:t>plnit povinnost, jejíž splnění bylo zajištěno smluvní pokutou, trvá i po zaplacení smluvní pokuty, pokud se strany ad hoc nedohodnou jinak, přičemž zánik této smlouvy se</w:t>
      </w:r>
      <w:r w:rsidR="00E71BE4">
        <w:t> </w:t>
      </w:r>
      <w:r>
        <w:t>nedotýká nároku na zaplacení smluvní pokuty, kdy nároky na smluvní pokutu a</w:t>
      </w:r>
      <w:r w:rsidR="00E71BE4">
        <w:t> </w:t>
      </w:r>
      <w:r>
        <w:t>zaplacení smluvní pokuty trvají i po ukončení smlouvy.</w:t>
      </w:r>
    </w:p>
    <w:p w14:paraId="6BCA2C88" w14:textId="3CC0AF4B" w:rsidR="00E71BE4" w:rsidRDefault="00C4395E" w:rsidP="00F37083">
      <w:pPr>
        <w:pStyle w:val="Odstavecseseznamem"/>
        <w:keepNext/>
        <w:spacing w:before="240" w:after="0"/>
        <w:ind w:left="0"/>
        <w:contextualSpacing w:val="0"/>
        <w:jc w:val="center"/>
        <w:rPr>
          <w:b/>
          <w:sz w:val="24"/>
          <w:szCs w:val="24"/>
        </w:rPr>
      </w:pPr>
      <w:r>
        <w:rPr>
          <w:b/>
          <w:sz w:val="24"/>
          <w:szCs w:val="24"/>
        </w:rPr>
        <w:lastRenderedPageBreak/>
        <w:t>X.</w:t>
      </w:r>
    </w:p>
    <w:p w14:paraId="26913070" w14:textId="02A03814" w:rsidR="00C4395E" w:rsidRDefault="00D53FD1" w:rsidP="00F37083">
      <w:pPr>
        <w:pStyle w:val="Odstavecseseznamem"/>
        <w:keepNext/>
        <w:spacing w:after="120"/>
        <w:ind w:left="0"/>
        <w:contextualSpacing w:val="0"/>
        <w:jc w:val="center"/>
        <w:rPr>
          <w:b/>
          <w:sz w:val="24"/>
          <w:szCs w:val="24"/>
        </w:rPr>
      </w:pPr>
      <w:r w:rsidRPr="00D53FD1">
        <w:rPr>
          <w:b/>
          <w:sz w:val="24"/>
          <w:szCs w:val="24"/>
        </w:rPr>
        <w:t>Trvání a zánik smlouvy</w:t>
      </w:r>
    </w:p>
    <w:p w14:paraId="01DE443F" w14:textId="1697ADB7" w:rsidR="003A092E" w:rsidRDefault="005D2B30" w:rsidP="00F37083">
      <w:pPr>
        <w:pStyle w:val="Odstavecseseznamem"/>
        <w:numPr>
          <w:ilvl w:val="0"/>
          <w:numId w:val="19"/>
        </w:numPr>
        <w:spacing w:after="80"/>
        <w:ind w:left="425" w:hanging="425"/>
        <w:contextualSpacing w:val="0"/>
      </w:pPr>
      <w:r>
        <w:t xml:space="preserve">Platnost </w:t>
      </w:r>
      <w:r w:rsidR="00F320D1">
        <w:t xml:space="preserve">a účinnost </w:t>
      </w:r>
      <w:r>
        <w:t>této smlouvy nastává dne</w:t>
      </w:r>
      <w:r w:rsidR="00F220F0">
        <w:t>m jejího</w:t>
      </w:r>
      <w:r>
        <w:t xml:space="preserve"> podpisu oběma smluvními stranami. </w:t>
      </w:r>
    </w:p>
    <w:p w14:paraId="28AC7B0E" w14:textId="0D487D4A" w:rsidR="0056095D" w:rsidRPr="009A29A4" w:rsidRDefault="005D2B30" w:rsidP="00F37083">
      <w:pPr>
        <w:pStyle w:val="Odstavecseseznamem"/>
        <w:numPr>
          <w:ilvl w:val="0"/>
          <w:numId w:val="19"/>
        </w:numPr>
        <w:spacing w:after="80"/>
        <w:ind w:left="425" w:hanging="425"/>
        <w:contextualSpacing w:val="0"/>
      </w:pPr>
      <w:r w:rsidRPr="009A29A4">
        <w:t>Tato smlouva se uzavírá na dobu</w:t>
      </w:r>
      <w:r w:rsidR="003A092E" w:rsidRPr="009A29A4">
        <w:t xml:space="preserve"> neurčitou</w:t>
      </w:r>
      <w:r w:rsidRPr="009A29A4">
        <w:t xml:space="preserve">. </w:t>
      </w:r>
    </w:p>
    <w:p w14:paraId="2F3DABD4" w14:textId="20705804" w:rsidR="009A29A4" w:rsidRDefault="009A29A4" w:rsidP="00F37083">
      <w:pPr>
        <w:pStyle w:val="Odstavecseseznamem"/>
        <w:numPr>
          <w:ilvl w:val="0"/>
          <w:numId w:val="19"/>
        </w:numPr>
        <w:spacing w:after="80"/>
        <w:ind w:left="425" w:hanging="425"/>
        <w:contextualSpacing w:val="0"/>
      </w:pPr>
      <w:r w:rsidRPr="003C0F19">
        <w:rPr>
          <w:bCs/>
        </w:rPr>
        <w:t>Smlouvu může vypovědět kterákoli ze smluvních stran bez udání důvodu, avšak</w:t>
      </w:r>
      <w:r w:rsidR="005F0B95">
        <w:rPr>
          <w:bCs/>
        </w:rPr>
        <w:t> </w:t>
      </w:r>
      <w:r w:rsidRPr="003C0F19">
        <w:rPr>
          <w:bCs/>
        </w:rPr>
        <w:t>při</w:t>
      </w:r>
      <w:r>
        <w:rPr>
          <w:bCs/>
        </w:rPr>
        <w:t> </w:t>
      </w:r>
      <w:r w:rsidRPr="003C0F19">
        <w:rPr>
          <w:bCs/>
        </w:rPr>
        <w:t>zachování výpovědní lhůty, jejíž délka činí jeden (1) měsíc. Běh této lhůty počíná běžet prvního dne měsíce následujícího po měsíci, v němž došlo k doručení písemné výpovědi druhé smluvní straně</w:t>
      </w:r>
      <w:r w:rsidR="005F0B95">
        <w:rPr>
          <w:bCs/>
        </w:rPr>
        <w:t xml:space="preserve">. </w:t>
      </w:r>
      <w:r w:rsidR="005F0B95" w:rsidRPr="00880AAE">
        <w:rPr>
          <w:bCs/>
        </w:rPr>
        <w:t>Poskytovatel je povinen v průběhu výpovědní lhůty zabezpečit plnění předmětu této</w:t>
      </w:r>
      <w:r w:rsidR="005F0B95">
        <w:rPr>
          <w:bCs/>
        </w:rPr>
        <w:t> </w:t>
      </w:r>
      <w:r w:rsidR="005F0B95" w:rsidRPr="00880AAE">
        <w:rPr>
          <w:bCs/>
        </w:rPr>
        <w:t>smlouvy a protokolárně předat veškerou agendu vedeného účetnictví objed</w:t>
      </w:r>
      <w:r w:rsidR="005F0B95">
        <w:rPr>
          <w:bCs/>
        </w:rPr>
        <w:t>n</w:t>
      </w:r>
      <w:r w:rsidR="005F0B95" w:rsidRPr="00880AAE">
        <w:rPr>
          <w:bCs/>
        </w:rPr>
        <w:t>atel</w:t>
      </w:r>
      <w:r w:rsidR="00BA383F">
        <w:rPr>
          <w:bCs/>
        </w:rPr>
        <w:t>i</w:t>
      </w:r>
      <w:r w:rsidR="006203EF">
        <w:rPr>
          <w:bCs/>
        </w:rPr>
        <w:t xml:space="preserve"> nebo jinému subjektu dle pokynu objednatele</w:t>
      </w:r>
      <w:r w:rsidR="005F0B95" w:rsidRPr="00880AAE">
        <w:rPr>
          <w:bCs/>
        </w:rPr>
        <w:t>, a</w:t>
      </w:r>
      <w:r w:rsidR="005F0B95">
        <w:rPr>
          <w:bCs/>
        </w:rPr>
        <w:t> </w:t>
      </w:r>
      <w:r w:rsidR="005F0B95" w:rsidRPr="00880AAE">
        <w:rPr>
          <w:bCs/>
        </w:rPr>
        <w:t>to</w:t>
      </w:r>
      <w:r w:rsidR="005F0B95">
        <w:rPr>
          <w:bCs/>
        </w:rPr>
        <w:t> </w:t>
      </w:r>
      <w:r w:rsidR="005F0B95" w:rsidRPr="00880AAE">
        <w:rPr>
          <w:bCs/>
        </w:rPr>
        <w:t>k</w:t>
      </w:r>
      <w:r w:rsidR="005F0B95">
        <w:rPr>
          <w:bCs/>
        </w:rPr>
        <w:t> </w:t>
      </w:r>
      <w:r w:rsidR="005F0B95" w:rsidRPr="00880AAE">
        <w:rPr>
          <w:bCs/>
        </w:rPr>
        <w:t>poslednímu dni měsíce, kdy uplyne výpovědní lhůta</w:t>
      </w:r>
      <w:r w:rsidR="006203EF">
        <w:rPr>
          <w:bCs/>
        </w:rPr>
        <w:t>.</w:t>
      </w:r>
      <w:r w:rsidR="00CF2284">
        <w:rPr>
          <w:bCs/>
        </w:rPr>
        <w:t xml:space="preserve"> </w:t>
      </w:r>
      <w:r w:rsidR="00CF2284" w:rsidRPr="002B2901">
        <w:rPr>
          <w:bCs/>
        </w:rPr>
        <w:t>Zároveň je poskytovatel povinen příp. poskytnout součinnost při přebírání agendy spojené s plněním předmětu této smlouvy jiným subjektem zajišťujícím pro objednatele vedení účetnictví</w:t>
      </w:r>
      <w:r w:rsidR="00BB590D">
        <w:rPr>
          <w:bCs/>
        </w:rPr>
        <w:t>.</w:t>
      </w:r>
    </w:p>
    <w:p w14:paraId="4C3D3C47" w14:textId="2240E92A" w:rsidR="005D2B30" w:rsidRDefault="005D2B30" w:rsidP="00F37083">
      <w:pPr>
        <w:pStyle w:val="Odstavecseseznamem"/>
        <w:numPr>
          <w:ilvl w:val="0"/>
          <w:numId w:val="19"/>
        </w:numPr>
        <w:spacing w:after="80"/>
        <w:ind w:left="425" w:hanging="425"/>
        <w:contextualSpacing w:val="0"/>
      </w:pPr>
      <w:r>
        <w:t>Tuto</w:t>
      </w:r>
      <w:r w:rsidR="003A092E">
        <w:t> </w:t>
      </w:r>
      <w:r>
        <w:t>smlouvu lze ukončit také písemnou dohodou smluvních stran nebo odstoupením od</w:t>
      </w:r>
      <w:r w:rsidR="003A092E">
        <w:t> </w:t>
      </w:r>
      <w:r>
        <w:t>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14:paraId="660545D7" w14:textId="4E379A20" w:rsidR="00D53FD1" w:rsidRPr="00D53FD1" w:rsidRDefault="005D2B30" w:rsidP="00F37083">
      <w:pPr>
        <w:pStyle w:val="Odstavecseseznamem"/>
        <w:numPr>
          <w:ilvl w:val="0"/>
          <w:numId w:val="19"/>
        </w:numPr>
        <w:spacing w:after="80"/>
        <w:ind w:left="425" w:hanging="425"/>
        <w:contextualSpacing w:val="0"/>
      </w:pPr>
      <w:r>
        <w:t>Odstoupení od smlouvy musí být učiněno v písemné formě s uvedením důvodu tohoto odstoupení s účinností ode dne, kdy bylo doručeno druhé smluvní straně. Platnost smlouvy končí dnem, kdy odstoupení nabylo účinnosti. Odstoupení od smlouvy se</w:t>
      </w:r>
      <w:r w:rsidR="00B979A8">
        <w:t> </w:t>
      </w:r>
      <w:r>
        <w:t>nedotýká nároku na zaplacení smluvní pokuty dle této smlouvy, kdy nároky na smluvní pokutu a její zaplacení trvají i po ukončení smlouvy</w:t>
      </w:r>
      <w:r w:rsidR="00B979A8">
        <w:t>.</w:t>
      </w:r>
    </w:p>
    <w:p w14:paraId="43CE9351" w14:textId="4F0CB7C7" w:rsidR="002B2901" w:rsidRPr="00A230AF" w:rsidRDefault="00424190" w:rsidP="00F37083">
      <w:pPr>
        <w:pStyle w:val="Nadpis2"/>
        <w:spacing w:before="240"/>
        <w:ind w:left="357"/>
      </w:pPr>
      <w:r>
        <w:t>X</w:t>
      </w:r>
      <w:r w:rsidR="002B2901" w:rsidRPr="00A230AF">
        <w:t>I.</w:t>
      </w:r>
    </w:p>
    <w:p w14:paraId="12F979D5" w14:textId="317D64D0" w:rsidR="002B2901" w:rsidRDefault="002B2901" w:rsidP="00A230AF">
      <w:pPr>
        <w:pStyle w:val="Odstavecseseznamem"/>
        <w:spacing w:after="120"/>
        <w:ind w:left="0"/>
        <w:contextualSpacing w:val="0"/>
        <w:jc w:val="center"/>
        <w:rPr>
          <w:b/>
          <w:sz w:val="24"/>
          <w:szCs w:val="24"/>
        </w:rPr>
      </w:pPr>
      <w:r w:rsidRPr="00A230AF">
        <w:rPr>
          <w:b/>
          <w:sz w:val="24"/>
          <w:szCs w:val="24"/>
        </w:rPr>
        <w:t>Závěre</w:t>
      </w:r>
      <w:r w:rsidR="00637C15">
        <w:rPr>
          <w:b/>
          <w:sz w:val="24"/>
          <w:szCs w:val="24"/>
        </w:rPr>
        <w:t>č</w:t>
      </w:r>
      <w:r w:rsidR="00E946B6">
        <w:rPr>
          <w:b/>
          <w:sz w:val="24"/>
          <w:szCs w:val="24"/>
        </w:rPr>
        <w:t>n</w:t>
      </w:r>
      <w:r w:rsidRPr="00A230AF">
        <w:rPr>
          <w:b/>
          <w:sz w:val="24"/>
          <w:szCs w:val="24"/>
        </w:rPr>
        <w:t>á u</w:t>
      </w:r>
      <w:r w:rsidR="00A230AF" w:rsidRPr="00A230AF">
        <w:rPr>
          <w:b/>
          <w:sz w:val="24"/>
          <w:szCs w:val="24"/>
        </w:rPr>
        <w:t>stanovení</w:t>
      </w:r>
    </w:p>
    <w:p w14:paraId="312B7B09" w14:textId="63FE8ECF" w:rsidR="00A230AF" w:rsidRDefault="00E946B6" w:rsidP="00F37083">
      <w:pPr>
        <w:pStyle w:val="Odstavecseseznamem"/>
        <w:numPr>
          <w:ilvl w:val="0"/>
          <w:numId w:val="10"/>
        </w:numPr>
        <w:spacing w:after="80"/>
        <w:ind w:left="425" w:hanging="425"/>
        <w:contextualSpacing w:val="0"/>
        <w:rPr>
          <w:bCs/>
        </w:rPr>
      </w:pPr>
      <w:r w:rsidRPr="00E946B6">
        <w:rPr>
          <w:bCs/>
        </w:rPr>
        <w:t>Práva a povinnosti smluvních stran v této smlouvě výslovně neupravená se řídí příslušnými ustanoveními občanského zákoníku</w:t>
      </w:r>
      <w:r w:rsidR="003552A3">
        <w:rPr>
          <w:bCs/>
        </w:rPr>
        <w:t xml:space="preserve"> a předpisů souvisejících</w:t>
      </w:r>
      <w:r w:rsidR="000E1898">
        <w:rPr>
          <w:bCs/>
        </w:rPr>
        <w:t>.</w:t>
      </w:r>
    </w:p>
    <w:p w14:paraId="4ACEC8B2" w14:textId="77777777" w:rsidR="00FF4452" w:rsidRDefault="00FE2B47" w:rsidP="00F37083">
      <w:pPr>
        <w:pStyle w:val="Odstavecseseznamem"/>
        <w:numPr>
          <w:ilvl w:val="0"/>
          <w:numId w:val="10"/>
        </w:numPr>
        <w:spacing w:after="80"/>
        <w:ind w:left="425" w:hanging="425"/>
        <w:contextualSpacing w:val="0"/>
        <w:rPr>
          <w:bCs/>
        </w:rPr>
      </w:pPr>
      <w:r w:rsidRPr="00FE2B47">
        <w:rPr>
          <w:bCs/>
        </w:rPr>
        <w:t>Jestliže se po nabytí účinnosti této smlouvy ukáže kterékoli její ustanovení jako neplatné ve smyslu platné právní úpravy, nepozbývá tím platnosti smlouva jako celek, ostatní</w:t>
      </w:r>
      <w:r w:rsidR="00986674">
        <w:rPr>
          <w:bCs/>
        </w:rPr>
        <w:t> u</w:t>
      </w:r>
      <w:r w:rsidRPr="00FE2B47">
        <w:rPr>
          <w:bCs/>
        </w:rPr>
        <w:t>stanovení této smlouvy zůstávají nedotčena a neplatné ustanovení se nahradí dodatkem k této smlouvě, jinak příslušným ustanovením obecně závazného právního předpisu a nebude-li takového ustanovení, pak úpravou obvyklou v obchodním styku</w:t>
      </w:r>
      <w:r w:rsidR="009026B1">
        <w:rPr>
          <w:bCs/>
        </w:rPr>
        <w:t>.</w:t>
      </w:r>
      <w:r w:rsidR="00D60A7D">
        <w:rPr>
          <w:bCs/>
        </w:rPr>
        <w:t xml:space="preserve"> </w:t>
      </w:r>
    </w:p>
    <w:p w14:paraId="28B87529" w14:textId="2C401D0B" w:rsidR="00D60A7D" w:rsidRPr="00D60A7D" w:rsidRDefault="00D60A7D" w:rsidP="00F37083">
      <w:pPr>
        <w:pStyle w:val="Odstavecseseznamem"/>
        <w:numPr>
          <w:ilvl w:val="0"/>
          <w:numId w:val="10"/>
        </w:numPr>
        <w:spacing w:after="80"/>
        <w:ind w:left="425" w:hanging="425"/>
        <w:contextualSpacing w:val="0"/>
        <w:rPr>
          <w:bCs/>
        </w:rPr>
      </w:pPr>
      <w:r w:rsidRPr="00D60A7D">
        <w:t>Veškerá práva a povinnosti z této smlouvy vyplývající se budou řídit a vykládat v souladu s občanským zákoníkem a právním řádem České republiky. Soudem příslušným k řešení veškerých sporů mezi smluvními stranami v souvislosti s plněním a spory vzniklými z</w:t>
      </w:r>
      <w:r w:rsidR="00B677BD">
        <w:t> </w:t>
      </w:r>
      <w:r w:rsidRPr="00D60A7D">
        <w:t>této</w:t>
      </w:r>
      <w:r w:rsidR="00B677BD">
        <w:t> </w:t>
      </w:r>
      <w:r w:rsidRPr="00D60A7D">
        <w:t>smlouvy je věcně příslušný soud v </w:t>
      </w:r>
      <w:r w:rsidR="00FF4452">
        <w:t>Plzni</w:t>
      </w:r>
      <w:r w:rsidRPr="00D60A7D">
        <w:t>.</w:t>
      </w:r>
    </w:p>
    <w:p w14:paraId="733A030F" w14:textId="0B9DB943" w:rsidR="000E1898" w:rsidRDefault="008F3252" w:rsidP="00F37083">
      <w:pPr>
        <w:pStyle w:val="Odstavecseseznamem"/>
        <w:numPr>
          <w:ilvl w:val="0"/>
          <w:numId w:val="10"/>
        </w:numPr>
        <w:spacing w:after="80"/>
        <w:ind w:left="425" w:hanging="425"/>
        <w:contextualSpacing w:val="0"/>
        <w:rPr>
          <w:bCs/>
        </w:rPr>
      </w:pPr>
      <w:r w:rsidRPr="008F3252">
        <w:rPr>
          <w:bCs/>
        </w:rPr>
        <w:t>Tato smlouva je v případě jejího tištěného provedení vyhotovena ve dvou rovnocenných stejnopisech, z nichž každá strana obdrží po jednom vyhotovení, a v případě jejího elektronického provedení každá smluvní strana obdrží originální vyhotovení smlouvy podepsané kvalifikovanými či zaručenými elektronickými podpisy osob oprávněných za</w:t>
      </w:r>
      <w:r w:rsidR="00F1090A">
        <w:rPr>
          <w:bCs/>
        </w:rPr>
        <w:t> </w:t>
      </w:r>
      <w:r w:rsidRPr="008F3252">
        <w:rPr>
          <w:bCs/>
        </w:rPr>
        <w:t>ně jednat, založenými na kvalifikovaném certifikátu pro elektronický podpis dle zákona č.</w:t>
      </w:r>
      <w:r w:rsidR="00F1090A">
        <w:rPr>
          <w:bCs/>
        </w:rPr>
        <w:t> </w:t>
      </w:r>
      <w:r w:rsidRPr="008F3252">
        <w:rPr>
          <w:bCs/>
        </w:rPr>
        <w:t>297/2016 Sb., o službách vytvářejících důvěru pro elektronické transakce, ve znění pozdějších předpisů</w:t>
      </w:r>
      <w:r w:rsidR="00F55A7E">
        <w:rPr>
          <w:bCs/>
        </w:rPr>
        <w:t>.</w:t>
      </w:r>
    </w:p>
    <w:p w14:paraId="3924AEDC" w14:textId="4915228D" w:rsidR="00F55A7E" w:rsidRPr="003A2E01" w:rsidRDefault="00B96069" w:rsidP="00F37083">
      <w:pPr>
        <w:pStyle w:val="Odstavecseseznamem"/>
        <w:numPr>
          <w:ilvl w:val="0"/>
          <w:numId w:val="10"/>
        </w:numPr>
        <w:spacing w:after="80"/>
        <w:ind w:left="425" w:hanging="425"/>
        <w:contextualSpacing w:val="0"/>
        <w:rPr>
          <w:bCs/>
        </w:rPr>
      </w:pPr>
      <w:r w:rsidRPr="00B96069">
        <w:rPr>
          <w:bCs/>
        </w:rPr>
        <w:t xml:space="preserve">Ke změně nebo doplnění této smlouvy může dojít pouze formou písemných dodatků, </w:t>
      </w:r>
      <w:r w:rsidRPr="003A2E01">
        <w:rPr>
          <w:bCs/>
        </w:rPr>
        <w:t>které</w:t>
      </w:r>
      <w:r w:rsidR="00250C13" w:rsidRPr="003A2E01">
        <w:rPr>
          <w:bCs/>
        </w:rPr>
        <w:t> </w:t>
      </w:r>
      <w:r w:rsidRPr="003A2E01">
        <w:rPr>
          <w:bCs/>
        </w:rPr>
        <w:t>musí být odsouhlaseny a podepsány oběma smluvními stranami</w:t>
      </w:r>
      <w:r w:rsidR="00250C13" w:rsidRPr="003A2E01">
        <w:rPr>
          <w:bCs/>
        </w:rPr>
        <w:t>.</w:t>
      </w:r>
    </w:p>
    <w:p w14:paraId="4C4EC82C" w14:textId="72B77E5A" w:rsidR="007268D3" w:rsidRDefault="00553627" w:rsidP="00F37083">
      <w:pPr>
        <w:pStyle w:val="Odstavecseseznamem"/>
        <w:numPr>
          <w:ilvl w:val="0"/>
          <w:numId w:val="10"/>
        </w:numPr>
        <w:spacing w:after="80"/>
        <w:ind w:left="425" w:hanging="425"/>
        <w:contextualSpacing w:val="0"/>
        <w:rPr>
          <w:bCs/>
        </w:rPr>
      </w:pPr>
      <w:r w:rsidRPr="00553627">
        <w:rPr>
          <w:bCs/>
        </w:rPr>
        <w:t>Smluvní strany této smlouvy, resp. osoby oprávněné za ně jednat, prohlašují, že</w:t>
      </w:r>
      <w:r>
        <w:rPr>
          <w:bCs/>
        </w:rPr>
        <w:t> </w:t>
      </w:r>
      <w:r w:rsidRPr="00553627">
        <w:rPr>
          <w:bCs/>
        </w:rPr>
        <w:t>se</w:t>
      </w:r>
      <w:r>
        <w:rPr>
          <w:bCs/>
        </w:rPr>
        <w:t> </w:t>
      </w:r>
      <w:r w:rsidRPr="00553627">
        <w:rPr>
          <w:bCs/>
        </w:rPr>
        <w:t xml:space="preserve">seznámili s obsahem této smlouvy, který je dostatečně určitý a srozumitelný </w:t>
      </w:r>
      <w:r w:rsidRPr="00553627">
        <w:rPr>
          <w:bCs/>
        </w:rPr>
        <w:lastRenderedPageBreak/>
        <w:t>a</w:t>
      </w:r>
      <w:r w:rsidR="007F2EB3">
        <w:rPr>
          <w:bCs/>
        </w:rPr>
        <w:t> </w:t>
      </w:r>
      <w:r w:rsidRPr="00553627">
        <w:rPr>
          <w:bCs/>
        </w:rPr>
        <w:t>že</w:t>
      </w:r>
      <w:r w:rsidR="007F2EB3">
        <w:rPr>
          <w:bCs/>
        </w:rPr>
        <w:t> </w:t>
      </w:r>
      <w:r w:rsidRPr="00553627">
        <w:rPr>
          <w:bCs/>
        </w:rPr>
        <w:t>s</w:t>
      </w:r>
      <w:r w:rsidR="007F2EB3">
        <w:rPr>
          <w:bCs/>
        </w:rPr>
        <w:t> </w:t>
      </w:r>
      <w:r w:rsidRPr="00553627">
        <w:rPr>
          <w:bCs/>
        </w:rPr>
        <w:t>touto smlouvou souhlasí v plném rozsahu. Smluvní strany uzavírají tuto smlouvu na základě své vážné a svobodné vůle, nikoliv v tísni či za nápadně nevýhodných podmínek a na důkaz toho připojují své podpisy. Smluvní strany současně prohlašují, že</w:t>
      </w:r>
      <w:r w:rsidR="007F2EB3">
        <w:rPr>
          <w:bCs/>
        </w:rPr>
        <w:t> </w:t>
      </w:r>
      <w:r w:rsidRPr="00553627">
        <w:rPr>
          <w:bCs/>
        </w:rPr>
        <w:t>osoby podepisující tuto smlouvu jsou k tomu úkonu oprávněny</w:t>
      </w:r>
      <w:r w:rsidR="00B24D7F">
        <w:rPr>
          <w:bCs/>
        </w:rPr>
        <w:t>.</w:t>
      </w:r>
    </w:p>
    <w:p w14:paraId="7A71F08C" w14:textId="410B9E1B" w:rsidR="00FF4475" w:rsidRDefault="00FF4475" w:rsidP="00F37083">
      <w:pPr>
        <w:pStyle w:val="Odstavecseseznamem"/>
        <w:numPr>
          <w:ilvl w:val="0"/>
          <w:numId w:val="10"/>
        </w:numPr>
        <w:spacing w:after="80"/>
        <w:ind w:left="425" w:hanging="425"/>
        <w:contextualSpacing w:val="0"/>
        <w:rPr>
          <w:bCs/>
        </w:rPr>
      </w:pPr>
      <w:r w:rsidRPr="00FF4475">
        <w:rPr>
          <w:bCs/>
        </w:rPr>
        <w:t>Uzavřením této smlouvy pozbývají platnosti a účinnosti veškeré předchozí smlouvy a</w:t>
      </w:r>
      <w:r w:rsidR="006A0DB3">
        <w:rPr>
          <w:bCs/>
        </w:rPr>
        <w:t> d</w:t>
      </w:r>
      <w:r w:rsidRPr="00FF4475">
        <w:rPr>
          <w:bCs/>
        </w:rPr>
        <w:t xml:space="preserve">odatky týkající se vedení </w:t>
      </w:r>
      <w:r w:rsidR="006A0DB3">
        <w:rPr>
          <w:bCs/>
        </w:rPr>
        <w:t xml:space="preserve">mzdového </w:t>
      </w:r>
      <w:r w:rsidRPr="00FF4475">
        <w:rPr>
          <w:bCs/>
        </w:rPr>
        <w:t>účetnictví, které byly mezi smluvními stranami sjednány.</w:t>
      </w:r>
    </w:p>
    <w:p w14:paraId="5EB0044A" w14:textId="77777777" w:rsidR="006A5DF4" w:rsidRDefault="006A5DF4" w:rsidP="00D810F8">
      <w:pPr>
        <w:spacing w:after="0"/>
        <w:ind w:left="0"/>
        <w:rPr>
          <w:bCs/>
        </w:rPr>
      </w:pPr>
    </w:p>
    <w:p w14:paraId="6ED27D5A" w14:textId="59B1A076" w:rsidR="007F2EB3" w:rsidRDefault="00B677BD" w:rsidP="00D810F8">
      <w:pPr>
        <w:spacing w:after="0"/>
        <w:ind w:left="0"/>
        <w:rPr>
          <w:bCs/>
        </w:rPr>
      </w:pPr>
      <w:r w:rsidRPr="006A5DF4">
        <w:rPr>
          <w:bCs/>
        </w:rPr>
        <w:t xml:space="preserve">Příloha č. 1 </w:t>
      </w:r>
      <w:r w:rsidR="00424190">
        <w:rPr>
          <w:bCs/>
        </w:rPr>
        <w:t>I</w:t>
      </w:r>
      <w:r w:rsidR="00712A82">
        <w:rPr>
          <w:bCs/>
        </w:rPr>
        <w:t>nformace o z</w:t>
      </w:r>
      <w:r w:rsidR="00424190">
        <w:rPr>
          <w:bCs/>
        </w:rPr>
        <w:t>pracovávaných dokladech</w:t>
      </w:r>
    </w:p>
    <w:p w14:paraId="7955261C" w14:textId="7580FDB9" w:rsidR="00464562" w:rsidRDefault="00464562" w:rsidP="00D810F8">
      <w:pPr>
        <w:spacing w:after="0"/>
        <w:ind w:left="0"/>
        <w:rPr>
          <w:bCs/>
        </w:rPr>
      </w:pPr>
      <w:r>
        <w:rPr>
          <w:bCs/>
        </w:rPr>
        <w:t>Příloha č. 2 Cenová kalkulace pro rok 2025</w:t>
      </w:r>
    </w:p>
    <w:p w14:paraId="5EC061E6" w14:textId="4070F5BA" w:rsidR="00712A82" w:rsidRPr="006A5DF4" w:rsidRDefault="00712A82" w:rsidP="00424190">
      <w:pPr>
        <w:spacing w:after="120"/>
        <w:ind w:left="0"/>
        <w:rPr>
          <w:bCs/>
        </w:rPr>
      </w:pPr>
      <w:r>
        <w:rPr>
          <w:bCs/>
        </w:rPr>
        <w:t xml:space="preserve">Příloha č. </w:t>
      </w:r>
      <w:r w:rsidR="00464562">
        <w:rPr>
          <w:bCs/>
        </w:rPr>
        <w:t>3</w:t>
      </w:r>
      <w:r w:rsidR="00424190">
        <w:rPr>
          <w:bCs/>
        </w:rPr>
        <w:t xml:space="preserve"> Osobní </w:t>
      </w:r>
      <w:r w:rsidR="006F23D7">
        <w:rPr>
          <w:bCs/>
        </w:rPr>
        <w:t>dotazník – vzor</w:t>
      </w:r>
    </w:p>
    <w:p w14:paraId="4BC278EE" w14:textId="77777777" w:rsidR="008C0DCA" w:rsidRDefault="008C0DCA" w:rsidP="00D44EBA">
      <w:pPr>
        <w:ind w:left="0" w:firstLine="708"/>
        <w:rPr>
          <w:bCs/>
        </w:rPr>
      </w:pPr>
    </w:p>
    <w:p w14:paraId="4D922994" w14:textId="5C18D945" w:rsidR="00C80EFC" w:rsidRDefault="0097093A" w:rsidP="008C0DCA">
      <w:pPr>
        <w:ind w:left="0"/>
        <w:rPr>
          <w:bCs/>
        </w:rPr>
      </w:pPr>
      <w:r>
        <w:rPr>
          <w:bCs/>
        </w:rPr>
        <w:t>Z</w:t>
      </w:r>
      <w:r w:rsidR="009B118E">
        <w:rPr>
          <w:bCs/>
        </w:rPr>
        <w:t>a objednatele</w:t>
      </w:r>
      <w:r w:rsidR="0002273C">
        <w:rPr>
          <w:bCs/>
        </w:rPr>
        <w:t>:</w:t>
      </w:r>
      <w:r>
        <w:rPr>
          <w:bCs/>
        </w:rPr>
        <w:tab/>
      </w:r>
      <w:r>
        <w:rPr>
          <w:bCs/>
        </w:rPr>
        <w:tab/>
      </w:r>
      <w:r>
        <w:rPr>
          <w:bCs/>
        </w:rPr>
        <w:tab/>
      </w:r>
      <w:r>
        <w:rPr>
          <w:bCs/>
        </w:rPr>
        <w:tab/>
      </w:r>
      <w:r w:rsidR="008C0DCA">
        <w:rPr>
          <w:bCs/>
        </w:rPr>
        <w:tab/>
      </w:r>
      <w:r>
        <w:rPr>
          <w:bCs/>
        </w:rPr>
        <w:t>Za poskytovatele</w:t>
      </w:r>
      <w:r w:rsidR="0002273C">
        <w:rPr>
          <w:bCs/>
        </w:rPr>
        <w:t>:</w:t>
      </w:r>
    </w:p>
    <w:p w14:paraId="3C3DB57E" w14:textId="6BF95D03" w:rsidR="0002273C" w:rsidRPr="00237DAA" w:rsidRDefault="00237DAA" w:rsidP="0002273C">
      <w:pPr>
        <w:ind w:left="0"/>
        <w:rPr>
          <w:bCs/>
          <w:color w:val="4F81BD" w:themeColor="accent1"/>
        </w:rPr>
      </w:pPr>
      <w:r w:rsidRPr="00237DAA">
        <w:rPr>
          <w:bCs/>
          <w:color w:val="4F81BD" w:themeColor="accent1"/>
        </w:rPr>
        <w:t>Podepsáno dne</w:t>
      </w:r>
      <w:r>
        <w:rPr>
          <w:bCs/>
        </w:rPr>
        <w:tab/>
      </w:r>
      <w:r>
        <w:rPr>
          <w:bCs/>
        </w:rPr>
        <w:tab/>
      </w:r>
      <w:r>
        <w:rPr>
          <w:bCs/>
        </w:rPr>
        <w:tab/>
      </w:r>
      <w:r>
        <w:rPr>
          <w:bCs/>
        </w:rPr>
        <w:tab/>
      </w:r>
      <w:r>
        <w:rPr>
          <w:bCs/>
        </w:rPr>
        <w:tab/>
      </w:r>
      <w:r w:rsidRPr="00237DAA">
        <w:rPr>
          <w:bCs/>
          <w:color w:val="4F81BD" w:themeColor="accent1"/>
        </w:rPr>
        <w:t>Podepsáno dne</w:t>
      </w:r>
    </w:p>
    <w:p w14:paraId="3A4A6BF4" w14:textId="762286C5" w:rsidR="00F37083" w:rsidRPr="00237DAA" w:rsidRDefault="00D873B5" w:rsidP="0002273C">
      <w:pPr>
        <w:ind w:left="0"/>
        <w:rPr>
          <w:bCs/>
          <w:color w:val="4F81BD" w:themeColor="accent1"/>
        </w:rPr>
      </w:pPr>
      <w:r>
        <w:rPr>
          <w:bCs/>
          <w:color w:val="4F81BD" w:themeColor="accent1"/>
        </w:rPr>
        <w:t>25.08.2025</w:t>
      </w:r>
      <w:r>
        <w:rPr>
          <w:bCs/>
          <w:color w:val="4F81BD" w:themeColor="accent1"/>
        </w:rPr>
        <w:tab/>
      </w:r>
      <w:r>
        <w:rPr>
          <w:bCs/>
          <w:color w:val="4F81BD" w:themeColor="accent1"/>
        </w:rPr>
        <w:tab/>
      </w:r>
      <w:r>
        <w:rPr>
          <w:bCs/>
          <w:color w:val="4F81BD" w:themeColor="accent1"/>
        </w:rPr>
        <w:tab/>
      </w:r>
      <w:r>
        <w:rPr>
          <w:bCs/>
          <w:color w:val="4F81BD" w:themeColor="accent1"/>
        </w:rPr>
        <w:tab/>
      </w:r>
      <w:r>
        <w:rPr>
          <w:bCs/>
          <w:color w:val="4F81BD" w:themeColor="accent1"/>
        </w:rPr>
        <w:tab/>
      </w:r>
      <w:r>
        <w:rPr>
          <w:bCs/>
          <w:color w:val="4F81BD" w:themeColor="accent1"/>
        </w:rPr>
        <w:tab/>
        <w:t>22.08.2025</w:t>
      </w:r>
    </w:p>
    <w:p w14:paraId="5A8F78A0" w14:textId="77777777" w:rsidR="00F37083" w:rsidRDefault="00F37083" w:rsidP="0002273C">
      <w:pPr>
        <w:ind w:left="0"/>
        <w:rPr>
          <w:bCs/>
        </w:rPr>
      </w:pPr>
    </w:p>
    <w:p w14:paraId="7077887B" w14:textId="77777777" w:rsidR="00674980" w:rsidRDefault="00674980" w:rsidP="00837370">
      <w:pPr>
        <w:spacing w:after="0"/>
        <w:ind w:left="0"/>
        <w:rPr>
          <w:rFonts w:eastAsia="Times New Roman"/>
        </w:rPr>
      </w:pPr>
    </w:p>
    <w:p w14:paraId="34BBD04B" w14:textId="6A8DB206" w:rsidR="00674980" w:rsidRPr="00674980" w:rsidRDefault="00674980" w:rsidP="008C0DCA">
      <w:pPr>
        <w:spacing w:after="0"/>
        <w:ind w:left="0"/>
      </w:pPr>
      <w:r w:rsidRPr="00674980">
        <w:rPr>
          <w:rFonts w:eastAsia="SimSun"/>
        </w:rPr>
        <w:t>……………………………………..</w:t>
      </w:r>
      <w:r w:rsidRPr="00674980">
        <w:rPr>
          <w:rFonts w:eastAsia="SimSun"/>
        </w:rPr>
        <w:tab/>
      </w:r>
      <w:r w:rsidRPr="00674980">
        <w:rPr>
          <w:rFonts w:eastAsia="SimSun"/>
          <w:color w:val="00000A"/>
          <w:lang w:eastAsia="ar-SA"/>
        </w:rPr>
        <w:tab/>
      </w:r>
      <w:r w:rsidR="008C0DCA">
        <w:rPr>
          <w:rFonts w:eastAsia="SimSun"/>
          <w:color w:val="00000A"/>
          <w:lang w:eastAsia="ar-SA"/>
        </w:rPr>
        <w:tab/>
      </w:r>
      <w:r w:rsidR="008C0DCA" w:rsidRPr="00674980">
        <w:rPr>
          <w:rFonts w:eastAsia="SimSun"/>
        </w:rPr>
        <w:t>……………………………………..</w:t>
      </w:r>
    </w:p>
    <w:p w14:paraId="162383BA" w14:textId="1505B69B" w:rsidR="0076176A" w:rsidRDefault="0076176A" w:rsidP="00152A25">
      <w:pPr>
        <w:spacing w:after="0"/>
        <w:ind w:left="0"/>
        <w:rPr>
          <w:rFonts w:cs="Calibri"/>
        </w:rPr>
      </w:pPr>
      <w:r>
        <w:rPr>
          <w:rFonts w:eastAsia="Times New Roman"/>
        </w:rPr>
        <w:t>ředitelka</w:t>
      </w:r>
      <w:r>
        <w:rPr>
          <w:rFonts w:eastAsia="Times New Roman"/>
        </w:rPr>
        <w:tab/>
      </w:r>
      <w:r w:rsidRPr="00061BD3">
        <w:rPr>
          <w:rFonts w:cs="Calibri"/>
        </w:rPr>
        <w:tab/>
      </w:r>
      <w:r w:rsidRPr="00061BD3">
        <w:rPr>
          <w:rFonts w:cs="Calibri"/>
        </w:rPr>
        <w:tab/>
      </w:r>
      <w:r w:rsidRPr="00061BD3">
        <w:rPr>
          <w:rFonts w:cs="Calibri"/>
        </w:rPr>
        <w:tab/>
      </w:r>
      <w:r w:rsidRPr="00061BD3">
        <w:rPr>
          <w:rFonts w:cs="Calibri"/>
        </w:rPr>
        <w:tab/>
      </w:r>
      <w:r w:rsidR="00152A25">
        <w:rPr>
          <w:rFonts w:cs="Calibri"/>
        </w:rPr>
        <w:tab/>
      </w:r>
      <w:r w:rsidR="00713FA1">
        <w:rPr>
          <w:rFonts w:cs="Calibri"/>
        </w:rPr>
        <w:t xml:space="preserve">zástupkyně </w:t>
      </w:r>
      <w:r w:rsidRPr="00061BD3">
        <w:rPr>
          <w:rFonts w:cs="Calibri"/>
        </w:rPr>
        <w:t>ředitelk</w:t>
      </w:r>
      <w:r w:rsidR="00713FA1">
        <w:rPr>
          <w:rFonts w:cs="Calibri"/>
        </w:rPr>
        <w:t>y</w:t>
      </w:r>
    </w:p>
    <w:p w14:paraId="6B812925" w14:textId="17F870A2" w:rsidR="0076176A" w:rsidRDefault="00AD3FD5" w:rsidP="0076176A">
      <w:pPr>
        <w:spacing w:after="0"/>
        <w:ind w:left="0"/>
        <w:rPr>
          <w:rFonts w:eastAsia="Times New Roman"/>
        </w:rPr>
      </w:pPr>
      <w:r>
        <w:t>Lesní mateřské školy Sasanka,</w:t>
      </w:r>
      <w:r w:rsidR="00713FA1">
        <w:tab/>
      </w:r>
      <w:r w:rsidR="00713FA1">
        <w:tab/>
      </w:r>
      <w:r w:rsidR="0076176A">
        <w:tab/>
      </w:r>
      <w:r w:rsidR="0076176A">
        <w:rPr>
          <w:rFonts w:eastAsia="Times New Roman"/>
        </w:rPr>
        <w:t xml:space="preserve">Střediska služeb školám, </w:t>
      </w:r>
    </w:p>
    <w:p w14:paraId="55146195" w14:textId="3CF5CE85" w:rsidR="0076176A" w:rsidRPr="00453952" w:rsidRDefault="00AD3FD5" w:rsidP="0076176A">
      <w:pPr>
        <w:spacing w:after="0"/>
        <w:ind w:left="0"/>
        <w:rPr>
          <w:rFonts w:eastAsia="Times New Roman"/>
        </w:rPr>
      </w:pPr>
      <w:r>
        <w:rPr>
          <w:rFonts w:eastAsia="Times New Roman"/>
        </w:rPr>
        <w:t>č. p. 26, 332 11 Hradec</w:t>
      </w:r>
      <w:r w:rsidR="0076176A">
        <w:rPr>
          <w:rFonts w:eastAsia="Times New Roman"/>
        </w:rPr>
        <w:tab/>
      </w:r>
      <w:r w:rsidR="0076176A">
        <w:rPr>
          <w:rFonts w:eastAsia="Times New Roman"/>
        </w:rPr>
        <w:tab/>
      </w:r>
      <w:r w:rsidR="0076176A">
        <w:rPr>
          <w:rFonts w:eastAsia="Times New Roman"/>
        </w:rPr>
        <w:tab/>
      </w:r>
      <w:r w:rsidR="0076176A">
        <w:rPr>
          <w:rFonts w:eastAsia="Times New Roman"/>
        </w:rPr>
        <w:tab/>
        <w:t xml:space="preserve">Částkova 78, </w:t>
      </w:r>
      <w:r w:rsidR="004C1AE1">
        <w:rPr>
          <w:rFonts w:eastAsia="Times New Roman"/>
        </w:rPr>
        <w:t xml:space="preserve">326 00 </w:t>
      </w:r>
      <w:r w:rsidR="0076176A">
        <w:rPr>
          <w:rFonts w:eastAsia="Times New Roman"/>
        </w:rPr>
        <w:t>Plzeň</w:t>
      </w:r>
      <w:r w:rsidR="004C1AE1">
        <w:rPr>
          <w:rFonts w:eastAsia="Times New Roman"/>
        </w:rPr>
        <w:t xml:space="preserve"> </w:t>
      </w:r>
    </w:p>
    <w:p w14:paraId="3A746C8D" w14:textId="2A27126E" w:rsidR="00035B37" w:rsidRDefault="0076176A" w:rsidP="008B7947">
      <w:pPr>
        <w:ind w:left="0"/>
        <w:rPr>
          <w:rFonts w:cstheme="minorHAnsi"/>
          <w:i/>
        </w:rPr>
      </w:pPr>
      <w:r w:rsidRPr="00FF6BF8">
        <w:rPr>
          <w:rFonts w:cstheme="minorHAnsi"/>
          <w:i/>
        </w:rPr>
        <w:t>(podepsáno elektronicky)</w:t>
      </w:r>
      <w:r w:rsidRPr="00FF6BF8">
        <w:rPr>
          <w:rFonts w:cstheme="minorHAnsi"/>
          <w:i/>
        </w:rPr>
        <w:tab/>
      </w:r>
      <w:r w:rsidRPr="00FF6BF8">
        <w:rPr>
          <w:rFonts w:cstheme="minorHAnsi"/>
          <w:i/>
        </w:rPr>
        <w:tab/>
      </w:r>
      <w:r w:rsidRPr="00FF6BF8">
        <w:rPr>
          <w:rFonts w:cstheme="minorHAnsi"/>
          <w:i/>
        </w:rPr>
        <w:tab/>
      </w:r>
      <w:r w:rsidRPr="00FF6BF8">
        <w:rPr>
          <w:rFonts w:cstheme="minorHAnsi"/>
          <w:i/>
        </w:rPr>
        <w:tab/>
        <w:t>(podepsáno elektronicky)</w:t>
      </w:r>
      <w:r w:rsidR="00035B37">
        <w:rPr>
          <w:rFonts w:cstheme="minorHAnsi"/>
          <w:i/>
        </w:rPr>
        <w:br w:type="page"/>
      </w:r>
    </w:p>
    <w:p w14:paraId="51402E31" w14:textId="66476102" w:rsidR="000B0CB4" w:rsidRDefault="00851C6F" w:rsidP="000B0CB4">
      <w:pPr>
        <w:spacing w:before="120" w:after="120"/>
        <w:ind w:left="0"/>
        <w:rPr>
          <w:rStyle w:val="Nzevknihy"/>
        </w:rPr>
      </w:pPr>
      <w:r w:rsidRPr="006F23D7">
        <w:rPr>
          <w:b/>
        </w:rPr>
        <w:lastRenderedPageBreak/>
        <w:t>Pří</w:t>
      </w:r>
      <w:r w:rsidR="000B0CB4" w:rsidRPr="006F23D7">
        <w:rPr>
          <w:b/>
        </w:rPr>
        <w:t>loha č. 1</w:t>
      </w:r>
      <w:r w:rsidR="000B0CB4" w:rsidRPr="006F23D7">
        <w:rPr>
          <w:bCs/>
        </w:rPr>
        <w:t xml:space="preserve"> ke Smlouvě o vedení mzdového účetnictví</w:t>
      </w:r>
      <w:r w:rsidR="0086473C">
        <w:rPr>
          <w:bCs/>
        </w:rPr>
        <w:t xml:space="preserve"> č. </w:t>
      </w:r>
      <w:r w:rsidR="0086473C" w:rsidRPr="004B64A6">
        <w:rPr>
          <w:rStyle w:val="Nzevknihy"/>
        </w:rPr>
        <w:t>M/202</w:t>
      </w:r>
      <w:r w:rsidR="00F320D1">
        <w:rPr>
          <w:rStyle w:val="Nzevknihy"/>
        </w:rPr>
        <w:t>5</w:t>
      </w:r>
      <w:r w:rsidR="0086473C" w:rsidRPr="004B64A6">
        <w:rPr>
          <w:rStyle w:val="Nzevknihy"/>
        </w:rPr>
        <w:t>/</w:t>
      </w:r>
      <w:r w:rsidR="00837370">
        <w:rPr>
          <w:rStyle w:val="Nzevknihy"/>
        </w:rPr>
        <w:t>076</w:t>
      </w:r>
    </w:p>
    <w:p w14:paraId="7C538E70" w14:textId="77777777" w:rsidR="00EB7F77" w:rsidRPr="006F23D7" w:rsidRDefault="00EB7F77" w:rsidP="000B0CB4">
      <w:pPr>
        <w:spacing w:before="120" w:after="120"/>
        <w:ind w:left="0"/>
        <w:rPr>
          <w:bCs/>
        </w:rPr>
      </w:pPr>
    </w:p>
    <w:p w14:paraId="560BB33A" w14:textId="2DC7995D" w:rsidR="00572C84" w:rsidRPr="006F23D7" w:rsidRDefault="00572C84" w:rsidP="005F395A">
      <w:pPr>
        <w:spacing w:before="240"/>
        <w:ind w:left="0"/>
        <w:rPr>
          <w:b/>
        </w:rPr>
      </w:pPr>
      <w:r w:rsidRPr="006F23D7">
        <w:rPr>
          <w:b/>
        </w:rPr>
        <w:t>Podklady ke zpracování platů:</w:t>
      </w:r>
    </w:p>
    <w:p w14:paraId="5141F598" w14:textId="75DED52F" w:rsidR="005F395A" w:rsidRPr="006F23D7" w:rsidRDefault="00572C84" w:rsidP="005F395A">
      <w:pPr>
        <w:pStyle w:val="Odstavecseseznamem"/>
        <w:numPr>
          <w:ilvl w:val="0"/>
          <w:numId w:val="21"/>
        </w:numPr>
        <w:ind w:left="426" w:hanging="426"/>
        <w:rPr>
          <w:bCs/>
        </w:rPr>
      </w:pPr>
      <w:r w:rsidRPr="006F23D7">
        <w:rPr>
          <w:bCs/>
        </w:rPr>
        <w:t xml:space="preserve">Na začátku každého </w:t>
      </w:r>
      <w:r w:rsidR="00E8444F" w:rsidRPr="006F23D7">
        <w:rPr>
          <w:bCs/>
        </w:rPr>
        <w:t>kalendářní</w:t>
      </w:r>
      <w:r w:rsidR="00BF1FBA" w:rsidRPr="006F23D7">
        <w:rPr>
          <w:bCs/>
        </w:rPr>
        <w:t>ho</w:t>
      </w:r>
      <w:r w:rsidR="00AB6ADB" w:rsidRPr="006F23D7">
        <w:rPr>
          <w:bCs/>
        </w:rPr>
        <w:t xml:space="preserve"> roku</w:t>
      </w:r>
      <w:r w:rsidR="00BF1FBA" w:rsidRPr="006F23D7">
        <w:rPr>
          <w:bCs/>
        </w:rPr>
        <w:t xml:space="preserve"> / školního </w:t>
      </w:r>
      <w:r w:rsidRPr="006F23D7">
        <w:rPr>
          <w:bCs/>
        </w:rPr>
        <w:t>roku</w:t>
      </w:r>
      <w:r w:rsidR="00374724" w:rsidRPr="006F23D7">
        <w:rPr>
          <w:bCs/>
        </w:rPr>
        <w:t xml:space="preserve"> / </w:t>
      </w:r>
      <w:r w:rsidR="00AB6ADB" w:rsidRPr="006F23D7">
        <w:rPr>
          <w:bCs/>
        </w:rPr>
        <w:t xml:space="preserve">a </w:t>
      </w:r>
      <w:r w:rsidR="00374724" w:rsidRPr="006F23D7">
        <w:rPr>
          <w:bCs/>
        </w:rPr>
        <w:t>v průběhu roku při změnách</w:t>
      </w:r>
      <w:r w:rsidRPr="006F23D7">
        <w:rPr>
          <w:bCs/>
        </w:rPr>
        <w:t xml:space="preserve"> plánovaný rozpis směn u zaměstnanců s nerovnoměrně rozvrženou pracovní dobou</w:t>
      </w:r>
      <w:r w:rsidR="00727EE3" w:rsidRPr="006F23D7">
        <w:rPr>
          <w:bCs/>
        </w:rPr>
        <w:t xml:space="preserve"> (</w:t>
      </w:r>
      <w:r w:rsidR="00727EE3" w:rsidRPr="006F23D7">
        <w:rPr>
          <w:bCs/>
          <w:i/>
          <w:iCs/>
        </w:rPr>
        <w:t>dodává objednatel</w:t>
      </w:r>
      <w:r w:rsidR="00727EE3" w:rsidRPr="006F23D7">
        <w:rPr>
          <w:bCs/>
        </w:rPr>
        <w:t>)</w:t>
      </w:r>
      <w:r w:rsidRPr="006F23D7">
        <w:rPr>
          <w:bCs/>
        </w:rPr>
        <w:t>.</w:t>
      </w:r>
    </w:p>
    <w:p w14:paraId="6337506D" w14:textId="77777777" w:rsidR="00572C84" w:rsidRPr="006F23D7" w:rsidRDefault="00572C84" w:rsidP="00572C84">
      <w:pPr>
        <w:ind w:left="426" w:hanging="426"/>
        <w:rPr>
          <w:b/>
          <w:i/>
          <w:iCs/>
        </w:rPr>
      </w:pPr>
      <w:r w:rsidRPr="006F23D7">
        <w:rPr>
          <w:b/>
          <w:i/>
          <w:iCs/>
        </w:rPr>
        <w:t>Měsíčně:</w:t>
      </w:r>
    </w:p>
    <w:p w14:paraId="5730F95A" w14:textId="4466AFCF" w:rsidR="005F395A" w:rsidRPr="006F23D7" w:rsidRDefault="00572C84" w:rsidP="005F395A">
      <w:pPr>
        <w:pStyle w:val="Odstavecseseznamem"/>
        <w:numPr>
          <w:ilvl w:val="0"/>
          <w:numId w:val="21"/>
        </w:numPr>
        <w:ind w:left="426" w:hanging="426"/>
        <w:rPr>
          <w:bCs/>
        </w:rPr>
      </w:pPr>
      <w:r w:rsidRPr="006F23D7">
        <w:rPr>
          <w:bCs/>
        </w:rPr>
        <w:t>Rozpis směn na aktuální měsíc</w:t>
      </w:r>
      <w:r w:rsidR="00727EE3" w:rsidRPr="006F23D7">
        <w:rPr>
          <w:bCs/>
        </w:rPr>
        <w:t xml:space="preserve"> (</w:t>
      </w:r>
      <w:r w:rsidR="00727EE3" w:rsidRPr="006F23D7">
        <w:rPr>
          <w:bCs/>
          <w:i/>
          <w:iCs/>
        </w:rPr>
        <w:t>dodává objednatel</w:t>
      </w:r>
      <w:r w:rsidR="00727EE3" w:rsidRPr="006F23D7">
        <w:rPr>
          <w:bCs/>
        </w:rPr>
        <w:t>)</w:t>
      </w:r>
      <w:r w:rsidRPr="006F23D7">
        <w:rPr>
          <w:bCs/>
        </w:rPr>
        <w:t>.</w:t>
      </w:r>
    </w:p>
    <w:p w14:paraId="130502E1" w14:textId="11A2DE8A" w:rsidR="005F395A" w:rsidRPr="006F23D7" w:rsidRDefault="00572C84" w:rsidP="005F395A">
      <w:pPr>
        <w:pStyle w:val="Odstavecseseznamem"/>
        <w:numPr>
          <w:ilvl w:val="0"/>
          <w:numId w:val="21"/>
        </w:numPr>
        <w:ind w:left="426" w:hanging="426"/>
        <w:rPr>
          <w:bCs/>
        </w:rPr>
      </w:pPr>
      <w:r w:rsidRPr="006F23D7">
        <w:rPr>
          <w:bCs/>
        </w:rPr>
        <w:t>Evidence pracovní doby</w:t>
      </w:r>
      <w:r w:rsidR="00727EE3" w:rsidRPr="006F23D7">
        <w:rPr>
          <w:bCs/>
        </w:rPr>
        <w:t xml:space="preserve"> (</w:t>
      </w:r>
      <w:r w:rsidR="00727EE3" w:rsidRPr="006F23D7">
        <w:rPr>
          <w:bCs/>
          <w:i/>
          <w:iCs/>
        </w:rPr>
        <w:t>dodává objednatel</w:t>
      </w:r>
      <w:r w:rsidR="00727EE3" w:rsidRPr="006F23D7">
        <w:rPr>
          <w:bCs/>
        </w:rPr>
        <w:t>)</w:t>
      </w:r>
      <w:r w:rsidRPr="006F23D7">
        <w:rPr>
          <w:bCs/>
        </w:rPr>
        <w:t xml:space="preserve">. </w:t>
      </w:r>
    </w:p>
    <w:p w14:paraId="1C762D07" w14:textId="05622197" w:rsidR="005F395A" w:rsidRPr="006F23D7" w:rsidRDefault="00950087" w:rsidP="005F395A">
      <w:pPr>
        <w:pStyle w:val="Odstavecseseznamem"/>
        <w:numPr>
          <w:ilvl w:val="0"/>
          <w:numId w:val="21"/>
        </w:numPr>
        <w:ind w:left="426" w:hanging="426"/>
        <w:rPr>
          <w:bCs/>
        </w:rPr>
      </w:pPr>
      <w:r w:rsidRPr="006F23D7">
        <w:rPr>
          <w:bCs/>
        </w:rPr>
        <w:t xml:space="preserve">Informace </w:t>
      </w:r>
      <w:r w:rsidR="00572C84" w:rsidRPr="006F23D7">
        <w:rPr>
          <w:bCs/>
        </w:rPr>
        <w:t>pro výpočet náhrady platu za dobu překážek v práci na straně zaměstnance</w:t>
      </w:r>
      <w:r w:rsidR="00A11F05" w:rsidRPr="006F23D7">
        <w:rPr>
          <w:bCs/>
        </w:rPr>
        <w:t xml:space="preserve"> (</w:t>
      </w:r>
      <w:r w:rsidR="00A11F05" w:rsidRPr="006F23D7">
        <w:rPr>
          <w:bCs/>
          <w:i/>
          <w:iCs/>
        </w:rPr>
        <w:t>dodává objednatel</w:t>
      </w:r>
      <w:r w:rsidR="00A11F05" w:rsidRPr="006F23D7">
        <w:rPr>
          <w:bCs/>
        </w:rPr>
        <w:t>)</w:t>
      </w:r>
      <w:r w:rsidR="00572C84" w:rsidRPr="006F23D7">
        <w:rPr>
          <w:bCs/>
        </w:rPr>
        <w:t xml:space="preserve"> – doklady od lékařů, potvrzení o účasti na pohřbu, svatbě atd.</w:t>
      </w:r>
      <w:r w:rsidR="002F5D77" w:rsidRPr="006F23D7">
        <w:rPr>
          <w:bCs/>
        </w:rPr>
        <w:t xml:space="preserve"> eviduje objednatel u sebe</w:t>
      </w:r>
      <w:r w:rsidR="00A11F05" w:rsidRPr="006F23D7">
        <w:rPr>
          <w:bCs/>
        </w:rPr>
        <w:t>.</w:t>
      </w:r>
      <w:r w:rsidR="005F395A" w:rsidRPr="006F23D7">
        <w:rPr>
          <w:bCs/>
        </w:rPr>
        <w:t xml:space="preserve"> </w:t>
      </w:r>
    </w:p>
    <w:p w14:paraId="5ED3903F" w14:textId="6D79FFCD" w:rsidR="005F395A" w:rsidRPr="006F23D7" w:rsidRDefault="007843E9" w:rsidP="005F395A">
      <w:pPr>
        <w:pStyle w:val="Odstavecseseznamem"/>
        <w:numPr>
          <w:ilvl w:val="0"/>
          <w:numId w:val="21"/>
        </w:numPr>
        <w:ind w:left="426" w:hanging="426"/>
        <w:rPr>
          <w:bCs/>
        </w:rPr>
      </w:pPr>
      <w:r w:rsidRPr="006F23D7">
        <w:rPr>
          <w:bCs/>
        </w:rPr>
        <w:t>Informace o čerpání</w:t>
      </w:r>
      <w:r w:rsidR="00572C84" w:rsidRPr="006F23D7">
        <w:rPr>
          <w:bCs/>
        </w:rPr>
        <w:t xml:space="preserve"> dovolen</w:t>
      </w:r>
      <w:r w:rsidR="00776FD3" w:rsidRPr="006F23D7">
        <w:rPr>
          <w:bCs/>
        </w:rPr>
        <w:t>é</w:t>
      </w:r>
      <w:r w:rsidR="00A11F05" w:rsidRPr="006F23D7">
        <w:rPr>
          <w:bCs/>
        </w:rPr>
        <w:t xml:space="preserve"> (</w:t>
      </w:r>
      <w:r w:rsidR="00A11F05" w:rsidRPr="006F23D7">
        <w:rPr>
          <w:bCs/>
          <w:i/>
          <w:iCs/>
        </w:rPr>
        <w:t>dodává objednatel</w:t>
      </w:r>
      <w:r w:rsidR="00A11F05" w:rsidRPr="006F23D7">
        <w:rPr>
          <w:bCs/>
        </w:rPr>
        <w:t>)</w:t>
      </w:r>
      <w:r w:rsidR="00572C84" w:rsidRPr="006F23D7">
        <w:rPr>
          <w:bCs/>
        </w:rPr>
        <w:t>.</w:t>
      </w:r>
      <w:r w:rsidR="005F395A" w:rsidRPr="006F23D7">
        <w:rPr>
          <w:bCs/>
        </w:rPr>
        <w:t xml:space="preserve"> </w:t>
      </w:r>
    </w:p>
    <w:p w14:paraId="5F2156C4" w14:textId="07E9E8D1" w:rsidR="005F395A" w:rsidRPr="006F23D7" w:rsidRDefault="00572C84" w:rsidP="005F395A">
      <w:pPr>
        <w:pStyle w:val="Odstavecseseznamem"/>
        <w:numPr>
          <w:ilvl w:val="0"/>
          <w:numId w:val="21"/>
        </w:numPr>
        <w:ind w:left="426" w:hanging="426"/>
        <w:rPr>
          <w:bCs/>
        </w:rPr>
      </w:pPr>
      <w:r w:rsidRPr="006F23D7">
        <w:rPr>
          <w:bCs/>
        </w:rPr>
        <w:t>Odměny – přesně specifikova</w:t>
      </w:r>
      <w:r w:rsidR="001D6B69" w:rsidRPr="006F23D7">
        <w:rPr>
          <w:bCs/>
        </w:rPr>
        <w:t>né</w:t>
      </w:r>
      <w:r w:rsidRPr="006F23D7">
        <w:rPr>
          <w:bCs/>
        </w:rPr>
        <w:t>, zda se jedná o odměnu za jednorázové splnění úkolu, pololetní odměny, nebo celoroční.</w:t>
      </w:r>
      <w:r w:rsidR="00824248" w:rsidRPr="006F23D7">
        <w:rPr>
          <w:bCs/>
        </w:rPr>
        <w:t xml:space="preserve"> </w:t>
      </w:r>
      <w:r w:rsidR="002E295B" w:rsidRPr="006F23D7">
        <w:rPr>
          <w:bCs/>
        </w:rPr>
        <w:t xml:space="preserve">Odměny </w:t>
      </w:r>
      <w:r w:rsidR="00824248" w:rsidRPr="006F23D7">
        <w:rPr>
          <w:bCs/>
        </w:rPr>
        <w:t>ředitel</w:t>
      </w:r>
      <w:r w:rsidR="002E295B" w:rsidRPr="006F23D7">
        <w:rPr>
          <w:bCs/>
        </w:rPr>
        <w:t xml:space="preserve">ů doložené rozhodnutím o </w:t>
      </w:r>
      <w:r w:rsidR="00AF522C" w:rsidRPr="006F23D7">
        <w:rPr>
          <w:bCs/>
        </w:rPr>
        <w:t>přiznání odměny zřizovatelem / jiným orgánem (</w:t>
      </w:r>
      <w:r w:rsidR="00AF522C" w:rsidRPr="006F23D7">
        <w:rPr>
          <w:bCs/>
          <w:i/>
          <w:iCs/>
        </w:rPr>
        <w:t>dodává objednatel</w:t>
      </w:r>
      <w:r w:rsidR="00AF522C" w:rsidRPr="006F23D7">
        <w:rPr>
          <w:bCs/>
        </w:rPr>
        <w:t>).</w:t>
      </w:r>
      <w:r w:rsidR="005F395A" w:rsidRPr="006F23D7">
        <w:rPr>
          <w:bCs/>
        </w:rPr>
        <w:t xml:space="preserve"> </w:t>
      </w:r>
    </w:p>
    <w:p w14:paraId="50D5C114" w14:textId="3154C861" w:rsidR="00572C84" w:rsidRPr="006F23D7" w:rsidRDefault="00496908" w:rsidP="005F395A">
      <w:pPr>
        <w:pStyle w:val="Odstavecseseznamem"/>
        <w:numPr>
          <w:ilvl w:val="0"/>
          <w:numId w:val="21"/>
        </w:numPr>
        <w:ind w:left="426" w:hanging="426"/>
        <w:rPr>
          <w:bCs/>
        </w:rPr>
      </w:pPr>
      <w:r w:rsidRPr="006F23D7">
        <w:rPr>
          <w:bCs/>
        </w:rPr>
        <w:t>Měsíční souhrn</w:t>
      </w:r>
      <w:r w:rsidR="00AD6663" w:rsidRPr="006F23D7">
        <w:rPr>
          <w:bCs/>
        </w:rPr>
        <w:t>y</w:t>
      </w:r>
      <w:r w:rsidRPr="006F23D7">
        <w:rPr>
          <w:bCs/>
        </w:rPr>
        <w:t xml:space="preserve"> hodin odpracovaných</w:t>
      </w:r>
      <w:r w:rsidR="00572C84" w:rsidRPr="006F23D7">
        <w:rPr>
          <w:bCs/>
        </w:rPr>
        <w:t xml:space="preserve"> zaměstnanc</w:t>
      </w:r>
      <w:r w:rsidRPr="006F23D7">
        <w:rPr>
          <w:bCs/>
        </w:rPr>
        <w:t>i</w:t>
      </w:r>
      <w:r w:rsidR="00572C84" w:rsidRPr="006F23D7">
        <w:rPr>
          <w:bCs/>
        </w:rPr>
        <w:t xml:space="preserve"> pracující</w:t>
      </w:r>
      <w:r w:rsidRPr="006F23D7">
        <w:rPr>
          <w:bCs/>
        </w:rPr>
        <w:t>mi</w:t>
      </w:r>
      <w:r w:rsidR="00572C84" w:rsidRPr="006F23D7">
        <w:rPr>
          <w:bCs/>
        </w:rPr>
        <w:t xml:space="preserve"> na DPP a DPČ</w:t>
      </w:r>
      <w:r w:rsidRPr="006F23D7">
        <w:rPr>
          <w:bCs/>
        </w:rPr>
        <w:t xml:space="preserve"> (</w:t>
      </w:r>
      <w:r w:rsidRPr="006F23D7">
        <w:rPr>
          <w:bCs/>
          <w:i/>
          <w:iCs/>
        </w:rPr>
        <w:t>dodává objednatel</w:t>
      </w:r>
      <w:r w:rsidRPr="006F23D7">
        <w:rPr>
          <w:bCs/>
        </w:rPr>
        <w:t>)</w:t>
      </w:r>
      <w:r w:rsidR="00572C84" w:rsidRPr="006F23D7">
        <w:rPr>
          <w:bCs/>
        </w:rPr>
        <w:t>.</w:t>
      </w:r>
    </w:p>
    <w:p w14:paraId="335CFD4D" w14:textId="77777777" w:rsidR="00572C84" w:rsidRPr="006F23D7" w:rsidRDefault="00572C84" w:rsidP="005F395A">
      <w:pPr>
        <w:spacing w:before="240"/>
        <w:ind w:left="0"/>
        <w:rPr>
          <w:b/>
        </w:rPr>
      </w:pPr>
      <w:r w:rsidRPr="006F23D7">
        <w:rPr>
          <w:b/>
        </w:rPr>
        <w:t>Podklady k novému nástupu (HPP):</w:t>
      </w:r>
    </w:p>
    <w:p w14:paraId="116E2F11" w14:textId="1FA3AC2C" w:rsidR="00572C84" w:rsidRPr="006F23D7" w:rsidRDefault="00572C84" w:rsidP="005F395A">
      <w:pPr>
        <w:pStyle w:val="Odstavecseseznamem"/>
        <w:numPr>
          <w:ilvl w:val="0"/>
          <w:numId w:val="23"/>
        </w:numPr>
        <w:ind w:left="426" w:hanging="426"/>
        <w:rPr>
          <w:bCs/>
        </w:rPr>
      </w:pPr>
      <w:r w:rsidRPr="006F23D7">
        <w:rPr>
          <w:bCs/>
        </w:rPr>
        <w:t>Osobní dotazník vyplněný ve všech kolonkách. U praxe</w:t>
      </w:r>
      <w:r w:rsidR="00877D92" w:rsidRPr="006F23D7">
        <w:rPr>
          <w:bCs/>
        </w:rPr>
        <w:t xml:space="preserve"> musí být</w:t>
      </w:r>
      <w:r w:rsidRPr="006F23D7">
        <w:rPr>
          <w:bCs/>
        </w:rPr>
        <w:t xml:space="preserve"> uvedeno, kolik z dané praxe se uznává</w:t>
      </w:r>
      <w:r w:rsidR="0082371C" w:rsidRPr="006F23D7">
        <w:rPr>
          <w:bCs/>
        </w:rPr>
        <w:t xml:space="preserve"> - </w:t>
      </w:r>
      <w:r w:rsidRPr="006F23D7">
        <w:rPr>
          <w:bCs/>
        </w:rPr>
        <w:t xml:space="preserve">100 % nebo </w:t>
      </w:r>
      <w:r w:rsidR="00367AB3" w:rsidRPr="006F23D7">
        <w:rPr>
          <w:bCs/>
        </w:rPr>
        <w:t>0–2</w:t>
      </w:r>
      <w:r w:rsidRPr="006F23D7">
        <w:rPr>
          <w:bCs/>
        </w:rPr>
        <w:t>/3</w:t>
      </w:r>
      <w:r w:rsidR="00942A8E" w:rsidRPr="006F23D7">
        <w:rPr>
          <w:bCs/>
        </w:rPr>
        <w:t xml:space="preserve"> </w:t>
      </w:r>
      <w:r w:rsidR="008D2148" w:rsidRPr="006F23D7">
        <w:rPr>
          <w:bCs/>
        </w:rPr>
        <w:t>(</w:t>
      </w:r>
      <w:r w:rsidR="008D2148" w:rsidRPr="006F23D7">
        <w:rPr>
          <w:bCs/>
          <w:i/>
          <w:iCs/>
        </w:rPr>
        <w:t>dodává objednatel</w:t>
      </w:r>
      <w:r w:rsidR="008D2148" w:rsidRPr="006F23D7">
        <w:rPr>
          <w:bCs/>
        </w:rPr>
        <w:t>)</w:t>
      </w:r>
      <w:r w:rsidR="00942A8E" w:rsidRPr="006F23D7">
        <w:rPr>
          <w:bCs/>
        </w:rPr>
        <w:t>.</w:t>
      </w:r>
    </w:p>
    <w:p w14:paraId="4B106C94" w14:textId="0FF0B963" w:rsidR="00572C84" w:rsidRPr="006F23D7" w:rsidRDefault="00572C84" w:rsidP="005F395A">
      <w:pPr>
        <w:pStyle w:val="Odstavecseseznamem"/>
        <w:numPr>
          <w:ilvl w:val="0"/>
          <w:numId w:val="23"/>
        </w:numPr>
        <w:ind w:left="426" w:hanging="426"/>
        <w:rPr>
          <w:bCs/>
        </w:rPr>
      </w:pPr>
      <w:r w:rsidRPr="006F23D7">
        <w:rPr>
          <w:bCs/>
        </w:rPr>
        <w:t>Objednatel ověří kontrolou průkazu zdravotní pojišťovny, zda zaměstnanec správně vyplnil ZP do osobního dotazníku.</w:t>
      </w:r>
    </w:p>
    <w:p w14:paraId="50223598" w14:textId="5BAE0434" w:rsidR="00572C84" w:rsidRPr="006F23D7" w:rsidRDefault="00572C84" w:rsidP="005F395A">
      <w:pPr>
        <w:pStyle w:val="Odstavecseseznamem"/>
        <w:numPr>
          <w:ilvl w:val="0"/>
          <w:numId w:val="23"/>
        </w:numPr>
        <w:ind w:left="426" w:hanging="426"/>
        <w:rPr>
          <w:bCs/>
        </w:rPr>
      </w:pPr>
      <w:r w:rsidRPr="006F23D7">
        <w:rPr>
          <w:bCs/>
        </w:rPr>
        <w:t>Pracovní smlouva</w:t>
      </w:r>
      <w:r w:rsidR="0082371C" w:rsidRPr="006F23D7">
        <w:rPr>
          <w:bCs/>
        </w:rPr>
        <w:t xml:space="preserve"> (</w:t>
      </w:r>
      <w:r w:rsidR="00783B0C" w:rsidRPr="006F23D7">
        <w:rPr>
          <w:bCs/>
          <w:i/>
          <w:iCs/>
        </w:rPr>
        <w:t>v</w:t>
      </w:r>
      <w:r w:rsidR="000455D3">
        <w:rPr>
          <w:bCs/>
          <w:i/>
          <w:iCs/>
        </w:rPr>
        <w:t>zo</w:t>
      </w:r>
      <w:r w:rsidR="00783B0C" w:rsidRPr="006F23D7">
        <w:rPr>
          <w:bCs/>
          <w:i/>
          <w:iCs/>
        </w:rPr>
        <w:t xml:space="preserve">r </w:t>
      </w:r>
      <w:r w:rsidR="005559BA" w:rsidRPr="006F23D7">
        <w:rPr>
          <w:bCs/>
          <w:i/>
          <w:iCs/>
        </w:rPr>
        <w:t>smlouvy k jejímu uzavření d</w:t>
      </w:r>
      <w:r w:rsidR="0082371C" w:rsidRPr="006F23D7">
        <w:rPr>
          <w:bCs/>
          <w:i/>
          <w:iCs/>
        </w:rPr>
        <w:t xml:space="preserve">odává </w:t>
      </w:r>
      <w:r w:rsidR="00ED71A8" w:rsidRPr="006F23D7">
        <w:rPr>
          <w:bCs/>
          <w:i/>
          <w:iCs/>
        </w:rPr>
        <w:t>poskytovatel</w:t>
      </w:r>
      <w:r w:rsidR="0082371C" w:rsidRPr="006F23D7">
        <w:rPr>
          <w:bCs/>
        </w:rPr>
        <w:t>)</w:t>
      </w:r>
      <w:r w:rsidRPr="006F23D7">
        <w:rPr>
          <w:bCs/>
        </w:rPr>
        <w:t>.</w:t>
      </w:r>
    </w:p>
    <w:p w14:paraId="4B6EDB2A" w14:textId="558A2A9E" w:rsidR="00572C84" w:rsidRPr="006F23D7" w:rsidRDefault="00572C84" w:rsidP="005F395A">
      <w:pPr>
        <w:pStyle w:val="Odstavecseseznamem"/>
        <w:numPr>
          <w:ilvl w:val="0"/>
          <w:numId w:val="23"/>
        </w:numPr>
        <w:ind w:left="426" w:hanging="426"/>
        <w:rPr>
          <w:bCs/>
        </w:rPr>
      </w:pPr>
      <w:r w:rsidRPr="006F23D7">
        <w:rPr>
          <w:bCs/>
        </w:rPr>
        <w:t>Platový výměr</w:t>
      </w:r>
      <w:r w:rsidR="00AC63CC" w:rsidRPr="006F23D7">
        <w:rPr>
          <w:bCs/>
        </w:rPr>
        <w:t xml:space="preserve"> (</w:t>
      </w:r>
      <w:r w:rsidR="00AC63CC" w:rsidRPr="006F23D7">
        <w:rPr>
          <w:bCs/>
          <w:i/>
          <w:iCs/>
        </w:rPr>
        <w:t xml:space="preserve">návrh platového výměru dodává </w:t>
      </w:r>
      <w:r w:rsidR="00ED71A8" w:rsidRPr="006F23D7">
        <w:rPr>
          <w:bCs/>
          <w:i/>
          <w:iCs/>
        </w:rPr>
        <w:t>pos</w:t>
      </w:r>
      <w:r w:rsidR="00AB508B" w:rsidRPr="006F23D7">
        <w:rPr>
          <w:bCs/>
          <w:i/>
          <w:iCs/>
        </w:rPr>
        <w:t>kyto</w:t>
      </w:r>
      <w:r w:rsidR="00AC63CC" w:rsidRPr="006F23D7">
        <w:rPr>
          <w:bCs/>
          <w:i/>
          <w:iCs/>
        </w:rPr>
        <w:t>vatel</w:t>
      </w:r>
      <w:r w:rsidR="00BA2A98" w:rsidRPr="006F23D7">
        <w:rPr>
          <w:bCs/>
          <w:i/>
          <w:iCs/>
        </w:rPr>
        <w:t xml:space="preserve"> na základě informací předaných objednatelem</w:t>
      </w:r>
      <w:r w:rsidR="00AC63CC" w:rsidRPr="006F23D7">
        <w:rPr>
          <w:bCs/>
        </w:rPr>
        <w:t>)</w:t>
      </w:r>
      <w:r w:rsidRPr="006F23D7">
        <w:rPr>
          <w:bCs/>
        </w:rPr>
        <w:t>.</w:t>
      </w:r>
    </w:p>
    <w:p w14:paraId="76DAB704" w14:textId="791E4378" w:rsidR="00572C84" w:rsidRPr="006F23D7" w:rsidRDefault="00572C84" w:rsidP="005F395A">
      <w:pPr>
        <w:pStyle w:val="Odstavecseseznamem"/>
        <w:numPr>
          <w:ilvl w:val="0"/>
          <w:numId w:val="23"/>
        </w:numPr>
        <w:ind w:left="426" w:hanging="426"/>
        <w:rPr>
          <w:bCs/>
        </w:rPr>
      </w:pPr>
      <w:r w:rsidRPr="006F23D7">
        <w:rPr>
          <w:bCs/>
        </w:rPr>
        <w:t>Rozpis směn</w:t>
      </w:r>
      <w:r w:rsidR="00942A8E" w:rsidRPr="006F23D7">
        <w:rPr>
          <w:bCs/>
        </w:rPr>
        <w:t xml:space="preserve"> (</w:t>
      </w:r>
      <w:r w:rsidR="00942A8E" w:rsidRPr="006F23D7">
        <w:rPr>
          <w:bCs/>
          <w:i/>
          <w:iCs/>
        </w:rPr>
        <w:t>dodává objednatel</w:t>
      </w:r>
      <w:r w:rsidR="00942A8E" w:rsidRPr="006F23D7">
        <w:rPr>
          <w:bCs/>
        </w:rPr>
        <w:t>)</w:t>
      </w:r>
      <w:r w:rsidRPr="006F23D7">
        <w:rPr>
          <w:bCs/>
        </w:rPr>
        <w:t>.</w:t>
      </w:r>
    </w:p>
    <w:p w14:paraId="3FAC0FB6" w14:textId="386618EC" w:rsidR="00572C84" w:rsidRPr="006F23D7" w:rsidRDefault="00572C84" w:rsidP="005F395A">
      <w:pPr>
        <w:pStyle w:val="Odstavecseseznamem"/>
        <w:numPr>
          <w:ilvl w:val="0"/>
          <w:numId w:val="23"/>
        </w:numPr>
        <w:ind w:left="426" w:hanging="426"/>
        <w:rPr>
          <w:bCs/>
        </w:rPr>
      </w:pPr>
      <w:r w:rsidRPr="006F23D7">
        <w:rPr>
          <w:bCs/>
        </w:rPr>
        <w:t>Zápočtový list z předchozího zaměstnání nebo doklad, že byl zaměstnanec veden na ÚP</w:t>
      </w:r>
      <w:r w:rsidR="008743AC" w:rsidRPr="006F23D7">
        <w:rPr>
          <w:bCs/>
        </w:rPr>
        <w:t xml:space="preserve"> (</w:t>
      </w:r>
      <w:r w:rsidR="008743AC" w:rsidRPr="006F23D7">
        <w:rPr>
          <w:bCs/>
          <w:i/>
          <w:iCs/>
        </w:rPr>
        <w:t>dodává objednatel</w:t>
      </w:r>
      <w:r w:rsidR="008743AC" w:rsidRPr="006F23D7">
        <w:rPr>
          <w:bCs/>
        </w:rPr>
        <w:t>)</w:t>
      </w:r>
      <w:r w:rsidRPr="006F23D7">
        <w:rPr>
          <w:bCs/>
        </w:rPr>
        <w:t>.</w:t>
      </w:r>
    </w:p>
    <w:p w14:paraId="46E38B50" w14:textId="75755D2B" w:rsidR="00572C84" w:rsidRPr="006F23D7" w:rsidRDefault="00572C84" w:rsidP="005F395A">
      <w:pPr>
        <w:pStyle w:val="Odstavecseseznamem"/>
        <w:numPr>
          <w:ilvl w:val="0"/>
          <w:numId w:val="23"/>
        </w:numPr>
        <w:ind w:left="426" w:hanging="426"/>
        <w:rPr>
          <w:bCs/>
        </w:rPr>
      </w:pPr>
      <w:r w:rsidRPr="006F23D7">
        <w:rPr>
          <w:bCs/>
        </w:rPr>
        <w:t>Prohlášení poplatníka k dani z příjmu fyzických osob</w:t>
      </w:r>
      <w:r w:rsidR="008743AC" w:rsidRPr="006F23D7">
        <w:rPr>
          <w:bCs/>
        </w:rPr>
        <w:t>, p</w:t>
      </w:r>
      <w:r w:rsidRPr="006F23D7">
        <w:rPr>
          <w:bCs/>
        </w:rPr>
        <w:t>okud</w:t>
      </w:r>
      <w:r w:rsidR="00ED3ACD" w:rsidRPr="006F23D7">
        <w:rPr>
          <w:bCs/>
        </w:rPr>
        <w:t xml:space="preserve"> ho</w:t>
      </w:r>
      <w:r w:rsidRPr="006F23D7">
        <w:rPr>
          <w:bCs/>
        </w:rPr>
        <w:t xml:space="preserve"> již nemá podepsané někde jinde</w:t>
      </w:r>
      <w:r w:rsidR="008743AC" w:rsidRPr="006F23D7">
        <w:rPr>
          <w:bCs/>
        </w:rPr>
        <w:t xml:space="preserve"> (</w:t>
      </w:r>
      <w:r w:rsidR="008743AC" w:rsidRPr="006F23D7">
        <w:rPr>
          <w:bCs/>
          <w:i/>
          <w:iCs/>
        </w:rPr>
        <w:t>dodává objednatel</w:t>
      </w:r>
      <w:r w:rsidR="008743AC" w:rsidRPr="006F23D7">
        <w:rPr>
          <w:bCs/>
        </w:rPr>
        <w:t>)</w:t>
      </w:r>
      <w:r w:rsidRPr="006F23D7">
        <w:rPr>
          <w:bCs/>
        </w:rPr>
        <w:t>.</w:t>
      </w:r>
    </w:p>
    <w:p w14:paraId="7FBE9F63" w14:textId="4CAFB98F" w:rsidR="00572C84" w:rsidRPr="006F23D7" w:rsidRDefault="00572C84" w:rsidP="005F395A">
      <w:pPr>
        <w:pStyle w:val="Odstavecseseznamem"/>
        <w:numPr>
          <w:ilvl w:val="0"/>
          <w:numId w:val="23"/>
        </w:numPr>
        <w:ind w:left="426" w:hanging="426"/>
        <w:rPr>
          <w:bCs/>
        </w:rPr>
      </w:pPr>
      <w:r w:rsidRPr="006F23D7">
        <w:rPr>
          <w:bCs/>
        </w:rPr>
        <w:t xml:space="preserve">Chce-li zaměstnanec uplatnit slevu na děti, tak i rodné listy dětí, potvrzení od manžela/ky, že neuplatňuje slevu na dani, je-li dítěti více než </w:t>
      </w:r>
      <w:r w:rsidR="00DA7D61" w:rsidRPr="006F23D7">
        <w:rPr>
          <w:bCs/>
        </w:rPr>
        <w:t>osmnáct (</w:t>
      </w:r>
      <w:r w:rsidRPr="006F23D7">
        <w:rPr>
          <w:bCs/>
        </w:rPr>
        <w:t>18</w:t>
      </w:r>
      <w:r w:rsidR="00DA7D61" w:rsidRPr="006F23D7">
        <w:rPr>
          <w:bCs/>
        </w:rPr>
        <w:t>)</w:t>
      </w:r>
      <w:r w:rsidRPr="006F23D7">
        <w:rPr>
          <w:bCs/>
        </w:rPr>
        <w:t xml:space="preserve"> let a studuje, tak potvrzení o studiu</w:t>
      </w:r>
      <w:r w:rsidR="004D1A0D" w:rsidRPr="006F23D7">
        <w:rPr>
          <w:bCs/>
        </w:rPr>
        <w:t xml:space="preserve"> (</w:t>
      </w:r>
      <w:r w:rsidR="004D1A0D" w:rsidRPr="006F23D7">
        <w:rPr>
          <w:bCs/>
          <w:i/>
          <w:iCs/>
        </w:rPr>
        <w:t>dodává objednatel</w:t>
      </w:r>
      <w:r w:rsidR="004D1A0D" w:rsidRPr="006F23D7">
        <w:rPr>
          <w:bCs/>
        </w:rPr>
        <w:t>)</w:t>
      </w:r>
      <w:r w:rsidRPr="006F23D7">
        <w:rPr>
          <w:bCs/>
        </w:rPr>
        <w:t>.</w:t>
      </w:r>
    </w:p>
    <w:p w14:paraId="4EF58DB4" w14:textId="77777777" w:rsidR="00572C84" w:rsidRPr="006F23D7" w:rsidRDefault="00572C84" w:rsidP="005F395A">
      <w:pPr>
        <w:spacing w:before="240"/>
        <w:ind w:left="0"/>
        <w:rPr>
          <w:b/>
        </w:rPr>
      </w:pPr>
      <w:r w:rsidRPr="006F23D7">
        <w:rPr>
          <w:b/>
        </w:rPr>
        <w:t>Podklady k novému nástupu na DPP a DPČ:</w:t>
      </w:r>
    </w:p>
    <w:p w14:paraId="3D4A0C3B" w14:textId="11087ED7" w:rsidR="00572C84" w:rsidRPr="00B33237" w:rsidRDefault="00572C84" w:rsidP="005F395A">
      <w:pPr>
        <w:pStyle w:val="Odstavecseseznamem"/>
        <w:numPr>
          <w:ilvl w:val="0"/>
          <w:numId w:val="25"/>
        </w:numPr>
        <w:ind w:left="426" w:hanging="426"/>
        <w:rPr>
          <w:bCs/>
        </w:rPr>
      </w:pPr>
      <w:r w:rsidRPr="006F23D7">
        <w:rPr>
          <w:bCs/>
        </w:rPr>
        <w:t xml:space="preserve">Uzavřená </w:t>
      </w:r>
      <w:r w:rsidRPr="00B33237">
        <w:rPr>
          <w:bCs/>
        </w:rPr>
        <w:t>dohoda</w:t>
      </w:r>
      <w:r w:rsidR="004D1A0D" w:rsidRPr="00B33237">
        <w:rPr>
          <w:bCs/>
        </w:rPr>
        <w:t xml:space="preserve"> (</w:t>
      </w:r>
      <w:r w:rsidR="002F4988" w:rsidRPr="00541598">
        <w:rPr>
          <w:bCs/>
          <w:i/>
          <w:iCs/>
        </w:rPr>
        <w:t xml:space="preserve">vzor </w:t>
      </w:r>
      <w:r w:rsidR="004D1A0D" w:rsidRPr="00B33237">
        <w:rPr>
          <w:bCs/>
          <w:i/>
          <w:iCs/>
        </w:rPr>
        <w:t xml:space="preserve">dodává </w:t>
      </w:r>
      <w:r w:rsidR="00CC69D1" w:rsidRPr="00B33237">
        <w:rPr>
          <w:bCs/>
          <w:i/>
          <w:iCs/>
        </w:rPr>
        <w:t>poskytovatel</w:t>
      </w:r>
      <w:r w:rsidR="004445C4" w:rsidRPr="00B33237">
        <w:rPr>
          <w:bCs/>
          <w:i/>
          <w:iCs/>
        </w:rPr>
        <w:t>, pokud není dohodnuto jinak</w:t>
      </w:r>
      <w:r w:rsidR="004D1A0D" w:rsidRPr="00B33237">
        <w:rPr>
          <w:bCs/>
        </w:rPr>
        <w:t>)</w:t>
      </w:r>
      <w:r w:rsidRPr="00B33237">
        <w:rPr>
          <w:bCs/>
        </w:rPr>
        <w:t>.</w:t>
      </w:r>
    </w:p>
    <w:p w14:paraId="6704B632" w14:textId="6A6C8952" w:rsidR="00572C84" w:rsidRPr="00B33237" w:rsidRDefault="00572C84" w:rsidP="005F395A">
      <w:pPr>
        <w:pStyle w:val="Odstavecseseznamem"/>
        <w:numPr>
          <w:ilvl w:val="0"/>
          <w:numId w:val="25"/>
        </w:numPr>
        <w:ind w:left="426" w:hanging="426"/>
        <w:rPr>
          <w:bCs/>
        </w:rPr>
      </w:pPr>
      <w:r w:rsidRPr="00B33237">
        <w:rPr>
          <w:bCs/>
        </w:rPr>
        <w:t>Osobní dotazník</w:t>
      </w:r>
      <w:r w:rsidR="004D1A0D" w:rsidRPr="00B33237">
        <w:rPr>
          <w:bCs/>
        </w:rPr>
        <w:t xml:space="preserve"> (</w:t>
      </w:r>
      <w:r w:rsidR="002F4988" w:rsidRPr="00541598">
        <w:rPr>
          <w:bCs/>
          <w:i/>
          <w:iCs/>
        </w:rPr>
        <w:t xml:space="preserve">vzor </w:t>
      </w:r>
      <w:r w:rsidR="004445C4" w:rsidRPr="00B33237">
        <w:rPr>
          <w:bCs/>
          <w:i/>
          <w:iCs/>
        </w:rPr>
        <w:t>dodává poskytovatel, pokud není dohodnuto jinak</w:t>
      </w:r>
      <w:r w:rsidR="004D1A0D" w:rsidRPr="00B33237">
        <w:rPr>
          <w:bCs/>
        </w:rPr>
        <w:t>)</w:t>
      </w:r>
      <w:r w:rsidR="005F395A" w:rsidRPr="00B33237">
        <w:rPr>
          <w:bCs/>
        </w:rPr>
        <w:t>.</w:t>
      </w:r>
    </w:p>
    <w:p w14:paraId="3ACE90C1" w14:textId="77777777" w:rsidR="00572C84" w:rsidRPr="006F23D7" w:rsidRDefault="00572C84" w:rsidP="005F395A">
      <w:pPr>
        <w:spacing w:before="240"/>
        <w:ind w:left="0"/>
        <w:rPr>
          <w:b/>
        </w:rPr>
      </w:pPr>
      <w:r w:rsidRPr="006F23D7">
        <w:rPr>
          <w:b/>
        </w:rPr>
        <w:t>Podklady k ukončení pracovního poměru:</w:t>
      </w:r>
    </w:p>
    <w:p w14:paraId="219407DE" w14:textId="657A280B" w:rsidR="00572C84" w:rsidRPr="006F23D7" w:rsidRDefault="00572C84" w:rsidP="005F395A">
      <w:pPr>
        <w:pStyle w:val="Odstavecseseznamem"/>
        <w:numPr>
          <w:ilvl w:val="0"/>
          <w:numId w:val="27"/>
        </w:numPr>
        <w:ind w:left="426" w:hanging="426"/>
        <w:rPr>
          <w:bCs/>
        </w:rPr>
      </w:pPr>
      <w:r w:rsidRPr="006F23D7">
        <w:rPr>
          <w:bCs/>
        </w:rPr>
        <w:t>Dohoda o ukončení pracovního poměru</w:t>
      </w:r>
      <w:r w:rsidR="00F83003" w:rsidRPr="006F23D7">
        <w:rPr>
          <w:bCs/>
        </w:rPr>
        <w:t xml:space="preserve"> (</w:t>
      </w:r>
      <w:r w:rsidR="00F83003" w:rsidRPr="006F23D7">
        <w:rPr>
          <w:bCs/>
          <w:i/>
          <w:iCs/>
        </w:rPr>
        <w:t>dodává objednatel</w:t>
      </w:r>
      <w:r w:rsidR="00F83003" w:rsidRPr="006F23D7">
        <w:rPr>
          <w:bCs/>
        </w:rPr>
        <w:t>)</w:t>
      </w:r>
      <w:r w:rsidRPr="006F23D7">
        <w:rPr>
          <w:bCs/>
        </w:rPr>
        <w:t>.</w:t>
      </w:r>
    </w:p>
    <w:p w14:paraId="46FE9BA0" w14:textId="4CB377C8" w:rsidR="00572C84" w:rsidRPr="006F23D7" w:rsidRDefault="00572C84" w:rsidP="005F395A">
      <w:pPr>
        <w:pStyle w:val="Odstavecseseznamem"/>
        <w:numPr>
          <w:ilvl w:val="0"/>
          <w:numId w:val="27"/>
        </w:numPr>
        <w:ind w:left="426" w:hanging="426"/>
        <w:rPr>
          <w:bCs/>
        </w:rPr>
      </w:pPr>
      <w:r w:rsidRPr="006F23D7">
        <w:rPr>
          <w:bCs/>
        </w:rPr>
        <w:t>Výpověď</w:t>
      </w:r>
      <w:r w:rsidR="00F83003" w:rsidRPr="006F23D7">
        <w:rPr>
          <w:bCs/>
        </w:rPr>
        <w:t xml:space="preserve"> (</w:t>
      </w:r>
      <w:r w:rsidR="00F83003" w:rsidRPr="006F23D7">
        <w:rPr>
          <w:bCs/>
          <w:i/>
          <w:iCs/>
        </w:rPr>
        <w:t>dodává objednatel</w:t>
      </w:r>
      <w:r w:rsidR="00F83003" w:rsidRPr="006F23D7">
        <w:rPr>
          <w:bCs/>
        </w:rPr>
        <w:t>)</w:t>
      </w:r>
      <w:r w:rsidRPr="006F23D7">
        <w:rPr>
          <w:bCs/>
        </w:rPr>
        <w:t>.</w:t>
      </w:r>
    </w:p>
    <w:p w14:paraId="30A52A02" w14:textId="5FF2D25A" w:rsidR="00572C84" w:rsidRPr="006F23D7" w:rsidRDefault="00572C84" w:rsidP="005F395A">
      <w:pPr>
        <w:pStyle w:val="Odstavecseseznamem"/>
        <w:numPr>
          <w:ilvl w:val="0"/>
          <w:numId w:val="27"/>
        </w:numPr>
        <w:ind w:left="426" w:hanging="426"/>
        <w:rPr>
          <w:bCs/>
        </w:rPr>
      </w:pPr>
      <w:r w:rsidRPr="006F23D7">
        <w:rPr>
          <w:bCs/>
        </w:rPr>
        <w:t xml:space="preserve">Neprodlužení smlouvy na dobu </w:t>
      </w:r>
      <w:r w:rsidR="00CD036D" w:rsidRPr="006F23D7">
        <w:rPr>
          <w:bCs/>
        </w:rPr>
        <w:t>určitou – poskytovatel</w:t>
      </w:r>
      <w:r w:rsidR="001E023B" w:rsidRPr="006F23D7">
        <w:rPr>
          <w:bCs/>
        </w:rPr>
        <w:t xml:space="preserve"> dodává objednateli seznam zaměstnanců </w:t>
      </w:r>
      <w:r w:rsidR="009A59A9" w:rsidRPr="006F23D7">
        <w:rPr>
          <w:bCs/>
        </w:rPr>
        <w:t xml:space="preserve">s pracovním poměrem </w:t>
      </w:r>
      <w:r w:rsidR="001E023B" w:rsidRPr="006F23D7">
        <w:rPr>
          <w:bCs/>
        </w:rPr>
        <w:t>na dobu určitou</w:t>
      </w:r>
      <w:r w:rsidR="00EF0479" w:rsidRPr="006F23D7">
        <w:rPr>
          <w:bCs/>
        </w:rPr>
        <w:t xml:space="preserve"> a </w:t>
      </w:r>
      <w:r w:rsidR="00F57547" w:rsidRPr="006F23D7">
        <w:rPr>
          <w:bCs/>
        </w:rPr>
        <w:t xml:space="preserve">na základě </w:t>
      </w:r>
      <w:r w:rsidR="004E25E3" w:rsidRPr="006F23D7">
        <w:rPr>
          <w:bCs/>
        </w:rPr>
        <w:t xml:space="preserve">rozhodnutí </w:t>
      </w:r>
      <w:r w:rsidR="000A7EAF" w:rsidRPr="006F23D7">
        <w:rPr>
          <w:bCs/>
        </w:rPr>
        <w:t xml:space="preserve">předloženého </w:t>
      </w:r>
      <w:r w:rsidR="00F57547" w:rsidRPr="006F23D7">
        <w:rPr>
          <w:bCs/>
        </w:rPr>
        <w:t>objednatele</w:t>
      </w:r>
      <w:r w:rsidR="000A7EAF" w:rsidRPr="006F23D7">
        <w:rPr>
          <w:bCs/>
        </w:rPr>
        <w:t>m</w:t>
      </w:r>
      <w:r w:rsidR="00C43925" w:rsidRPr="006F23D7">
        <w:rPr>
          <w:bCs/>
        </w:rPr>
        <w:t xml:space="preserve"> vyhotovuje </w:t>
      </w:r>
      <w:r w:rsidR="00A554CD" w:rsidRPr="006F23D7">
        <w:rPr>
          <w:bCs/>
        </w:rPr>
        <w:t xml:space="preserve">poskytovatel </w:t>
      </w:r>
      <w:r w:rsidR="00C43925" w:rsidRPr="006F23D7">
        <w:rPr>
          <w:bCs/>
        </w:rPr>
        <w:t xml:space="preserve">návrh informace o </w:t>
      </w:r>
      <w:r w:rsidR="003C2A46" w:rsidRPr="006F23D7">
        <w:rPr>
          <w:bCs/>
        </w:rPr>
        <w:t>změně nebo ukončení pracovního poměru</w:t>
      </w:r>
      <w:r w:rsidR="00CD036D" w:rsidRPr="006F23D7">
        <w:rPr>
          <w:bCs/>
        </w:rPr>
        <w:t xml:space="preserve"> zaměstnance.</w:t>
      </w:r>
      <w:r w:rsidR="006A609D" w:rsidRPr="006F23D7">
        <w:rPr>
          <w:bCs/>
        </w:rPr>
        <w:t xml:space="preserve"> </w:t>
      </w:r>
    </w:p>
    <w:p w14:paraId="4B49633F" w14:textId="751F835E" w:rsidR="00572C84" w:rsidRPr="006F23D7" w:rsidRDefault="00572C84" w:rsidP="005F395A">
      <w:pPr>
        <w:pStyle w:val="Odstavecseseznamem"/>
        <w:numPr>
          <w:ilvl w:val="0"/>
          <w:numId w:val="27"/>
        </w:numPr>
        <w:ind w:left="426" w:hanging="426"/>
        <w:rPr>
          <w:bCs/>
        </w:rPr>
      </w:pPr>
      <w:r w:rsidRPr="006F23D7">
        <w:rPr>
          <w:bCs/>
        </w:rPr>
        <w:t xml:space="preserve">Objednatel je povinen předat v den ukončení pracovního poměru zápočtový list zaměstnanci. Tento zápočtový list připraví poskytovatel na základě informací </w:t>
      </w:r>
      <w:r w:rsidRPr="006F23D7">
        <w:rPr>
          <w:bCs/>
        </w:rPr>
        <w:lastRenderedPageBreak/>
        <w:t>od</w:t>
      </w:r>
      <w:r w:rsidR="00DA7D61" w:rsidRPr="006F23D7">
        <w:rPr>
          <w:bCs/>
        </w:rPr>
        <w:t> </w:t>
      </w:r>
      <w:r w:rsidRPr="006F23D7">
        <w:rPr>
          <w:bCs/>
        </w:rPr>
        <w:t xml:space="preserve">objednatele, veškeré podklady proto objednatel předá poskytovateli nejpozději </w:t>
      </w:r>
      <w:r w:rsidR="00DA7D61" w:rsidRPr="006F23D7">
        <w:rPr>
          <w:bCs/>
        </w:rPr>
        <w:t>tři (</w:t>
      </w:r>
      <w:r w:rsidRPr="006F23D7">
        <w:rPr>
          <w:bCs/>
        </w:rPr>
        <w:t>3</w:t>
      </w:r>
      <w:r w:rsidR="00DA7D61" w:rsidRPr="006F23D7">
        <w:rPr>
          <w:bCs/>
        </w:rPr>
        <w:t>)</w:t>
      </w:r>
      <w:r w:rsidRPr="006F23D7">
        <w:rPr>
          <w:bCs/>
        </w:rPr>
        <w:t xml:space="preserve"> dny před ukončením pracovního poměru.</w:t>
      </w:r>
    </w:p>
    <w:p w14:paraId="59713D87" w14:textId="77777777" w:rsidR="00572C84" w:rsidRPr="006F23D7" w:rsidRDefault="00572C84" w:rsidP="005F395A">
      <w:pPr>
        <w:spacing w:before="240"/>
        <w:ind w:left="0"/>
        <w:rPr>
          <w:b/>
        </w:rPr>
      </w:pPr>
      <w:r w:rsidRPr="006F23D7">
        <w:rPr>
          <w:b/>
        </w:rPr>
        <w:t>OČR:</w:t>
      </w:r>
    </w:p>
    <w:p w14:paraId="088B62AF" w14:textId="77777777" w:rsidR="00B71834" w:rsidRPr="006F23D7" w:rsidRDefault="00B71834" w:rsidP="00B71834">
      <w:pPr>
        <w:pStyle w:val="Odstavecseseznamem"/>
        <w:numPr>
          <w:ilvl w:val="0"/>
          <w:numId w:val="29"/>
        </w:numPr>
        <w:ind w:left="426" w:hanging="426"/>
        <w:rPr>
          <w:bCs/>
        </w:rPr>
      </w:pPr>
      <w:r>
        <w:rPr>
          <w:bCs/>
        </w:rPr>
        <w:t>Objednatel zašle identifikátor OČR poskytovateli</w:t>
      </w:r>
      <w:r w:rsidRPr="006F23D7">
        <w:rPr>
          <w:bCs/>
        </w:rPr>
        <w:t>.</w:t>
      </w:r>
    </w:p>
    <w:p w14:paraId="66559B94" w14:textId="77777777" w:rsidR="00B71834" w:rsidRPr="006F23D7" w:rsidRDefault="00B71834" w:rsidP="00B71834">
      <w:pPr>
        <w:pStyle w:val="Odstavecseseznamem"/>
        <w:numPr>
          <w:ilvl w:val="0"/>
          <w:numId w:val="29"/>
        </w:numPr>
        <w:ind w:left="426" w:hanging="426"/>
        <w:rPr>
          <w:bCs/>
        </w:rPr>
      </w:pPr>
      <w:r>
        <w:rPr>
          <w:bCs/>
        </w:rPr>
        <w:t>Poskytovatel zašle formulář k vyplnění zaměstnanci. Po ukončení OČR zašle objednatel zpět vyplněný formulář poskytovateli</w:t>
      </w:r>
      <w:r w:rsidRPr="006F23D7">
        <w:rPr>
          <w:bCs/>
        </w:rPr>
        <w:t>.</w:t>
      </w:r>
    </w:p>
    <w:p w14:paraId="484DB0E3" w14:textId="77777777" w:rsidR="00572C84" w:rsidRPr="006F23D7" w:rsidRDefault="00572C84" w:rsidP="005F395A">
      <w:pPr>
        <w:spacing w:before="240"/>
        <w:ind w:left="0"/>
        <w:rPr>
          <w:b/>
        </w:rPr>
      </w:pPr>
      <w:r w:rsidRPr="006F23D7">
        <w:rPr>
          <w:b/>
        </w:rPr>
        <w:t>Pracovní úrazy:</w:t>
      </w:r>
    </w:p>
    <w:p w14:paraId="6787C370" w14:textId="4D791368" w:rsidR="00572C84" w:rsidRPr="006F23D7" w:rsidRDefault="00572C84" w:rsidP="005F395A">
      <w:pPr>
        <w:pStyle w:val="Odstavecseseznamem"/>
        <w:numPr>
          <w:ilvl w:val="0"/>
          <w:numId w:val="31"/>
        </w:numPr>
        <w:ind w:left="426" w:hanging="426"/>
        <w:rPr>
          <w:bCs/>
        </w:rPr>
      </w:pPr>
      <w:r w:rsidRPr="006F23D7">
        <w:rPr>
          <w:bCs/>
        </w:rPr>
        <w:t xml:space="preserve">S pojišťovnou komunikuje přímo objednatel – nahlášení pracovního úrazu. </w:t>
      </w:r>
    </w:p>
    <w:p w14:paraId="5E618AC2" w14:textId="48625AA4" w:rsidR="00572C84" w:rsidRPr="006F23D7" w:rsidRDefault="00572C84" w:rsidP="005F395A">
      <w:pPr>
        <w:pStyle w:val="Odstavecseseznamem"/>
        <w:numPr>
          <w:ilvl w:val="0"/>
          <w:numId w:val="31"/>
        </w:numPr>
        <w:ind w:left="426" w:hanging="426"/>
        <w:rPr>
          <w:bCs/>
        </w:rPr>
      </w:pPr>
      <w:r w:rsidRPr="006F23D7">
        <w:rPr>
          <w:bCs/>
        </w:rPr>
        <w:t xml:space="preserve">Doklady k výpočtu náhrady (oskenované bolestné, doklad o souvislosti pracovního úrazu s pracovní neschopností) </w:t>
      </w:r>
      <w:r w:rsidR="000551DF" w:rsidRPr="006F23D7">
        <w:rPr>
          <w:bCs/>
        </w:rPr>
        <w:t xml:space="preserve">je objednatel povinen </w:t>
      </w:r>
      <w:r w:rsidRPr="006F23D7">
        <w:rPr>
          <w:bCs/>
        </w:rPr>
        <w:t>zaslat po ukončení pracovního úrazu poskytovateli ihned, jakmile tyto dokumenty zaměstnanec přinese.</w:t>
      </w:r>
    </w:p>
    <w:p w14:paraId="5F1523F8" w14:textId="2AD4B6FD" w:rsidR="00572C84" w:rsidRPr="006F23D7" w:rsidRDefault="00572C84" w:rsidP="005F395A">
      <w:pPr>
        <w:pStyle w:val="Odstavecseseznamem"/>
        <w:numPr>
          <w:ilvl w:val="0"/>
          <w:numId w:val="31"/>
        </w:numPr>
        <w:ind w:left="426" w:hanging="426"/>
        <w:rPr>
          <w:bCs/>
        </w:rPr>
      </w:pPr>
      <w:r w:rsidRPr="006F23D7">
        <w:rPr>
          <w:bCs/>
        </w:rPr>
        <w:t xml:space="preserve">Výši vypočtené náhrady zašle poskytovatel objednateli do </w:t>
      </w:r>
      <w:r w:rsidR="00A6641C" w:rsidRPr="006F23D7">
        <w:rPr>
          <w:bCs/>
        </w:rPr>
        <w:t>čtrnácti (</w:t>
      </w:r>
      <w:r w:rsidRPr="006F23D7">
        <w:rPr>
          <w:bCs/>
        </w:rPr>
        <w:t>14</w:t>
      </w:r>
      <w:r w:rsidR="00A6641C" w:rsidRPr="006F23D7">
        <w:rPr>
          <w:bCs/>
        </w:rPr>
        <w:t>)</w:t>
      </w:r>
      <w:r w:rsidRPr="006F23D7">
        <w:rPr>
          <w:bCs/>
        </w:rPr>
        <w:t xml:space="preserve"> dnů.</w:t>
      </w:r>
    </w:p>
    <w:p w14:paraId="4911C5B9" w14:textId="5D50B9A8" w:rsidR="00572C84" w:rsidRPr="006F23D7" w:rsidRDefault="00572C84" w:rsidP="005F395A">
      <w:pPr>
        <w:pStyle w:val="Odstavecseseznamem"/>
        <w:numPr>
          <w:ilvl w:val="0"/>
          <w:numId w:val="31"/>
        </w:numPr>
        <w:ind w:left="426" w:hanging="426"/>
        <w:rPr>
          <w:bCs/>
        </w:rPr>
      </w:pPr>
      <w:r w:rsidRPr="006F23D7">
        <w:rPr>
          <w:bCs/>
        </w:rPr>
        <w:t>Objednatel datovou schránkou přepošle všechny doklady pojišťovně.</w:t>
      </w:r>
    </w:p>
    <w:p w14:paraId="76AF55C7" w14:textId="1D2830D8" w:rsidR="00572C84" w:rsidRPr="006F23D7" w:rsidRDefault="00572C84" w:rsidP="00606AD3">
      <w:pPr>
        <w:spacing w:before="240"/>
        <w:ind w:left="0"/>
        <w:rPr>
          <w:b/>
        </w:rPr>
      </w:pPr>
      <w:r w:rsidRPr="006F23D7">
        <w:rPr>
          <w:b/>
        </w:rPr>
        <w:t>Postup do vyššího platového stupně</w:t>
      </w:r>
      <w:r w:rsidR="00606AD3" w:rsidRPr="006F23D7">
        <w:rPr>
          <w:b/>
        </w:rPr>
        <w:t>:</w:t>
      </w:r>
    </w:p>
    <w:p w14:paraId="61DD39F4" w14:textId="1AD2EFDD" w:rsidR="00572C84" w:rsidRPr="00EC6F7F" w:rsidRDefault="004C66FD" w:rsidP="00EC6F7F">
      <w:pPr>
        <w:pStyle w:val="Odstavecseseznamem"/>
        <w:numPr>
          <w:ilvl w:val="0"/>
          <w:numId w:val="33"/>
        </w:numPr>
        <w:ind w:left="426" w:hanging="426"/>
        <w:rPr>
          <w:bCs/>
        </w:rPr>
      </w:pPr>
      <w:r w:rsidRPr="006F23D7">
        <w:rPr>
          <w:bCs/>
        </w:rPr>
        <w:t>Poskytovatel</w:t>
      </w:r>
      <w:r w:rsidR="00572C84" w:rsidRPr="006F23D7">
        <w:rPr>
          <w:bCs/>
        </w:rPr>
        <w:t xml:space="preserve"> připraví nový platový výměr zaměstnanci vždy jeden měsíc dopředu (např.</w:t>
      </w:r>
      <w:r w:rsidR="00A343D8" w:rsidRPr="006F23D7">
        <w:rPr>
          <w:bCs/>
        </w:rPr>
        <w:t> </w:t>
      </w:r>
      <w:r w:rsidR="00572C84" w:rsidRPr="006F23D7">
        <w:rPr>
          <w:bCs/>
        </w:rPr>
        <w:t>postup 30.</w:t>
      </w:r>
      <w:r w:rsidR="00A343D8" w:rsidRPr="006F23D7">
        <w:rPr>
          <w:bCs/>
        </w:rPr>
        <w:t> </w:t>
      </w:r>
      <w:r w:rsidR="00572C84" w:rsidRPr="006F23D7">
        <w:rPr>
          <w:bCs/>
        </w:rPr>
        <w:t>3., platový výměr musí být předán zaměstnanci nejpozději 28.</w:t>
      </w:r>
      <w:r w:rsidR="00A343D8" w:rsidRPr="006F23D7">
        <w:rPr>
          <w:bCs/>
        </w:rPr>
        <w:t> </w:t>
      </w:r>
      <w:r w:rsidR="00572C84" w:rsidRPr="006F23D7">
        <w:rPr>
          <w:bCs/>
        </w:rPr>
        <w:t>2. s</w:t>
      </w:r>
      <w:r w:rsidR="00A343D8" w:rsidRPr="006F23D7">
        <w:rPr>
          <w:bCs/>
        </w:rPr>
        <w:t> </w:t>
      </w:r>
      <w:r w:rsidR="00572C84" w:rsidRPr="006F23D7">
        <w:rPr>
          <w:bCs/>
        </w:rPr>
        <w:t>platností od 1.</w:t>
      </w:r>
      <w:r w:rsidR="00A343D8" w:rsidRPr="006F23D7">
        <w:rPr>
          <w:bCs/>
        </w:rPr>
        <w:t> </w:t>
      </w:r>
      <w:r w:rsidR="00572C84" w:rsidRPr="006F23D7">
        <w:rPr>
          <w:bCs/>
        </w:rPr>
        <w:t>3.)</w:t>
      </w:r>
      <w:r w:rsidR="009B11DC" w:rsidRPr="006F23D7">
        <w:rPr>
          <w:bCs/>
        </w:rPr>
        <w:t xml:space="preserve"> a předá jej </w:t>
      </w:r>
      <w:r w:rsidR="00BB2695" w:rsidRPr="006F23D7">
        <w:rPr>
          <w:bCs/>
        </w:rPr>
        <w:t>objednateli</w:t>
      </w:r>
      <w:r w:rsidR="00572C84" w:rsidRPr="006F23D7">
        <w:rPr>
          <w:bCs/>
        </w:rPr>
        <w:t>.</w:t>
      </w:r>
      <w:r w:rsidR="00EC6F7F">
        <w:rPr>
          <w:bCs/>
        </w:rPr>
        <w:t xml:space="preserve"> (Pokud není domluveno jinak.)</w:t>
      </w:r>
    </w:p>
    <w:p w14:paraId="7F052ACA" w14:textId="77777777" w:rsidR="00572C84" w:rsidRPr="006F23D7" w:rsidRDefault="00572C84" w:rsidP="00606AD3">
      <w:pPr>
        <w:ind w:left="426" w:hanging="426"/>
        <w:rPr>
          <w:bCs/>
        </w:rPr>
      </w:pPr>
    </w:p>
    <w:p w14:paraId="04478FD5" w14:textId="77777777" w:rsidR="00572C84" w:rsidRPr="006F23D7" w:rsidRDefault="00572C84" w:rsidP="00572C84">
      <w:pPr>
        <w:ind w:left="0"/>
        <w:rPr>
          <w:bCs/>
          <w:i/>
          <w:iCs/>
        </w:rPr>
      </w:pPr>
      <w:r w:rsidRPr="006F23D7">
        <w:rPr>
          <w:bCs/>
          <w:i/>
          <w:iCs/>
        </w:rPr>
        <w:t>Upozornění:</w:t>
      </w:r>
    </w:p>
    <w:p w14:paraId="7BCBB734" w14:textId="6BF3DB8F" w:rsidR="004B7B54" w:rsidRDefault="00572C84" w:rsidP="00572C84">
      <w:pPr>
        <w:ind w:left="0"/>
        <w:rPr>
          <w:bCs/>
          <w:i/>
          <w:iCs/>
        </w:rPr>
      </w:pPr>
      <w:r w:rsidRPr="006F23D7">
        <w:rPr>
          <w:bCs/>
          <w:i/>
          <w:iCs/>
        </w:rPr>
        <w:t xml:space="preserve">Přihlášky a odhlášky zaměstnanců na zdravotní pojišťovnu a OSSZ je nutné odeslat nejpozději do </w:t>
      </w:r>
      <w:r w:rsidR="00A6641C" w:rsidRPr="006F23D7">
        <w:rPr>
          <w:bCs/>
          <w:i/>
          <w:iCs/>
        </w:rPr>
        <w:t>osmi (</w:t>
      </w:r>
      <w:r w:rsidRPr="006F23D7">
        <w:rPr>
          <w:bCs/>
          <w:i/>
          <w:iCs/>
        </w:rPr>
        <w:t>8</w:t>
      </w:r>
      <w:r w:rsidR="00A6641C" w:rsidRPr="006F23D7">
        <w:rPr>
          <w:bCs/>
          <w:i/>
          <w:iCs/>
        </w:rPr>
        <w:t xml:space="preserve">) </w:t>
      </w:r>
      <w:r w:rsidRPr="006F23D7">
        <w:rPr>
          <w:bCs/>
          <w:i/>
          <w:iCs/>
        </w:rPr>
        <w:t>kalendářních dnů. Je nutné důsledně dodržovat termíny informování poskytovatele o</w:t>
      </w:r>
      <w:r w:rsidR="00A343D8" w:rsidRPr="006F23D7">
        <w:rPr>
          <w:bCs/>
          <w:i/>
          <w:iCs/>
        </w:rPr>
        <w:t> </w:t>
      </w:r>
      <w:r w:rsidRPr="006F23D7">
        <w:rPr>
          <w:bCs/>
          <w:i/>
          <w:iCs/>
        </w:rPr>
        <w:t>nových nástupech a ukončení pracovních poměrů. V případě pozdních hlášení hrozí sankce, odpovědnost za pozdní nahlášení z důvodů prodlení objednatele je dle smluvní úpravy na</w:t>
      </w:r>
      <w:r w:rsidR="00A343D8" w:rsidRPr="006F23D7">
        <w:rPr>
          <w:bCs/>
          <w:i/>
          <w:iCs/>
        </w:rPr>
        <w:t> </w:t>
      </w:r>
      <w:r w:rsidRPr="006F23D7">
        <w:rPr>
          <w:bCs/>
          <w:i/>
          <w:iCs/>
        </w:rPr>
        <w:t>objednateli.</w:t>
      </w:r>
    </w:p>
    <w:p w14:paraId="0536FE39" w14:textId="29C37A38" w:rsidR="00AA7D7A" w:rsidRDefault="00AA7D7A">
      <w:pPr>
        <w:spacing w:after="0"/>
        <w:ind w:left="0"/>
        <w:jc w:val="left"/>
        <w:rPr>
          <w:bCs/>
          <w:i/>
          <w:iCs/>
        </w:rPr>
      </w:pPr>
      <w:r>
        <w:rPr>
          <w:bCs/>
          <w:i/>
          <w:iCs/>
        </w:rPr>
        <w:br w:type="page"/>
      </w:r>
    </w:p>
    <w:p w14:paraId="386A0552" w14:textId="32B740D9" w:rsidR="00AA7D7A" w:rsidRDefault="00AA7D7A" w:rsidP="00AA7D7A">
      <w:pPr>
        <w:spacing w:before="120" w:after="120"/>
        <w:ind w:left="0"/>
        <w:rPr>
          <w:rStyle w:val="Nzevknihy"/>
        </w:rPr>
      </w:pPr>
      <w:r w:rsidRPr="006F23D7">
        <w:rPr>
          <w:b/>
        </w:rPr>
        <w:lastRenderedPageBreak/>
        <w:t xml:space="preserve">Příloha č. </w:t>
      </w:r>
      <w:r>
        <w:rPr>
          <w:b/>
        </w:rPr>
        <w:t>2</w:t>
      </w:r>
      <w:r w:rsidRPr="006F23D7">
        <w:rPr>
          <w:bCs/>
        </w:rPr>
        <w:t xml:space="preserve"> ke Smlouvě o vedení mzdového účetnictví</w:t>
      </w:r>
      <w:r>
        <w:rPr>
          <w:bCs/>
        </w:rPr>
        <w:t xml:space="preserve"> č. </w:t>
      </w:r>
      <w:r w:rsidRPr="004B64A6">
        <w:rPr>
          <w:rStyle w:val="Nzevknihy"/>
        </w:rPr>
        <w:t>M/202</w:t>
      </w:r>
      <w:r>
        <w:rPr>
          <w:rStyle w:val="Nzevknihy"/>
        </w:rPr>
        <w:t>5</w:t>
      </w:r>
      <w:r w:rsidRPr="004B64A6">
        <w:rPr>
          <w:rStyle w:val="Nzevknihy"/>
        </w:rPr>
        <w:t>/</w:t>
      </w:r>
      <w:r w:rsidR="00837370">
        <w:rPr>
          <w:rStyle w:val="Nzevknihy"/>
        </w:rPr>
        <w:t>076</w:t>
      </w:r>
    </w:p>
    <w:p w14:paraId="565ADD8D" w14:textId="77777777" w:rsidR="00AA7D7A" w:rsidRPr="006F23D7" w:rsidRDefault="00AA7D7A" w:rsidP="00AA7D7A">
      <w:pPr>
        <w:spacing w:before="120" w:after="120"/>
        <w:ind w:left="0"/>
        <w:rPr>
          <w:bCs/>
        </w:rPr>
      </w:pPr>
    </w:p>
    <w:p w14:paraId="76F23DFD" w14:textId="00EA1488" w:rsidR="00AA7D7A" w:rsidRPr="006F23D7" w:rsidRDefault="009378BF" w:rsidP="00AA7D7A">
      <w:pPr>
        <w:spacing w:before="240"/>
        <w:ind w:left="0"/>
        <w:rPr>
          <w:b/>
        </w:rPr>
      </w:pPr>
      <w:r>
        <w:rPr>
          <w:b/>
        </w:rPr>
        <w:t>Cenová k</w:t>
      </w:r>
      <w:r w:rsidR="00226282">
        <w:rPr>
          <w:b/>
        </w:rPr>
        <w:t xml:space="preserve">alkulace pro </w:t>
      </w:r>
      <w:r>
        <w:rPr>
          <w:b/>
        </w:rPr>
        <w:t xml:space="preserve">rok </w:t>
      </w:r>
      <w:r w:rsidR="002A4DBA">
        <w:rPr>
          <w:b/>
        </w:rPr>
        <w:t>202</w:t>
      </w:r>
      <w:r w:rsidR="00464562">
        <w:rPr>
          <w:b/>
        </w:rPr>
        <w:t>5</w:t>
      </w:r>
      <w:r w:rsidR="002A4DBA">
        <w:rPr>
          <w:b/>
        </w:rPr>
        <w:t xml:space="preserve"> </w:t>
      </w:r>
    </w:p>
    <w:p w14:paraId="4B3481F2" w14:textId="77777777" w:rsidR="00AA7D7A" w:rsidRPr="00B61A06" w:rsidRDefault="00AA7D7A" w:rsidP="00572C84">
      <w:pPr>
        <w:ind w:left="0"/>
        <w:rPr>
          <w:bCs/>
        </w:rPr>
      </w:pPr>
    </w:p>
    <w:tbl>
      <w:tblPr>
        <w:tblStyle w:val="Mkatabulky"/>
        <w:tblW w:w="7995" w:type="dxa"/>
        <w:tblLook w:val="04A0" w:firstRow="1" w:lastRow="0" w:firstColumn="1" w:lastColumn="0" w:noHBand="0" w:noVBand="1"/>
      </w:tblPr>
      <w:tblGrid>
        <w:gridCol w:w="794"/>
        <w:gridCol w:w="2098"/>
        <w:gridCol w:w="1701"/>
        <w:gridCol w:w="1701"/>
        <w:gridCol w:w="1701"/>
      </w:tblGrid>
      <w:tr w:rsidR="00406110" w14:paraId="0165876C" w14:textId="77777777" w:rsidTr="00406110">
        <w:tc>
          <w:tcPr>
            <w:tcW w:w="794" w:type="dxa"/>
          </w:tcPr>
          <w:p w14:paraId="6AD4A640" w14:textId="2DD8C5AD" w:rsidR="00770295" w:rsidRPr="00675889" w:rsidRDefault="00770295" w:rsidP="00770295">
            <w:pPr>
              <w:ind w:left="0"/>
              <w:jc w:val="center"/>
              <w:rPr>
                <w:b/>
              </w:rPr>
            </w:pPr>
            <w:r>
              <w:rPr>
                <w:b/>
              </w:rPr>
              <w:t>Č. pol.</w:t>
            </w:r>
          </w:p>
        </w:tc>
        <w:tc>
          <w:tcPr>
            <w:tcW w:w="2098" w:type="dxa"/>
          </w:tcPr>
          <w:p w14:paraId="5C2A96BF" w14:textId="74EACCB1" w:rsidR="00770295" w:rsidRPr="00675889" w:rsidRDefault="00770295" w:rsidP="00572C84">
            <w:pPr>
              <w:ind w:left="0"/>
              <w:rPr>
                <w:b/>
              </w:rPr>
            </w:pPr>
            <w:r>
              <w:rPr>
                <w:b/>
              </w:rPr>
              <w:t>Název položky</w:t>
            </w:r>
          </w:p>
        </w:tc>
        <w:tc>
          <w:tcPr>
            <w:tcW w:w="1701" w:type="dxa"/>
          </w:tcPr>
          <w:p w14:paraId="68E5F427" w14:textId="32BD55D0" w:rsidR="00770295" w:rsidRPr="00675889" w:rsidRDefault="00770295" w:rsidP="009378BF">
            <w:pPr>
              <w:ind w:left="0"/>
              <w:jc w:val="center"/>
              <w:rPr>
                <w:b/>
              </w:rPr>
            </w:pPr>
            <w:r>
              <w:rPr>
                <w:b/>
              </w:rPr>
              <w:t>Jednotková cena</w:t>
            </w:r>
          </w:p>
        </w:tc>
        <w:tc>
          <w:tcPr>
            <w:tcW w:w="1701" w:type="dxa"/>
          </w:tcPr>
          <w:p w14:paraId="58D4630B" w14:textId="45047517" w:rsidR="00770295" w:rsidRPr="00675889" w:rsidRDefault="00770295" w:rsidP="009378BF">
            <w:pPr>
              <w:ind w:left="0"/>
              <w:jc w:val="center"/>
              <w:rPr>
                <w:b/>
              </w:rPr>
            </w:pPr>
            <w:r>
              <w:rPr>
                <w:b/>
              </w:rPr>
              <w:t>Počet zaměstnanců</w:t>
            </w:r>
          </w:p>
        </w:tc>
        <w:tc>
          <w:tcPr>
            <w:tcW w:w="1701" w:type="dxa"/>
          </w:tcPr>
          <w:p w14:paraId="66E885E5" w14:textId="40B047C9" w:rsidR="00770295" w:rsidRPr="00675889" w:rsidRDefault="00770295" w:rsidP="009378BF">
            <w:pPr>
              <w:ind w:left="0"/>
              <w:jc w:val="center"/>
              <w:rPr>
                <w:b/>
              </w:rPr>
            </w:pPr>
            <w:r w:rsidRPr="00675889">
              <w:rPr>
                <w:b/>
              </w:rPr>
              <w:t>Cena celkem</w:t>
            </w:r>
            <w:r>
              <w:rPr>
                <w:b/>
              </w:rPr>
              <w:t xml:space="preserve"> za měsíc </w:t>
            </w:r>
            <w:r>
              <w:rPr>
                <w:bCs/>
              </w:rPr>
              <w:t>*</w:t>
            </w:r>
            <w:r>
              <w:rPr>
                <w:bCs/>
                <w:vertAlign w:val="superscript"/>
              </w:rPr>
              <w:t>)</w:t>
            </w:r>
          </w:p>
        </w:tc>
      </w:tr>
      <w:tr w:rsidR="00406110" w14:paraId="1C44F245" w14:textId="77777777" w:rsidTr="00406110">
        <w:tc>
          <w:tcPr>
            <w:tcW w:w="794" w:type="dxa"/>
            <w:vAlign w:val="center"/>
          </w:tcPr>
          <w:p w14:paraId="29C830BE" w14:textId="3027D718" w:rsidR="00770295" w:rsidRDefault="00770295" w:rsidP="00770295">
            <w:pPr>
              <w:ind w:left="0"/>
              <w:jc w:val="center"/>
              <w:rPr>
                <w:bCs/>
              </w:rPr>
            </w:pPr>
            <w:r>
              <w:rPr>
                <w:bCs/>
              </w:rPr>
              <w:t>1.</w:t>
            </w:r>
          </w:p>
        </w:tc>
        <w:tc>
          <w:tcPr>
            <w:tcW w:w="2098" w:type="dxa"/>
            <w:vAlign w:val="center"/>
          </w:tcPr>
          <w:p w14:paraId="759A131D" w14:textId="5D693FFA" w:rsidR="00770295" w:rsidRDefault="00770295" w:rsidP="00406110">
            <w:pPr>
              <w:ind w:left="0"/>
              <w:jc w:val="left"/>
              <w:rPr>
                <w:bCs/>
              </w:rPr>
            </w:pPr>
            <w:r>
              <w:rPr>
                <w:bCs/>
              </w:rPr>
              <w:t>Maintenance</w:t>
            </w:r>
          </w:p>
        </w:tc>
        <w:tc>
          <w:tcPr>
            <w:tcW w:w="1701" w:type="dxa"/>
            <w:vAlign w:val="center"/>
          </w:tcPr>
          <w:p w14:paraId="32DC41FD" w14:textId="6B433932" w:rsidR="00770295" w:rsidRDefault="00837370" w:rsidP="00406110">
            <w:pPr>
              <w:ind w:left="0"/>
              <w:jc w:val="right"/>
              <w:rPr>
                <w:bCs/>
              </w:rPr>
            </w:pPr>
            <w:r>
              <w:rPr>
                <w:bCs/>
              </w:rPr>
              <w:t>21,00 Kč</w:t>
            </w:r>
          </w:p>
        </w:tc>
        <w:tc>
          <w:tcPr>
            <w:tcW w:w="1701" w:type="dxa"/>
            <w:vAlign w:val="center"/>
          </w:tcPr>
          <w:p w14:paraId="46DC4387" w14:textId="0CF634DE" w:rsidR="00770295" w:rsidRDefault="00837370" w:rsidP="00406110">
            <w:pPr>
              <w:ind w:left="0"/>
              <w:jc w:val="right"/>
              <w:rPr>
                <w:bCs/>
              </w:rPr>
            </w:pPr>
            <w:r>
              <w:rPr>
                <w:bCs/>
              </w:rPr>
              <w:t>7</w:t>
            </w:r>
          </w:p>
        </w:tc>
        <w:tc>
          <w:tcPr>
            <w:tcW w:w="1701" w:type="dxa"/>
            <w:vAlign w:val="center"/>
          </w:tcPr>
          <w:p w14:paraId="0B1769DD" w14:textId="47246A0E" w:rsidR="00770295" w:rsidRDefault="008878A4" w:rsidP="00406110">
            <w:pPr>
              <w:ind w:left="0"/>
              <w:jc w:val="right"/>
              <w:rPr>
                <w:bCs/>
              </w:rPr>
            </w:pPr>
            <w:r>
              <w:rPr>
                <w:bCs/>
              </w:rPr>
              <w:t>147,00 Kč</w:t>
            </w:r>
          </w:p>
        </w:tc>
      </w:tr>
      <w:tr w:rsidR="00406110" w14:paraId="71FDED25" w14:textId="77777777" w:rsidTr="00406110">
        <w:tc>
          <w:tcPr>
            <w:tcW w:w="794" w:type="dxa"/>
            <w:vAlign w:val="center"/>
          </w:tcPr>
          <w:p w14:paraId="5D32E75D" w14:textId="03E4EECC" w:rsidR="00770295" w:rsidRDefault="00770295" w:rsidP="00770295">
            <w:pPr>
              <w:ind w:left="0"/>
              <w:jc w:val="center"/>
              <w:rPr>
                <w:bCs/>
              </w:rPr>
            </w:pPr>
            <w:r>
              <w:rPr>
                <w:bCs/>
              </w:rPr>
              <w:t>2.</w:t>
            </w:r>
          </w:p>
        </w:tc>
        <w:tc>
          <w:tcPr>
            <w:tcW w:w="2098" w:type="dxa"/>
            <w:vAlign w:val="center"/>
          </w:tcPr>
          <w:p w14:paraId="1C0EF046" w14:textId="4D8E0A6D" w:rsidR="00770295" w:rsidRDefault="00770295" w:rsidP="00406110">
            <w:pPr>
              <w:ind w:left="0"/>
              <w:jc w:val="left"/>
              <w:rPr>
                <w:bCs/>
              </w:rPr>
            </w:pPr>
            <w:r>
              <w:rPr>
                <w:bCs/>
              </w:rPr>
              <w:t>Zpracování mezd</w:t>
            </w:r>
          </w:p>
        </w:tc>
        <w:tc>
          <w:tcPr>
            <w:tcW w:w="1701" w:type="dxa"/>
            <w:vAlign w:val="center"/>
          </w:tcPr>
          <w:p w14:paraId="0424718B" w14:textId="7C083FA2" w:rsidR="00770295" w:rsidRDefault="008525EF" w:rsidP="00406110">
            <w:pPr>
              <w:ind w:left="0"/>
              <w:jc w:val="right"/>
              <w:rPr>
                <w:bCs/>
              </w:rPr>
            </w:pPr>
            <w:r>
              <w:rPr>
                <w:bCs/>
              </w:rPr>
              <w:t>180,00 Kč</w:t>
            </w:r>
          </w:p>
        </w:tc>
        <w:tc>
          <w:tcPr>
            <w:tcW w:w="1701" w:type="dxa"/>
            <w:vAlign w:val="center"/>
          </w:tcPr>
          <w:p w14:paraId="0524993F" w14:textId="5C56EC4F" w:rsidR="00770295" w:rsidRDefault="00837370" w:rsidP="00406110">
            <w:pPr>
              <w:ind w:left="0"/>
              <w:jc w:val="right"/>
              <w:rPr>
                <w:bCs/>
              </w:rPr>
            </w:pPr>
            <w:r>
              <w:rPr>
                <w:bCs/>
              </w:rPr>
              <w:t>7</w:t>
            </w:r>
          </w:p>
        </w:tc>
        <w:tc>
          <w:tcPr>
            <w:tcW w:w="1701" w:type="dxa"/>
            <w:vAlign w:val="center"/>
          </w:tcPr>
          <w:p w14:paraId="6817BEC1" w14:textId="2E6ABFF8" w:rsidR="00770295" w:rsidRDefault="008878A4" w:rsidP="00406110">
            <w:pPr>
              <w:ind w:left="0"/>
              <w:jc w:val="right"/>
              <w:rPr>
                <w:bCs/>
              </w:rPr>
            </w:pPr>
            <w:r>
              <w:rPr>
                <w:bCs/>
              </w:rPr>
              <w:t>1 260,00 Kč</w:t>
            </w:r>
          </w:p>
        </w:tc>
      </w:tr>
      <w:tr w:rsidR="00406110" w14:paraId="27330DA7" w14:textId="77777777" w:rsidTr="00406110">
        <w:tc>
          <w:tcPr>
            <w:tcW w:w="794" w:type="dxa"/>
            <w:vAlign w:val="center"/>
          </w:tcPr>
          <w:p w14:paraId="2E2E3EB1" w14:textId="098B86CF" w:rsidR="00770295" w:rsidRDefault="00770295" w:rsidP="00770295">
            <w:pPr>
              <w:ind w:left="0"/>
              <w:jc w:val="center"/>
              <w:rPr>
                <w:bCs/>
              </w:rPr>
            </w:pPr>
            <w:r>
              <w:rPr>
                <w:bCs/>
              </w:rPr>
              <w:t>3.</w:t>
            </w:r>
          </w:p>
        </w:tc>
        <w:tc>
          <w:tcPr>
            <w:tcW w:w="2098" w:type="dxa"/>
            <w:vAlign w:val="center"/>
          </w:tcPr>
          <w:p w14:paraId="357F8806" w14:textId="58C8E60C" w:rsidR="00770295" w:rsidRDefault="00770295" w:rsidP="00406110">
            <w:pPr>
              <w:ind w:left="0"/>
              <w:jc w:val="left"/>
              <w:rPr>
                <w:bCs/>
              </w:rPr>
            </w:pPr>
            <w:r>
              <w:rPr>
                <w:bCs/>
              </w:rPr>
              <w:t>Zpracování dohod</w:t>
            </w:r>
          </w:p>
        </w:tc>
        <w:tc>
          <w:tcPr>
            <w:tcW w:w="1701" w:type="dxa"/>
            <w:vAlign w:val="center"/>
          </w:tcPr>
          <w:p w14:paraId="78921116" w14:textId="6DE672D6" w:rsidR="00770295" w:rsidRDefault="008525EF" w:rsidP="00406110">
            <w:pPr>
              <w:ind w:left="0"/>
              <w:jc w:val="right"/>
              <w:rPr>
                <w:bCs/>
              </w:rPr>
            </w:pPr>
            <w:r>
              <w:rPr>
                <w:bCs/>
              </w:rPr>
              <w:t>135,00 Kč</w:t>
            </w:r>
          </w:p>
        </w:tc>
        <w:tc>
          <w:tcPr>
            <w:tcW w:w="1701" w:type="dxa"/>
            <w:vAlign w:val="center"/>
          </w:tcPr>
          <w:p w14:paraId="16A68111" w14:textId="0DB46D5E" w:rsidR="00770295" w:rsidRDefault="00837370" w:rsidP="00406110">
            <w:pPr>
              <w:ind w:left="0"/>
              <w:jc w:val="right"/>
              <w:rPr>
                <w:bCs/>
              </w:rPr>
            </w:pPr>
            <w:r>
              <w:rPr>
                <w:bCs/>
              </w:rPr>
              <w:t>0</w:t>
            </w:r>
          </w:p>
        </w:tc>
        <w:tc>
          <w:tcPr>
            <w:tcW w:w="1701" w:type="dxa"/>
            <w:vAlign w:val="center"/>
          </w:tcPr>
          <w:p w14:paraId="0CB21743" w14:textId="22184635" w:rsidR="00770295" w:rsidRDefault="008878A4" w:rsidP="00406110">
            <w:pPr>
              <w:ind w:left="0"/>
              <w:jc w:val="right"/>
              <w:rPr>
                <w:bCs/>
              </w:rPr>
            </w:pPr>
            <w:r>
              <w:rPr>
                <w:bCs/>
              </w:rPr>
              <w:t>0,00 Kč</w:t>
            </w:r>
          </w:p>
        </w:tc>
      </w:tr>
      <w:tr w:rsidR="00406110" w14:paraId="796C796E" w14:textId="77777777" w:rsidTr="00406110">
        <w:tc>
          <w:tcPr>
            <w:tcW w:w="794" w:type="dxa"/>
            <w:vAlign w:val="center"/>
          </w:tcPr>
          <w:p w14:paraId="72E338FE" w14:textId="6FD8EEC8" w:rsidR="00770295" w:rsidRDefault="00770295" w:rsidP="00770295">
            <w:pPr>
              <w:ind w:left="0"/>
              <w:jc w:val="center"/>
              <w:rPr>
                <w:bCs/>
              </w:rPr>
            </w:pPr>
            <w:r>
              <w:rPr>
                <w:bCs/>
              </w:rPr>
              <w:t>4.</w:t>
            </w:r>
          </w:p>
        </w:tc>
        <w:tc>
          <w:tcPr>
            <w:tcW w:w="2098" w:type="dxa"/>
            <w:vAlign w:val="center"/>
          </w:tcPr>
          <w:p w14:paraId="6C9F8EDD" w14:textId="0DA0F4FD" w:rsidR="00770295" w:rsidRDefault="00770295" w:rsidP="00406110">
            <w:pPr>
              <w:ind w:left="0"/>
              <w:jc w:val="left"/>
              <w:rPr>
                <w:bCs/>
              </w:rPr>
            </w:pPr>
            <w:r>
              <w:rPr>
                <w:bCs/>
              </w:rPr>
              <w:t>Roční zúčtování daní</w:t>
            </w:r>
          </w:p>
        </w:tc>
        <w:tc>
          <w:tcPr>
            <w:tcW w:w="1701" w:type="dxa"/>
            <w:vAlign w:val="center"/>
          </w:tcPr>
          <w:p w14:paraId="4038B443" w14:textId="6B0E5212" w:rsidR="00770295" w:rsidRDefault="00770295" w:rsidP="00406110">
            <w:pPr>
              <w:ind w:left="0"/>
              <w:jc w:val="right"/>
              <w:rPr>
                <w:bCs/>
              </w:rPr>
            </w:pPr>
          </w:p>
        </w:tc>
        <w:tc>
          <w:tcPr>
            <w:tcW w:w="1701" w:type="dxa"/>
            <w:vAlign w:val="center"/>
          </w:tcPr>
          <w:p w14:paraId="5A685178" w14:textId="77777777" w:rsidR="00770295" w:rsidRDefault="00770295" w:rsidP="00406110">
            <w:pPr>
              <w:ind w:left="0"/>
              <w:jc w:val="right"/>
              <w:rPr>
                <w:bCs/>
              </w:rPr>
            </w:pPr>
          </w:p>
        </w:tc>
        <w:tc>
          <w:tcPr>
            <w:tcW w:w="1701" w:type="dxa"/>
            <w:vAlign w:val="center"/>
          </w:tcPr>
          <w:p w14:paraId="6F0A4E58" w14:textId="6158E27B" w:rsidR="00770295" w:rsidRDefault="008878A4" w:rsidP="00406110">
            <w:pPr>
              <w:ind w:left="0"/>
              <w:jc w:val="right"/>
              <w:rPr>
                <w:bCs/>
              </w:rPr>
            </w:pPr>
            <w:r>
              <w:rPr>
                <w:bCs/>
              </w:rPr>
              <w:t>50,00 Kč</w:t>
            </w:r>
          </w:p>
        </w:tc>
      </w:tr>
      <w:tr w:rsidR="008525EF" w14:paraId="3D0EE90B" w14:textId="77777777" w:rsidTr="00406110">
        <w:tc>
          <w:tcPr>
            <w:tcW w:w="794" w:type="dxa"/>
            <w:vAlign w:val="center"/>
          </w:tcPr>
          <w:p w14:paraId="07465CC8" w14:textId="6215DF9E" w:rsidR="008525EF" w:rsidRDefault="008525EF" w:rsidP="00770295">
            <w:pPr>
              <w:ind w:left="0"/>
              <w:jc w:val="center"/>
              <w:rPr>
                <w:bCs/>
              </w:rPr>
            </w:pPr>
            <w:r>
              <w:rPr>
                <w:bCs/>
              </w:rPr>
              <w:t>5.</w:t>
            </w:r>
          </w:p>
        </w:tc>
        <w:tc>
          <w:tcPr>
            <w:tcW w:w="2098" w:type="dxa"/>
            <w:vAlign w:val="center"/>
          </w:tcPr>
          <w:p w14:paraId="3162192F" w14:textId="5708AE44" w:rsidR="008525EF" w:rsidRDefault="008525EF" w:rsidP="00406110">
            <w:pPr>
              <w:ind w:left="0"/>
              <w:jc w:val="left"/>
              <w:rPr>
                <w:bCs/>
              </w:rPr>
            </w:pPr>
            <w:r>
              <w:rPr>
                <w:bCs/>
              </w:rPr>
              <w:t>OSSZ</w:t>
            </w:r>
          </w:p>
        </w:tc>
        <w:tc>
          <w:tcPr>
            <w:tcW w:w="1701" w:type="dxa"/>
            <w:vAlign w:val="center"/>
          </w:tcPr>
          <w:p w14:paraId="1B6CF736" w14:textId="77777777" w:rsidR="008525EF" w:rsidRDefault="008525EF" w:rsidP="00406110">
            <w:pPr>
              <w:ind w:left="0"/>
              <w:jc w:val="right"/>
              <w:rPr>
                <w:bCs/>
              </w:rPr>
            </w:pPr>
          </w:p>
        </w:tc>
        <w:tc>
          <w:tcPr>
            <w:tcW w:w="1701" w:type="dxa"/>
            <w:vAlign w:val="center"/>
          </w:tcPr>
          <w:p w14:paraId="3E54805D" w14:textId="77777777" w:rsidR="008525EF" w:rsidRDefault="008525EF" w:rsidP="00406110">
            <w:pPr>
              <w:ind w:left="0"/>
              <w:jc w:val="right"/>
              <w:rPr>
                <w:bCs/>
              </w:rPr>
            </w:pPr>
          </w:p>
        </w:tc>
        <w:tc>
          <w:tcPr>
            <w:tcW w:w="1701" w:type="dxa"/>
            <w:vAlign w:val="center"/>
          </w:tcPr>
          <w:p w14:paraId="4ACD3249" w14:textId="3A6E8725" w:rsidR="008525EF" w:rsidRDefault="008878A4" w:rsidP="00406110">
            <w:pPr>
              <w:ind w:left="0"/>
              <w:jc w:val="right"/>
              <w:rPr>
                <w:bCs/>
              </w:rPr>
            </w:pPr>
            <w:r>
              <w:rPr>
                <w:bCs/>
              </w:rPr>
              <w:t>0,00 Kč</w:t>
            </w:r>
          </w:p>
        </w:tc>
      </w:tr>
      <w:tr w:rsidR="00406110" w14:paraId="4D493537" w14:textId="77777777" w:rsidTr="00406110">
        <w:tc>
          <w:tcPr>
            <w:tcW w:w="794" w:type="dxa"/>
            <w:vAlign w:val="center"/>
          </w:tcPr>
          <w:p w14:paraId="773A1FF9" w14:textId="6E7BD6B9" w:rsidR="00770295" w:rsidRDefault="008525EF" w:rsidP="00770295">
            <w:pPr>
              <w:ind w:left="0"/>
              <w:jc w:val="center"/>
              <w:rPr>
                <w:bCs/>
              </w:rPr>
            </w:pPr>
            <w:r>
              <w:rPr>
                <w:bCs/>
              </w:rPr>
              <w:t>6</w:t>
            </w:r>
            <w:r w:rsidR="00406110">
              <w:rPr>
                <w:bCs/>
              </w:rPr>
              <w:t>.</w:t>
            </w:r>
          </w:p>
        </w:tc>
        <w:tc>
          <w:tcPr>
            <w:tcW w:w="2098" w:type="dxa"/>
            <w:vAlign w:val="center"/>
          </w:tcPr>
          <w:p w14:paraId="517B6DB7" w14:textId="36EE8391" w:rsidR="00770295" w:rsidRDefault="00770295" w:rsidP="00406110">
            <w:pPr>
              <w:ind w:left="0"/>
              <w:jc w:val="left"/>
              <w:rPr>
                <w:bCs/>
              </w:rPr>
            </w:pPr>
            <w:r>
              <w:rPr>
                <w:bCs/>
              </w:rPr>
              <w:t>Paušál</w:t>
            </w:r>
          </w:p>
        </w:tc>
        <w:tc>
          <w:tcPr>
            <w:tcW w:w="1701" w:type="dxa"/>
            <w:vAlign w:val="center"/>
          </w:tcPr>
          <w:p w14:paraId="072CEFF5" w14:textId="77777777" w:rsidR="00770295" w:rsidRDefault="00770295" w:rsidP="00406110">
            <w:pPr>
              <w:ind w:left="0"/>
              <w:jc w:val="right"/>
              <w:rPr>
                <w:bCs/>
              </w:rPr>
            </w:pPr>
          </w:p>
        </w:tc>
        <w:tc>
          <w:tcPr>
            <w:tcW w:w="1701" w:type="dxa"/>
            <w:vAlign w:val="center"/>
          </w:tcPr>
          <w:p w14:paraId="61FE41C0" w14:textId="77777777" w:rsidR="00770295" w:rsidRDefault="00770295" w:rsidP="00406110">
            <w:pPr>
              <w:ind w:left="0"/>
              <w:jc w:val="right"/>
              <w:rPr>
                <w:bCs/>
              </w:rPr>
            </w:pPr>
          </w:p>
        </w:tc>
        <w:tc>
          <w:tcPr>
            <w:tcW w:w="1701" w:type="dxa"/>
            <w:vAlign w:val="center"/>
          </w:tcPr>
          <w:p w14:paraId="722D41FB" w14:textId="35FC2064" w:rsidR="00770295" w:rsidRDefault="000F28C6" w:rsidP="00406110">
            <w:pPr>
              <w:ind w:left="0"/>
              <w:jc w:val="right"/>
              <w:rPr>
                <w:bCs/>
              </w:rPr>
            </w:pPr>
            <w:r>
              <w:rPr>
                <w:bCs/>
              </w:rPr>
              <w:t>100,00 Kč</w:t>
            </w:r>
          </w:p>
        </w:tc>
      </w:tr>
      <w:tr w:rsidR="00406110" w14:paraId="5981109C" w14:textId="77777777" w:rsidTr="00406110">
        <w:tc>
          <w:tcPr>
            <w:tcW w:w="794" w:type="dxa"/>
            <w:vAlign w:val="center"/>
          </w:tcPr>
          <w:p w14:paraId="60FEA3CC" w14:textId="77777777" w:rsidR="00406110" w:rsidRDefault="00406110" w:rsidP="00770295">
            <w:pPr>
              <w:ind w:left="0"/>
              <w:jc w:val="center"/>
              <w:rPr>
                <w:bCs/>
              </w:rPr>
            </w:pPr>
          </w:p>
        </w:tc>
        <w:tc>
          <w:tcPr>
            <w:tcW w:w="5500" w:type="dxa"/>
            <w:gridSpan w:val="3"/>
            <w:vAlign w:val="center"/>
          </w:tcPr>
          <w:p w14:paraId="049296A9" w14:textId="589A11AC" w:rsidR="00406110" w:rsidRDefault="00406110" w:rsidP="00406110">
            <w:pPr>
              <w:ind w:left="0"/>
              <w:jc w:val="left"/>
              <w:rPr>
                <w:bCs/>
              </w:rPr>
            </w:pPr>
            <w:r w:rsidRPr="00BC6FBB">
              <w:rPr>
                <w:b/>
                <w:i/>
                <w:iCs/>
              </w:rPr>
              <w:t>Měsíční cena celkem</w:t>
            </w:r>
          </w:p>
        </w:tc>
        <w:tc>
          <w:tcPr>
            <w:tcW w:w="1701" w:type="dxa"/>
            <w:vAlign w:val="center"/>
          </w:tcPr>
          <w:p w14:paraId="06AA9775" w14:textId="63E1E408" w:rsidR="00406110" w:rsidRDefault="008878A4" w:rsidP="00406110">
            <w:pPr>
              <w:ind w:left="0"/>
              <w:jc w:val="right"/>
              <w:rPr>
                <w:bCs/>
              </w:rPr>
            </w:pPr>
            <w:r>
              <w:rPr>
                <w:b/>
                <w:i/>
                <w:iCs/>
              </w:rPr>
              <w:t>1 557</w:t>
            </w:r>
            <w:r w:rsidR="00406110" w:rsidRPr="00BC6FBB">
              <w:rPr>
                <w:b/>
                <w:i/>
                <w:iCs/>
              </w:rPr>
              <w:t>,00 Kč</w:t>
            </w:r>
            <w:r w:rsidR="00406110">
              <w:rPr>
                <w:b/>
                <w:i/>
                <w:iCs/>
              </w:rPr>
              <w:t>*</w:t>
            </w:r>
            <w:r w:rsidR="00406110">
              <w:rPr>
                <w:b/>
                <w:i/>
                <w:iCs/>
                <w:vertAlign w:val="superscript"/>
              </w:rPr>
              <w:t>)</w:t>
            </w:r>
          </w:p>
        </w:tc>
      </w:tr>
    </w:tbl>
    <w:p w14:paraId="4E005271" w14:textId="19398FAA" w:rsidR="00B61A06" w:rsidRPr="009378BF" w:rsidRDefault="009378BF" w:rsidP="009378BF">
      <w:pPr>
        <w:spacing w:before="120"/>
        <w:ind w:left="0"/>
        <w:rPr>
          <w:bCs/>
        </w:rPr>
      </w:pPr>
      <w:r>
        <w:rPr>
          <w:bCs/>
        </w:rPr>
        <w:t>*</w:t>
      </w:r>
      <w:r>
        <w:rPr>
          <w:bCs/>
          <w:vertAlign w:val="superscript"/>
        </w:rPr>
        <w:t>)</w:t>
      </w:r>
      <w:r>
        <w:rPr>
          <w:bCs/>
        </w:rPr>
        <w:t xml:space="preserve"> Cen</w:t>
      </w:r>
      <w:r w:rsidR="00B0288A">
        <w:rPr>
          <w:bCs/>
        </w:rPr>
        <w:t>a</w:t>
      </w:r>
      <w:r>
        <w:rPr>
          <w:bCs/>
        </w:rPr>
        <w:t xml:space="preserve"> bez DPH.</w:t>
      </w:r>
    </w:p>
    <w:sectPr w:rsidR="00B61A06" w:rsidRPr="009378BF" w:rsidSect="000F31D2">
      <w:headerReference w:type="default" r:id="rId9"/>
      <w:footerReference w:type="default" r:id="rId10"/>
      <w:pgSz w:w="11906" w:h="16838"/>
      <w:pgMar w:top="180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C0834" w14:textId="77777777" w:rsidR="007934B9" w:rsidRDefault="007934B9" w:rsidP="00E57E5A">
      <w:r>
        <w:separator/>
      </w:r>
    </w:p>
  </w:endnote>
  <w:endnote w:type="continuationSeparator" w:id="0">
    <w:p w14:paraId="01A2CC71" w14:textId="77777777" w:rsidR="007934B9" w:rsidRDefault="007934B9" w:rsidP="00E5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920081"/>
      <w:docPartObj>
        <w:docPartGallery w:val="Page Numbers (Bottom of Page)"/>
        <w:docPartUnique/>
      </w:docPartObj>
    </w:sdtPr>
    <w:sdtEndPr>
      <w:rPr>
        <w:sz w:val="20"/>
        <w:szCs w:val="20"/>
      </w:rPr>
    </w:sdtEndPr>
    <w:sdtContent>
      <w:p w14:paraId="051AE64E" w14:textId="071A0798" w:rsidR="006A20E1" w:rsidRPr="006A20E1" w:rsidRDefault="006A20E1" w:rsidP="006A20E1">
        <w:pPr>
          <w:pStyle w:val="Zpat"/>
          <w:ind w:left="0"/>
          <w:jc w:val="center"/>
          <w:rPr>
            <w:sz w:val="20"/>
            <w:szCs w:val="20"/>
          </w:rPr>
        </w:pPr>
        <w:r w:rsidRPr="006A20E1">
          <w:rPr>
            <w:sz w:val="20"/>
            <w:szCs w:val="20"/>
          </w:rPr>
          <w:fldChar w:fldCharType="begin"/>
        </w:r>
        <w:r w:rsidRPr="006A20E1">
          <w:rPr>
            <w:sz w:val="20"/>
            <w:szCs w:val="20"/>
          </w:rPr>
          <w:instrText>PAGE   \* MERGEFORMAT</w:instrText>
        </w:r>
        <w:r w:rsidRPr="006A20E1">
          <w:rPr>
            <w:sz w:val="20"/>
            <w:szCs w:val="20"/>
          </w:rPr>
          <w:fldChar w:fldCharType="separate"/>
        </w:r>
        <w:r w:rsidRPr="006A20E1">
          <w:rPr>
            <w:sz w:val="20"/>
            <w:szCs w:val="20"/>
          </w:rPr>
          <w:t>2</w:t>
        </w:r>
        <w:r w:rsidRPr="006A20E1">
          <w:rPr>
            <w:sz w:val="20"/>
            <w:szCs w:val="20"/>
          </w:rPr>
          <w:fldChar w:fldCharType="end"/>
        </w:r>
      </w:p>
    </w:sdtContent>
  </w:sdt>
  <w:p w14:paraId="5C84CA27" w14:textId="77777777" w:rsidR="006A20E1" w:rsidRDefault="006A20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2489" w14:textId="77777777" w:rsidR="007934B9" w:rsidRDefault="007934B9" w:rsidP="00E57E5A">
      <w:r>
        <w:separator/>
      </w:r>
    </w:p>
  </w:footnote>
  <w:footnote w:type="continuationSeparator" w:id="0">
    <w:p w14:paraId="6DF1CA37" w14:textId="77777777" w:rsidR="007934B9" w:rsidRDefault="007934B9" w:rsidP="00E5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5F1E" w14:textId="350D5042" w:rsidR="009A39EB" w:rsidRDefault="005A2510" w:rsidP="0013442A">
    <w:pPr>
      <w:pStyle w:val="Zhlav"/>
      <w:ind w:left="0"/>
      <w:rPr>
        <w:noProof/>
        <w:lang w:eastAsia="cs-CZ"/>
      </w:rPr>
    </w:pPr>
    <w:r>
      <w:rPr>
        <w:noProof/>
        <w:lang w:eastAsia="cs-CZ"/>
      </w:rPr>
      <mc:AlternateContent>
        <mc:Choice Requires="wps">
          <w:drawing>
            <wp:anchor distT="0" distB="0" distL="114300" distR="114300" simplePos="0" relativeHeight="251659264" behindDoc="0" locked="0" layoutInCell="1" allowOverlap="1" wp14:anchorId="57005516" wp14:editId="2F53A141">
              <wp:simplePos x="0" y="0"/>
              <wp:positionH relativeFrom="column">
                <wp:posOffset>2566093</wp:posOffset>
              </wp:positionH>
              <wp:positionV relativeFrom="paragraph">
                <wp:posOffset>53975</wp:posOffset>
              </wp:positionV>
              <wp:extent cx="3420110" cy="792154"/>
              <wp:effectExtent l="0" t="0" r="8890" b="825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7921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B2214" w14:textId="09AB3F8D" w:rsidR="00A30960" w:rsidRPr="002B0E73" w:rsidRDefault="00A30960" w:rsidP="00E57E5A">
                          <w:pPr>
                            <w:pStyle w:val="Podnadpis"/>
                          </w:pPr>
                          <w:r w:rsidRPr="002B0E73">
                            <w:t xml:space="preserve">Středisko služeb školám, Plzeň, Částkova 78 </w:t>
                          </w:r>
                        </w:p>
                        <w:p w14:paraId="4C973D5F" w14:textId="77777777" w:rsidR="00A30960" w:rsidRPr="002B0E73" w:rsidRDefault="00A30960" w:rsidP="00E57E5A">
                          <w:pPr>
                            <w:pStyle w:val="Podnadpis"/>
                          </w:pPr>
                          <w:r w:rsidRPr="002B0E73">
                            <w:t xml:space="preserve">Částkova 691/78, 326 00 Plzeň </w:t>
                          </w:r>
                        </w:p>
                        <w:p w14:paraId="611A32C3" w14:textId="080F0B3E" w:rsidR="00A30960" w:rsidRPr="002B0E73" w:rsidRDefault="002B0E73" w:rsidP="00E57E5A">
                          <w:pPr>
                            <w:pStyle w:val="Podnadpis"/>
                          </w:pPr>
                          <w:hyperlink r:id="rId1" w:history="1">
                            <w:r w:rsidRPr="002B0E73">
                              <w:rPr>
                                <w:rStyle w:val="Hypertextovodkaz"/>
                                <w:color w:val="auto"/>
                                <w:u w:val="none"/>
                              </w:rPr>
                              <w:t>www.pilsedu.cz</w:t>
                            </w:r>
                          </w:hyperlink>
                          <w:r w:rsidR="00A30960" w:rsidRPr="002B0E73">
                            <w:t xml:space="preserve">        </w:t>
                          </w:r>
                          <w:hyperlink r:id="rId2" w:history="1">
                            <w:r w:rsidR="00A30960" w:rsidRPr="002B0E73">
                              <w:rPr>
                                <w:rStyle w:val="Hypertextovodkaz"/>
                                <w:color w:val="auto"/>
                                <w:u w:val="none"/>
                              </w:rPr>
                              <w:t>info@sssp.pilsedu.cz</w:t>
                            </w:r>
                          </w:hyperlink>
                          <w:r w:rsidR="00A30960" w:rsidRPr="002B0E73">
                            <w:t xml:space="preserve"> </w:t>
                          </w:r>
                        </w:p>
                        <w:p w14:paraId="451A4718" w14:textId="4141FFB6" w:rsidR="00A30960" w:rsidRPr="002B0E73" w:rsidRDefault="00A03C4A" w:rsidP="00E57E5A">
                          <w:pPr>
                            <w:pStyle w:val="Podnadpis"/>
                          </w:pPr>
                          <w:r w:rsidRPr="002B0E73">
                            <w:t xml:space="preserve">Tel.: </w:t>
                          </w:r>
                          <w:r>
                            <w:t>777 366 444</w:t>
                          </w:r>
                          <w:r w:rsidR="00A30960" w:rsidRPr="002B0E73">
                            <w:t xml:space="preserve"> </w:t>
                          </w:r>
                        </w:p>
                        <w:p w14:paraId="1C263EE9" w14:textId="77777777" w:rsidR="00A30960" w:rsidRPr="002B0E73" w:rsidRDefault="00A30960" w:rsidP="00E57E5A">
                          <w:pPr>
                            <w:pStyle w:val="Podnadpis"/>
                          </w:pPr>
                          <w:r w:rsidRPr="002B0E73">
                            <w:t xml:space="preserve">IČO: 49777700     DIČ: CZ49777700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05516" id="_x0000_t202" coordsize="21600,21600" o:spt="202" path="m,l,21600r21600,l21600,xe">
              <v:stroke joinstyle="miter"/>
              <v:path gradientshapeok="t" o:connecttype="rect"/>
            </v:shapetype>
            <v:shape id="Textové pole 2" o:spid="_x0000_s1026" type="#_x0000_t202" style="position:absolute;left:0;text-align:left;margin-left:202.05pt;margin-top:4.25pt;width:269.3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" stroked="f">
              <v:textbox>
                <w:txbxContent>
                  <w:p w14:paraId="593B2214" w14:textId="09AB3F8D" w:rsidR="00A30960" w:rsidRPr="002B0E73" w:rsidRDefault="00A30960" w:rsidP="00E57E5A">
                    <w:pPr>
                      <w:pStyle w:val="Podnadpis"/>
                    </w:pPr>
                    <w:r w:rsidRPr="002B0E73">
                      <w:t xml:space="preserve">Středisko služeb školám, Plzeň, Částkova 78 </w:t>
                    </w:r>
                  </w:p>
                  <w:p w14:paraId="4C973D5F" w14:textId="77777777" w:rsidR="00A30960" w:rsidRPr="002B0E73" w:rsidRDefault="00A30960" w:rsidP="00E57E5A">
                    <w:pPr>
                      <w:pStyle w:val="Podnadpis"/>
                    </w:pPr>
                    <w:r w:rsidRPr="002B0E73">
                      <w:t xml:space="preserve">Částkova 691/78, 326 00 Plzeň </w:t>
                    </w:r>
                  </w:p>
                  <w:p w14:paraId="611A32C3" w14:textId="080F0B3E" w:rsidR="00A30960" w:rsidRPr="002B0E73" w:rsidRDefault="002B0E73" w:rsidP="00E57E5A">
                    <w:pPr>
                      <w:pStyle w:val="Podnadpis"/>
                    </w:pPr>
                    <w:hyperlink r:id="rId3" w:history="1">
                      <w:r w:rsidRPr="002B0E73">
                        <w:rPr>
                          <w:rStyle w:val="Hypertextovodkaz"/>
                          <w:color w:val="auto"/>
                          <w:u w:val="none"/>
                        </w:rPr>
                        <w:t>www.pilsedu.cz</w:t>
                      </w:r>
                    </w:hyperlink>
                    <w:r w:rsidR="00A30960" w:rsidRPr="002B0E73">
                      <w:t xml:space="preserve">        </w:t>
                    </w:r>
                    <w:hyperlink r:id="rId4" w:history="1">
                      <w:r w:rsidR="00A30960" w:rsidRPr="002B0E73">
                        <w:rPr>
                          <w:rStyle w:val="Hypertextovodkaz"/>
                          <w:color w:val="auto"/>
                          <w:u w:val="none"/>
                        </w:rPr>
                        <w:t>info@sssp.pilsedu.cz</w:t>
                      </w:r>
                    </w:hyperlink>
                    <w:r w:rsidR="00A30960" w:rsidRPr="002B0E73">
                      <w:t xml:space="preserve"> </w:t>
                    </w:r>
                  </w:p>
                  <w:p w14:paraId="451A4718" w14:textId="4141FFB6" w:rsidR="00A30960" w:rsidRPr="002B0E73" w:rsidRDefault="00A03C4A" w:rsidP="00E57E5A">
                    <w:pPr>
                      <w:pStyle w:val="Podnadpis"/>
                    </w:pPr>
                    <w:r w:rsidRPr="002B0E73">
                      <w:t xml:space="preserve">Tel.: </w:t>
                    </w:r>
                    <w:r>
                      <w:t>777 366 444</w:t>
                    </w:r>
                    <w:r w:rsidR="00A30960" w:rsidRPr="002B0E73">
                      <w:t xml:space="preserve"> </w:t>
                    </w:r>
                  </w:p>
                  <w:p w14:paraId="1C263EE9" w14:textId="77777777" w:rsidR="00A30960" w:rsidRPr="002B0E73" w:rsidRDefault="00A30960" w:rsidP="00E57E5A">
                    <w:pPr>
                      <w:pStyle w:val="Podnadpis"/>
                    </w:pPr>
                    <w:r w:rsidRPr="002B0E73">
                      <w:t xml:space="preserve">IČO: 49777700     DIČ: CZ49777700 </w:t>
                    </w:r>
                  </w:p>
                </w:txbxContent>
              </v:textbox>
            </v:shape>
          </w:pict>
        </mc:Fallback>
      </mc:AlternateContent>
    </w:r>
    <w:r>
      <w:rPr>
        <w:noProof/>
        <w:lang w:eastAsia="cs-CZ"/>
      </w:rPr>
      <w:drawing>
        <wp:inline distT="0" distB="0" distL="0" distR="0" wp14:anchorId="410AEF86" wp14:editId="16A082E2">
          <wp:extent cx="1600200" cy="885825"/>
          <wp:effectExtent l="0" t="0" r="0" b="0"/>
          <wp:docPr id="1944276766" name="Obrázek 194427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5">
                    <a:extLst>
                      <a:ext uri="{28A0092B-C50C-407E-A947-70E740481C1C}">
                        <a14:useLocalDpi xmlns:a14="http://schemas.microsoft.com/office/drawing/2010/main" val="0"/>
                      </a:ext>
                    </a:extLst>
                  </a:blip>
                  <a:srcRect l="7875" t="9149" r="6686" b="17952"/>
                  <a:stretch>
                    <a:fillRect/>
                  </a:stretch>
                </pic:blipFill>
                <pic:spPr bwMode="auto">
                  <a:xfrm>
                    <a:off x="0" y="0"/>
                    <a:ext cx="1600200" cy="885825"/>
                  </a:xfrm>
                  <a:prstGeom prst="rect">
                    <a:avLst/>
                  </a:prstGeom>
                  <a:noFill/>
                  <a:ln>
                    <a:noFill/>
                  </a:ln>
                </pic:spPr>
              </pic:pic>
            </a:graphicData>
          </a:graphic>
        </wp:inline>
      </w:drawing>
    </w:r>
  </w:p>
  <w:p w14:paraId="3DCC5F1F" w14:textId="2B9D536F" w:rsidR="009A39EB" w:rsidRDefault="00A30960" w:rsidP="00E57E5A">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035"/>
    <w:multiLevelType w:val="hybridMultilevel"/>
    <w:tmpl w:val="3E48D022"/>
    <w:lvl w:ilvl="0" w:tplc="0F68687E">
      <w:start w:val="1"/>
      <w:numFmt w:val="decimal"/>
      <w:lvlText w:val="%1)"/>
      <w:lvlJc w:val="left"/>
      <w:pPr>
        <w:ind w:left="790" w:hanging="4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E6501"/>
    <w:multiLevelType w:val="hybridMultilevel"/>
    <w:tmpl w:val="8482EF9C"/>
    <w:lvl w:ilvl="0" w:tplc="D7FEDDA4">
      <w:start w:val="1"/>
      <w:numFmt w:val="decimal"/>
      <w:pStyle w:val="Bezmez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B65FE"/>
    <w:multiLevelType w:val="hybridMultilevel"/>
    <w:tmpl w:val="FC9A64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0F68B2"/>
    <w:multiLevelType w:val="hybridMultilevel"/>
    <w:tmpl w:val="0B644E24"/>
    <w:lvl w:ilvl="0" w:tplc="5FCA2512">
      <w:start w:val="1"/>
      <w:numFmt w:val="decimal"/>
      <w:lvlText w:val="%1)"/>
      <w:lvlJc w:val="left"/>
      <w:pPr>
        <w:ind w:left="790" w:hanging="4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144CB3"/>
    <w:multiLevelType w:val="hybridMultilevel"/>
    <w:tmpl w:val="4B7A0E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6909C9"/>
    <w:multiLevelType w:val="hybridMultilevel"/>
    <w:tmpl w:val="232E0CB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09E1421"/>
    <w:multiLevelType w:val="hybridMultilevel"/>
    <w:tmpl w:val="EDB82B5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B306BE"/>
    <w:multiLevelType w:val="hybridMultilevel"/>
    <w:tmpl w:val="31225990"/>
    <w:lvl w:ilvl="0" w:tplc="2E20D34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31D54BF"/>
    <w:multiLevelType w:val="hybridMultilevel"/>
    <w:tmpl w:val="8B188964"/>
    <w:lvl w:ilvl="0" w:tplc="A15A6440">
      <w:start w:val="1"/>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AC459BC"/>
    <w:multiLevelType w:val="hybridMultilevel"/>
    <w:tmpl w:val="76FC0A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0931AB"/>
    <w:multiLevelType w:val="hybridMultilevel"/>
    <w:tmpl w:val="486CEAD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10A1824"/>
    <w:multiLevelType w:val="hybridMultilevel"/>
    <w:tmpl w:val="8394693C"/>
    <w:lvl w:ilvl="0" w:tplc="98D4738E">
      <w:start w:val="2"/>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325A59A5"/>
    <w:multiLevelType w:val="hybridMultilevel"/>
    <w:tmpl w:val="CEE6E0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E90F54"/>
    <w:multiLevelType w:val="hybridMultilevel"/>
    <w:tmpl w:val="82BE1636"/>
    <w:lvl w:ilvl="0" w:tplc="F8BCD088">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077CF"/>
    <w:multiLevelType w:val="hybridMultilevel"/>
    <w:tmpl w:val="26665B70"/>
    <w:lvl w:ilvl="0" w:tplc="2D60138C">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043C59"/>
    <w:multiLevelType w:val="hybridMultilevel"/>
    <w:tmpl w:val="E69ED844"/>
    <w:lvl w:ilvl="0" w:tplc="ADA2AA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385F77"/>
    <w:multiLevelType w:val="hybridMultilevel"/>
    <w:tmpl w:val="E9A612F6"/>
    <w:lvl w:ilvl="0" w:tplc="EC38BB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F97223"/>
    <w:multiLevelType w:val="hybridMultilevel"/>
    <w:tmpl w:val="21BECE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164226"/>
    <w:multiLevelType w:val="hybridMultilevel"/>
    <w:tmpl w:val="FE80025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43EC7"/>
    <w:multiLevelType w:val="hybridMultilevel"/>
    <w:tmpl w:val="35CAD38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45F621BF"/>
    <w:multiLevelType w:val="hybridMultilevel"/>
    <w:tmpl w:val="C784C5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D27AFF"/>
    <w:multiLevelType w:val="hybridMultilevel"/>
    <w:tmpl w:val="37C61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8B6F84"/>
    <w:multiLevelType w:val="hybridMultilevel"/>
    <w:tmpl w:val="C5AE43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122D5D"/>
    <w:multiLevelType w:val="hybridMultilevel"/>
    <w:tmpl w:val="0414B3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786168"/>
    <w:multiLevelType w:val="hybridMultilevel"/>
    <w:tmpl w:val="724EAC90"/>
    <w:lvl w:ilvl="0" w:tplc="C09468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EA6081"/>
    <w:multiLevelType w:val="hybridMultilevel"/>
    <w:tmpl w:val="BBF2D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1D3212"/>
    <w:multiLevelType w:val="hybridMultilevel"/>
    <w:tmpl w:val="4C4A29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4653A4"/>
    <w:multiLevelType w:val="hybridMultilevel"/>
    <w:tmpl w:val="82DE0782"/>
    <w:lvl w:ilvl="0" w:tplc="7F3CB2DE">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6AD945B8"/>
    <w:multiLevelType w:val="hybridMultilevel"/>
    <w:tmpl w:val="A3C42EB6"/>
    <w:lvl w:ilvl="0" w:tplc="89ACF8A6">
      <w:start w:val="1"/>
      <w:numFmt w:val="decimal"/>
      <w:lvlText w:val="%1)"/>
      <w:lvlJc w:val="left"/>
      <w:pPr>
        <w:ind w:left="790" w:hanging="4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1F0137"/>
    <w:multiLevelType w:val="hybridMultilevel"/>
    <w:tmpl w:val="7D8834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A95F9E"/>
    <w:multiLevelType w:val="hybridMultilevel"/>
    <w:tmpl w:val="05526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970BD0"/>
    <w:multiLevelType w:val="hybridMultilevel"/>
    <w:tmpl w:val="C6D0AC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245C2"/>
    <w:multiLevelType w:val="hybridMultilevel"/>
    <w:tmpl w:val="EFBCC4F0"/>
    <w:lvl w:ilvl="0" w:tplc="A15A6440">
      <w:start w:val="1"/>
      <w:numFmt w:val="bullet"/>
      <w:lvlText w:val="-"/>
      <w:lvlJc w:val="left"/>
      <w:pPr>
        <w:ind w:left="720" w:hanging="360"/>
      </w:pPr>
      <w:rPr>
        <w:rFonts w:ascii="Arial" w:eastAsia="Calibri"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BE0406"/>
    <w:multiLevelType w:val="multilevel"/>
    <w:tmpl w:val="377C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FD37A5"/>
    <w:multiLevelType w:val="hybridMultilevel"/>
    <w:tmpl w:val="922E6E96"/>
    <w:lvl w:ilvl="0" w:tplc="862A5B64">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600629">
    <w:abstractNumId w:val="28"/>
  </w:num>
  <w:num w:numId="2" w16cid:durableId="1841313994">
    <w:abstractNumId w:val="1"/>
  </w:num>
  <w:num w:numId="3" w16cid:durableId="514001445">
    <w:abstractNumId w:val="17"/>
  </w:num>
  <w:num w:numId="4" w16cid:durableId="387414199">
    <w:abstractNumId w:val="4"/>
  </w:num>
  <w:num w:numId="5" w16cid:durableId="1667703267">
    <w:abstractNumId w:val="8"/>
  </w:num>
  <w:num w:numId="6" w16cid:durableId="2023118719">
    <w:abstractNumId w:val="31"/>
  </w:num>
  <w:num w:numId="7" w16cid:durableId="1035346501">
    <w:abstractNumId w:val="7"/>
  </w:num>
  <w:num w:numId="8" w16cid:durableId="1163669426">
    <w:abstractNumId w:val="23"/>
  </w:num>
  <w:num w:numId="9" w16cid:durableId="1094129657">
    <w:abstractNumId w:val="25"/>
  </w:num>
  <w:num w:numId="10" w16cid:durableId="457257958">
    <w:abstractNumId w:val="21"/>
  </w:num>
  <w:num w:numId="11" w16cid:durableId="1440178502">
    <w:abstractNumId w:val="9"/>
  </w:num>
  <w:num w:numId="12" w16cid:durableId="753207065">
    <w:abstractNumId w:val="5"/>
  </w:num>
  <w:num w:numId="13" w16cid:durableId="386612846">
    <w:abstractNumId w:val="19"/>
  </w:num>
  <w:num w:numId="14" w16cid:durableId="987784051">
    <w:abstractNumId w:val="6"/>
  </w:num>
  <w:num w:numId="15" w16cid:durableId="979727376">
    <w:abstractNumId w:val="33"/>
  </w:num>
  <w:num w:numId="16" w16cid:durableId="1593926429">
    <w:abstractNumId w:val="15"/>
  </w:num>
  <w:num w:numId="17" w16cid:durableId="448738808">
    <w:abstractNumId w:val="22"/>
  </w:num>
  <w:num w:numId="18" w16cid:durableId="1889679348">
    <w:abstractNumId w:val="24"/>
  </w:num>
  <w:num w:numId="19" w16cid:durableId="100270607">
    <w:abstractNumId w:val="16"/>
  </w:num>
  <w:num w:numId="20" w16cid:durableId="642471824">
    <w:abstractNumId w:val="10"/>
  </w:num>
  <w:num w:numId="21" w16cid:durableId="1010109292">
    <w:abstractNumId w:val="3"/>
  </w:num>
  <w:num w:numId="22" w16cid:durableId="731925493">
    <w:abstractNumId w:val="2"/>
  </w:num>
  <w:num w:numId="23" w16cid:durableId="448596822">
    <w:abstractNumId w:val="18"/>
  </w:num>
  <w:num w:numId="24" w16cid:durableId="1723477638">
    <w:abstractNumId w:val="29"/>
  </w:num>
  <w:num w:numId="25" w16cid:durableId="881792775">
    <w:abstractNumId w:val="26"/>
  </w:num>
  <w:num w:numId="26" w16cid:durableId="744495559">
    <w:abstractNumId w:val="0"/>
  </w:num>
  <w:num w:numId="27" w16cid:durableId="697124883">
    <w:abstractNumId w:val="30"/>
  </w:num>
  <w:num w:numId="28" w16cid:durableId="1868638460">
    <w:abstractNumId w:val="35"/>
  </w:num>
  <w:num w:numId="29" w16cid:durableId="1245258602">
    <w:abstractNumId w:val="12"/>
  </w:num>
  <w:num w:numId="30" w16cid:durableId="198009564">
    <w:abstractNumId w:val="14"/>
  </w:num>
  <w:num w:numId="31" w16cid:durableId="1196187676">
    <w:abstractNumId w:val="20"/>
  </w:num>
  <w:num w:numId="32" w16cid:durableId="1126776107">
    <w:abstractNumId w:val="13"/>
  </w:num>
  <w:num w:numId="33" w16cid:durableId="863785957">
    <w:abstractNumId w:val="32"/>
  </w:num>
  <w:num w:numId="34" w16cid:durableId="1794598623">
    <w:abstractNumId w:val="27"/>
  </w:num>
  <w:num w:numId="35" w16cid:durableId="644353061">
    <w:abstractNumId w:val="11"/>
  </w:num>
  <w:num w:numId="36" w16cid:durableId="1711370395">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C4"/>
    <w:rsid w:val="00000633"/>
    <w:rsid w:val="0000189A"/>
    <w:rsid w:val="000020CA"/>
    <w:rsid w:val="000026FD"/>
    <w:rsid w:val="00002A2B"/>
    <w:rsid w:val="00002A55"/>
    <w:rsid w:val="00004D63"/>
    <w:rsid w:val="00004F23"/>
    <w:rsid w:val="000065D0"/>
    <w:rsid w:val="0001039C"/>
    <w:rsid w:val="00010ECA"/>
    <w:rsid w:val="00014150"/>
    <w:rsid w:val="000141B5"/>
    <w:rsid w:val="000146EB"/>
    <w:rsid w:val="000154C5"/>
    <w:rsid w:val="00015604"/>
    <w:rsid w:val="00015BB4"/>
    <w:rsid w:val="000226C3"/>
    <w:rsid w:val="0002273C"/>
    <w:rsid w:val="00023C2F"/>
    <w:rsid w:val="0002582D"/>
    <w:rsid w:val="00025F60"/>
    <w:rsid w:val="00025FF6"/>
    <w:rsid w:val="000303EF"/>
    <w:rsid w:val="0003188A"/>
    <w:rsid w:val="00033CF5"/>
    <w:rsid w:val="00035840"/>
    <w:rsid w:val="00035AAA"/>
    <w:rsid w:val="00035B37"/>
    <w:rsid w:val="000367AD"/>
    <w:rsid w:val="00040D1B"/>
    <w:rsid w:val="00043A5D"/>
    <w:rsid w:val="000455D3"/>
    <w:rsid w:val="00045AB1"/>
    <w:rsid w:val="00050021"/>
    <w:rsid w:val="00051E37"/>
    <w:rsid w:val="00053847"/>
    <w:rsid w:val="00054F59"/>
    <w:rsid w:val="000551DF"/>
    <w:rsid w:val="00055646"/>
    <w:rsid w:val="0005744C"/>
    <w:rsid w:val="00061980"/>
    <w:rsid w:val="00062147"/>
    <w:rsid w:val="00065A26"/>
    <w:rsid w:val="0006625A"/>
    <w:rsid w:val="000776EA"/>
    <w:rsid w:val="0007774E"/>
    <w:rsid w:val="000818C6"/>
    <w:rsid w:val="00081AEA"/>
    <w:rsid w:val="00081C75"/>
    <w:rsid w:val="000829E3"/>
    <w:rsid w:val="00083114"/>
    <w:rsid w:val="00083F0B"/>
    <w:rsid w:val="00085D39"/>
    <w:rsid w:val="00085F7A"/>
    <w:rsid w:val="00093814"/>
    <w:rsid w:val="00095CB2"/>
    <w:rsid w:val="000A13BC"/>
    <w:rsid w:val="000A1BDD"/>
    <w:rsid w:val="000A1F82"/>
    <w:rsid w:val="000A2A54"/>
    <w:rsid w:val="000A3120"/>
    <w:rsid w:val="000A35F6"/>
    <w:rsid w:val="000A3F3D"/>
    <w:rsid w:val="000A522F"/>
    <w:rsid w:val="000A558D"/>
    <w:rsid w:val="000A5C9F"/>
    <w:rsid w:val="000A7AA7"/>
    <w:rsid w:val="000A7B92"/>
    <w:rsid w:val="000A7EAF"/>
    <w:rsid w:val="000B026F"/>
    <w:rsid w:val="000B0CB4"/>
    <w:rsid w:val="000B4450"/>
    <w:rsid w:val="000B50FD"/>
    <w:rsid w:val="000B5922"/>
    <w:rsid w:val="000B5A87"/>
    <w:rsid w:val="000C4A71"/>
    <w:rsid w:val="000C7050"/>
    <w:rsid w:val="000D17CD"/>
    <w:rsid w:val="000D49A5"/>
    <w:rsid w:val="000E17EA"/>
    <w:rsid w:val="000E1898"/>
    <w:rsid w:val="000E18D1"/>
    <w:rsid w:val="000E330F"/>
    <w:rsid w:val="000F132E"/>
    <w:rsid w:val="000F1BEC"/>
    <w:rsid w:val="000F28C6"/>
    <w:rsid w:val="000F31D2"/>
    <w:rsid w:val="000F76D4"/>
    <w:rsid w:val="001013C1"/>
    <w:rsid w:val="001014CE"/>
    <w:rsid w:val="00101BFD"/>
    <w:rsid w:val="00103E40"/>
    <w:rsid w:val="00113C13"/>
    <w:rsid w:val="00114A92"/>
    <w:rsid w:val="00115E28"/>
    <w:rsid w:val="00116874"/>
    <w:rsid w:val="001179B0"/>
    <w:rsid w:val="00120058"/>
    <w:rsid w:val="00120A75"/>
    <w:rsid w:val="001218F6"/>
    <w:rsid w:val="0012206E"/>
    <w:rsid w:val="00122814"/>
    <w:rsid w:val="00123210"/>
    <w:rsid w:val="001242CF"/>
    <w:rsid w:val="00124E23"/>
    <w:rsid w:val="00124FE0"/>
    <w:rsid w:val="00126A1B"/>
    <w:rsid w:val="0013075D"/>
    <w:rsid w:val="001320E1"/>
    <w:rsid w:val="0013442A"/>
    <w:rsid w:val="00136724"/>
    <w:rsid w:val="00136810"/>
    <w:rsid w:val="0013719A"/>
    <w:rsid w:val="00142B12"/>
    <w:rsid w:val="0014350D"/>
    <w:rsid w:val="00144613"/>
    <w:rsid w:val="001505D8"/>
    <w:rsid w:val="00152451"/>
    <w:rsid w:val="00152A25"/>
    <w:rsid w:val="00155EC3"/>
    <w:rsid w:val="0015678E"/>
    <w:rsid w:val="00157D22"/>
    <w:rsid w:val="00160BE3"/>
    <w:rsid w:val="00167EA2"/>
    <w:rsid w:val="00171C86"/>
    <w:rsid w:val="00172942"/>
    <w:rsid w:val="00172AB0"/>
    <w:rsid w:val="00172C6D"/>
    <w:rsid w:val="00176906"/>
    <w:rsid w:val="00177276"/>
    <w:rsid w:val="001806D2"/>
    <w:rsid w:val="001817C5"/>
    <w:rsid w:val="00181BD7"/>
    <w:rsid w:val="00184989"/>
    <w:rsid w:val="001863C4"/>
    <w:rsid w:val="0018797C"/>
    <w:rsid w:val="0019048F"/>
    <w:rsid w:val="0019184A"/>
    <w:rsid w:val="0019310A"/>
    <w:rsid w:val="00195524"/>
    <w:rsid w:val="00196FBE"/>
    <w:rsid w:val="001A16CE"/>
    <w:rsid w:val="001A1885"/>
    <w:rsid w:val="001A2470"/>
    <w:rsid w:val="001A2C93"/>
    <w:rsid w:val="001A3DE8"/>
    <w:rsid w:val="001A4072"/>
    <w:rsid w:val="001A4509"/>
    <w:rsid w:val="001A4AED"/>
    <w:rsid w:val="001A4D6E"/>
    <w:rsid w:val="001A798A"/>
    <w:rsid w:val="001B19D6"/>
    <w:rsid w:val="001B2394"/>
    <w:rsid w:val="001B2B41"/>
    <w:rsid w:val="001B4466"/>
    <w:rsid w:val="001B5688"/>
    <w:rsid w:val="001B57F9"/>
    <w:rsid w:val="001B6689"/>
    <w:rsid w:val="001C0C68"/>
    <w:rsid w:val="001C1558"/>
    <w:rsid w:val="001C5A5A"/>
    <w:rsid w:val="001D1F1D"/>
    <w:rsid w:val="001D22F0"/>
    <w:rsid w:val="001D24CD"/>
    <w:rsid w:val="001D31F7"/>
    <w:rsid w:val="001D3ABB"/>
    <w:rsid w:val="001D3C81"/>
    <w:rsid w:val="001D404E"/>
    <w:rsid w:val="001D5F15"/>
    <w:rsid w:val="001D6B69"/>
    <w:rsid w:val="001D7B23"/>
    <w:rsid w:val="001E023B"/>
    <w:rsid w:val="001E04A3"/>
    <w:rsid w:val="001E0E55"/>
    <w:rsid w:val="001E11CE"/>
    <w:rsid w:val="001E16B1"/>
    <w:rsid w:val="001E1CF9"/>
    <w:rsid w:val="001E2B82"/>
    <w:rsid w:val="001E4889"/>
    <w:rsid w:val="001E7306"/>
    <w:rsid w:val="001E79FC"/>
    <w:rsid w:val="001F22B8"/>
    <w:rsid w:val="001F24AB"/>
    <w:rsid w:val="001F3048"/>
    <w:rsid w:val="001F3BB3"/>
    <w:rsid w:val="001F3D6D"/>
    <w:rsid w:val="001F3E88"/>
    <w:rsid w:val="001F70ED"/>
    <w:rsid w:val="001F791F"/>
    <w:rsid w:val="00201A97"/>
    <w:rsid w:val="002031B7"/>
    <w:rsid w:val="00206BE2"/>
    <w:rsid w:val="00210940"/>
    <w:rsid w:val="00210B87"/>
    <w:rsid w:val="002114C6"/>
    <w:rsid w:val="00213C7F"/>
    <w:rsid w:val="00215014"/>
    <w:rsid w:val="0021523A"/>
    <w:rsid w:val="00215408"/>
    <w:rsid w:val="00215458"/>
    <w:rsid w:val="00221017"/>
    <w:rsid w:val="0022121C"/>
    <w:rsid w:val="00224ED0"/>
    <w:rsid w:val="00226282"/>
    <w:rsid w:val="0023000F"/>
    <w:rsid w:val="00230214"/>
    <w:rsid w:val="00231167"/>
    <w:rsid w:val="002331A2"/>
    <w:rsid w:val="00233825"/>
    <w:rsid w:val="002349BB"/>
    <w:rsid w:val="002355F4"/>
    <w:rsid w:val="00237DAA"/>
    <w:rsid w:val="00240A5F"/>
    <w:rsid w:val="00241E6B"/>
    <w:rsid w:val="00242ACD"/>
    <w:rsid w:val="00242C00"/>
    <w:rsid w:val="00243148"/>
    <w:rsid w:val="00243644"/>
    <w:rsid w:val="0024482A"/>
    <w:rsid w:val="00247DD4"/>
    <w:rsid w:val="00250784"/>
    <w:rsid w:val="00250C13"/>
    <w:rsid w:val="00251061"/>
    <w:rsid w:val="00251FF4"/>
    <w:rsid w:val="002559F5"/>
    <w:rsid w:val="00256524"/>
    <w:rsid w:val="00263944"/>
    <w:rsid w:val="002644D8"/>
    <w:rsid w:val="00266746"/>
    <w:rsid w:val="002702EA"/>
    <w:rsid w:val="002707BD"/>
    <w:rsid w:val="00271ED6"/>
    <w:rsid w:val="0027334B"/>
    <w:rsid w:val="002746EE"/>
    <w:rsid w:val="00276299"/>
    <w:rsid w:val="00276406"/>
    <w:rsid w:val="00276A4E"/>
    <w:rsid w:val="00276D6F"/>
    <w:rsid w:val="00276DDD"/>
    <w:rsid w:val="00277C03"/>
    <w:rsid w:val="00280257"/>
    <w:rsid w:val="00284B8A"/>
    <w:rsid w:val="00286841"/>
    <w:rsid w:val="00286EC5"/>
    <w:rsid w:val="00287B7C"/>
    <w:rsid w:val="00290A1E"/>
    <w:rsid w:val="00290DDE"/>
    <w:rsid w:val="00291BCA"/>
    <w:rsid w:val="002939D4"/>
    <w:rsid w:val="00296A06"/>
    <w:rsid w:val="00296ED5"/>
    <w:rsid w:val="002A0E75"/>
    <w:rsid w:val="002A1841"/>
    <w:rsid w:val="002A2688"/>
    <w:rsid w:val="002A4478"/>
    <w:rsid w:val="002A4DBA"/>
    <w:rsid w:val="002A5444"/>
    <w:rsid w:val="002A636D"/>
    <w:rsid w:val="002A702E"/>
    <w:rsid w:val="002A7808"/>
    <w:rsid w:val="002B0A40"/>
    <w:rsid w:val="002B0E73"/>
    <w:rsid w:val="002B2170"/>
    <w:rsid w:val="002B2901"/>
    <w:rsid w:val="002B6682"/>
    <w:rsid w:val="002B70BD"/>
    <w:rsid w:val="002B7EC6"/>
    <w:rsid w:val="002C31B7"/>
    <w:rsid w:val="002C78E9"/>
    <w:rsid w:val="002D133D"/>
    <w:rsid w:val="002D1DAC"/>
    <w:rsid w:val="002D3227"/>
    <w:rsid w:val="002D3A47"/>
    <w:rsid w:val="002D4FE6"/>
    <w:rsid w:val="002D582E"/>
    <w:rsid w:val="002D73BA"/>
    <w:rsid w:val="002E0DFF"/>
    <w:rsid w:val="002E14C8"/>
    <w:rsid w:val="002E295B"/>
    <w:rsid w:val="002E2F72"/>
    <w:rsid w:val="002E5B06"/>
    <w:rsid w:val="002E74E4"/>
    <w:rsid w:val="002F0B42"/>
    <w:rsid w:val="002F10C4"/>
    <w:rsid w:val="002F3108"/>
    <w:rsid w:val="002F31D0"/>
    <w:rsid w:val="002F4988"/>
    <w:rsid w:val="002F4A3A"/>
    <w:rsid w:val="002F4A5C"/>
    <w:rsid w:val="002F4D1F"/>
    <w:rsid w:val="002F503C"/>
    <w:rsid w:val="002F5D77"/>
    <w:rsid w:val="0030018F"/>
    <w:rsid w:val="00302369"/>
    <w:rsid w:val="00302F1F"/>
    <w:rsid w:val="0030390F"/>
    <w:rsid w:val="00303E73"/>
    <w:rsid w:val="003043F9"/>
    <w:rsid w:val="003059A7"/>
    <w:rsid w:val="0030620C"/>
    <w:rsid w:val="00316091"/>
    <w:rsid w:val="0032089F"/>
    <w:rsid w:val="00321B52"/>
    <w:rsid w:val="003224AE"/>
    <w:rsid w:val="00322923"/>
    <w:rsid w:val="00324281"/>
    <w:rsid w:val="00326952"/>
    <w:rsid w:val="00326A30"/>
    <w:rsid w:val="003305F8"/>
    <w:rsid w:val="0033289A"/>
    <w:rsid w:val="00335CFA"/>
    <w:rsid w:val="00336314"/>
    <w:rsid w:val="00336424"/>
    <w:rsid w:val="003371FA"/>
    <w:rsid w:val="003379BD"/>
    <w:rsid w:val="00337B24"/>
    <w:rsid w:val="00347852"/>
    <w:rsid w:val="00350FA7"/>
    <w:rsid w:val="003516EB"/>
    <w:rsid w:val="00353C28"/>
    <w:rsid w:val="00353EE8"/>
    <w:rsid w:val="003552A3"/>
    <w:rsid w:val="0035612B"/>
    <w:rsid w:val="00356A38"/>
    <w:rsid w:val="00357799"/>
    <w:rsid w:val="00357B55"/>
    <w:rsid w:val="003623C1"/>
    <w:rsid w:val="00363437"/>
    <w:rsid w:val="003639D1"/>
    <w:rsid w:val="00363F85"/>
    <w:rsid w:val="00365A98"/>
    <w:rsid w:val="00366D3A"/>
    <w:rsid w:val="00367AB3"/>
    <w:rsid w:val="00373439"/>
    <w:rsid w:val="0037406B"/>
    <w:rsid w:val="00374724"/>
    <w:rsid w:val="00374DF7"/>
    <w:rsid w:val="00376B8B"/>
    <w:rsid w:val="00377ACB"/>
    <w:rsid w:val="00380F8B"/>
    <w:rsid w:val="00381A34"/>
    <w:rsid w:val="00383552"/>
    <w:rsid w:val="00384DAF"/>
    <w:rsid w:val="00386E78"/>
    <w:rsid w:val="0038779C"/>
    <w:rsid w:val="00387896"/>
    <w:rsid w:val="00390C85"/>
    <w:rsid w:val="003916CF"/>
    <w:rsid w:val="00391B45"/>
    <w:rsid w:val="00391FA7"/>
    <w:rsid w:val="0039457A"/>
    <w:rsid w:val="003A092E"/>
    <w:rsid w:val="003A1166"/>
    <w:rsid w:val="003A1C23"/>
    <w:rsid w:val="003A2E01"/>
    <w:rsid w:val="003A5755"/>
    <w:rsid w:val="003A5899"/>
    <w:rsid w:val="003A5978"/>
    <w:rsid w:val="003A5F81"/>
    <w:rsid w:val="003B0607"/>
    <w:rsid w:val="003B2DAD"/>
    <w:rsid w:val="003B308D"/>
    <w:rsid w:val="003B3A1A"/>
    <w:rsid w:val="003B3F81"/>
    <w:rsid w:val="003B6B53"/>
    <w:rsid w:val="003B6D79"/>
    <w:rsid w:val="003B754E"/>
    <w:rsid w:val="003C0A42"/>
    <w:rsid w:val="003C0F19"/>
    <w:rsid w:val="003C2A46"/>
    <w:rsid w:val="003C3370"/>
    <w:rsid w:val="003C4997"/>
    <w:rsid w:val="003C677A"/>
    <w:rsid w:val="003C71F4"/>
    <w:rsid w:val="003C7E9E"/>
    <w:rsid w:val="003D202B"/>
    <w:rsid w:val="003D2BEC"/>
    <w:rsid w:val="003D76D0"/>
    <w:rsid w:val="003E0F70"/>
    <w:rsid w:val="003E1D29"/>
    <w:rsid w:val="003E1EE9"/>
    <w:rsid w:val="003E46D7"/>
    <w:rsid w:val="003F1382"/>
    <w:rsid w:val="003F1476"/>
    <w:rsid w:val="003F15D7"/>
    <w:rsid w:val="003F2D79"/>
    <w:rsid w:val="003F342A"/>
    <w:rsid w:val="003F3ADA"/>
    <w:rsid w:val="003F6685"/>
    <w:rsid w:val="003F75C3"/>
    <w:rsid w:val="003F799A"/>
    <w:rsid w:val="004015AD"/>
    <w:rsid w:val="00402666"/>
    <w:rsid w:val="0040442E"/>
    <w:rsid w:val="00405520"/>
    <w:rsid w:val="00406110"/>
    <w:rsid w:val="004130B4"/>
    <w:rsid w:val="0041335E"/>
    <w:rsid w:val="004166D4"/>
    <w:rsid w:val="00420682"/>
    <w:rsid w:val="004216C4"/>
    <w:rsid w:val="00424190"/>
    <w:rsid w:val="00426C5F"/>
    <w:rsid w:val="00427B5A"/>
    <w:rsid w:val="00427D50"/>
    <w:rsid w:val="004311DF"/>
    <w:rsid w:val="00434A95"/>
    <w:rsid w:val="00435DC7"/>
    <w:rsid w:val="0043632F"/>
    <w:rsid w:val="004364C8"/>
    <w:rsid w:val="004404A1"/>
    <w:rsid w:val="004409B3"/>
    <w:rsid w:val="004423B6"/>
    <w:rsid w:val="00443652"/>
    <w:rsid w:val="00443887"/>
    <w:rsid w:val="00443BF5"/>
    <w:rsid w:val="0044423D"/>
    <w:rsid w:val="004445C4"/>
    <w:rsid w:val="00444FC0"/>
    <w:rsid w:val="004458BD"/>
    <w:rsid w:val="00450949"/>
    <w:rsid w:val="00450EBD"/>
    <w:rsid w:val="00450FD4"/>
    <w:rsid w:val="004531CB"/>
    <w:rsid w:val="00453591"/>
    <w:rsid w:val="004537CC"/>
    <w:rsid w:val="00455306"/>
    <w:rsid w:val="004553CB"/>
    <w:rsid w:val="00455613"/>
    <w:rsid w:val="00455680"/>
    <w:rsid w:val="00457083"/>
    <w:rsid w:val="004572F6"/>
    <w:rsid w:val="0045791F"/>
    <w:rsid w:val="00457FD6"/>
    <w:rsid w:val="00460038"/>
    <w:rsid w:val="00461108"/>
    <w:rsid w:val="0046141D"/>
    <w:rsid w:val="00461ED3"/>
    <w:rsid w:val="00463294"/>
    <w:rsid w:val="00464562"/>
    <w:rsid w:val="0046721D"/>
    <w:rsid w:val="00471593"/>
    <w:rsid w:val="0047568D"/>
    <w:rsid w:val="00476D6C"/>
    <w:rsid w:val="00477763"/>
    <w:rsid w:val="00481EFD"/>
    <w:rsid w:val="00482C04"/>
    <w:rsid w:val="00483B0B"/>
    <w:rsid w:val="00483F4F"/>
    <w:rsid w:val="00484305"/>
    <w:rsid w:val="0048550E"/>
    <w:rsid w:val="00485B3F"/>
    <w:rsid w:val="00487107"/>
    <w:rsid w:val="0049135A"/>
    <w:rsid w:val="0049139B"/>
    <w:rsid w:val="0049177A"/>
    <w:rsid w:val="004949BF"/>
    <w:rsid w:val="00495534"/>
    <w:rsid w:val="00496908"/>
    <w:rsid w:val="004A1490"/>
    <w:rsid w:val="004A2047"/>
    <w:rsid w:val="004A42DB"/>
    <w:rsid w:val="004B26F0"/>
    <w:rsid w:val="004B2777"/>
    <w:rsid w:val="004B64A6"/>
    <w:rsid w:val="004B6598"/>
    <w:rsid w:val="004B73AE"/>
    <w:rsid w:val="004B7B54"/>
    <w:rsid w:val="004B7BD6"/>
    <w:rsid w:val="004C0097"/>
    <w:rsid w:val="004C1041"/>
    <w:rsid w:val="004C1AE1"/>
    <w:rsid w:val="004C4D4F"/>
    <w:rsid w:val="004C5458"/>
    <w:rsid w:val="004C55F4"/>
    <w:rsid w:val="004C66FD"/>
    <w:rsid w:val="004C7053"/>
    <w:rsid w:val="004C7642"/>
    <w:rsid w:val="004D04FA"/>
    <w:rsid w:val="004D0874"/>
    <w:rsid w:val="004D1A0D"/>
    <w:rsid w:val="004D3DF3"/>
    <w:rsid w:val="004E0060"/>
    <w:rsid w:val="004E05F6"/>
    <w:rsid w:val="004E0B3E"/>
    <w:rsid w:val="004E2069"/>
    <w:rsid w:val="004E25E3"/>
    <w:rsid w:val="004E52C0"/>
    <w:rsid w:val="004E575C"/>
    <w:rsid w:val="004E5AB1"/>
    <w:rsid w:val="004E6E22"/>
    <w:rsid w:val="004E7860"/>
    <w:rsid w:val="004F270F"/>
    <w:rsid w:val="004F3CD1"/>
    <w:rsid w:val="004F409A"/>
    <w:rsid w:val="004F58C1"/>
    <w:rsid w:val="004F6817"/>
    <w:rsid w:val="004F6F63"/>
    <w:rsid w:val="00501156"/>
    <w:rsid w:val="00504675"/>
    <w:rsid w:val="00504F3C"/>
    <w:rsid w:val="0050546A"/>
    <w:rsid w:val="00505C23"/>
    <w:rsid w:val="00512A26"/>
    <w:rsid w:val="005132C4"/>
    <w:rsid w:val="00513D7A"/>
    <w:rsid w:val="00513F00"/>
    <w:rsid w:val="005157B0"/>
    <w:rsid w:val="00515F65"/>
    <w:rsid w:val="00516C8E"/>
    <w:rsid w:val="005173C0"/>
    <w:rsid w:val="005174C1"/>
    <w:rsid w:val="00521CB2"/>
    <w:rsid w:val="00522559"/>
    <w:rsid w:val="00522778"/>
    <w:rsid w:val="005373F4"/>
    <w:rsid w:val="005378E4"/>
    <w:rsid w:val="00540871"/>
    <w:rsid w:val="00541E27"/>
    <w:rsid w:val="0054390A"/>
    <w:rsid w:val="005442BD"/>
    <w:rsid w:val="00544616"/>
    <w:rsid w:val="005458E9"/>
    <w:rsid w:val="005500E7"/>
    <w:rsid w:val="00551706"/>
    <w:rsid w:val="00553627"/>
    <w:rsid w:val="00554BF9"/>
    <w:rsid w:val="00554C5F"/>
    <w:rsid w:val="005559BA"/>
    <w:rsid w:val="00555F8D"/>
    <w:rsid w:val="005568BE"/>
    <w:rsid w:val="0056095D"/>
    <w:rsid w:val="00561A02"/>
    <w:rsid w:val="00561CA3"/>
    <w:rsid w:val="0056238A"/>
    <w:rsid w:val="0056398E"/>
    <w:rsid w:val="00564B90"/>
    <w:rsid w:val="00566BB7"/>
    <w:rsid w:val="00567065"/>
    <w:rsid w:val="00570C87"/>
    <w:rsid w:val="00571206"/>
    <w:rsid w:val="00572516"/>
    <w:rsid w:val="00572C84"/>
    <w:rsid w:val="00574356"/>
    <w:rsid w:val="00574E19"/>
    <w:rsid w:val="00575961"/>
    <w:rsid w:val="00575DB1"/>
    <w:rsid w:val="00576F8F"/>
    <w:rsid w:val="0058027D"/>
    <w:rsid w:val="00586360"/>
    <w:rsid w:val="00586702"/>
    <w:rsid w:val="00593A91"/>
    <w:rsid w:val="005943E6"/>
    <w:rsid w:val="0059512D"/>
    <w:rsid w:val="005965CD"/>
    <w:rsid w:val="00596C9E"/>
    <w:rsid w:val="005A2510"/>
    <w:rsid w:val="005A38F1"/>
    <w:rsid w:val="005A4753"/>
    <w:rsid w:val="005A4913"/>
    <w:rsid w:val="005A5157"/>
    <w:rsid w:val="005A77D0"/>
    <w:rsid w:val="005B0F5F"/>
    <w:rsid w:val="005B455E"/>
    <w:rsid w:val="005B5339"/>
    <w:rsid w:val="005C0D8A"/>
    <w:rsid w:val="005C2E8D"/>
    <w:rsid w:val="005C503A"/>
    <w:rsid w:val="005C6C2F"/>
    <w:rsid w:val="005C7523"/>
    <w:rsid w:val="005C7DAD"/>
    <w:rsid w:val="005D1AF3"/>
    <w:rsid w:val="005D2B30"/>
    <w:rsid w:val="005D4E26"/>
    <w:rsid w:val="005E0119"/>
    <w:rsid w:val="005E170D"/>
    <w:rsid w:val="005E36E7"/>
    <w:rsid w:val="005E5747"/>
    <w:rsid w:val="005F023D"/>
    <w:rsid w:val="005F0960"/>
    <w:rsid w:val="005F0B95"/>
    <w:rsid w:val="005F2BF5"/>
    <w:rsid w:val="005F2E41"/>
    <w:rsid w:val="005F395A"/>
    <w:rsid w:val="005F3AD9"/>
    <w:rsid w:val="005F524C"/>
    <w:rsid w:val="005F607C"/>
    <w:rsid w:val="005F7B1F"/>
    <w:rsid w:val="00600D37"/>
    <w:rsid w:val="006028A0"/>
    <w:rsid w:val="006049EE"/>
    <w:rsid w:val="0060541F"/>
    <w:rsid w:val="00606547"/>
    <w:rsid w:val="006067F8"/>
    <w:rsid w:val="00606AD3"/>
    <w:rsid w:val="0061049C"/>
    <w:rsid w:val="00611299"/>
    <w:rsid w:val="006137A1"/>
    <w:rsid w:val="0061414F"/>
    <w:rsid w:val="0061502E"/>
    <w:rsid w:val="00617382"/>
    <w:rsid w:val="006203EF"/>
    <w:rsid w:val="0062233D"/>
    <w:rsid w:val="0062288B"/>
    <w:rsid w:val="00623C66"/>
    <w:rsid w:val="006249FF"/>
    <w:rsid w:val="006277E4"/>
    <w:rsid w:val="00627E24"/>
    <w:rsid w:val="00631812"/>
    <w:rsid w:val="00633073"/>
    <w:rsid w:val="006354CB"/>
    <w:rsid w:val="00637C15"/>
    <w:rsid w:val="006451A4"/>
    <w:rsid w:val="00645E46"/>
    <w:rsid w:val="00646A09"/>
    <w:rsid w:val="00652292"/>
    <w:rsid w:val="006522F2"/>
    <w:rsid w:val="006528FE"/>
    <w:rsid w:val="00652CA0"/>
    <w:rsid w:val="00653951"/>
    <w:rsid w:val="006542C0"/>
    <w:rsid w:val="00654378"/>
    <w:rsid w:val="00655185"/>
    <w:rsid w:val="00655B1F"/>
    <w:rsid w:val="006615B1"/>
    <w:rsid w:val="00663BF0"/>
    <w:rsid w:val="0066684E"/>
    <w:rsid w:val="006672B0"/>
    <w:rsid w:val="0066743C"/>
    <w:rsid w:val="00667BBA"/>
    <w:rsid w:val="006724FD"/>
    <w:rsid w:val="00674980"/>
    <w:rsid w:val="0067515E"/>
    <w:rsid w:val="00675889"/>
    <w:rsid w:val="0067596C"/>
    <w:rsid w:val="00676E74"/>
    <w:rsid w:val="00677C99"/>
    <w:rsid w:val="00677D1B"/>
    <w:rsid w:val="00680872"/>
    <w:rsid w:val="00681C7B"/>
    <w:rsid w:val="00683242"/>
    <w:rsid w:val="0068427D"/>
    <w:rsid w:val="00684C74"/>
    <w:rsid w:val="00685A04"/>
    <w:rsid w:val="00686309"/>
    <w:rsid w:val="006876B2"/>
    <w:rsid w:val="0069000E"/>
    <w:rsid w:val="00691230"/>
    <w:rsid w:val="00691C1B"/>
    <w:rsid w:val="00691CCA"/>
    <w:rsid w:val="00692809"/>
    <w:rsid w:val="00693B3F"/>
    <w:rsid w:val="006954E0"/>
    <w:rsid w:val="006A0070"/>
    <w:rsid w:val="006A00AA"/>
    <w:rsid w:val="006A0DB3"/>
    <w:rsid w:val="006A20E1"/>
    <w:rsid w:val="006A217E"/>
    <w:rsid w:val="006A5927"/>
    <w:rsid w:val="006A5DF4"/>
    <w:rsid w:val="006A609D"/>
    <w:rsid w:val="006B049E"/>
    <w:rsid w:val="006B0EA2"/>
    <w:rsid w:val="006B2605"/>
    <w:rsid w:val="006B39CF"/>
    <w:rsid w:val="006B51EB"/>
    <w:rsid w:val="006B6201"/>
    <w:rsid w:val="006B665A"/>
    <w:rsid w:val="006B6EE1"/>
    <w:rsid w:val="006B7143"/>
    <w:rsid w:val="006C4B46"/>
    <w:rsid w:val="006C5672"/>
    <w:rsid w:val="006C722A"/>
    <w:rsid w:val="006C7680"/>
    <w:rsid w:val="006C79D8"/>
    <w:rsid w:val="006C7E9E"/>
    <w:rsid w:val="006D14E4"/>
    <w:rsid w:val="006D2C07"/>
    <w:rsid w:val="006D5410"/>
    <w:rsid w:val="006D755A"/>
    <w:rsid w:val="006D7B77"/>
    <w:rsid w:val="006E006C"/>
    <w:rsid w:val="006E162B"/>
    <w:rsid w:val="006E2DE2"/>
    <w:rsid w:val="006E3EEA"/>
    <w:rsid w:val="006E411F"/>
    <w:rsid w:val="006E496F"/>
    <w:rsid w:val="006E5AE0"/>
    <w:rsid w:val="006E666B"/>
    <w:rsid w:val="006E6FE0"/>
    <w:rsid w:val="006E78F8"/>
    <w:rsid w:val="006E7DA6"/>
    <w:rsid w:val="006E7E85"/>
    <w:rsid w:val="006F17E3"/>
    <w:rsid w:val="006F1A58"/>
    <w:rsid w:val="006F23D7"/>
    <w:rsid w:val="006F2D8C"/>
    <w:rsid w:val="006F522C"/>
    <w:rsid w:val="006F558B"/>
    <w:rsid w:val="0070056B"/>
    <w:rsid w:val="007009B5"/>
    <w:rsid w:val="00700CB2"/>
    <w:rsid w:val="00700D3D"/>
    <w:rsid w:val="007020C8"/>
    <w:rsid w:val="007020CA"/>
    <w:rsid w:val="00703C9D"/>
    <w:rsid w:val="00705C5F"/>
    <w:rsid w:val="00706969"/>
    <w:rsid w:val="00707A5A"/>
    <w:rsid w:val="00710D9C"/>
    <w:rsid w:val="00712A82"/>
    <w:rsid w:val="00713967"/>
    <w:rsid w:val="00713E4D"/>
    <w:rsid w:val="00713FA1"/>
    <w:rsid w:val="0071588D"/>
    <w:rsid w:val="00716F1C"/>
    <w:rsid w:val="0071757E"/>
    <w:rsid w:val="00717E64"/>
    <w:rsid w:val="00721283"/>
    <w:rsid w:val="007212D7"/>
    <w:rsid w:val="007215BC"/>
    <w:rsid w:val="00721F30"/>
    <w:rsid w:val="00722355"/>
    <w:rsid w:val="007223F7"/>
    <w:rsid w:val="00722C75"/>
    <w:rsid w:val="00722D62"/>
    <w:rsid w:val="007234D0"/>
    <w:rsid w:val="0072419B"/>
    <w:rsid w:val="00725590"/>
    <w:rsid w:val="00725C39"/>
    <w:rsid w:val="0072683D"/>
    <w:rsid w:val="007268D3"/>
    <w:rsid w:val="00726E36"/>
    <w:rsid w:val="0072792A"/>
    <w:rsid w:val="00727EE3"/>
    <w:rsid w:val="00730F54"/>
    <w:rsid w:val="00731406"/>
    <w:rsid w:val="007322D5"/>
    <w:rsid w:val="00733130"/>
    <w:rsid w:val="00734E56"/>
    <w:rsid w:val="007354C0"/>
    <w:rsid w:val="00742598"/>
    <w:rsid w:val="00743656"/>
    <w:rsid w:val="00743A3C"/>
    <w:rsid w:val="00743DA7"/>
    <w:rsid w:val="007464C6"/>
    <w:rsid w:val="007506CA"/>
    <w:rsid w:val="00752994"/>
    <w:rsid w:val="0075322F"/>
    <w:rsid w:val="00753624"/>
    <w:rsid w:val="00754BF0"/>
    <w:rsid w:val="007555F1"/>
    <w:rsid w:val="0076176A"/>
    <w:rsid w:val="00763383"/>
    <w:rsid w:val="00764AF3"/>
    <w:rsid w:val="007700D5"/>
    <w:rsid w:val="00770295"/>
    <w:rsid w:val="00771773"/>
    <w:rsid w:val="00772108"/>
    <w:rsid w:val="00773144"/>
    <w:rsid w:val="007744DB"/>
    <w:rsid w:val="00775CAE"/>
    <w:rsid w:val="00775DFB"/>
    <w:rsid w:val="00776FD3"/>
    <w:rsid w:val="00777E54"/>
    <w:rsid w:val="007806AA"/>
    <w:rsid w:val="00780E35"/>
    <w:rsid w:val="007839C5"/>
    <w:rsid w:val="00783A2F"/>
    <w:rsid w:val="00783B0C"/>
    <w:rsid w:val="007843E9"/>
    <w:rsid w:val="00785336"/>
    <w:rsid w:val="00790043"/>
    <w:rsid w:val="007905EA"/>
    <w:rsid w:val="00791946"/>
    <w:rsid w:val="007921D3"/>
    <w:rsid w:val="0079225C"/>
    <w:rsid w:val="007934B9"/>
    <w:rsid w:val="00794C79"/>
    <w:rsid w:val="007951E8"/>
    <w:rsid w:val="0079699C"/>
    <w:rsid w:val="007A0E93"/>
    <w:rsid w:val="007A1803"/>
    <w:rsid w:val="007A486A"/>
    <w:rsid w:val="007A5618"/>
    <w:rsid w:val="007A582A"/>
    <w:rsid w:val="007A7BC4"/>
    <w:rsid w:val="007B0678"/>
    <w:rsid w:val="007B0F66"/>
    <w:rsid w:val="007B1AC2"/>
    <w:rsid w:val="007B272F"/>
    <w:rsid w:val="007B27E8"/>
    <w:rsid w:val="007B3004"/>
    <w:rsid w:val="007B3CF7"/>
    <w:rsid w:val="007B5FE3"/>
    <w:rsid w:val="007B619A"/>
    <w:rsid w:val="007B7261"/>
    <w:rsid w:val="007B78E4"/>
    <w:rsid w:val="007C04E1"/>
    <w:rsid w:val="007C2788"/>
    <w:rsid w:val="007C2A4B"/>
    <w:rsid w:val="007C4A2A"/>
    <w:rsid w:val="007C4E5B"/>
    <w:rsid w:val="007D0709"/>
    <w:rsid w:val="007D0DB2"/>
    <w:rsid w:val="007D0DD7"/>
    <w:rsid w:val="007E10BC"/>
    <w:rsid w:val="007E346D"/>
    <w:rsid w:val="007E3982"/>
    <w:rsid w:val="007E4E14"/>
    <w:rsid w:val="007E5F40"/>
    <w:rsid w:val="007E6DEF"/>
    <w:rsid w:val="007F074C"/>
    <w:rsid w:val="007F0BFA"/>
    <w:rsid w:val="007F1A4A"/>
    <w:rsid w:val="007F1AA5"/>
    <w:rsid w:val="007F2EB3"/>
    <w:rsid w:val="007F3319"/>
    <w:rsid w:val="007F69A3"/>
    <w:rsid w:val="007F7764"/>
    <w:rsid w:val="008017F3"/>
    <w:rsid w:val="008019B0"/>
    <w:rsid w:val="00801A73"/>
    <w:rsid w:val="00802088"/>
    <w:rsid w:val="0080244A"/>
    <w:rsid w:val="008034DA"/>
    <w:rsid w:val="00805E96"/>
    <w:rsid w:val="00811162"/>
    <w:rsid w:val="008120E9"/>
    <w:rsid w:val="00812DDF"/>
    <w:rsid w:val="008145BA"/>
    <w:rsid w:val="00820380"/>
    <w:rsid w:val="00821279"/>
    <w:rsid w:val="00822333"/>
    <w:rsid w:val="008223DC"/>
    <w:rsid w:val="0082314C"/>
    <w:rsid w:val="0082371C"/>
    <w:rsid w:val="00823753"/>
    <w:rsid w:val="00824248"/>
    <w:rsid w:val="0082459B"/>
    <w:rsid w:val="008276C5"/>
    <w:rsid w:val="00834021"/>
    <w:rsid w:val="00835E2D"/>
    <w:rsid w:val="00837370"/>
    <w:rsid w:val="00841521"/>
    <w:rsid w:val="008418E5"/>
    <w:rsid w:val="00843DD3"/>
    <w:rsid w:val="008453B6"/>
    <w:rsid w:val="0084599F"/>
    <w:rsid w:val="0084709E"/>
    <w:rsid w:val="008517D0"/>
    <w:rsid w:val="00851C6F"/>
    <w:rsid w:val="008525EF"/>
    <w:rsid w:val="00854F13"/>
    <w:rsid w:val="00856CF0"/>
    <w:rsid w:val="008614B2"/>
    <w:rsid w:val="00861DD1"/>
    <w:rsid w:val="00863A9F"/>
    <w:rsid w:val="0086473C"/>
    <w:rsid w:val="00865CC2"/>
    <w:rsid w:val="0086609F"/>
    <w:rsid w:val="0086616B"/>
    <w:rsid w:val="00866D4D"/>
    <w:rsid w:val="00866D74"/>
    <w:rsid w:val="00871528"/>
    <w:rsid w:val="008715D2"/>
    <w:rsid w:val="00871C1D"/>
    <w:rsid w:val="0087395E"/>
    <w:rsid w:val="008743AC"/>
    <w:rsid w:val="008759B3"/>
    <w:rsid w:val="00877418"/>
    <w:rsid w:val="00877466"/>
    <w:rsid w:val="00877922"/>
    <w:rsid w:val="00877D92"/>
    <w:rsid w:val="0088018E"/>
    <w:rsid w:val="00880AAE"/>
    <w:rsid w:val="008817E9"/>
    <w:rsid w:val="00882C96"/>
    <w:rsid w:val="00883644"/>
    <w:rsid w:val="00887601"/>
    <w:rsid w:val="00887861"/>
    <w:rsid w:val="008878A4"/>
    <w:rsid w:val="00890753"/>
    <w:rsid w:val="008914E3"/>
    <w:rsid w:val="008931C1"/>
    <w:rsid w:val="00896214"/>
    <w:rsid w:val="008A03CD"/>
    <w:rsid w:val="008A09AB"/>
    <w:rsid w:val="008A1504"/>
    <w:rsid w:val="008A1545"/>
    <w:rsid w:val="008A1AA4"/>
    <w:rsid w:val="008A2065"/>
    <w:rsid w:val="008A2771"/>
    <w:rsid w:val="008A33AB"/>
    <w:rsid w:val="008A3ED3"/>
    <w:rsid w:val="008A638F"/>
    <w:rsid w:val="008B0F03"/>
    <w:rsid w:val="008B4942"/>
    <w:rsid w:val="008B5ABC"/>
    <w:rsid w:val="008B6740"/>
    <w:rsid w:val="008B760D"/>
    <w:rsid w:val="008B7947"/>
    <w:rsid w:val="008B7A0E"/>
    <w:rsid w:val="008B7EB1"/>
    <w:rsid w:val="008C0DCA"/>
    <w:rsid w:val="008C0E9F"/>
    <w:rsid w:val="008C2124"/>
    <w:rsid w:val="008C37B1"/>
    <w:rsid w:val="008C466C"/>
    <w:rsid w:val="008D08A2"/>
    <w:rsid w:val="008D136A"/>
    <w:rsid w:val="008D2148"/>
    <w:rsid w:val="008D4BBC"/>
    <w:rsid w:val="008E0892"/>
    <w:rsid w:val="008E0BA5"/>
    <w:rsid w:val="008E1542"/>
    <w:rsid w:val="008E2EBF"/>
    <w:rsid w:val="008E6390"/>
    <w:rsid w:val="008E69B0"/>
    <w:rsid w:val="008E7653"/>
    <w:rsid w:val="008F18E0"/>
    <w:rsid w:val="008F3252"/>
    <w:rsid w:val="008F3366"/>
    <w:rsid w:val="008F640F"/>
    <w:rsid w:val="009008DF"/>
    <w:rsid w:val="00900B58"/>
    <w:rsid w:val="009024F4"/>
    <w:rsid w:val="009026B1"/>
    <w:rsid w:val="009063FF"/>
    <w:rsid w:val="00906B1F"/>
    <w:rsid w:val="00911ED1"/>
    <w:rsid w:val="00913316"/>
    <w:rsid w:val="00914887"/>
    <w:rsid w:val="009153E6"/>
    <w:rsid w:val="00915F04"/>
    <w:rsid w:val="00916151"/>
    <w:rsid w:val="0092210C"/>
    <w:rsid w:val="00922DE4"/>
    <w:rsid w:val="00923439"/>
    <w:rsid w:val="0092530D"/>
    <w:rsid w:val="00926276"/>
    <w:rsid w:val="00926AC7"/>
    <w:rsid w:val="00927D7C"/>
    <w:rsid w:val="00931FD5"/>
    <w:rsid w:val="00932BF7"/>
    <w:rsid w:val="0093429E"/>
    <w:rsid w:val="009363CD"/>
    <w:rsid w:val="0093666D"/>
    <w:rsid w:val="0093753A"/>
    <w:rsid w:val="009378BF"/>
    <w:rsid w:val="00942A8E"/>
    <w:rsid w:val="009476BE"/>
    <w:rsid w:val="00950087"/>
    <w:rsid w:val="00950223"/>
    <w:rsid w:val="00950CF7"/>
    <w:rsid w:val="00951BE8"/>
    <w:rsid w:val="009525D5"/>
    <w:rsid w:val="0095273E"/>
    <w:rsid w:val="0095307C"/>
    <w:rsid w:val="00953869"/>
    <w:rsid w:val="00953E85"/>
    <w:rsid w:val="0095407D"/>
    <w:rsid w:val="00954B71"/>
    <w:rsid w:val="00955005"/>
    <w:rsid w:val="00960E54"/>
    <w:rsid w:val="0096294B"/>
    <w:rsid w:val="00963849"/>
    <w:rsid w:val="00970207"/>
    <w:rsid w:val="0097093A"/>
    <w:rsid w:val="00971860"/>
    <w:rsid w:val="00971C48"/>
    <w:rsid w:val="00972D48"/>
    <w:rsid w:val="009751A1"/>
    <w:rsid w:val="0097545E"/>
    <w:rsid w:val="00975941"/>
    <w:rsid w:val="00975EDF"/>
    <w:rsid w:val="00976B94"/>
    <w:rsid w:val="00977853"/>
    <w:rsid w:val="00977DD8"/>
    <w:rsid w:val="00982CCD"/>
    <w:rsid w:val="009861AA"/>
    <w:rsid w:val="00986674"/>
    <w:rsid w:val="00986D5A"/>
    <w:rsid w:val="00986FAA"/>
    <w:rsid w:val="00990AF2"/>
    <w:rsid w:val="00990F92"/>
    <w:rsid w:val="00993090"/>
    <w:rsid w:val="00994CC8"/>
    <w:rsid w:val="00997B97"/>
    <w:rsid w:val="009A024B"/>
    <w:rsid w:val="009A29A4"/>
    <w:rsid w:val="009A3612"/>
    <w:rsid w:val="009A39EB"/>
    <w:rsid w:val="009A59A9"/>
    <w:rsid w:val="009A6F67"/>
    <w:rsid w:val="009A7312"/>
    <w:rsid w:val="009B118E"/>
    <w:rsid w:val="009B11DC"/>
    <w:rsid w:val="009B1D5A"/>
    <w:rsid w:val="009B219D"/>
    <w:rsid w:val="009B4C61"/>
    <w:rsid w:val="009B4CE7"/>
    <w:rsid w:val="009B5448"/>
    <w:rsid w:val="009B6452"/>
    <w:rsid w:val="009C0652"/>
    <w:rsid w:val="009C138C"/>
    <w:rsid w:val="009C30EC"/>
    <w:rsid w:val="009C61F7"/>
    <w:rsid w:val="009D06AE"/>
    <w:rsid w:val="009D2E0F"/>
    <w:rsid w:val="009D4A2B"/>
    <w:rsid w:val="009D4CE6"/>
    <w:rsid w:val="009D6BC1"/>
    <w:rsid w:val="009D7823"/>
    <w:rsid w:val="009D7BCD"/>
    <w:rsid w:val="009E023C"/>
    <w:rsid w:val="009E1BD3"/>
    <w:rsid w:val="009E1E97"/>
    <w:rsid w:val="009E378A"/>
    <w:rsid w:val="009E3B49"/>
    <w:rsid w:val="009E59FB"/>
    <w:rsid w:val="009E74B3"/>
    <w:rsid w:val="009E754C"/>
    <w:rsid w:val="009F2A10"/>
    <w:rsid w:val="009F2F3E"/>
    <w:rsid w:val="009F3AE9"/>
    <w:rsid w:val="009F49A4"/>
    <w:rsid w:val="009F4DBF"/>
    <w:rsid w:val="009F5532"/>
    <w:rsid w:val="009F66FA"/>
    <w:rsid w:val="00A00C9C"/>
    <w:rsid w:val="00A01119"/>
    <w:rsid w:val="00A03C4A"/>
    <w:rsid w:val="00A05C5F"/>
    <w:rsid w:val="00A104A6"/>
    <w:rsid w:val="00A104DB"/>
    <w:rsid w:val="00A1129D"/>
    <w:rsid w:val="00A11BA9"/>
    <w:rsid w:val="00A11F05"/>
    <w:rsid w:val="00A1240B"/>
    <w:rsid w:val="00A15BAB"/>
    <w:rsid w:val="00A16195"/>
    <w:rsid w:val="00A1649D"/>
    <w:rsid w:val="00A16E98"/>
    <w:rsid w:val="00A20F70"/>
    <w:rsid w:val="00A21513"/>
    <w:rsid w:val="00A22F3E"/>
    <w:rsid w:val="00A230AF"/>
    <w:rsid w:val="00A234E0"/>
    <w:rsid w:val="00A24A4D"/>
    <w:rsid w:val="00A2505A"/>
    <w:rsid w:val="00A26E7A"/>
    <w:rsid w:val="00A27457"/>
    <w:rsid w:val="00A27704"/>
    <w:rsid w:val="00A30960"/>
    <w:rsid w:val="00A33037"/>
    <w:rsid w:val="00A33AEB"/>
    <w:rsid w:val="00A343D8"/>
    <w:rsid w:val="00A34429"/>
    <w:rsid w:val="00A34445"/>
    <w:rsid w:val="00A35366"/>
    <w:rsid w:val="00A360DF"/>
    <w:rsid w:val="00A409FF"/>
    <w:rsid w:val="00A40D39"/>
    <w:rsid w:val="00A411AD"/>
    <w:rsid w:val="00A4226A"/>
    <w:rsid w:val="00A4401D"/>
    <w:rsid w:val="00A469DA"/>
    <w:rsid w:val="00A46C66"/>
    <w:rsid w:val="00A47443"/>
    <w:rsid w:val="00A513E3"/>
    <w:rsid w:val="00A522F6"/>
    <w:rsid w:val="00A52B34"/>
    <w:rsid w:val="00A53CE7"/>
    <w:rsid w:val="00A554CD"/>
    <w:rsid w:val="00A55542"/>
    <w:rsid w:val="00A5577C"/>
    <w:rsid w:val="00A566FE"/>
    <w:rsid w:val="00A56BCA"/>
    <w:rsid w:val="00A576FD"/>
    <w:rsid w:val="00A57708"/>
    <w:rsid w:val="00A5774D"/>
    <w:rsid w:val="00A61969"/>
    <w:rsid w:val="00A629CA"/>
    <w:rsid w:val="00A64C26"/>
    <w:rsid w:val="00A6641C"/>
    <w:rsid w:val="00A66C65"/>
    <w:rsid w:val="00A67225"/>
    <w:rsid w:val="00A70BCD"/>
    <w:rsid w:val="00A73AC4"/>
    <w:rsid w:val="00A74651"/>
    <w:rsid w:val="00A74FDC"/>
    <w:rsid w:val="00A75962"/>
    <w:rsid w:val="00A769CA"/>
    <w:rsid w:val="00A80200"/>
    <w:rsid w:val="00A8048F"/>
    <w:rsid w:val="00A8071A"/>
    <w:rsid w:val="00A81686"/>
    <w:rsid w:val="00A82845"/>
    <w:rsid w:val="00A82D8C"/>
    <w:rsid w:val="00A83B90"/>
    <w:rsid w:val="00A85271"/>
    <w:rsid w:val="00A91233"/>
    <w:rsid w:val="00A91815"/>
    <w:rsid w:val="00A97359"/>
    <w:rsid w:val="00A974BA"/>
    <w:rsid w:val="00A976AD"/>
    <w:rsid w:val="00AA1904"/>
    <w:rsid w:val="00AA4652"/>
    <w:rsid w:val="00AA6C6C"/>
    <w:rsid w:val="00AA72FE"/>
    <w:rsid w:val="00AA73B5"/>
    <w:rsid w:val="00AA792E"/>
    <w:rsid w:val="00AA7D7A"/>
    <w:rsid w:val="00AB208E"/>
    <w:rsid w:val="00AB37FF"/>
    <w:rsid w:val="00AB4D18"/>
    <w:rsid w:val="00AB508B"/>
    <w:rsid w:val="00AB6ADB"/>
    <w:rsid w:val="00AB6F27"/>
    <w:rsid w:val="00AB797A"/>
    <w:rsid w:val="00AB7D75"/>
    <w:rsid w:val="00AC01E1"/>
    <w:rsid w:val="00AC01F2"/>
    <w:rsid w:val="00AC20CE"/>
    <w:rsid w:val="00AC4EDE"/>
    <w:rsid w:val="00AC5989"/>
    <w:rsid w:val="00AC5B6C"/>
    <w:rsid w:val="00AC5D8D"/>
    <w:rsid w:val="00AC5E55"/>
    <w:rsid w:val="00AC63CC"/>
    <w:rsid w:val="00AC6CB9"/>
    <w:rsid w:val="00AC6FE5"/>
    <w:rsid w:val="00AD21E2"/>
    <w:rsid w:val="00AD29FC"/>
    <w:rsid w:val="00AD3FD5"/>
    <w:rsid w:val="00AD6663"/>
    <w:rsid w:val="00AD7677"/>
    <w:rsid w:val="00AE0301"/>
    <w:rsid w:val="00AE10EE"/>
    <w:rsid w:val="00AE4C4A"/>
    <w:rsid w:val="00AE4CEA"/>
    <w:rsid w:val="00AE5C50"/>
    <w:rsid w:val="00AE5CA1"/>
    <w:rsid w:val="00AE7960"/>
    <w:rsid w:val="00AF1BC9"/>
    <w:rsid w:val="00AF522C"/>
    <w:rsid w:val="00AF72CE"/>
    <w:rsid w:val="00AF77AE"/>
    <w:rsid w:val="00AF7929"/>
    <w:rsid w:val="00B008FE"/>
    <w:rsid w:val="00B00AC4"/>
    <w:rsid w:val="00B0288A"/>
    <w:rsid w:val="00B0358B"/>
    <w:rsid w:val="00B04919"/>
    <w:rsid w:val="00B10AE7"/>
    <w:rsid w:val="00B117A5"/>
    <w:rsid w:val="00B12525"/>
    <w:rsid w:val="00B15653"/>
    <w:rsid w:val="00B15983"/>
    <w:rsid w:val="00B207C6"/>
    <w:rsid w:val="00B2170E"/>
    <w:rsid w:val="00B21724"/>
    <w:rsid w:val="00B21961"/>
    <w:rsid w:val="00B22BC0"/>
    <w:rsid w:val="00B24D7F"/>
    <w:rsid w:val="00B316A7"/>
    <w:rsid w:val="00B32239"/>
    <w:rsid w:val="00B32644"/>
    <w:rsid w:val="00B33237"/>
    <w:rsid w:val="00B34D0B"/>
    <w:rsid w:val="00B363C0"/>
    <w:rsid w:val="00B37371"/>
    <w:rsid w:val="00B403BC"/>
    <w:rsid w:val="00B40E2D"/>
    <w:rsid w:val="00B410A3"/>
    <w:rsid w:val="00B4219C"/>
    <w:rsid w:val="00B42612"/>
    <w:rsid w:val="00B44100"/>
    <w:rsid w:val="00B4527E"/>
    <w:rsid w:val="00B45C6A"/>
    <w:rsid w:val="00B45CCB"/>
    <w:rsid w:val="00B46481"/>
    <w:rsid w:val="00B46A2E"/>
    <w:rsid w:val="00B47222"/>
    <w:rsid w:val="00B47947"/>
    <w:rsid w:val="00B50F2D"/>
    <w:rsid w:val="00B5280E"/>
    <w:rsid w:val="00B54EA1"/>
    <w:rsid w:val="00B55085"/>
    <w:rsid w:val="00B550F8"/>
    <w:rsid w:val="00B55C7A"/>
    <w:rsid w:val="00B55F51"/>
    <w:rsid w:val="00B564EC"/>
    <w:rsid w:val="00B57CFF"/>
    <w:rsid w:val="00B61340"/>
    <w:rsid w:val="00B61907"/>
    <w:rsid w:val="00B61A06"/>
    <w:rsid w:val="00B628A1"/>
    <w:rsid w:val="00B62AB3"/>
    <w:rsid w:val="00B63C9C"/>
    <w:rsid w:val="00B677BD"/>
    <w:rsid w:val="00B70BAD"/>
    <w:rsid w:val="00B71834"/>
    <w:rsid w:val="00B71CB9"/>
    <w:rsid w:val="00B721D4"/>
    <w:rsid w:val="00B7336F"/>
    <w:rsid w:val="00B7400B"/>
    <w:rsid w:val="00B74979"/>
    <w:rsid w:val="00B751C6"/>
    <w:rsid w:val="00B7723D"/>
    <w:rsid w:val="00B8043C"/>
    <w:rsid w:val="00B81176"/>
    <w:rsid w:val="00B839ED"/>
    <w:rsid w:val="00B83C84"/>
    <w:rsid w:val="00B85A59"/>
    <w:rsid w:val="00B87849"/>
    <w:rsid w:val="00B90318"/>
    <w:rsid w:val="00B90761"/>
    <w:rsid w:val="00B9185B"/>
    <w:rsid w:val="00B92F8B"/>
    <w:rsid w:val="00B9420D"/>
    <w:rsid w:val="00B95AB8"/>
    <w:rsid w:val="00B96051"/>
    <w:rsid w:val="00B96069"/>
    <w:rsid w:val="00B96F08"/>
    <w:rsid w:val="00B979A8"/>
    <w:rsid w:val="00BA0397"/>
    <w:rsid w:val="00BA105F"/>
    <w:rsid w:val="00BA2725"/>
    <w:rsid w:val="00BA2A98"/>
    <w:rsid w:val="00BA383F"/>
    <w:rsid w:val="00BA3AC8"/>
    <w:rsid w:val="00BA3BBB"/>
    <w:rsid w:val="00BA449B"/>
    <w:rsid w:val="00BA6CA5"/>
    <w:rsid w:val="00BA7789"/>
    <w:rsid w:val="00BB169C"/>
    <w:rsid w:val="00BB1B56"/>
    <w:rsid w:val="00BB2695"/>
    <w:rsid w:val="00BB336F"/>
    <w:rsid w:val="00BB56A0"/>
    <w:rsid w:val="00BB590D"/>
    <w:rsid w:val="00BC1BB6"/>
    <w:rsid w:val="00BC277C"/>
    <w:rsid w:val="00BC3FE5"/>
    <w:rsid w:val="00BC68A4"/>
    <w:rsid w:val="00BC6FBB"/>
    <w:rsid w:val="00BD4E49"/>
    <w:rsid w:val="00BD54EC"/>
    <w:rsid w:val="00BD6A9A"/>
    <w:rsid w:val="00BD7339"/>
    <w:rsid w:val="00BE03B6"/>
    <w:rsid w:val="00BE0E02"/>
    <w:rsid w:val="00BE2C32"/>
    <w:rsid w:val="00BE3494"/>
    <w:rsid w:val="00BE3F5E"/>
    <w:rsid w:val="00BE44D0"/>
    <w:rsid w:val="00BE6253"/>
    <w:rsid w:val="00BF1D5A"/>
    <w:rsid w:val="00BF1FBA"/>
    <w:rsid w:val="00BF25F1"/>
    <w:rsid w:val="00C034D3"/>
    <w:rsid w:val="00C0544D"/>
    <w:rsid w:val="00C05FEA"/>
    <w:rsid w:val="00C13578"/>
    <w:rsid w:val="00C13843"/>
    <w:rsid w:val="00C13A88"/>
    <w:rsid w:val="00C1453C"/>
    <w:rsid w:val="00C152CA"/>
    <w:rsid w:val="00C159A3"/>
    <w:rsid w:val="00C1667C"/>
    <w:rsid w:val="00C16C96"/>
    <w:rsid w:val="00C170C0"/>
    <w:rsid w:val="00C215FA"/>
    <w:rsid w:val="00C21B72"/>
    <w:rsid w:val="00C22011"/>
    <w:rsid w:val="00C22F43"/>
    <w:rsid w:val="00C25084"/>
    <w:rsid w:val="00C27A33"/>
    <w:rsid w:val="00C309A9"/>
    <w:rsid w:val="00C31E5D"/>
    <w:rsid w:val="00C340F8"/>
    <w:rsid w:val="00C34818"/>
    <w:rsid w:val="00C3527D"/>
    <w:rsid w:val="00C35F5C"/>
    <w:rsid w:val="00C368EE"/>
    <w:rsid w:val="00C42B00"/>
    <w:rsid w:val="00C43925"/>
    <w:rsid w:val="00C4395E"/>
    <w:rsid w:val="00C44388"/>
    <w:rsid w:val="00C45B73"/>
    <w:rsid w:val="00C4756F"/>
    <w:rsid w:val="00C5073E"/>
    <w:rsid w:val="00C50A68"/>
    <w:rsid w:val="00C5109E"/>
    <w:rsid w:val="00C51973"/>
    <w:rsid w:val="00C5272F"/>
    <w:rsid w:val="00C52D7E"/>
    <w:rsid w:val="00C60148"/>
    <w:rsid w:val="00C6252B"/>
    <w:rsid w:val="00C639AA"/>
    <w:rsid w:val="00C72AF7"/>
    <w:rsid w:val="00C73CE9"/>
    <w:rsid w:val="00C74557"/>
    <w:rsid w:val="00C74BE1"/>
    <w:rsid w:val="00C76B7A"/>
    <w:rsid w:val="00C8016C"/>
    <w:rsid w:val="00C80EFC"/>
    <w:rsid w:val="00C8327C"/>
    <w:rsid w:val="00C836FE"/>
    <w:rsid w:val="00C84B25"/>
    <w:rsid w:val="00C8692A"/>
    <w:rsid w:val="00C908CC"/>
    <w:rsid w:val="00C93317"/>
    <w:rsid w:val="00C93EE0"/>
    <w:rsid w:val="00C95B19"/>
    <w:rsid w:val="00C97F25"/>
    <w:rsid w:val="00CA15C7"/>
    <w:rsid w:val="00CA21C7"/>
    <w:rsid w:val="00CA2FD9"/>
    <w:rsid w:val="00CA3364"/>
    <w:rsid w:val="00CA6171"/>
    <w:rsid w:val="00CB199E"/>
    <w:rsid w:val="00CB239B"/>
    <w:rsid w:val="00CB2DA1"/>
    <w:rsid w:val="00CB4498"/>
    <w:rsid w:val="00CB4EA7"/>
    <w:rsid w:val="00CB67C9"/>
    <w:rsid w:val="00CB7716"/>
    <w:rsid w:val="00CC1E89"/>
    <w:rsid w:val="00CC22E3"/>
    <w:rsid w:val="00CC2784"/>
    <w:rsid w:val="00CC3349"/>
    <w:rsid w:val="00CC36F1"/>
    <w:rsid w:val="00CC463F"/>
    <w:rsid w:val="00CC5FF8"/>
    <w:rsid w:val="00CC69D1"/>
    <w:rsid w:val="00CD036D"/>
    <w:rsid w:val="00CD201D"/>
    <w:rsid w:val="00CD240D"/>
    <w:rsid w:val="00CD2926"/>
    <w:rsid w:val="00CD3464"/>
    <w:rsid w:val="00CD5AF2"/>
    <w:rsid w:val="00CD68EA"/>
    <w:rsid w:val="00CD7F87"/>
    <w:rsid w:val="00CE1204"/>
    <w:rsid w:val="00CE2F76"/>
    <w:rsid w:val="00CE318D"/>
    <w:rsid w:val="00CE61EC"/>
    <w:rsid w:val="00CE6ED7"/>
    <w:rsid w:val="00CE754F"/>
    <w:rsid w:val="00CF05DF"/>
    <w:rsid w:val="00CF0ECE"/>
    <w:rsid w:val="00CF1683"/>
    <w:rsid w:val="00CF1F17"/>
    <w:rsid w:val="00CF2284"/>
    <w:rsid w:val="00CF6532"/>
    <w:rsid w:val="00D009DD"/>
    <w:rsid w:val="00D01253"/>
    <w:rsid w:val="00D01F5F"/>
    <w:rsid w:val="00D02EB0"/>
    <w:rsid w:val="00D03541"/>
    <w:rsid w:val="00D0383E"/>
    <w:rsid w:val="00D03E2F"/>
    <w:rsid w:val="00D05799"/>
    <w:rsid w:val="00D06FF5"/>
    <w:rsid w:val="00D103CE"/>
    <w:rsid w:val="00D10B61"/>
    <w:rsid w:val="00D112E9"/>
    <w:rsid w:val="00D11323"/>
    <w:rsid w:val="00D12682"/>
    <w:rsid w:val="00D126B4"/>
    <w:rsid w:val="00D15935"/>
    <w:rsid w:val="00D20127"/>
    <w:rsid w:val="00D20918"/>
    <w:rsid w:val="00D2143B"/>
    <w:rsid w:val="00D217C1"/>
    <w:rsid w:val="00D221C6"/>
    <w:rsid w:val="00D22BCA"/>
    <w:rsid w:val="00D23242"/>
    <w:rsid w:val="00D2420E"/>
    <w:rsid w:val="00D24FBD"/>
    <w:rsid w:val="00D2752C"/>
    <w:rsid w:val="00D3051A"/>
    <w:rsid w:val="00D329F2"/>
    <w:rsid w:val="00D336F8"/>
    <w:rsid w:val="00D3474F"/>
    <w:rsid w:val="00D4371F"/>
    <w:rsid w:val="00D44EBA"/>
    <w:rsid w:val="00D472C3"/>
    <w:rsid w:val="00D47C74"/>
    <w:rsid w:val="00D53707"/>
    <w:rsid w:val="00D53AD7"/>
    <w:rsid w:val="00D53E00"/>
    <w:rsid w:val="00D53FD1"/>
    <w:rsid w:val="00D54370"/>
    <w:rsid w:val="00D55DB3"/>
    <w:rsid w:val="00D57AC7"/>
    <w:rsid w:val="00D60A7D"/>
    <w:rsid w:val="00D62197"/>
    <w:rsid w:val="00D6358E"/>
    <w:rsid w:val="00D706C5"/>
    <w:rsid w:val="00D71360"/>
    <w:rsid w:val="00D71DB2"/>
    <w:rsid w:val="00D7281D"/>
    <w:rsid w:val="00D75EAD"/>
    <w:rsid w:val="00D810F8"/>
    <w:rsid w:val="00D82C0D"/>
    <w:rsid w:val="00D83171"/>
    <w:rsid w:val="00D83271"/>
    <w:rsid w:val="00D8371B"/>
    <w:rsid w:val="00D84EC2"/>
    <w:rsid w:val="00D85DDF"/>
    <w:rsid w:val="00D85F48"/>
    <w:rsid w:val="00D869FF"/>
    <w:rsid w:val="00D86FF4"/>
    <w:rsid w:val="00D87141"/>
    <w:rsid w:val="00D87143"/>
    <w:rsid w:val="00D873B5"/>
    <w:rsid w:val="00D87528"/>
    <w:rsid w:val="00D87737"/>
    <w:rsid w:val="00D90707"/>
    <w:rsid w:val="00D91660"/>
    <w:rsid w:val="00D9204C"/>
    <w:rsid w:val="00D94244"/>
    <w:rsid w:val="00D962A6"/>
    <w:rsid w:val="00D96C87"/>
    <w:rsid w:val="00D96F83"/>
    <w:rsid w:val="00DA0877"/>
    <w:rsid w:val="00DA3031"/>
    <w:rsid w:val="00DA48AB"/>
    <w:rsid w:val="00DA6211"/>
    <w:rsid w:val="00DA7D61"/>
    <w:rsid w:val="00DB15FD"/>
    <w:rsid w:val="00DB2ECB"/>
    <w:rsid w:val="00DB49D2"/>
    <w:rsid w:val="00DB4A18"/>
    <w:rsid w:val="00DB53AD"/>
    <w:rsid w:val="00DC0DB0"/>
    <w:rsid w:val="00DC1311"/>
    <w:rsid w:val="00DC558D"/>
    <w:rsid w:val="00DD08D5"/>
    <w:rsid w:val="00DD37E6"/>
    <w:rsid w:val="00DD62D3"/>
    <w:rsid w:val="00DD748F"/>
    <w:rsid w:val="00DE0A8C"/>
    <w:rsid w:val="00DE1795"/>
    <w:rsid w:val="00DE34A1"/>
    <w:rsid w:val="00DE422C"/>
    <w:rsid w:val="00DE440C"/>
    <w:rsid w:val="00DE47E2"/>
    <w:rsid w:val="00DE4C5A"/>
    <w:rsid w:val="00DE5CF0"/>
    <w:rsid w:val="00DE76B2"/>
    <w:rsid w:val="00DE7B57"/>
    <w:rsid w:val="00DF16AF"/>
    <w:rsid w:val="00DF52F6"/>
    <w:rsid w:val="00E05A41"/>
    <w:rsid w:val="00E05A69"/>
    <w:rsid w:val="00E07600"/>
    <w:rsid w:val="00E11F7E"/>
    <w:rsid w:val="00E12608"/>
    <w:rsid w:val="00E1668D"/>
    <w:rsid w:val="00E166C4"/>
    <w:rsid w:val="00E172A7"/>
    <w:rsid w:val="00E21756"/>
    <w:rsid w:val="00E218DF"/>
    <w:rsid w:val="00E21B03"/>
    <w:rsid w:val="00E229AD"/>
    <w:rsid w:val="00E23D32"/>
    <w:rsid w:val="00E27658"/>
    <w:rsid w:val="00E30AA8"/>
    <w:rsid w:val="00E30B3B"/>
    <w:rsid w:val="00E323D7"/>
    <w:rsid w:val="00E333E1"/>
    <w:rsid w:val="00E34326"/>
    <w:rsid w:val="00E35039"/>
    <w:rsid w:val="00E373A1"/>
    <w:rsid w:val="00E404FE"/>
    <w:rsid w:val="00E4080A"/>
    <w:rsid w:val="00E42813"/>
    <w:rsid w:val="00E43644"/>
    <w:rsid w:val="00E44C88"/>
    <w:rsid w:val="00E46599"/>
    <w:rsid w:val="00E46838"/>
    <w:rsid w:val="00E46DC0"/>
    <w:rsid w:val="00E47B04"/>
    <w:rsid w:val="00E509C5"/>
    <w:rsid w:val="00E50F6B"/>
    <w:rsid w:val="00E52DD7"/>
    <w:rsid w:val="00E53352"/>
    <w:rsid w:val="00E53EF8"/>
    <w:rsid w:val="00E541AD"/>
    <w:rsid w:val="00E56FDB"/>
    <w:rsid w:val="00E57E5A"/>
    <w:rsid w:val="00E6223F"/>
    <w:rsid w:val="00E6258D"/>
    <w:rsid w:val="00E70D92"/>
    <w:rsid w:val="00E70EDB"/>
    <w:rsid w:val="00E71BE4"/>
    <w:rsid w:val="00E7616C"/>
    <w:rsid w:val="00E764B0"/>
    <w:rsid w:val="00E769CE"/>
    <w:rsid w:val="00E80FF5"/>
    <w:rsid w:val="00E83618"/>
    <w:rsid w:val="00E83F49"/>
    <w:rsid w:val="00E8444F"/>
    <w:rsid w:val="00E85415"/>
    <w:rsid w:val="00E87BDC"/>
    <w:rsid w:val="00E90201"/>
    <w:rsid w:val="00E91E6C"/>
    <w:rsid w:val="00E92E1F"/>
    <w:rsid w:val="00E94662"/>
    <w:rsid w:val="00E946B6"/>
    <w:rsid w:val="00E947FB"/>
    <w:rsid w:val="00E94C25"/>
    <w:rsid w:val="00E960A3"/>
    <w:rsid w:val="00E97AB2"/>
    <w:rsid w:val="00EA1585"/>
    <w:rsid w:val="00EA255D"/>
    <w:rsid w:val="00EA3D28"/>
    <w:rsid w:val="00EA4151"/>
    <w:rsid w:val="00EA4B98"/>
    <w:rsid w:val="00EA5BEE"/>
    <w:rsid w:val="00EA6EBD"/>
    <w:rsid w:val="00EA77B6"/>
    <w:rsid w:val="00EB11F7"/>
    <w:rsid w:val="00EB1456"/>
    <w:rsid w:val="00EB24CB"/>
    <w:rsid w:val="00EB6093"/>
    <w:rsid w:val="00EB7F77"/>
    <w:rsid w:val="00EC0CB9"/>
    <w:rsid w:val="00EC10E8"/>
    <w:rsid w:val="00EC1E55"/>
    <w:rsid w:val="00EC6F7F"/>
    <w:rsid w:val="00EC7B43"/>
    <w:rsid w:val="00ED2E8A"/>
    <w:rsid w:val="00ED3ACD"/>
    <w:rsid w:val="00ED4941"/>
    <w:rsid w:val="00ED4E55"/>
    <w:rsid w:val="00ED553A"/>
    <w:rsid w:val="00ED5CB3"/>
    <w:rsid w:val="00ED5D78"/>
    <w:rsid w:val="00ED71A8"/>
    <w:rsid w:val="00EE1000"/>
    <w:rsid w:val="00EE23D3"/>
    <w:rsid w:val="00EE2450"/>
    <w:rsid w:val="00EE3862"/>
    <w:rsid w:val="00EE3A00"/>
    <w:rsid w:val="00EE4D05"/>
    <w:rsid w:val="00EE50BD"/>
    <w:rsid w:val="00EE5411"/>
    <w:rsid w:val="00EE5A94"/>
    <w:rsid w:val="00EE6405"/>
    <w:rsid w:val="00EF0479"/>
    <w:rsid w:val="00EF2B5D"/>
    <w:rsid w:val="00EF609B"/>
    <w:rsid w:val="00EF785E"/>
    <w:rsid w:val="00EF7F36"/>
    <w:rsid w:val="00F01874"/>
    <w:rsid w:val="00F02125"/>
    <w:rsid w:val="00F04BAC"/>
    <w:rsid w:val="00F04EA1"/>
    <w:rsid w:val="00F05099"/>
    <w:rsid w:val="00F052F6"/>
    <w:rsid w:val="00F05961"/>
    <w:rsid w:val="00F0597D"/>
    <w:rsid w:val="00F06AFD"/>
    <w:rsid w:val="00F07E4B"/>
    <w:rsid w:val="00F1090A"/>
    <w:rsid w:val="00F112A9"/>
    <w:rsid w:val="00F1368F"/>
    <w:rsid w:val="00F14427"/>
    <w:rsid w:val="00F176B7"/>
    <w:rsid w:val="00F220F0"/>
    <w:rsid w:val="00F23777"/>
    <w:rsid w:val="00F23A5C"/>
    <w:rsid w:val="00F261A5"/>
    <w:rsid w:val="00F2632B"/>
    <w:rsid w:val="00F30FB7"/>
    <w:rsid w:val="00F320D1"/>
    <w:rsid w:val="00F33629"/>
    <w:rsid w:val="00F36074"/>
    <w:rsid w:val="00F37083"/>
    <w:rsid w:val="00F3757C"/>
    <w:rsid w:val="00F40C6F"/>
    <w:rsid w:val="00F42EA6"/>
    <w:rsid w:val="00F46135"/>
    <w:rsid w:val="00F4679D"/>
    <w:rsid w:val="00F53C95"/>
    <w:rsid w:val="00F54469"/>
    <w:rsid w:val="00F54BFE"/>
    <w:rsid w:val="00F5547F"/>
    <w:rsid w:val="00F55660"/>
    <w:rsid w:val="00F557F9"/>
    <w:rsid w:val="00F55A7E"/>
    <w:rsid w:val="00F5635A"/>
    <w:rsid w:val="00F56B2A"/>
    <w:rsid w:val="00F56BB9"/>
    <w:rsid w:val="00F57547"/>
    <w:rsid w:val="00F602CC"/>
    <w:rsid w:val="00F60FDE"/>
    <w:rsid w:val="00F6109E"/>
    <w:rsid w:val="00F62515"/>
    <w:rsid w:val="00F63587"/>
    <w:rsid w:val="00F63C8E"/>
    <w:rsid w:val="00F64849"/>
    <w:rsid w:val="00F65CC6"/>
    <w:rsid w:val="00F66025"/>
    <w:rsid w:val="00F67181"/>
    <w:rsid w:val="00F711BC"/>
    <w:rsid w:val="00F727C4"/>
    <w:rsid w:val="00F7355B"/>
    <w:rsid w:val="00F74271"/>
    <w:rsid w:val="00F74B96"/>
    <w:rsid w:val="00F753A9"/>
    <w:rsid w:val="00F77217"/>
    <w:rsid w:val="00F80872"/>
    <w:rsid w:val="00F83003"/>
    <w:rsid w:val="00F83CD3"/>
    <w:rsid w:val="00F84D81"/>
    <w:rsid w:val="00F85F4C"/>
    <w:rsid w:val="00F863C9"/>
    <w:rsid w:val="00F86948"/>
    <w:rsid w:val="00F90635"/>
    <w:rsid w:val="00F90CBB"/>
    <w:rsid w:val="00F9753C"/>
    <w:rsid w:val="00F97703"/>
    <w:rsid w:val="00F97EA7"/>
    <w:rsid w:val="00FA0BA1"/>
    <w:rsid w:val="00FA14CB"/>
    <w:rsid w:val="00FA3287"/>
    <w:rsid w:val="00FA3456"/>
    <w:rsid w:val="00FA356A"/>
    <w:rsid w:val="00FA69D2"/>
    <w:rsid w:val="00FA7CA0"/>
    <w:rsid w:val="00FA7D54"/>
    <w:rsid w:val="00FB008A"/>
    <w:rsid w:val="00FB1431"/>
    <w:rsid w:val="00FB208A"/>
    <w:rsid w:val="00FB28E7"/>
    <w:rsid w:val="00FB51B6"/>
    <w:rsid w:val="00FB59D1"/>
    <w:rsid w:val="00FB7849"/>
    <w:rsid w:val="00FC3EDD"/>
    <w:rsid w:val="00FC5200"/>
    <w:rsid w:val="00FC59BC"/>
    <w:rsid w:val="00FC68F2"/>
    <w:rsid w:val="00FC6CC5"/>
    <w:rsid w:val="00FD0C2B"/>
    <w:rsid w:val="00FD1708"/>
    <w:rsid w:val="00FD18DD"/>
    <w:rsid w:val="00FD2A3B"/>
    <w:rsid w:val="00FD3E8D"/>
    <w:rsid w:val="00FD4A01"/>
    <w:rsid w:val="00FD4F9E"/>
    <w:rsid w:val="00FD5FA2"/>
    <w:rsid w:val="00FE1E44"/>
    <w:rsid w:val="00FE2B47"/>
    <w:rsid w:val="00FE4650"/>
    <w:rsid w:val="00FE51CF"/>
    <w:rsid w:val="00FE784A"/>
    <w:rsid w:val="00FE7E96"/>
    <w:rsid w:val="00FE7FE0"/>
    <w:rsid w:val="00FF0E38"/>
    <w:rsid w:val="00FF4101"/>
    <w:rsid w:val="00FF4452"/>
    <w:rsid w:val="00FF4475"/>
    <w:rsid w:val="00FF5F75"/>
    <w:rsid w:val="00FF69AA"/>
    <w:rsid w:val="00FF7115"/>
    <w:rsid w:val="00FF7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CC5E97"/>
  <w15:docId w15:val="{3BB52E8D-4155-4FB5-8AE2-B33D95C1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7E5A"/>
    <w:pPr>
      <w:spacing w:after="60"/>
      <w:ind w:left="360"/>
      <w:jc w:val="both"/>
    </w:pPr>
    <w:rPr>
      <w:rFonts w:ascii="Arial" w:hAnsi="Arial" w:cs="Arial"/>
      <w:sz w:val="22"/>
      <w:szCs w:val="22"/>
      <w:lang w:eastAsia="en-US"/>
    </w:rPr>
  </w:style>
  <w:style w:type="paragraph" w:styleId="Nadpis1">
    <w:name w:val="heading 1"/>
    <w:basedOn w:val="Nzev"/>
    <w:next w:val="Normln"/>
    <w:link w:val="Nadpis1Char"/>
    <w:uiPriority w:val="99"/>
    <w:qFormat/>
    <w:rsid w:val="00055646"/>
    <w:pPr>
      <w:outlineLvl w:val="0"/>
    </w:pPr>
  </w:style>
  <w:style w:type="paragraph" w:styleId="Nadpis2">
    <w:name w:val="heading 2"/>
    <w:basedOn w:val="Normln"/>
    <w:next w:val="Normln"/>
    <w:link w:val="Nadpis2Char"/>
    <w:uiPriority w:val="99"/>
    <w:qFormat/>
    <w:rsid w:val="00652292"/>
    <w:pPr>
      <w:spacing w:after="0"/>
      <w:jc w:val="center"/>
      <w:outlineLvl w:val="1"/>
    </w:pPr>
    <w:rPr>
      <w:b/>
      <w:bCs/>
      <w:sz w:val="24"/>
      <w:szCs w:val="24"/>
    </w:rPr>
  </w:style>
  <w:style w:type="paragraph" w:styleId="Nadpis3">
    <w:name w:val="heading 3"/>
    <w:basedOn w:val="Normln"/>
    <w:next w:val="Normln"/>
    <w:link w:val="Nadpis3Char"/>
    <w:uiPriority w:val="99"/>
    <w:qFormat/>
    <w:rsid w:val="008A638F"/>
    <w:pPr>
      <w:spacing w:after="12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055646"/>
    <w:rPr>
      <w:rFonts w:ascii="Arial" w:hAnsi="Arial" w:cs="Arial"/>
      <w:sz w:val="36"/>
      <w:szCs w:val="36"/>
      <w:lang w:eastAsia="en-US"/>
    </w:rPr>
  </w:style>
  <w:style w:type="character" w:customStyle="1" w:styleId="Nadpis2Char">
    <w:name w:val="Nadpis 2 Char"/>
    <w:link w:val="Nadpis2"/>
    <w:uiPriority w:val="99"/>
    <w:rsid w:val="00652292"/>
    <w:rPr>
      <w:rFonts w:ascii="Arial" w:hAnsi="Arial" w:cs="Arial"/>
      <w:b/>
      <w:bCs/>
      <w:sz w:val="24"/>
      <w:szCs w:val="24"/>
      <w:lang w:eastAsia="en-US"/>
    </w:rPr>
  </w:style>
  <w:style w:type="character" w:customStyle="1" w:styleId="Nadpis3Char">
    <w:name w:val="Nadpis 3 Char"/>
    <w:link w:val="Nadpis3"/>
    <w:uiPriority w:val="99"/>
    <w:rsid w:val="008A638F"/>
    <w:rPr>
      <w:rFonts w:ascii="Arial" w:hAnsi="Arial" w:cs="Arial"/>
      <w:b/>
      <w:bCs/>
      <w:sz w:val="22"/>
      <w:szCs w:val="22"/>
      <w:lang w:eastAsia="en-US"/>
    </w:rPr>
  </w:style>
  <w:style w:type="paragraph" w:styleId="Zhlav">
    <w:name w:val="header"/>
    <w:basedOn w:val="Normln"/>
    <w:link w:val="ZhlavChar"/>
    <w:uiPriority w:val="99"/>
    <w:rsid w:val="00EE5A94"/>
    <w:pPr>
      <w:tabs>
        <w:tab w:val="center" w:pos="4536"/>
        <w:tab w:val="right" w:pos="9072"/>
      </w:tabs>
      <w:spacing w:after="0"/>
    </w:pPr>
  </w:style>
  <w:style w:type="character" w:customStyle="1" w:styleId="ZhlavChar">
    <w:name w:val="Záhlaví Char"/>
    <w:basedOn w:val="Standardnpsmoodstavce"/>
    <w:link w:val="Zhlav"/>
    <w:uiPriority w:val="99"/>
    <w:rsid w:val="00EE5A94"/>
  </w:style>
  <w:style w:type="paragraph" w:styleId="Zpat">
    <w:name w:val="footer"/>
    <w:basedOn w:val="Normln"/>
    <w:link w:val="ZpatChar"/>
    <w:uiPriority w:val="99"/>
    <w:rsid w:val="00EE5A94"/>
    <w:pPr>
      <w:tabs>
        <w:tab w:val="center" w:pos="4536"/>
        <w:tab w:val="right" w:pos="9072"/>
      </w:tabs>
      <w:spacing w:after="0"/>
    </w:pPr>
  </w:style>
  <w:style w:type="character" w:customStyle="1" w:styleId="ZpatChar">
    <w:name w:val="Zápatí Char"/>
    <w:basedOn w:val="Standardnpsmoodstavce"/>
    <w:link w:val="Zpat"/>
    <w:uiPriority w:val="99"/>
    <w:rsid w:val="00EE5A94"/>
  </w:style>
  <w:style w:type="paragraph" w:styleId="Textbubliny">
    <w:name w:val="Balloon Text"/>
    <w:basedOn w:val="Normln"/>
    <w:link w:val="TextbublinyChar"/>
    <w:uiPriority w:val="99"/>
    <w:semiHidden/>
    <w:rsid w:val="00EE5A94"/>
    <w:pPr>
      <w:spacing w:after="0"/>
    </w:pPr>
    <w:rPr>
      <w:rFonts w:ascii="Tahoma" w:hAnsi="Tahoma" w:cs="Tahoma"/>
      <w:sz w:val="16"/>
      <w:szCs w:val="16"/>
    </w:rPr>
  </w:style>
  <w:style w:type="character" w:customStyle="1" w:styleId="TextbublinyChar">
    <w:name w:val="Text bubliny Char"/>
    <w:link w:val="Textbubliny"/>
    <w:uiPriority w:val="99"/>
    <w:semiHidden/>
    <w:rsid w:val="00EE5A94"/>
    <w:rPr>
      <w:rFonts w:ascii="Tahoma" w:hAnsi="Tahoma" w:cs="Tahoma"/>
      <w:sz w:val="16"/>
      <w:szCs w:val="16"/>
    </w:rPr>
  </w:style>
  <w:style w:type="character" w:styleId="Hypertextovodkaz">
    <w:name w:val="Hyperlink"/>
    <w:uiPriority w:val="99"/>
    <w:rsid w:val="00BA2725"/>
    <w:rPr>
      <w:color w:val="0000FF"/>
      <w:u w:val="single"/>
    </w:rPr>
  </w:style>
  <w:style w:type="paragraph" w:styleId="Bezmezer">
    <w:name w:val="No Spacing"/>
    <w:basedOn w:val="Normln"/>
    <w:uiPriority w:val="99"/>
    <w:qFormat/>
    <w:rsid w:val="00176906"/>
    <w:pPr>
      <w:numPr>
        <w:numId w:val="2"/>
      </w:numPr>
    </w:pPr>
  </w:style>
  <w:style w:type="paragraph" w:styleId="Seznam">
    <w:name w:val="List"/>
    <w:basedOn w:val="Normln"/>
    <w:uiPriority w:val="99"/>
    <w:rsid w:val="00A61969"/>
    <w:pPr>
      <w:spacing w:after="0"/>
      <w:ind w:left="283" w:hanging="283"/>
    </w:pPr>
    <w:rPr>
      <w:rFonts w:cs="Times New Roman"/>
      <w:sz w:val="20"/>
      <w:szCs w:val="20"/>
      <w:lang w:eastAsia="cs-CZ"/>
    </w:rPr>
  </w:style>
  <w:style w:type="paragraph" w:styleId="Seznam2">
    <w:name w:val="List 2"/>
    <w:basedOn w:val="Normln"/>
    <w:uiPriority w:val="99"/>
    <w:rsid w:val="00A61969"/>
    <w:pPr>
      <w:spacing w:after="0"/>
      <w:ind w:left="566" w:hanging="283"/>
    </w:pPr>
    <w:rPr>
      <w:rFonts w:cs="Times New Roman"/>
      <w:sz w:val="20"/>
      <w:szCs w:val="20"/>
      <w:lang w:eastAsia="cs-CZ"/>
    </w:rPr>
  </w:style>
  <w:style w:type="paragraph" w:styleId="Pokraovnseznamu">
    <w:name w:val="List Continue"/>
    <w:basedOn w:val="Normln"/>
    <w:uiPriority w:val="99"/>
    <w:rsid w:val="00A61969"/>
    <w:pPr>
      <w:spacing w:after="120"/>
      <w:ind w:left="283"/>
    </w:pPr>
    <w:rPr>
      <w:rFonts w:cs="Times New Roman"/>
      <w:sz w:val="20"/>
      <w:szCs w:val="20"/>
      <w:lang w:eastAsia="cs-CZ"/>
    </w:rPr>
  </w:style>
  <w:style w:type="paragraph" w:customStyle="1" w:styleId="Textodstavce">
    <w:name w:val="Text odstavce"/>
    <w:basedOn w:val="Normln"/>
    <w:uiPriority w:val="99"/>
    <w:rsid w:val="00F7355B"/>
    <w:pPr>
      <w:numPr>
        <w:numId w:val="1"/>
      </w:numPr>
      <w:tabs>
        <w:tab w:val="left" w:pos="851"/>
      </w:tabs>
      <w:spacing w:before="120" w:after="120"/>
      <w:outlineLvl w:val="6"/>
    </w:pPr>
    <w:rPr>
      <w:rFonts w:cs="Times New Roman"/>
      <w:sz w:val="24"/>
      <w:szCs w:val="24"/>
      <w:lang w:eastAsia="cs-CZ"/>
    </w:rPr>
  </w:style>
  <w:style w:type="paragraph" w:customStyle="1" w:styleId="Textbodu">
    <w:name w:val="Text bodu"/>
    <w:basedOn w:val="Normln"/>
    <w:uiPriority w:val="99"/>
    <w:rsid w:val="00F7355B"/>
    <w:pPr>
      <w:numPr>
        <w:ilvl w:val="2"/>
        <w:numId w:val="1"/>
      </w:numPr>
      <w:spacing w:after="0"/>
      <w:outlineLvl w:val="8"/>
    </w:pPr>
    <w:rPr>
      <w:rFonts w:cs="Times New Roman"/>
      <w:sz w:val="24"/>
      <w:szCs w:val="24"/>
      <w:lang w:eastAsia="cs-CZ"/>
    </w:rPr>
  </w:style>
  <w:style w:type="paragraph" w:customStyle="1" w:styleId="Textpsmene">
    <w:name w:val="Text písmene"/>
    <w:basedOn w:val="Normln"/>
    <w:uiPriority w:val="99"/>
    <w:rsid w:val="00F7355B"/>
    <w:pPr>
      <w:numPr>
        <w:ilvl w:val="1"/>
        <w:numId w:val="1"/>
      </w:numPr>
      <w:spacing w:after="0"/>
      <w:outlineLvl w:val="7"/>
    </w:pPr>
    <w:rPr>
      <w:rFonts w:cs="Times New Roman"/>
      <w:sz w:val="24"/>
      <w:szCs w:val="24"/>
      <w:lang w:eastAsia="cs-CZ"/>
    </w:rPr>
  </w:style>
  <w:style w:type="paragraph" w:styleId="Odstavecseseznamem">
    <w:name w:val="List Paragraph"/>
    <w:basedOn w:val="Normln"/>
    <w:uiPriority w:val="34"/>
    <w:qFormat/>
    <w:rsid w:val="003B2DAD"/>
    <w:pPr>
      <w:ind w:left="720"/>
      <w:contextualSpacing/>
    </w:pPr>
  </w:style>
  <w:style w:type="paragraph" w:styleId="Nzev">
    <w:name w:val="Title"/>
    <w:basedOn w:val="Normln"/>
    <w:next w:val="Normln"/>
    <w:link w:val="NzevChar"/>
    <w:uiPriority w:val="10"/>
    <w:qFormat/>
    <w:rsid w:val="00575961"/>
    <w:pPr>
      <w:spacing w:before="120" w:after="120"/>
      <w:jc w:val="center"/>
    </w:pPr>
    <w:rPr>
      <w:sz w:val="36"/>
      <w:szCs w:val="36"/>
    </w:rPr>
  </w:style>
  <w:style w:type="character" w:customStyle="1" w:styleId="NzevChar">
    <w:name w:val="Název Char"/>
    <w:basedOn w:val="Standardnpsmoodstavce"/>
    <w:link w:val="Nzev"/>
    <w:uiPriority w:val="10"/>
    <w:rsid w:val="00575961"/>
    <w:rPr>
      <w:rFonts w:ascii="Arial" w:hAnsi="Arial" w:cs="Arial"/>
      <w:sz w:val="36"/>
      <w:szCs w:val="36"/>
      <w:lang w:eastAsia="en-US"/>
    </w:rPr>
  </w:style>
  <w:style w:type="character" w:styleId="Nzevknihy">
    <w:name w:val="Book Title"/>
    <w:uiPriority w:val="33"/>
    <w:qFormat/>
    <w:rsid w:val="00652292"/>
    <w:rPr>
      <w:rFonts w:ascii="Arial" w:hAnsi="Arial" w:cs="Arial"/>
    </w:rPr>
  </w:style>
  <w:style w:type="character" w:styleId="Nevyeenzmnka">
    <w:name w:val="Unresolved Mention"/>
    <w:basedOn w:val="Standardnpsmoodstavce"/>
    <w:uiPriority w:val="99"/>
    <w:semiHidden/>
    <w:unhideWhenUsed/>
    <w:rsid w:val="000026FD"/>
    <w:rPr>
      <w:color w:val="605E5C"/>
      <w:shd w:val="clear" w:color="auto" w:fill="E1DFDD"/>
    </w:rPr>
  </w:style>
  <w:style w:type="paragraph" w:styleId="Podnadpis">
    <w:name w:val="Subtitle"/>
    <w:basedOn w:val="Bezmezer"/>
    <w:next w:val="Normln"/>
    <w:link w:val="PodnadpisChar"/>
    <w:uiPriority w:val="11"/>
    <w:qFormat/>
    <w:rsid w:val="002B0E73"/>
    <w:pPr>
      <w:numPr>
        <w:numId w:val="0"/>
      </w:numPr>
      <w:spacing w:after="0"/>
      <w:ind w:left="425"/>
      <w:jc w:val="right"/>
    </w:pPr>
    <w:rPr>
      <w:sz w:val="18"/>
      <w:szCs w:val="18"/>
    </w:rPr>
  </w:style>
  <w:style w:type="character" w:customStyle="1" w:styleId="PodnadpisChar">
    <w:name w:val="Podnadpis Char"/>
    <w:basedOn w:val="Standardnpsmoodstavce"/>
    <w:link w:val="Podnadpis"/>
    <w:uiPriority w:val="11"/>
    <w:rsid w:val="002B0E73"/>
    <w:rPr>
      <w:rFonts w:ascii="Arial" w:hAnsi="Arial" w:cs="Arial"/>
      <w:sz w:val="18"/>
      <w:szCs w:val="18"/>
      <w:lang w:eastAsia="en-US"/>
    </w:rPr>
  </w:style>
  <w:style w:type="character" w:styleId="Odkaznakoment">
    <w:name w:val="annotation reference"/>
    <w:basedOn w:val="Standardnpsmoodstavce"/>
    <w:uiPriority w:val="99"/>
    <w:semiHidden/>
    <w:unhideWhenUsed/>
    <w:rsid w:val="002C31B7"/>
    <w:rPr>
      <w:sz w:val="16"/>
      <w:szCs w:val="16"/>
    </w:rPr>
  </w:style>
  <w:style w:type="paragraph" w:styleId="Textkomente">
    <w:name w:val="annotation text"/>
    <w:basedOn w:val="Normln"/>
    <w:link w:val="TextkomenteChar"/>
    <w:uiPriority w:val="99"/>
    <w:semiHidden/>
    <w:unhideWhenUsed/>
    <w:rsid w:val="002C31B7"/>
    <w:rPr>
      <w:sz w:val="20"/>
      <w:szCs w:val="20"/>
    </w:rPr>
  </w:style>
  <w:style w:type="character" w:customStyle="1" w:styleId="TextkomenteChar">
    <w:name w:val="Text komentáře Char"/>
    <w:basedOn w:val="Standardnpsmoodstavce"/>
    <w:link w:val="Textkomente"/>
    <w:uiPriority w:val="99"/>
    <w:semiHidden/>
    <w:rsid w:val="002C31B7"/>
    <w:rPr>
      <w:rFonts w:ascii="Arial" w:hAnsi="Arial" w:cs="Arial"/>
      <w:lang w:eastAsia="en-US"/>
    </w:rPr>
  </w:style>
  <w:style w:type="paragraph" w:styleId="Pedmtkomente">
    <w:name w:val="annotation subject"/>
    <w:basedOn w:val="Textkomente"/>
    <w:next w:val="Textkomente"/>
    <w:link w:val="PedmtkomenteChar"/>
    <w:uiPriority w:val="99"/>
    <w:semiHidden/>
    <w:unhideWhenUsed/>
    <w:rsid w:val="002C31B7"/>
    <w:rPr>
      <w:b/>
      <w:bCs/>
    </w:rPr>
  </w:style>
  <w:style w:type="character" w:customStyle="1" w:styleId="PedmtkomenteChar">
    <w:name w:val="Předmět komentáře Char"/>
    <w:basedOn w:val="TextkomenteChar"/>
    <w:link w:val="Pedmtkomente"/>
    <w:uiPriority w:val="99"/>
    <w:semiHidden/>
    <w:rsid w:val="002C31B7"/>
    <w:rPr>
      <w:rFonts w:ascii="Arial" w:hAnsi="Arial" w:cs="Arial"/>
      <w:b/>
      <w:bCs/>
      <w:lang w:eastAsia="en-US"/>
    </w:rPr>
  </w:style>
  <w:style w:type="table" w:styleId="Mkatabulky">
    <w:name w:val="Table Grid"/>
    <w:basedOn w:val="Normlntabulka"/>
    <w:uiPriority w:val="59"/>
    <w:rsid w:val="00902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70892">
      <w:bodyDiv w:val="1"/>
      <w:marLeft w:val="0"/>
      <w:marRight w:val="0"/>
      <w:marTop w:val="0"/>
      <w:marBottom w:val="0"/>
      <w:divBdr>
        <w:top w:val="none" w:sz="0" w:space="0" w:color="auto"/>
        <w:left w:val="none" w:sz="0" w:space="0" w:color="auto"/>
        <w:bottom w:val="none" w:sz="0" w:space="0" w:color="auto"/>
        <w:right w:val="none" w:sz="0" w:space="0" w:color="auto"/>
      </w:divBdr>
    </w:div>
    <w:div w:id="369690419">
      <w:bodyDiv w:val="1"/>
      <w:marLeft w:val="0"/>
      <w:marRight w:val="0"/>
      <w:marTop w:val="0"/>
      <w:marBottom w:val="0"/>
      <w:divBdr>
        <w:top w:val="none" w:sz="0" w:space="0" w:color="auto"/>
        <w:left w:val="none" w:sz="0" w:space="0" w:color="auto"/>
        <w:bottom w:val="none" w:sz="0" w:space="0" w:color="auto"/>
        <w:right w:val="none" w:sz="0" w:space="0" w:color="auto"/>
      </w:divBdr>
    </w:div>
    <w:div w:id="729423921">
      <w:bodyDiv w:val="1"/>
      <w:marLeft w:val="0"/>
      <w:marRight w:val="0"/>
      <w:marTop w:val="0"/>
      <w:marBottom w:val="0"/>
      <w:divBdr>
        <w:top w:val="none" w:sz="0" w:space="0" w:color="auto"/>
        <w:left w:val="none" w:sz="0" w:space="0" w:color="auto"/>
        <w:bottom w:val="none" w:sz="0" w:space="0" w:color="auto"/>
        <w:right w:val="none" w:sz="0" w:space="0" w:color="auto"/>
      </w:divBdr>
    </w:div>
    <w:div w:id="730273335">
      <w:bodyDiv w:val="1"/>
      <w:marLeft w:val="0"/>
      <w:marRight w:val="0"/>
      <w:marTop w:val="0"/>
      <w:marBottom w:val="0"/>
      <w:divBdr>
        <w:top w:val="none" w:sz="0" w:space="0" w:color="auto"/>
        <w:left w:val="none" w:sz="0" w:space="0" w:color="auto"/>
        <w:bottom w:val="none" w:sz="0" w:space="0" w:color="auto"/>
        <w:right w:val="none" w:sz="0" w:space="0" w:color="auto"/>
      </w:divBdr>
    </w:div>
    <w:div w:id="1007443707">
      <w:marLeft w:val="0"/>
      <w:marRight w:val="0"/>
      <w:marTop w:val="0"/>
      <w:marBottom w:val="0"/>
      <w:divBdr>
        <w:top w:val="none" w:sz="0" w:space="0" w:color="auto"/>
        <w:left w:val="none" w:sz="0" w:space="0" w:color="auto"/>
        <w:bottom w:val="none" w:sz="0" w:space="0" w:color="auto"/>
        <w:right w:val="none" w:sz="0" w:space="0" w:color="auto"/>
      </w:divBdr>
      <w:divsChild>
        <w:div w:id="1007443703">
          <w:marLeft w:val="0"/>
          <w:marRight w:val="0"/>
          <w:marTop w:val="0"/>
          <w:marBottom w:val="0"/>
          <w:divBdr>
            <w:top w:val="none" w:sz="0" w:space="0" w:color="auto"/>
            <w:left w:val="none" w:sz="0" w:space="0" w:color="auto"/>
            <w:bottom w:val="none" w:sz="0" w:space="0" w:color="auto"/>
            <w:right w:val="none" w:sz="0" w:space="0" w:color="auto"/>
          </w:divBdr>
          <w:divsChild>
            <w:div w:id="1007443701">
              <w:marLeft w:val="0"/>
              <w:marRight w:val="0"/>
              <w:marTop w:val="0"/>
              <w:marBottom w:val="0"/>
              <w:divBdr>
                <w:top w:val="none" w:sz="0" w:space="0" w:color="auto"/>
                <w:left w:val="none" w:sz="0" w:space="0" w:color="auto"/>
                <w:bottom w:val="none" w:sz="0" w:space="0" w:color="auto"/>
                <w:right w:val="none" w:sz="0" w:space="0" w:color="auto"/>
              </w:divBdr>
              <w:divsChild>
                <w:div w:id="1007443704">
                  <w:marLeft w:val="0"/>
                  <w:marRight w:val="0"/>
                  <w:marTop w:val="0"/>
                  <w:marBottom w:val="0"/>
                  <w:divBdr>
                    <w:top w:val="none" w:sz="0" w:space="0" w:color="auto"/>
                    <w:left w:val="none" w:sz="0" w:space="0" w:color="auto"/>
                    <w:bottom w:val="none" w:sz="0" w:space="0" w:color="auto"/>
                    <w:right w:val="none" w:sz="0" w:space="0" w:color="auto"/>
                  </w:divBdr>
                  <w:divsChild>
                    <w:div w:id="1007443706">
                      <w:marLeft w:val="0"/>
                      <w:marRight w:val="0"/>
                      <w:marTop w:val="0"/>
                      <w:marBottom w:val="0"/>
                      <w:divBdr>
                        <w:top w:val="none" w:sz="0" w:space="0" w:color="auto"/>
                        <w:left w:val="none" w:sz="0" w:space="0" w:color="auto"/>
                        <w:bottom w:val="none" w:sz="0" w:space="0" w:color="auto"/>
                        <w:right w:val="none" w:sz="0" w:space="0" w:color="auto"/>
                      </w:divBdr>
                      <w:divsChild>
                        <w:div w:id="1007443705">
                          <w:marLeft w:val="0"/>
                          <w:marRight w:val="0"/>
                          <w:marTop w:val="0"/>
                          <w:marBottom w:val="0"/>
                          <w:divBdr>
                            <w:top w:val="none" w:sz="0" w:space="0" w:color="auto"/>
                            <w:left w:val="none" w:sz="0" w:space="0" w:color="auto"/>
                            <w:bottom w:val="none" w:sz="0" w:space="0" w:color="auto"/>
                            <w:right w:val="none" w:sz="0" w:space="0" w:color="auto"/>
                          </w:divBdr>
                          <w:divsChild>
                            <w:div w:id="10074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308781">
      <w:bodyDiv w:val="1"/>
      <w:marLeft w:val="0"/>
      <w:marRight w:val="0"/>
      <w:marTop w:val="0"/>
      <w:marBottom w:val="0"/>
      <w:divBdr>
        <w:top w:val="none" w:sz="0" w:space="0" w:color="auto"/>
        <w:left w:val="none" w:sz="0" w:space="0" w:color="auto"/>
        <w:bottom w:val="none" w:sz="0" w:space="0" w:color="auto"/>
        <w:right w:val="none" w:sz="0" w:space="0" w:color="auto"/>
      </w:divBdr>
    </w:div>
    <w:div w:id="1890533265">
      <w:bodyDiv w:val="1"/>
      <w:marLeft w:val="0"/>
      <w:marRight w:val="0"/>
      <w:marTop w:val="0"/>
      <w:marBottom w:val="0"/>
      <w:divBdr>
        <w:top w:val="none" w:sz="0" w:space="0" w:color="auto"/>
        <w:left w:val="none" w:sz="0" w:space="0" w:color="auto"/>
        <w:bottom w:val="none" w:sz="0" w:space="0" w:color="auto"/>
        <w:right w:val="none" w:sz="0" w:space="0" w:color="auto"/>
      </w:divBdr>
    </w:div>
    <w:div w:id="19305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s.gov.cz/ekonomicke-subjekty?ico=088980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pilsedu.cz" TargetMode="External"/><Relationship Id="rId2" Type="http://schemas.openxmlformats.org/officeDocument/2006/relationships/hyperlink" Target="mailto:info@sssp.pilsedu.cz" TargetMode="External"/><Relationship Id="rId1" Type="http://schemas.openxmlformats.org/officeDocument/2006/relationships/hyperlink" Target="http://www.pilsedu.cz" TargetMode="External"/><Relationship Id="rId5" Type="http://schemas.openxmlformats.org/officeDocument/2006/relationships/image" Target="media/image1.png"/><Relationship Id="rId4" Type="http://schemas.openxmlformats.org/officeDocument/2006/relationships/hyperlink" Target="mailto:info@sssp.pilsedu.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germaierovai\Local%20Settings\Temporary%20Internet%20Files\Content.Outlook\GSF24H56\SSSP_hlavickovy_papi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4AA9C-1E23-4326-96C8-B6F5FB01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SSSP_hlavickovy_papir (2)</Template>
  <TotalTime>10</TotalTime>
  <Pages>12</Pages>
  <Words>4369</Words>
  <Characters>26241</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Středisko služeb školám Plzeň</dc:creator>
  <cp:keywords/>
  <dc:description/>
  <cp:lastModifiedBy>Bc. Ilona Martinů</cp:lastModifiedBy>
  <cp:revision>11</cp:revision>
  <cp:lastPrinted>2025-01-29T09:39:00Z</cp:lastPrinted>
  <dcterms:created xsi:type="dcterms:W3CDTF">2025-08-11T12:56:00Z</dcterms:created>
  <dcterms:modified xsi:type="dcterms:W3CDTF">2025-08-25T07:41:00Z</dcterms:modified>
</cp:coreProperties>
</file>