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blCellSpacing w:w="15" w:type="dxa"/>
          <w:jc w:val="center"/>
        </w:trPr>
        <w:tc>
          <w:tcPr>
            <w:tcW w:w="0" w:type="auto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Thank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placing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hope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enjoyed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experience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Below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confirmation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review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information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accuracy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will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email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separate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shipment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confirmations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dispatched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delivery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also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use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Online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Customer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Support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tools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4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Online 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Customer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Support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check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status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notify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concerns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have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rHeight w:val="600"/>
          <w:tblCellSpacing w:w="15" w:type="dxa"/>
          <w:jc w:val="center"/>
        </w:trPr>
        <w:tc>
          <w:tcPr>
            <w:tcW w:w="4750" w:type="pct"/>
            <w:hideMark/>
          </w:tcPr>
          <w:p w:rsidR="00E81EEC" w:rsidRPr="00E81EEC" w:rsidRDefault="00E81EEC" w:rsidP="00E81EEC">
            <w:pPr>
              <w:spacing w:after="0" w:line="240" w:lineRule="auto"/>
              <w:divId w:val="133923329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132"/>
      </w:tblGrid>
      <w:tr w:rsidR="00E81EEC" w:rsidRPr="00E81EEC" w:rsidTr="00E81EEC">
        <w:trPr>
          <w:trHeight w:val="1200"/>
          <w:tblCellSpacing w:w="15" w:type="dxa"/>
          <w:jc w:val="center"/>
        </w:trPr>
        <w:tc>
          <w:tcPr>
            <w:tcW w:w="2500" w:type="pct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color w:val="342D7E"/>
                <w:sz w:val="36"/>
                <w:szCs w:val="36"/>
                <w:lang w:eastAsia="cs-CZ"/>
              </w:rPr>
              <w:t>ORDER</w:t>
            </w:r>
            <w:r w:rsidRPr="00E81EEC">
              <w:rPr>
                <w:rFonts w:ascii="Tahoma" w:eastAsia="Times New Roman" w:hAnsi="Tahoma" w:cs="Tahoma"/>
                <w:color w:val="342D7E"/>
                <w:sz w:val="36"/>
                <w:szCs w:val="36"/>
                <w:lang w:eastAsia="cs-CZ"/>
              </w:rPr>
              <w:t xml:space="preserve"> CONFIRMATION 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refer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Number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93738 on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all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correspondence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E81EE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Number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>93738/SO</w:t>
            </w:r>
            <w:proofErr w:type="gramEnd"/>
            <w:r w:rsidRPr="00E81EEC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24/08/2017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Purchase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03.2005/17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Contract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: </w:t>
            </w:r>
          </w:p>
        </w:tc>
        <w:tc>
          <w:tcPr>
            <w:tcW w:w="2300" w:type="pct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cs-CZ"/>
              </w:rPr>
              <w:t>Life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7"/>
                <w:szCs w:val="27"/>
                <w:lang w:eastAsia="cs-CZ"/>
              </w:rPr>
              <w:t xml:space="preserve"> Technologies Czech Republic s.r.o. </w:t>
            </w:r>
            <w:r w:rsidRPr="00E81EEC">
              <w:rPr>
                <w:rFonts w:ascii="Tahoma" w:eastAsia="Times New Roman" w:hAnsi="Tahoma" w:cs="Tahoma"/>
                <w:sz w:val="27"/>
                <w:szCs w:val="27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7"/>
                <w:szCs w:val="27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V Celnici 1031/4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Praha 1 11000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CZECH REPUBLIC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T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00420235 302 459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F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00420227 204 750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5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E81EEC" w:rsidRPr="00E81EEC" w:rsidRDefault="00E81EEC" w:rsidP="00E81EE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568"/>
      </w:tblGrid>
      <w:tr w:rsidR="00E81EEC" w:rsidRPr="00E81EEC" w:rsidTr="00E81EEC">
        <w:trPr>
          <w:trHeight w:val="645"/>
          <w:tblCellSpacing w:w="0" w:type="dxa"/>
          <w:jc w:val="center"/>
        </w:trPr>
        <w:tc>
          <w:tcPr>
            <w:tcW w:w="2350" w:type="pct"/>
            <w:vAlign w:val="bottom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Bill </w:t>
            </w:r>
            <w:proofErr w:type="gram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to : 68666744</w:t>
            </w:r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0" w:type="pct"/>
            <w:vAlign w:val="bottom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Ship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To : 68682941</w:t>
            </w:r>
            <w:proofErr w:type="gramEnd"/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81EEC" w:rsidRPr="00E81EEC" w:rsidTr="00E81EEC">
        <w:trPr>
          <w:trHeight w:val="645"/>
          <w:tblCellSpacing w:w="0" w:type="dxa"/>
          <w:jc w:val="center"/>
        </w:trPr>
        <w:tc>
          <w:tcPr>
            <w:tcW w:w="1850" w:type="pct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USTAV ORGANICKE CHEMIE A BIOCHEMIE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AV CR VVI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FLEMINGOVO NAM 2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PRAHA 6 166 10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CZECH REPUBLIC </w:t>
            </w:r>
          </w:p>
        </w:tc>
        <w:tc>
          <w:tcPr>
            <w:tcW w:w="2650" w:type="pct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AV CR VVI UST ORGANICKE CHEMIE A </w:t>
            </w:r>
            <w:proofErr w:type="gram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BIOCHE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FLEMINGOVO</w:t>
            </w:r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NAM 2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PRAHA 6 166 10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CZECH REPUBLIC 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rHeight w:val="150"/>
          <w:tblCellSpacing w:w="15" w:type="dxa"/>
          <w:jc w:val="center"/>
        </w:trPr>
        <w:tc>
          <w:tcPr>
            <w:tcW w:w="4750" w:type="pct"/>
            <w:hideMark/>
          </w:tcPr>
          <w:p w:rsidR="00E81EEC" w:rsidRPr="00E81EEC" w:rsidRDefault="00E81EEC" w:rsidP="00E81EEC">
            <w:pPr>
              <w:spacing w:after="0" w:line="240" w:lineRule="auto"/>
              <w:divId w:val="2022585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994"/>
        <w:gridCol w:w="1300"/>
        <w:gridCol w:w="3009"/>
      </w:tblGrid>
      <w:tr w:rsidR="00E81EEC" w:rsidRPr="00E81EEC" w:rsidTr="00E81EEC">
        <w:trPr>
          <w:trHeight w:val="645"/>
          <w:tblCellSpacing w:w="15" w:type="dxa"/>
          <w:jc w:val="center"/>
        </w:trPr>
        <w:tc>
          <w:tcPr>
            <w:tcW w:w="750" w:type="pct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Placed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By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Phone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Email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50" w:type="pct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MARIE PROKOPCOVA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marie.prokopcova@uochb.cas.cz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50" w:type="pct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Bill To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Attn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Ship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Attn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Release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</w:p>
        </w:tc>
        <w:tc>
          <w:tcPr>
            <w:tcW w:w="1750" w:type="pct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: MARIE </w:t>
            </w:r>
            <w:proofErr w:type="gram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PROKOPCOVA,+420220183595</w:t>
            </w:r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: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E81EEC" w:rsidRPr="00E81EEC" w:rsidRDefault="00E81EEC" w:rsidP="00E81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blCellSpacing w:w="15" w:type="dxa"/>
          <w:jc w:val="center"/>
        </w:trPr>
        <w:tc>
          <w:tcPr>
            <w:tcW w:w="4750" w:type="pct"/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following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items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are in-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stock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 Most in-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stock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items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ship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by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end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next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business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day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1208"/>
        <w:gridCol w:w="1410"/>
        <w:gridCol w:w="1425"/>
        <w:gridCol w:w="1845"/>
      </w:tblGrid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tcBorders>
              <w:top w:val="threeDEmboss" w:sz="6" w:space="0" w:color="auto"/>
              <w:bottom w:val="threeDEmboss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Catalog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Description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Quantity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Unit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Price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Extended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Price</w:t>
            </w:r>
            <w:proofErr w:type="spellEnd"/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7110203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6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SPHERI-5 PTH 5M 220X2.1MM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17,362.8000 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17,362.80 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401611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Lot# 070484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hyperlink r:id="rId7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PROCISE CARTRIDGE SEALS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3,180.4500 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3,180.45 </w:t>
            </w:r>
          </w:p>
        </w:tc>
      </w:tr>
    </w:tbl>
    <w:p w:rsidR="00E81EEC" w:rsidRPr="00E81EEC" w:rsidRDefault="00E81EEC" w:rsidP="00E81EE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blCellSpacing w:w="15" w:type="dxa"/>
          <w:jc w:val="center"/>
        </w:trPr>
        <w:tc>
          <w:tcPr>
            <w:tcW w:w="4750" w:type="pct"/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following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items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are not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available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this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time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We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will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fulfill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soon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as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possible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If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we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have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an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located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below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allow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2 - 3 business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days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from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shipment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product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(s). Supply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Centers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refer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shipment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schedule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114"/>
        <w:gridCol w:w="1284"/>
        <w:gridCol w:w="1373"/>
        <w:gridCol w:w="1624"/>
      </w:tblGrid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tcBorders>
              <w:top w:val="threeDEmboss" w:sz="6" w:space="0" w:color="auto"/>
              <w:bottom w:val="threeDEmboss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Catalog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Description</w:t>
            </w:r>
            <w:proofErr w:type="spellEnd"/>
          </w:p>
        </w:tc>
        <w:tc>
          <w:tcPr>
            <w:tcW w:w="1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Quantity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2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Unit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Price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Extended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Price</w:t>
            </w:r>
            <w:proofErr w:type="spellEnd"/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401111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8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FILTER,SEQ MICRO TFA - 50/VIAL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2,315.9500 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2,315.95 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401870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9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FILTER SEQ 6MM TFA 50/VIAL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01/09/2017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5,441.8000 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5,441.80 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400612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0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SEAL,BTL 40ML 10/BX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187.2000 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1,310.40 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400790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1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SEAL,BTL 200ML 10/BX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210.2100 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1,471.47 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400501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2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SEAL,BTL 16OZ 10/BX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05/09/2017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366.7300 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733.46 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3557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3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RECEPTACLE,RATCHET 2OZ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1,167.7120 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3,503.14 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3558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4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RECEPTACLE,RATCHET 8OZ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443.1245 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3,545.00 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3559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5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RECEPTACLE,RATCHET 16OZ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01/09/2017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249.1671 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249.17 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401882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6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COLUMN,PTH 0.8X250MM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lastRenderedPageBreak/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01/09/2017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1 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28,665.0000 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28,665.00 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201399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7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SEAL,5MM MICRO PUMP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11/09/2017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2,975.3633 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5,950.73 </w:t>
            </w:r>
          </w:p>
        </w:tc>
      </w:tr>
      <w:tr w:rsidR="00E81EEC" w:rsidRPr="00E81EEC" w:rsidTr="00E81EEC">
        <w:trPr>
          <w:tblCellSpacing w:w="0" w:type="dxa"/>
          <w:jc w:val="center"/>
        </w:trPr>
        <w:tc>
          <w:tcPr>
            <w:tcW w:w="2730" w:type="dxa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200240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hyperlink r:id="rId18" w:history="1"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Safety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Data </w:t>
              </w:r>
              <w:proofErr w:type="spellStart"/>
              <w:proofErr w:type="gram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Sheet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(s)</w:t>
              </w:r>
            </w:hyperlink>
            <w:proofErr w:type="gram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SEAL, CYLINDER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EACH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Estimated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date</w:t>
            </w:r>
            <w:proofErr w:type="spellEnd"/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: </w:t>
            </w:r>
            <w:r w:rsidRPr="00E81EEC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cs-CZ"/>
              </w:rPr>
              <w:t>25/08/2017</w:t>
            </w:r>
            <w:r w:rsidRPr="00E81EEC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  </w:t>
            </w:r>
          </w:p>
        </w:tc>
        <w:tc>
          <w:tcPr>
            <w:tcW w:w="1410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2 </w:t>
            </w:r>
          </w:p>
        </w:tc>
        <w:tc>
          <w:tcPr>
            <w:tcW w:w="142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460.7694 </w:t>
            </w:r>
          </w:p>
        </w:tc>
        <w:tc>
          <w:tcPr>
            <w:tcW w:w="1845" w:type="dxa"/>
            <w:tcBorders>
              <w:left w:val="threeDEmboss" w:sz="6" w:space="0" w:color="auto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E81EEC" w:rsidRPr="00E81EEC" w:rsidRDefault="00E81EEC" w:rsidP="00E81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921.54 </w:t>
            </w:r>
          </w:p>
        </w:tc>
      </w:tr>
    </w:tbl>
    <w:p w:rsidR="00E81EEC" w:rsidRPr="00E81EEC" w:rsidRDefault="00E81EEC" w:rsidP="00E81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2730"/>
        <w:gridCol w:w="210"/>
        <w:gridCol w:w="1935"/>
      </w:tblGrid>
      <w:tr w:rsidR="00E81EEC" w:rsidRPr="00E81EEC" w:rsidTr="00E81E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700" w:type="dxa"/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Fuel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Surcharge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#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 xml:space="preserve">Sub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Total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 xml:space="preserve">VAT 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Total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CZK</w:t>
            </w:r>
            <w:r w:rsidRPr="00E81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80" w:type="dxa"/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>: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 xml:space="preserve">: 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 xml:space="preserve">: </w:t>
            </w:r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  <w:t xml:space="preserve">: </w:t>
            </w:r>
          </w:p>
        </w:tc>
        <w:tc>
          <w:tcPr>
            <w:tcW w:w="1890" w:type="dxa"/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>74,650.91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15,676.69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90,327.60 </w:t>
            </w:r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blCellSpacing w:w="15" w:type="dxa"/>
          <w:jc w:val="center"/>
        </w:trPr>
        <w:tc>
          <w:tcPr>
            <w:tcW w:w="0" w:type="auto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confirms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sold by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Life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Technologies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Corporation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a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Thermo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Fisher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Scientific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company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All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prices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amounts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shown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are in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currency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CZK.</w:t>
            </w:r>
          </w:p>
          <w:p w:rsidR="00E81EEC" w:rsidRPr="00E81EEC" w:rsidRDefault="00E81EEC" w:rsidP="00E81EEC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tracking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availability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information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visit </w:t>
            </w:r>
            <w:hyperlink r:id="rId19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Online 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Customer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Support 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Tools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accepted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(s)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quantities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indicated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above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set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forth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quotation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received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quotation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) and in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conditions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found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0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thermofisher.com/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termsandconditions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("thermofisher.com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Conditions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")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apply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purchased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incorporated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by reference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into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confirmation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contract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between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purchase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services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  <w:t xml:space="preserve">By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ordering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accepting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delivery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services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expressly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confirm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intend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bound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by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agree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quotation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any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and thermofisher.com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Conditions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exclusion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all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other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have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not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expressly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agreed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in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writing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purchase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transaction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between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subject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to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will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governed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by thermofisher.com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Conditions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quotation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you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are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receiving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acknowledgement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by e-mail,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please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click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on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this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1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link 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to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access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the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thermofisher.com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Terms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Conditions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of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Sale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E81EEC" w:rsidRPr="00E81EEC" w:rsidTr="00E81EEC">
        <w:trPr>
          <w:trHeight w:val="150"/>
          <w:tblCellSpacing w:w="15" w:type="dxa"/>
          <w:jc w:val="center"/>
        </w:trPr>
        <w:tc>
          <w:tcPr>
            <w:tcW w:w="4750" w:type="pct"/>
            <w:tcBorders>
              <w:bottom w:val="threeDEmboss" w:sz="6" w:space="0" w:color="auto"/>
            </w:tcBorders>
            <w:vAlign w:val="center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81EEC" w:rsidRPr="00E81EEC" w:rsidTr="00E81EE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81EEC" w:rsidRPr="00E81EEC" w:rsidRDefault="00E81EEC" w:rsidP="00E81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Get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support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2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thermofisher.com/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ordersupport</w:t>
              </w:r>
              <w:proofErr w:type="spellEnd"/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Get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product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support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3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thermofisher.com/support</w:t>
              </w:r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Learn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more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about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online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ordering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4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thermofisher.com/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register</w:t>
              </w:r>
              <w:proofErr w:type="spellEnd"/>
            </w:hyperlink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br/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Checkout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our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latest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products</w:t>
            </w:r>
            <w:proofErr w:type="spellEnd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81EE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services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at</w:t>
            </w:r>
            <w:proofErr w:type="spellEnd"/>
            <w:r w:rsidRPr="00E81EEC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  <w:hyperlink r:id="rId25" w:history="1"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thermofisher.com/</w:t>
              </w:r>
              <w:proofErr w:type="spellStart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newproducts</w:t>
              </w:r>
              <w:proofErr w:type="spellEnd"/>
              <w:r w:rsidRPr="00E81EEC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 xml:space="preserve"> </w:t>
              </w:r>
            </w:hyperlink>
          </w:p>
        </w:tc>
      </w:tr>
    </w:tbl>
    <w:p w:rsidR="00E81EEC" w:rsidRPr="00E81EEC" w:rsidRDefault="00E81EEC" w:rsidP="00E81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cs-CZ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E81EEC" w:rsidRPr="00E81EEC" w:rsidTr="00E81EEC">
        <w:trPr>
          <w:trHeight w:val="1200"/>
          <w:tblCellSpacing w:w="15" w:type="dxa"/>
          <w:jc w:val="center"/>
        </w:trPr>
        <w:tc>
          <w:tcPr>
            <w:tcW w:w="3000" w:type="pct"/>
            <w:hideMark/>
          </w:tcPr>
          <w:p w:rsidR="00E81EEC" w:rsidRPr="00E81EEC" w:rsidRDefault="00E81EEC" w:rsidP="00E81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E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/>
            </w:r>
            <w:r w:rsidRPr="00E81EEC">
              <w:rPr>
                <w:rFonts w:ascii="Tahoma" w:eastAsia="Times New Roman" w:hAnsi="Tahoma" w:cs="Tahoma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1666875" cy="285750"/>
                      <wp:effectExtent l="0" t="0" r="0" b="0"/>
                      <wp:docPr id="1" name="Obdélník 1" descr="Invitro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668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5E4D9B" id="Obdélník 1" o:spid="_x0000_s1026" alt="Invitrogen" style="width:131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585B32" w:rsidRDefault="00585B32">
      <w:bookmarkStart w:id="0" w:name="_GoBack"/>
      <w:bookmarkEnd w:id="0"/>
    </w:p>
    <w:sectPr w:rsidR="0058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EC"/>
    <w:rsid w:val="00585B32"/>
    <w:rsid w:val="00E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28EAF-DE8C-4799-8E99-2CDED688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8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1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1" w:color="auto"/>
                <w:right w:val="none" w:sz="0" w:space="0" w:color="auto"/>
              </w:divBdr>
            </w:div>
            <w:div w:id="471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1" w:color="E0E0E0"/>
                <w:bottom w:val="none" w:sz="0" w:space="0" w:color="auto"/>
                <w:right w:val="none" w:sz="0" w:space="0" w:color="auto"/>
              </w:divBdr>
            </w:div>
            <w:div w:id="12360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threeDEmboss" w:sz="6" w:space="31" w:color="E0E0E0"/>
                <w:bottom w:val="none" w:sz="0" w:space="0" w:color="auto"/>
                <w:right w:val="none" w:sz="0" w:space="0" w:color="auto"/>
              </w:divBdr>
            </w:div>
            <w:div w:id="1399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1" w:color="E0E0E0"/>
                <w:bottom w:val="none" w:sz="0" w:space="0" w:color="auto"/>
                <w:right w:val="none" w:sz="0" w:space="0" w:color="auto"/>
              </w:divBdr>
            </w:div>
            <w:div w:id="374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threeDEmboss" w:sz="6" w:space="31" w:color="E0E0E0"/>
                <w:bottom w:val="none" w:sz="0" w:space="0" w:color="auto"/>
                <w:right w:val="none" w:sz="0" w:space="0" w:color="auto"/>
              </w:divBdr>
            </w:div>
            <w:div w:id="2022585946">
              <w:marLeft w:val="0"/>
              <w:marRight w:val="0"/>
              <w:marTop w:val="0"/>
              <w:marBottom w:val="0"/>
              <w:divBdr>
                <w:top w:val="threeDEmboss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msds/401111" TargetMode="External"/><Relationship Id="rId13" Type="http://schemas.openxmlformats.org/officeDocument/2006/relationships/hyperlink" Target="http://www.thermofisher.com/msds/3557" TargetMode="External"/><Relationship Id="rId18" Type="http://schemas.openxmlformats.org/officeDocument/2006/relationships/hyperlink" Target="http://www.thermofisher.com/msds/20024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thermofisher.com/termsandconditions" TargetMode="External"/><Relationship Id="rId7" Type="http://schemas.openxmlformats.org/officeDocument/2006/relationships/hyperlink" Target="http://www.thermofisher.com/msds/401611" TargetMode="External"/><Relationship Id="rId12" Type="http://schemas.openxmlformats.org/officeDocument/2006/relationships/hyperlink" Target="http://www.thermofisher.com/msds/400501" TargetMode="External"/><Relationship Id="rId17" Type="http://schemas.openxmlformats.org/officeDocument/2006/relationships/hyperlink" Target="http://www.thermofisher.com/msds/201399" TargetMode="External"/><Relationship Id="rId25" Type="http://schemas.openxmlformats.org/officeDocument/2006/relationships/hyperlink" Target="http://www.thermofisher.com/newproduct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rmofisher.com/msds/401882" TargetMode="External"/><Relationship Id="rId20" Type="http://schemas.openxmlformats.org/officeDocument/2006/relationships/hyperlink" Target="http://www.thermofisher.com/termsandcondi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rmofisher.com/msds/7110203" TargetMode="External"/><Relationship Id="rId11" Type="http://schemas.openxmlformats.org/officeDocument/2006/relationships/hyperlink" Target="http://www.thermofisher.com/msds/400790" TargetMode="External"/><Relationship Id="rId24" Type="http://schemas.openxmlformats.org/officeDocument/2006/relationships/hyperlink" Target="http://www.thermofisher.com/register" TargetMode="External"/><Relationship Id="rId5" Type="http://schemas.openxmlformats.org/officeDocument/2006/relationships/hyperlink" Target="http://www.thermofisher.com" TargetMode="External"/><Relationship Id="rId15" Type="http://schemas.openxmlformats.org/officeDocument/2006/relationships/hyperlink" Target="http://www.thermofisher.com/msds/3559" TargetMode="External"/><Relationship Id="rId23" Type="http://schemas.openxmlformats.org/officeDocument/2006/relationships/hyperlink" Target="http://www.thermofisher.com/support" TargetMode="External"/><Relationship Id="rId10" Type="http://schemas.openxmlformats.org/officeDocument/2006/relationships/hyperlink" Target="http://www.thermofisher.com/msds/400612" TargetMode="External"/><Relationship Id="rId19" Type="http://schemas.openxmlformats.org/officeDocument/2006/relationships/hyperlink" Target="http://www.thermofisher.com/ordersupport" TargetMode="External"/><Relationship Id="rId4" Type="http://schemas.openxmlformats.org/officeDocument/2006/relationships/hyperlink" Target="http://www.thermofisher.com/ordersupport" TargetMode="External"/><Relationship Id="rId9" Type="http://schemas.openxmlformats.org/officeDocument/2006/relationships/hyperlink" Target="http://www.thermofisher.com/msds/401870" TargetMode="External"/><Relationship Id="rId14" Type="http://schemas.openxmlformats.org/officeDocument/2006/relationships/hyperlink" Target="http://www.thermofisher.com/msds/3558" TargetMode="External"/><Relationship Id="rId22" Type="http://schemas.openxmlformats.org/officeDocument/2006/relationships/hyperlink" Target="http://www.thermofisher.com/ordersuppor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ProkopcovaM</dc:creator>
  <cp:keywords/>
  <dc:description/>
  <cp:lastModifiedBy>ProkopcovaM</cp:lastModifiedBy>
  <cp:revision>1</cp:revision>
  <dcterms:created xsi:type="dcterms:W3CDTF">2017-08-30T06:50:00Z</dcterms:created>
  <dcterms:modified xsi:type="dcterms:W3CDTF">2017-08-30T06:50:00Z</dcterms:modified>
</cp:coreProperties>
</file>