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911" w:tblpY="-450"/>
        <w:tblW w:w="10754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"/>
        <w:gridCol w:w="2872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7922" w:type="dxa"/>
            <w:gridSpan w:val="8"/>
            <w:shd w:val="pct5" w:color="auto" w:fill="FFFFFF"/>
          </w:tcPr>
          <w:p w14:paraId="417F44B0" w14:textId="4EA427E3" w:rsidR="002341BA" w:rsidRPr="00BF0AB5" w:rsidRDefault="004A49ED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ZMĚNA ZÁVAZKU ZE SMLOUVY NA VEŘEJNOU ZAKÁZKU</w:t>
            </w:r>
            <w:r w:rsidR="002341BA" w:rsidRPr="000D7E1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2341BA">
              <w:rPr>
                <w:rFonts w:ascii="Calibri" w:hAnsi="Calibri"/>
                <w:b/>
                <w:sz w:val="28"/>
                <w:szCs w:val="28"/>
              </w:rPr>
              <w:t>-  ZMĚNOVÝ LIST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3AA126C7" w:rsidR="002341BA" w:rsidRPr="006E5441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7B792C">
              <w:rPr>
                <w:rFonts w:ascii="Calibri" w:hAnsi="Calibri"/>
                <w:b/>
                <w:bCs/>
                <w:sz w:val="28"/>
              </w:rPr>
              <w:t>1</w:t>
            </w:r>
          </w:p>
        </w:tc>
      </w:tr>
      <w:tr w:rsidR="002341BA" w:rsidRPr="000D7E15" w14:paraId="6D60C339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5CDA9D8C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1EECAFE7" w:rsidR="00F320E5" w:rsidRDefault="0097386F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SIZ s r.o.</w:t>
                  </w:r>
                </w:p>
                <w:p w14:paraId="1DEC5269" w14:textId="14571975" w:rsidR="00F320E5" w:rsidRPr="000D7E15" w:rsidRDefault="00F320E5" w:rsidP="00AE1C92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97386F">
                    <w:rPr>
                      <w:rFonts w:ascii="Calibri" w:hAnsi="Calibri"/>
                    </w:rPr>
                    <w:t>272 65 480</w:t>
                  </w:r>
                </w:p>
              </w:tc>
            </w:tr>
          </w:tbl>
          <w:p w14:paraId="49DAE3C4" w14:textId="377851F1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2872" w:type="dxa"/>
          </w:tcPr>
          <w:p w14:paraId="342E4690" w14:textId="77777777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AE1C92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B93B61" w:rsidRPr="000D7E15" w14:paraId="645FB858" w14:textId="77777777" w:rsidTr="00910F46">
        <w:trPr>
          <w:gridBefore w:val="1"/>
          <w:gridAfter w:val="1"/>
          <w:wBefore w:w="92" w:type="dxa"/>
          <w:wAfter w:w="7" w:type="dxa"/>
          <w:trHeight w:val="1507"/>
        </w:trPr>
        <w:tc>
          <w:tcPr>
            <w:tcW w:w="10655" w:type="dxa"/>
            <w:gridSpan w:val="10"/>
          </w:tcPr>
          <w:p w14:paraId="544E476A" w14:textId="123725DA" w:rsidR="00B93B61" w:rsidRPr="00A73EBA" w:rsidRDefault="00B93B61" w:rsidP="00B93B61">
            <w:pPr>
              <w:ind w:left="720" w:hanging="720"/>
              <w:rPr>
                <w:color w:val="FF0000"/>
              </w:rPr>
            </w:pPr>
            <w:r>
              <w:rPr>
                <w:rFonts w:ascii="Calibri-OneByteIdentityH" w:eastAsiaTheme="minorHAnsi" w:hAnsi="Calibri-OneByteIdentityH" w:cs="Calibri-OneByteIdentityH"/>
                <w:lang w:eastAsia="en-US"/>
              </w:rPr>
              <w:t xml:space="preserve">Název akce: </w:t>
            </w:r>
            <w:bookmarkStart w:id="0" w:name="_Hlk189558590"/>
            <w:r>
              <w:rPr>
                <w:rFonts w:ascii="Calibri" w:hAnsi="Calibri"/>
                <w:b/>
                <w:sz w:val="48"/>
                <w:szCs w:val="48"/>
              </w:rPr>
              <w:t xml:space="preserve">Stavba splaškové kanalizace v ul. Tyršova stezka, Zvonková v Jablonci nad Nisou </w:t>
            </w:r>
          </w:p>
          <w:bookmarkEnd w:id="0"/>
          <w:p w14:paraId="4AEF9624" w14:textId="5A1688FE" w:rsidR="00B93B61" w:rsidRDefault="00B93B61" w:rsidP="00B93B6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1BDBA9D8" w14:textId="77777777" w:rsidTr="00D61618">
        <w:trPr>
          <w:gridBefore w:val="1"/>
          <w:gridAfter w:val="1"/>
          <w:wBefore w:w="92" w:type="dxa"/>
          <w:wAfter w:w="7" w:type="dxa"/>
          <w:trHeight w:val="278"/>
        </w:trPr>
        <w:tc>
          <w:tcPr>
            <w:tcW w:w="4871" w:type="dxa"/>
            <w:gridSpan w:val="4"/>
            <w:vMerge w:val="restart"/>
          </w:tcPr>
          <w:p w14:paraId="38D31A57" w14:textId="2BCED38C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637D3132" w14:textId="06850DA1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977AAF">
              <w:rPr>
                <w:rFonts w:ascii="Calibri" w:hAnsi="Calibri"/>
              </w:rPr>
              <w:t>16.7.</w:t>
            </w:r>
            <w:r w:rsidR="001A2169">
              <w:rPr>
                <w:rFonts w:ascii="Calibri" w:hAnsi="Calibri"/>
              </w:rPr>
              <w:t>2025</w:t>
            </w:r>
          </w:p>
          <w:p w14:paraId="15A63EEE" w14:textId="66E0B948" w:rsidR="007C7C7D" w:rsidRPr="000D7E15" w:rsidRDefault="007C7C7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1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</w:tcPr>
          <w:p w14:paraId="2AEAF12D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2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3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1464" w:type="dxa"/>
          </w:tcPr>
          <w:p w14:paraId="4A9A487C" w14:textId="72E92833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4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2341BA" w:rsidRPr="000D7E15" w14:paraId="3A4E1B7E" w14:textId="77777777" w:rsidTr="00D61618">
        <w:trPr>
          <w:gridBefore w:val="1"/>
          <w:gridAfter w:val="1"/>
          <w:wBefore w:w="92" w:type="dxa"/>
          <w:wAfter w:w="7" w:type="dxa"/>
          <w:trHeight w:val="277"/>
        </w:trPr>
        <w:tc>
          <w:tcPr>
            <w:tcW w:w="4871" w:type="dxa"/>
            <w:gridSpan w:val="4"/>
            <w:vMerge/>
          </w:tcPr>
          <w:p w14:paraId="550F936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AE1C92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 w:val="restart"/>
          </w:tcPr>
          <w:p w14:paraId="61818092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4339DEE9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  <w:r w:rsidR="00556591">
              <w:rPr>
                <w:rFonts w:ascii="Calibri" w:hAnsi="Calibri"/>
              </w:rPr>
              <w:t xml:space="preserve"> </w:t>
            </w:r>
          </w:p>
          <w:p w14:paraId="4B27DDCB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24CD8CE2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3D649DAC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D61618">
        <w:trPr>
          <w:gridBefore w:val="1"/>
          <w:gridAfter w:val="1"/>
          <w:wBefore w:w="92" w:type="dxa"/>
          <w:wAfter w:w="7" w:type="dxa"/>
        </w:trPr>
        <w:tc>
          <w:tcPr>
            <w:tcW w:w="4346" w:type="dxa"/>
            <w:gridSpan w:val="3"/>
            <w:vMerge/>
          </w:tcPr>
          <w:p w14:paraId="4A35A60D" w14:textId="77777777" w:rsidR="002341BA" w:rsidRPr="000D7E15" w:rsidRDefault="002341BA" w:rsidP="00AE1C92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AE1C92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D61618">
        <w:trPr>
          <w:gridBefore w:val="1"/>
          <w:gridAfter w:val="1"/>
          <w:wBefore w:w="92" w:type="dxa"/>
          <w:wAfter w:w="7" w:type="dxa"/>
          <w:trHeight w:val="1139"/>
        </w:trPr>
        <w:tc>
          <w:tcPr>
            <w:tcW w:w="10655" w:type="dxa"/>
            <w:gridSpan w:val="10"/>
          </w:tcPr>
          <w:p w14:paraId="038135DB" w14:textId="4CE46C2C" w:rsidR="002341BA" w:rsidRPr="00256EFE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55790768" w:rsidR="006F6806" w:rsidRPr="002341BA" w:rsidRDefault="00DC6FC5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vyúčtování </w:t>
            </w:r>
            <w:r w:rsidR="00BC7B6E">
              <w:rPr>
                <w:rFonts w:ascii="Calibri" w:hAnsi="Calibri" w:cs="Calibri"/>
                <w:b/>
              </w:rPr>
              <w:t>více</w:t>
            </w:r>
            <w:r>
              <w:rPr>
                <w:rFonts w:ascii="Calibri" w:hAnsi="Calibri" w:cs="Calibri"/>
                <w:b/>
              </w:rPr>
              <w:t>prací</w:t>
            </w:r>
            <w:r w:rsidR="007B792C">
              <w:rPr>
                <w:rFonts w:ascii="Calibri" w:hAnsi="Calibri" w:cs="Calibri"/>
                <w:b/>
              </w:rPr>
              <w:t xml:space="preserve"> a méněprací</w:t>
            </w:r>
            <w:r>
              <w:rPr>
                <w:rFonts w:ascii="Calibri" w:hAnsi="Calibri" w:cs="Calibri"/>
                <w:b/>
              </w:rPr>
              <w:t>, které vznikaly během výstavby</w:t>
            </w:r>
          </w:p>
        </w:tc>
      </w:tr>
      <w:tr w:rsidR="00423DBB" w:rsidRPr="000D7E15" w14:paraId="3E3B6179" w14:textId="77777777" w:rsidTr="00D61618">
        <w:trPr>
          <w:gridBefore w:val="1"/>
          <w:wBefore w:w="92" w:type="dxa"/>
        </w:trPr>
        <w:tc>
          <w:tcPr>
            <w:tcW w:w="10662" w:type="dxa"/>
            <w:gridSpan w:val="11"/>
          </w:tcPr>
          <w:p w14:paraId="380F4E4B" w14:textId="68338781" w:rsidR="00423DBB" w:rsidRPr="000D7E15" w:rsidRDefault="00423DBB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</w:t>
            </w:r>
            <w:r w:rsidR="0099030B">
              <w:rPr>
                <w:rFonts w:ascii="Calibri" w:hAnsi="Calibri"/>
              </w:rPr>
              <w:t xml:space="preserve">ZBV č. 1 str. </w:t>
            </w:r>
            <w:r w:rsidR="00C7080E">
              <w:rPr>
                <w:rFonts w:ascii="Calibri" w:hAnsi="Calibri"/>
              </w:rPr>
              <w:t>34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D61618">
        <w:trPr>
          <w:gridBefore w:val="1"/>
          <w:gridAfter w:val="1"/>
          <w:wBefore w:w="92" w:type="dxa"/>
          <w:wAfter w:w="7" w:type="dxa"/>
          <w:trHeight w:val="284"/>
        </w:trPr>
        <w:tc>
          <w:tcPr>
            <w:tcW w:w="10655" w:type="dxa"/>
            <w:gridSpan w:val="10"/>
          </w:tcPr>
          <w:p w14:paraId="07172AB7" w14:textId="77777777" w:rsidR="002341BA" w:rsidRDefault="002341BA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AE1C92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1CFAB112" w14:textId="1BE25E0C" w:rsidR="008B41FF" w:rsidRPr="008B41FF" w:rsidRDefault="007C1D72" w:rsidP="00AE1C92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B8755D">
              <w:rPr>
                <w:rFonts w:ascii="Calibri" w:hAnsi="Calibri" w:cs="Calibri"/>
                <w:b/>
              </w:rPr>
              <w:t>Dle § 222 odst. 4 zákona</w:t>
            </w:r>
            <w:r>
              <w:rPr>
                <w:rFonts w:ascii="Calibri" w:hAnsi="Calibri" w:cs="Calibri"/>
                <w:bCs/>
              </w:rPr>
              <w:t xml:space="preserve">: </w:t>
            </w:r>
            <w:r w:rsidR="008B41FF" w:rsidRPr="008B41FF">
              <w:rPr>
                <w:rFonts w:ascii="Calibri" w:hAnsi="Calibri" w:cs="Calibri"/>
                <w:bCs/>
              </w:rPr>
              <w:t>Změna zakázky je nepodstatnou změnu závazku ze smlouvy na veřejnou zakázku, dle odst. 4 §</w:t>
            </w:r>
            <w:r w:rsidR="00C7080E">
              <w:rPr>
                <w:rFonts w:ascii="Calibri" w:hAnsi="Calibri" w:cs="Calibri"/>
                <w:bCs/>
              </w:rPr>
              <w:t xml:space="preserve"> </w:t>
            </w:r>
            <w:r w:rsidR="008B41FF" w:rsidRPr="008B41FF">
              <w:rPr>
                <w:rFonts w:ascii="Calibri" w:hAnsi="Calibri" w:cs="Calibri"/>
                <w:bCs/>
              </w:rPr>
              <w:t>222. Jedná se o změnu, která nemění celkovou povahu veřejné zakázky a její hodnota je nižší než 15 % původní hodnoty závazku ze smlouvy na veřejnou zakázku na stavební práce, která není koncesí.</w:t>
            </w:r>
          </w:p>
          <w:p w14:paraId="69812D04" w14:textId="38AD26D1" w:rsidR="00F3355E" w:rsidRPr="009C50A1" w:rsidRDefault="00466600" w:rsidP="00AE1C92">
            <w:pPr>
              <w:jc w:val="both"/>
              <w:rPr>
                <w:rFonts w:ascii="Calibri" w:hAnsi="Calibri"/>
                <w:b/>
                <w:bCs/>
              </w:rPr>
            </w:pPr>
            <w:r w:rsidRPr="001A2169">
              <w:rPr>
                <w:rFonts w:ascii="Calibri" w:hAnsi="Calibri"/>
                <w:b/>
                <w:bCs/>
              </w:rPr>
              <w:t>Z</w:t>
            </w:r>
            <w:r w:rsidR="00FA3FD9" w:rsidRPr="001A2169">
              <w:rPr>
                <w:rFonts w:ascii="Calibri" w:hAnsi="Calibri"/>
                <w:b/>
                <w:bCs/>
              </w:rPr>
              <w:t xml:space="preserve">měnovým listem č. </w:t>
            </w:r>
            <w:r w:rsidR="007B792C" w:rsidRPr="001A2169">
              <w:rPr>
                <w:rFonts w:ascii="Calibri" w:hAnsi="Calibri"/>
                <w:b/>
                <w:bCs/>
              </w:rPr>
              <w:t>1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 se jedná </w:t>
            </w:r>
            <w:r w:rsidR="001A2169" w:rsidRPr="001A2169">
              <w:rPr>
                <w:rFonts w:ascii="Calibri" w:hAnsi="Calibri"/>
                <w:b/>
                <w:bCs/>
              </w:rPr>
              <w:t xml:space="preserve">dle odst. 4 </w:t>
            </w:r>
            <w:r w:rsidR="0033331C" w:rsidRPr="001A2169">
              <w:rPr>
                <w:rFonts w:ascii="Calibri" w:hAnsi="Calibri"/>
                <w:b/>
                <w:bCs/>
              </w:rPr>
              <w:t>o změn</w:t>
            </w:r>
            <w:r w:rsidR="00855A95">
              <w:rPr>
                <w:rFonts w:ascii="Calibri" w:hAnsi="Calibri"/>
                <w:b/>
                <w:bCs/>
              </w:rPr>
              <w:t>y</w:t>
            </w:r>
            <w:r w:rsidR="00F3355E">
              <w:rPr>
                <w:rFonts w:ascii="Calibri" w:hAnsi="Calibri"/>
                <w:b/>
                <w:bCs/>
              </w:rPr>
              <w:t xml:space="preserve"> </w:t>
            </w:r>
            <w:r w:rsidR="00C7080E">
              <w:rPr>
                <w:rFonts w:ascii="Calibri" w:hAnsi="Calibri"/>
                <w:b/>
                <w:bCs/>
              </w:rPr>
              <w:t xml:space="preserve">1 až 10 </w:t>
            </w:r>
            <w:r w:rsidR="00F3355E">
              <w:rPr>
                <w:rFonts w:ascii="Calibri" w:hAnsi="Calibri"/>
                <w:b/>
                <w:bCs/>
              </w:rPr>
              <w:t>dle ZBV č. 1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 </w:t>
            </w:r>
            <w:r w:rsidR="00855A95">
              <w:rPr>
                <w:rFonts w:ascii="Calibri" w:hAnsi="Calibri"/>
                <w:b/>
                <w:bCs/>
              </w:rPr>
              <w:t xml:space="preserve">v absolutní částce </w:t>
            </w:r>
            <w:r w:rsidR="0033331C" w:rsidRPr="001A2169">
              <w:rPr>
                <w:rFonts w:ascii="Calibri" w:hAnsi="Calibri"/>
                <w:b/>
                <w:bCs/>
              </w:rPr>
              <w:t xml:space="preserve">ve výši </w:t>
            </w:r>
            <w:r w:rsidR="00855A95" w:rsidRPr="00855A95">
              <w:rPr>
                <w:rFonts w:ascii="Calibri" w:hAnsi="Calibri"/>
                <w:b/>
                <w:bCs/>
              </w:rPr>
              <w:t>1 332 456,19 Kč.</w:t>
            </w:r>
          </w:p>
          <w:p w14:paraId="2DE91086" w14:textId="19CF8506" w:rsidR="00065D84" w:rsidRPr="00065D84" w:rsidRDefault="00065D84" w:rsidP="00A75AA9">
            <w:pPr>
              <w:jc w:val="both"/>
              <w:rPr>
                <w:rFonts w:ascii="Calibri" w:hAnsi="Calibri"/>
                <w:b/>
                <w:bCs/>
              </w:rPr>
            </w:pPr>
            <w:r w:rsidRPr="00065D84">
              <w:rPr>
                <w:rFonts w:ascii="Calibri" w:hAnsi="Calibri"/>
                <w:b/>
                <w:bCs/>
              </w:rPr>
              <w:t xml:space="preserve">CELKEM </w:t>
            </w:r>
            <w:r w:rsidR="00F12F28">
              <w:rPr>
                <w:rFonts w:ascii="Calibri" w:hAnsi="Calibri"/>
                <w:b/>
                <w:bCs/>
              </w:rPr>
              <w:t xml:space="preserve">všech víceprací </w:t>
            </w:r>
            <w:r w:rsidR="00855A95">
              <w:rPr>
                <w:rFonts w:ascii="Calibri" w:hAnsi="Calibri"/>
                <w:b/>
                <w:bCs/>
              </w:rPr>
              <w:t>1 245 989,72</w:t>
            </w:r>
            <w:r w:rsidR="00F12F28">
              <w:rPr>
                <w:rFonts w:ascii="Calibri" w:hAnsi="Calibri"/>
                <w:b/>
                <w:bCs/>
              </w:rPr>
              <w:t xml:space="preserve"> Kč bez DPH a méněprací </w:t>
            </w:r>
            <w:r w:rsidR="00855A95">
              <w:rPr>
                <w:rFonts w:ascii="Calibri" w:hAnsi="Calibri"/>
                <w:b/>
                <w:bCs/>
              </w:rPr>
              <w:t>86 466,47</w:t>
            </w:r>
            <w:r w:rsidR="00F12F28">
              <w:rPr>
                <w:rFonts w:ascii="Calibri" w:hAnsi="Calibri"/>
                <w:b/>
                <w:bCs/>
              </w:rPr>
              <w:t xml:space="preserve"> Kč</w:t>
            </w:r>
            <w:r w:rsidR="00D41534">
              <w:rPr>
                <w:rFonts w:ascii="Calibri" w:hAnsi="Calibri"/>
                <w:b/>
                <w:bCs/>
              </w:rPr>
              <w:t xml:space="preserve">, absolutní hodnota těchto změn je </w:t>
            </w:r>
            <w:r w:rsidR="00855A95">
              <w:rPr>
                <w:rFonts w:ascii="Calibri" w:hAnsi="Calibri"/>
                <w:b/>
                <w:bCs/>
              </w:rPr>
              <w:t>1 332 456,19</w:t>
            </w:r>
            <w:r w:rsidR="00D41534">
              <w:rPr>
                <w:rFonts w:ascii="Calibri" w:hAnsi="Calibri"/>
                <w:b/>
                <w:bCs/>
              </w:rPr>
              <w:t xml:space="preserve"> Kč, což je </w:t>
            </w:r>
            <w:r w:rsidR="00855A95">
              <w:rPr>
                <w:rFonts w:ascii="Calibri" w:hAnsi="Calibri"/>
                <w:b/>
                <w:bCs/>
              </w:rPr>
              <w:t>14,99</w:t>
            </w:r>
            <w:r w:rsidR="00D41534">
              <w:rPr>
                <w:rFonts w:ascii="Calibri" w:hAnsi="Calibri"/>
                <w:b/>
                <w:bCs/>
              </w:rPr>
              <w:t xml:space="preserve"> % z původního závazku</w:t>
            </w:r>
            <w:r w:rsidR="00855A95">
              <w:rPr>
                <w:rFonts w:ascii="Calibri" w:hAnsi="Calibri"/>
                <w:b/>
                <w:bCs/>
              </w:rPr>
              <w:t>.</w:t>
            </w:r>
          </w:p>
          <w:p w14:paraId="3F706605" w14:textId="76A9A421" w:rsidR="001A2169" w:rsidRDefault="007C1D72" w:rsidP="00AE1C92">
            <w:pPr>
              <w:jc w:val="both"/>
              <w:rPr>
                <w:rFonts w:ascii="Calibri" w:hAnsi="Calibri"/>
                <w:i/>
              </w:rPr>
            </w:pPr>
            <w:r w:rsidRPr="00B8755D">
              <w:rPr>
                <w:rFonts w:ascii="Calibri" w:hAnsi="Calibri"/>
                <w:b/>
                <w:bCs/>
                <w:i/>
              </w:rPr>
              <w:t>Dle § 222, odst.6 zákona</w:t>
            </w:r>
            <w:r>
              <w:rPr>
                <w:rFonts w:ascii="Calibri" w:hAnsi="Calibri"/>
                <w:i/>
              </w:rPr>
              <w:t>:</w:t>
            </w:r>
            <w:r w:rsidR="001A2169">
              <w:rPr>
                <w:rFonts w:ascii="Calibri" w:hAnsi="Calibri"/>
                <w:color w:val="EE0000"/>
              </w:rPr>
              <w:t xml:space="preserve"> </w:t>
            </w:r>
            <w:r w:rsidR="001A2169">
              <w:rPr>
                <w:rFonts w:ascii="Calibri" w:hAnsi="Calibri"/>
                <w:i/>
              </w:rPr>
              <w:t xml:space="preserve">Dodatečné práce dle tohoto změnového listu nejsou podstatnou změnou závazku ze smlouvy, neboť potřeba těchto změn vznikla v důsledku okolností, které zadavatel jednající z náležitou péčí nemohl předvídat (projektovou dokumentaci zpracovávala osoba zkušená s potřebnou autorizací v oboru) a současně nemění celkovou povahu veřejné zakázky a hodnota změny nepřekračuje </w:t>
            </w:r>
            <w:r w:rsidR="00855A95">
              <w:rPr>
                <w:rFonts w:ascii="Calibri" w:hAnsi="Calibri"/>
                <w:i/>
              </w:rPr>
              <w:t>3</w:t>
            </w:r>
            <w:r w:rsidR="001A2169">
              <w:rPr>
                <w:rFonts w:ascii="Calibri" w:hAnsi="Calibri"/>
                <w:i/>
              </w:rPr>
              <w:t>0% původní hodnoty závazku (při započtení všech změn dle tohoto odstavce).</w:t>
            </w:r>
          </w:p>
          <w:p w14:paraId="2C2A63A1" w14:textId="4E402CCE" w:rsidR="001A2169" w:rsidRDefault="001A2169" w:rsidP="001A2169">
            <w:pPr>
              <w:jc w:val="both"/>
              <w:rPr>
                <w:rFonts w:ascii="Calibri" w:hAnsi="Calibri"/>
                <w:b/>
                <w:bCs/>
              </w:rPr>
            </w:pPr>
            <w:r w:rsidRPr="001A2169">
              <w:rPr>
                <w:rFonts w:ascii="Calibri" w:hAnsi="Calibri"/>
                <w:b/>
                <w:bCs/>
              </w:rPr>
              <w:t xml:space="preserve">Změnovým listem č. 1 se jedná dle odst. </w:t>
            </w:r>
            <w:r>
              <w:rPr>
                <w:rFonts w:ascii="Calibri" w:hAnsi="Calibri"/>
                <w:b/>
                <w:bCs/>
              </w:rPr>
              <w:t>6</w:t>
            </w:r>
            <w:r w:rsidRPr="001A2169">
              <w:rPr>
                <w:rFonts w:ascii="Calibri" w:hAnsi="Calibri"/>
                <w:b/>
                <w:bCs/>
              </w:rPr>
              <w:t xml:space="preserve"> o změn</w:t>
            </w:r>
            <w:r w:rsidR="006F2D19">
              <w:rPr>
                <w:rFonts w:ascii="Calibri" w:hAnsi="Calibri"/>
                <w:b/>
                <w:bCs/>
              </w:rPr>
              <w:t>y</w:t>
            </w:r>
            <w:r w:rsidRPr="001A2169">
              <w:rPr>
                <w:rFonts w:ascii="Calibri" w:hAnsi="Calibri"/>
                <w:b/>
                <w:bCs/>
              </w:rPr>
              <w:t xml:space="preserve"> </w:t>
            </w:r>
            <w:r w:rsidR="006F32C8">
              <w:rPr>
                <w:rFonts w:ascii="Calibri" w:hAnsi="Calibri"/>
                <w:b/>
                <w:bCs/>
              </w:rPr>
              <w:t xml:space="preserve">11 a 12 </w:t>
            </w:r>
            <w:r w:rsidR="00065D84">
              <w:rPr>
                <w:rFonts w:ascii="Calibri" w:hAnsi="Calibri"/>
                <w:b/>
                <w:bCs/>
              </w:rPr>
              <w:t>dle ZBV č. 1</w:t>
            </w:r>
            <w:r w:rsidR="00855A95">
              <w:rPr>
                <w:rFonts w:ascii="Calibri" w:hAnsi="Calibri"/>
                <w:b/>
                <w:bCs/>
              </w:rPr>
              <w:t>:</w:t>
            </w:r>
            <w:r w:rsidR="00065D84">
              <w:rPr>
                <w:rFonts w:ascii="Calibri" w:hAnsi="Calibri"/>
                <w:b/>
                <w:bCs/>
              </w:rPr>
              <w:t xml:space="preserve"> </w:t>
            </w:r>
            <w:r w:rsidRPr="001A2169">
              <w:rPr>
                <w:rFonts w:ascii="Calibri" w:hAnsi="Calibri"/>
                <w:b/>
                <w:bCs/>
              </w:rPr>
              <w:t xml:space="preserve">ve výši </w:t>
            </w:r>
            <w:r w:rsidR="00E5066F">
              <w:rPr>
                <w:rFonts w:ascii="Calibri" w:hAnsi="Calibri"/>
                <w:b/>
                <w:bCs/>
              </w:rPr>
              <w:t>přípočtů</w:t>
            </w:r>
            <w:r w:rsidRPr="001A2169">
              <w:rPr>
                <w:rFonts w:ascii="Calibri" w:hAnsi="Calibri"/>
                <w:b/>
                <w:bCs/>
              </w:rPr>
              <w:t xml:space="preserve"> </w:t>
            </w:r>
            <w:r w:rsidR="0096224A">
              <w:rPr>
                <w:rFonts w:ascii="Calibri" w:hAnsi="Calibri"/>
                <w:b/>
                <w:bCs/>
              </w:rPr>
              <w:t>109 248</w:t>
            </w:r>
            <w:r w:rsidR="00D41534">
              <w:rPr>
                <w:rFonts w:ascii="Calibri" w:hAnsi="Calibri"/>
                <w:b/>
                <w:bCs/>
              </w:rPr>
              <w:t xml:space="preserve"> Kč, což je </w:t>
            </w:r>
            <w:r w:rsidR="0096224A">
              <w:rPr>
                <w:rFonts w:ascii="Calibri" w:hAnsi="Calibri"/>
                <w:b/>
                <w:bCs/>
              </w:rPr>
              <w:t>1,23</w:t>
            </w:r>
            <w:r w:rsidR="00E5066F">
              <w:rPr>
                <w:rFonts w:ascii="Calibri" w:hAnsi="Calibri"/>
                <w:b/>
                <w:bCs/>
              </w:rPr>
              <w:t> </w:t>
            </w:r>
            <w:r w:rsidR="00D41534">
              <w:rPr>
                <w:rFonts w:ascii="Calibri" w:hAnsi="Calibri"/>
                <w:b/>
                <w:bCs/>
              </w:rPr>
              <w:t>% z původního závazku</w:t>
            </w:r>
          </w:p>
          <w:p w14:paraId="1219D178" w14:textId="67F21564" w:rsidR="009C50A1" w:rsidRPr="00D41534" w:rsidRDefault="009C50A1" w:rsidP="001A2169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Veškerá odůvodnění jsou </w:t>
            </w:r>
            <w:r w:rsidR="0096224A">
              <w:rPr>
                <w:rFonts w:ascii="Calibri" w:hAnsi="Calibri"/>
                <w:b/>
                <w:bCs/>
              </w:rPr>
              <w:t>připojena na konci ZBV č. 1</w:t>
            </w:r>
          </w:p>
        </w:tc>
      </w:tr>
      <w:tr w:rsidR="002341BA" w:rsidRPr="000D7E15" w14:paraId="5EA1B530" w14:textId="77777777" w:rsidTr="00D61618">
        <w:trPr>
          <w:gridBefore w:val="1"/>
          <w:gridAfter w:val="1"/>
          <w:wBefore w:w="92" w:type="dxa"/>
          <w:wAfter w:w="7" w:type="dxa"/>
          <w:trHeight w:val="412"/>
        </w:trPr>
        <w:tc>
          <w:tcPr>
            <w:tcW w:w="3102" w:type="dxa"/>
            <w:gridSpan w:val="2"/>
          </w:tcPr>
          <w:p w14:paraId="37203774" w14:textId="6010188C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D14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14C0">
              <w:rPr>
                <w:rFonts w:ascii="Calibri" w:hAnsi="Calibri"/>
              </w:rPr>
              <w:instrText xml:space="preserve"> FORMCHECKBOX </w:instrText>
            </w:r>
            <w:r w:rsidR="00FD14C0">
              <w:rPr>
                <w:rFonts w:ascii="Calibri" w:hAnsi="Calibri"/>
              </w:rPr>
            </w:r>
            <w:r w:rsidR="00FD14C0">
              <w:rPr>
                <w:rFonts w:ascii="Calibri" w:hAnsi="Calibri"/>
              </w:rPr>
              <w:fldChar w:fldCharType="separate"/>
            </w:r>
            <w:r w:rsidR="00FD14C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18412DA8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A216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A2169">
              <w:rPr>
                <w:rFonts w:ascii="Calibri" w:hAnsi="Calibri"/>
              </w:rPr>
              <w:instrText xml:space="preserve"> FORMCHECKBOX </w:instrText>
            </w:r>
            <w:r w:rsidR="001A2169">
              <w:rPr>
                <w:rFonts w:ascii="Calibri" w:hAnsi="Calibri"/>
              </w:rPr>
            </w:r>
            <w:r w:rsidR="001A2169">
              <w:rPr>
                <w:rFonts w:ascii="Calibri" w:hAnsi="Calibri"/>
              </w:rPr>
              <w:fldChar w:fldCharType="separate"/>
            </w:r>
            <w:r w:rsidR="001A2169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AE1C92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D61618">
        <w:trPr>
          <w:gridBefore w:val="1"/>
          <w:gridAfter w:val="1"/>
          <w:wBefore w:w="92" w:type="dxa"/>
          <w:wAfter w:w="7" w:type="dxa"/>
          <w:trHeight w:val="970"/>
        </w:trPr>
        <w:tc>
          <w:tcPr>
            <w:tcW w:w="10655" w:type="dxa"/>
            <w:gridSpan w:val="10"/>
          </w:tcPr>
          <w:p w14:paraId="4ED06688" w14:textId="37B71504" w:rsidR="002341BA" w:rsidRPr="00FD736D" w:rsidRDefault="002341BA" w:rsidP="00AE1C92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</w:tc>
      </w:tr>
      <w:tr w:rsidR="00D61618" w:rsidRPr="00FD736D" w14:paraId="50246825" w14:textId="77777777" w:rsidTr="00D61618">
        <w:trPr>
          <w:trHeight w:val="970"/>
        </w:trPr>
        <w:tc>
          <w:tcPr>
            <w:tcW w:w="10754" w:type="dxa"/>
            <w:gridSpan w:val="12"/>
          </w:tcPr>
          <w:p w14:paraId="49ED491E" w14:textId="17A1FA5C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lastRenderedPageBreak/>
              <w:t xml:space="preserve">Oznámení vydává: </w:t>
            </w:r>
            <w:r>
              <w:rPr>
                <w:rFonts w:ascii="Calibri" w:hAnsi="Calibri"/>
              </w:rPr>
              <w:t xml:space="preserve">  </w:t>
            </w:r>
            <w:r w:rsidR="009C50A1">
              <w:rPr>
                <w:rFonts w:ascii="Calibri" w:hAnsi="Calibri"/>
              </w:rPr>
              <w:t>SIZ s r.o.</w:t>
            </w:r>
            <w:r>
              <w:rPr>
                <w:rFonts w:ascii="Calibri" w:hAnsi="Calibri"/>
              </w:rPr>
              <w:t xml:space="preserve">  </w:t>
            </w:r>
          </w:p>
          <w:p w14:paraId="2F1AE96D" w14:textId="25ED1CCE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IČO: </w:t>
            </w:r>
            <w:r w:rsidR="009C50A1">
              <w:rPr>
                <w:rFonts w:ascii="Calibri" w:hAnsi="Calibri"/>
              </w:rPr>
              <w:t>272 65 480</w:t>
            </w:r>
          </w:p>
          <w:p w14:paraId="3679D928" w14:textId="4353E267" w:rsidR="00D61618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předkládá hlavní stavbyvedoucí </w:t>
            </w:r>
            <w:r w:rsidR="009C50A1">
              <w:rPr>
                <w:rFonts w:ascii="Calibri" w:hAnsi="Calibri"/>
              </w:rPr>
              <w:t>Michal Anton</w:t>
            </w:r>
          </w:p>
          <w:p w14:paraId="7B8CB635" w14:textId="78B56ABC" w:rsidR="00D61618" w:rsidRPr="00E04103" w:rsidRDefault="00D61618" w:rsidP="0029083F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dne </w:t>
            </w:r>
            <w:r w:rsidR="009C50A1">
              <w:rPr>
                <w:rFonts w:ascii="Calibri" w:hAnsi="Calibri"/>
              </w:rPr>
              <w:t>17.6.</w:t>
            </w:r>
            <w:r>
              <w:rPr>
                <w:rFonts w:ascii="Calibri" w:hAnsi="Calibri"/>
              </w:rPr>
              <w:t>2025</w:t>
            </w:r>
          </w:p>
          <w:p w14:paraId="603717EC" w14:textId="77777777" w:rsidR="00D61618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D61618" w:rsidRPr="000D7E15" w14:paraId="67C59343" w14:textId="77777777" w:rsidTr="0029083F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3C9D9E90" w14:textId="77777777" w:rsidR="00D61618" w:rsidRPr="000D7E15" w:rsidRDefault="00D61618" w:rsidP="00FD7D02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05D8CE63" w14:textId="5A9231C1" w:rsidR="00D61618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INVESTING spol. s r.o., </w:t>
                  </w:r>
                  <w:r w:rsidR="001B7CF7">
                    <w:rPr>
                      <w:rFonts w:ascii="Calibri" w:hAnsi="Calibri"/>
                    </w:rPr>
                    <w:t xml:space="preserve">Jiří </w:t>
                  </w:r>
                  <w:r w:rsidR="0096224A">
                    <w:rPr>
                      <w:rFonts w:ascii="Calibri" w:hAnsi="Calibri"/>
                    </w:rPr>
                    <w:t>S</w:t>
                  </w:r>
                  <w:r w:rsidR="001B7CF7">
                    <w:rPr>
                      <w:rFonts w:ascii="Calibri" w:hAnsi="Calibri"/>
                    </w:rPr>
                    <w:t>chejbal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  <w:p w14:paraId="697257CC" w14:textId="0FC5F16C" w:rsidR="00D61618" w:rsidRDefault="00FD7D02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Technický dozor</w:t>
                  </w:r>
                </w:p>
                <w:p w14:paraId="0B58B8C1" w14:textId="77777777" w:rsidR="00D61618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0ED99CE" w14:textId="77777777" w:rsidR="007C1D72" w:rsidRPr="000D7E15" w:rsidRDefault="007C1D72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65B46C1F" w14:textId="77777777" w:rsidR="00D61618" w:rsidRDefault="00D61618" w:rsidP="00FD7D02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55A4E150" w14:textId="78C395FA" w:rsidR="00D61618" w:rsidRDefault="009C50A1" w:rsidP="00FD7D02">
                  <w:pPr>
                    <w:pStyle w:val="Nadpis1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>
                    <w:rPr>
                      <w:rFonts w:ascii="Calibri" w:hAnsi="Calibri"/>
                      <w:b w:val="0"/>
                      <w:bCs/>
                    </w:rPr>
                    <w:t>Ing. Pavel Zemler</w:t>
                  </w:r>
                </w:p>
                <w:p w14:paraId="3164A42A" w14:textId="1C22CF39" w:rsidR="00D61618" w:rsidRDefault="00FD7D02" w:rsidP="00FD7D02">
                  <w:pPr>
                    <w:framePr w:hSpace="141" w:wrap="around" w:hAnchor="margin" w:x="-911" w:y="-450"/>
                  </w:pPr>
                  <w:r>
                    <w:t>Autorský dozor</w:t>
                  </w:r>
                </w:p>
                <w:p w14:paraId="7CFA9A86" w14:textId="77777777" w:rsidR="00D61618" w:rsidRDefault="00D61618" w:rsidP="00FD7D02">
                  <w:pPr>
                    <w:framePr w:hSpace="141" w:wrap="around" w:hAnchor="margin" w:x="-911" w:y="-450"/>
                  </w:pPr>
                </w:p>
                <w:p w14:paraId="0F1E339F" w14:textId="77777777" w:rsidR="00294A83" w:rsidRDefault="00294A83" w:rsidP="00FD7D02">
                  <w:pPr>
                    <w:framePr w:hSpace="141" w:wrap="around" w:hAnchor="margin" w:x="-911" w:y="-450"/>
                  </w:pPr>
                </w:p>
                <w:p w14:paraId="3506FA85" w14:textId="025D80A6" w:rsidR="00D61618" w:rsidRPr="001A2169" w:rsidRDefault="00D61618" w:rsidP="00FD7D02">
                  <w:pPr>
                    <w:framePr w:hSpace="141" w:wrap="around" w:hAnchor="margin" w:x="-911" w:y="-450"/>
                  </w:pPr>
                </w:p>
              </w:tc>
            </w:tr>
            <w:tr w:rsidR="00D61618" w:rsidRPr="000D7E15" w14:paraId="4028F92B" w14:textId="77777777" w:rsidTr="001B7CF7">
              <w:trPr>
                <w:trHeight w:val="8870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21AF4E1A" w14:textId="09BDA3E1" w:rsidR="00D61618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Pr="00DA5BE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1) </w:t>
                  </w:r>
                  <w:r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>
                    <w:rPr>
                      <w:b/>
                      <w:bCs/>
                    </w:rPr>
                    <w:t xml:space="preserve">1, </w:t>
                  </w:r>
                  <w:r w:rsidR="006F32C8">
                    <w:rPr>
                      <w:b/>
                      <w:bCs/>
                    </w:rPr>
                    <w:t>34</w:t>
                  </w:r>
                  <w:r>
                    <w:t xml:space="preserve"> stran vícepráce a méněpráce vis </w:t>
                  </w:r>
                  <w:r w:rsidR="006F32C8">
                    <w:t xml:space="preserve">ZBV č. 1, která je </w:t>
                  </w:r>
                  <w:r>
                    <w:t>příloh</w:t>
                  </w:r>
                  <w:r w:rsidR="006F32C8">
                    <w:t>ou</w:t>
                  </w:r>
                  <w:r>
                    <w:t xml:space="preserve"> tohoto ZL č. 1</w:t>
                  </w:r>
                  <w:r w:rsidR="006F32C8">
                    <w:t>, součástí přílohy je na straně 33 a 34 odůvodnění</w:t>
                  </w:r>
                </w:p>
                <w:p w14:paraId="5D541056" w14:textId="77777777" w:rsidR="00D61618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b/>
                      <w:bCs/>
                    </w:rP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  <w:p w14:paraId="7D03ABB9" w14:textId="77777777" w:rsidR="00D61618" w:rsidRPr="000D7E15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Podepsaní zmocněnci potvrzují v souladu se Smlouvou o dílo tuto změnu rozsahu díla:</w:t>
                  </w:r>
                </w:p>
                <w:p w14:paraId="10DFDB69" w14:textId="77777777" w:rsidR="00D61618" w:rsidRPr="000D7E15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76F100B7" w14:textId="77777777" w:rsidR="00D61618" w:rsidRPr="007D41F1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16B567D1" w14:textId="2E54C404" w:rsidR="00D61618" w:rsidRDefault="00D61618" w:rsidP="00FD7D02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některé práce byly provedeny nad rámec SD,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z důvodu aktuální situace na stavbě, </w:t>
                  </w:r>
                  <w:r>
                    <w:rPr>
                      <w:rFonts w:ascii="Calibri" w:hAnsi="Calibri" w:cs="Calibri"/>
                      <w:bCs/>
                    </w:rPr>
                    <w:t>na doporučení AD a TDS, objednatel se změnami souhlasil. A naopak některé práce nebyly provedeny vůbec</w:t>
                  </w:r>
                  <w:r w:rsidR="00945D62">
                    <w:rPr>
                      <w:rFonts w:ascii="Calibri" w:hAnsi="Calibri" w:cs="Calibri"/>
                      <w:bCs/>
                    </w:rPr>
                    <w:t xml:space="preserve"> a</w:t>
                  </w:r>
                  <w:r>
                    <w:rPr>
                      <w:rFonts w:ascii="Calibri" w:hAnsi="Calibri" w:cs="Calibri"/>
                      <w:bCs/>
                    </w:rPr>
                    <w:t xml:space="preserve"> po odsouhlasení </w:t>
                  </w:r>
                  <w:r w:rsidR="00556591">
                    <w:rPr>
                      <w:rFonts w:ascii="Calibri" w:hAnsi="Calibri" w:cs="Calibri"/>
                      <w:bCs/>
                    </w:rPr>
                    <w:t xml:space="preserve">VCP </w:t>
                  </w:r>
                  <w:r>
                    <w:rPr>
                      <w:rFonts w:ascii="Calibri" w:hAnsi="Calibri" w:cs="Calibri"/>
                      <w:bCs/>
                    </w:rPr>
                    <w:t>je bylo třeba odečíst.</w:t>
                  </w:r>
                </w:p>
                <w:p w14:paraId="485C6FCD" w14:textId="69A92434" w:rsidR="00D61618" w:rsidRDefault="00D61618" w:rsidP="00FD7D02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Všechny změny jsou detailně rozepsány v dokladu Změna během výstavby (ZBV č. 1), vydané zhotovitelem samostatným dokladem</w:t>
                  </w:r>
                  <w:r w:rsidR="00695B96">
                    <w:rPr>
                      <w:rFonts w:ascii="Calibri" w:hAnsi="Calibri" w:cs="Calibri"/>
                      <w:bCs/>
                    </w:rPr>
                    <w:t xml:space="preserve">, který tvoří přílohu </w:t>
                  </w:r>
                  <w:r w:rsidR="009C50A1">
                    <w:rPr>
                      <w:rFonts w:ascii="Calibri" w:hAnsi="Calibri" w:cs="Calibri"/>
                      <w:bCs/>
                    </w:rPr>
                    <w:t xml:space="preserve">č. 1 </w:t>
                  </w:r>
                  <w:r w:rsidR="00695B96">
                    <w:rPr>
                      <w:rFonts w:ascii="Calibri" w:hAnsi="Calibri" w:cs="Calibri"/>
                      <w:bCs/>
                    </w:rPr>
                    <w:t>tohoto ZL.</w:t>
                  </w:r>
                  <w:r w:rsidR="009C50A1"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FD7D02">
                    <w:rPr>
                      <w:rFonts w:ascii="Calibri" w:hAnsi="Calibri" w:cs="Calibri"/>
                      <w:bCs/>
                    </w:rPr>
                    <w:t>Odůvodnění</w:t>
                  </w:r>
                  <w:r w:rsidR="009C50A1">
                    <w:rPr>
                      <w:rFonts w:ascii="Calibri" w:hAnsi="Calibri" w:cs="Calibri"/>
                      <w:bCs/>
                    </w:rPr>
                    <w:t xml:space="preserve"> VCP a MNP je </w:t>
                  </w:r>
                  <w:r w:rsidR="0096224A">
                    <w:rPr>
                      <w:rFonts w:ascii="Calibri" w:hAnsi="Calibri" w:cs="Calibri"/>
                      <w:bCs/>
                    </w:rPr>
                    <w:t>připojeno na konci ZBV č. 1</w:t>
                  </w:r>
                  <w:r w:rsidR="00945D6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2A37C779" w14:textId="77777777" w:rsidR="00D61618" w:rsidRDefault="00D61618" w:rsidP="00FD7D02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38EC2ED2" w14:textId="60A704A9" w:rsidR="00D61618" w:rsidRDefault="00D61618" w:rsidP="00FD7D02">
                  <w:pPr>
                    <w:pStyle w:val="Bezmezer"/>
                    <w:framePr w:hSpace="141" w:wrap="around" w:hAnchor="margin" w:x="-911" w:y="-450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Seznam změn</w:t>
                  </w:r>
                  <w:r w:rsidR="0096224A">
                    <w:rPr>
                      <w:rFonts w:ascii="Calibri" w:hAnsi="Calibri" w:cs="Calibri"/>
                      <w:bCs/>
                    </w:rPr>
                    <w:t xml:space="preserve"> je sepsán na konci ZBV č. </w:t>
                  </w:r>
                  <w:r w:rsidR="00945D62">
                    <w:rPr>
                      <w:rFonts w:ascii="Calibri" w:hAnsi="Calibri" w:cs="Calibri"/>
                      <w:bCs/>
                    </w:rPr>
                    <w:t xml:space="preserve">1 </w:t>
                  </w:r>
                  <w:r w:rsidR="0096224A">
                    <w:rPr>
                      <w:rFonts w:ascii="Calibri" w:hAnsi="Calibri" w:cs="Calibri"/>
                      <w:bCs/>
                    </w:rPr>
                    <w:t>v oddílu ODŮVODNĚNÍ VÍCEPRACÍ na straně 33 a 34.</w:t>
                  </w:r>
                </w:p>
                <w:p w14:paraId="57CCFB2A" w14:textId="57F11735" w:rsidR="00D61618" w:rsidRDefault="00D61618" w:rsidP="00FD7D02">
                  <w:pPr>
                    <w:framePr w:hSpace="141" w:wrap="around" w:hAnchor="margin" w:x="-911" w:y="-450"/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Všechny  Změny dle tohoto ZL. č. 1 vznikly v důsledku okolností, které zadavatel jednající s náležitou péčí nemohl předvídat a zároveň se jedná o Změny, které nemění celkovou povahu veřejné zakázky a </w:t>
                  </w:r>
                  <w:r w:rsidR="00294A83">
                    <w:rPr>
                      <w:rFonts w:ascii="Calibri" w:hAnsi="Calibri"/>
                    </w:rPr>
                    <w:t xml:space="preserve">jejich absolutní hodnota </w:t>
                  </w:r>
                  <w:r>
                    <w:rPr>
                      <w:rFonts w:ascii="Calibri" w:hAnsi="Calibri"/>
                    </w:rPr>
                    <w:t>nepřekračuj</w:t>
                  </w:r>
                  <w:r w:rsidR="00294A83">
                    <w:rPr>
                      <w:rFonts w:ascii="Calibri" w:hAnsi="Calibri"/>
                    </w:rPr>
                    <w:t>e</w:t>
                  </w:r>
                  <w:r>
                    <w:rPr>
                      <w:rFonts w:ascii="Calibri" w:hAnsi="Calibri"/>
                    </w:rPr>
                    <w:t xml:space="preserve"> limit 15 % původní hodnoty závazku pro odst</w:t>
                  </w:r>
                  <w:r w:rsidR="00945D62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 xml:space="preserve"> 4 a </w:t>
                  </w:r>
                  <w:r w:rsidR="00294A83">
                    <w:rPr>
                      <w:rFonts w:ascii="Calibri" w:hAnsi="Calibri"/>
                    </w:rPr>
                    <w:t>30</w:t>
                  </w:r>
                  <w:r>
                    <w:rPr>
                      <w:rFonts w:ascii="Calibri" w:hAnsi="Calibri"/>
                    </w:rPr>
                    <w:t xml:space="preserve"> % </w:t>
                  </w:r>
                  <w:r w:rsidR="00294A83">
                    <w:rPr>
                      <w:rFonts w:ascii="Calibri" w:hAnsi="Calibri"/>
                    </w:rPr>
                    <w:t xml:space="preserve">přípočtů </w:t>
                  </w:r>
                  <w:r>
                    <w:rPr>
                      <w:rFonts w:ascii="Calibri" w:hAnsi="Calibri"/>
                    </w:rPr>
                    <w:t>pro odst. 6</w:t>
                  </w:r>
                  <w:r w:rsidR="004A4E1F">
                    <w:rPr>
                      <w:rFonts w:ascii="Calibri" w:hAnsi="Calibri"/>
                    </w:rPr>
                    <w:t>.</w:t>
                  </w:r>
                </w:p>
                <w:p w14:paraId="54D9BCB3" w14:textId="672794E5" w:rsidR="00D61618" w:rsidRPr="00294A83" w:rsidRDefault="004A4E1F" w:rsidP="00FD7D02">
                  <w:pPr>
                    <w:framePr w:hSpace="141" w:wrap="around" w:hAnchor="margin" w:x="-911" w:y="-450"/>
                    <w:jc w:val="both"/>
                    <w:rPr>
                      <w:rFonts w:ascii="Calibri" w:hAnsi="Calibri"/>
                      <w:color w:val="EE0000"/>
                    </w:rPr>
                  </w:pPr>
                  <w:r w:rsidRPr="0096224A">
                    <w:rPr>
                      <w:rFonts w:ascii="Calibri" w:hAnsi="Calibri"/>
                    </w:rPr>
                    <w:t>Absolutní hodnota změny pro odst. 4 je</w:t>
                  </w:r>
                  <w:r w:rsidR="00E5066F" w:rsidRPr="0096224A">
                    <w:rPr>
                      <w:rFonts w:ascii="Calibri" w:hAnsi="Calibri"/>
                    </w:rPr>
                    <w:t xml:space="preserve"> </w:t>
                  </w:r>
                  <w:r w:rsidR="0096224A" w:rsidRPr="0096224A">
                    <w:rPr>
                      <w:rFonts w:ascii="Calibri" w:hAnsi="Calibri"/>
                    </w:rPr>
                    <w:t>1 332 456,19</w:t>
                  </w:r>
                  <w:r w:rsidR="00E5066F" w:rsidRPr="0096224A">
                    <w:rPr>
                      <w:rFonts w:ascii="Calibri" w:hAnsi="Calibri"/>
                    </w:rPr>
                    <w:t xml:space="preserve"> Kč, což je </w:t>
                  </w:r>
                  <w:r w:rsidR="0096224A" w:rsidRPr="0096224A">
                    <w:rPr>
                      <w:rFonts w:ascii="Calibri" w:hAnsi="Calibri"/>
                    </w:rPr>
                    <w:t>14,99</w:t>
                  </w:r>
                  <w:r w:rsidR="00E5066F" w:rsidRPr="0096224A">
                    <w:rPr>
                      <w:rFonts w:ascii="Calibri" w:hAnsi="Calibri"/>
                    </w:rPr>
                    <w:t xml:space="preserve"> % z původního závazku</w:t>
                  </w:r>
                  <w:r w:rsidR="00294A83" w:rsidRPr="0096224A">
                    <w:rPr>
                      <w:rFonts w:ascii="Calibri" w:hAnsi="Calibri"/>
                    </w:rPr>
                    <w:t xml:space="preserve"> Hodnota přípočtů pro odst. 6 je </w:t>
                  </w:r>
                  <w:r w:rsidR="0096224A" w:rsidRPr="0096224A">
                    <w:rPr>
                      <w:rFonts w:ascii="Calibri" w:hAnsi="Calibri"/>
                    </w:rPr>
                    <w:t>109 248</w:t>
                  </w:r>
                  <w:r w:rsidR="00294A83" w:rsidRPr="0096224A">
                    <w:rPr>
                      <w:rFonts w:ascii="Calibri" w:hAnsi="Calibri"/>
                    </w:rPr>
                    <w:t xml:space="preserve"> Kč, což je </w:t>
                  </w:r>
                  <w:r w:rsidR="0096224A" w:rsidRPr="0096224A">
                    <w:rPr>
                      <w:rFonts w:ascii="Calibri" w:hAnsi="Calibri"/>
                    </w:rPr>
                    <w:t>1,23</w:t>
                  </w:r>
                  <w:r w:rsidR="00294A83" w:rsidRPr="0096224A">
                    <w:rPr>
                      <w:rFonts w:ascii="Calibri" w:hAnsi="Calibri"/>
                    </w:rPr>
                    <w:t> % z původního závazku</w:t>
                  </w:r>
                  <w:r w:rsidR="0096224A" w:rsidRPr="0096224A">
                    <w:rPr>
                      <w:rFonts w:ascii="Calibri" w:hAnsi="Calibri"/>
                    </w:rPr>
                    <w:t>.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10318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62"/>
              <w:gridCol w:w="5756"/>
            </w:tblGrid>
            <w:tr w:rsidR="00D61618" w:rsidRPr="000D7E15" w14:paraId="6ED0D80B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EEBADCD" w14:textId="70E16CBE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27780BE" w14:textId="7F72B49E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96224A" w:rsidRPr="00945D62">
                    <w:rPr>
                      <w:rFonts w:ascii="Calibri" w:hAnsi="Calibri"/>
                    </w:rPr>
                    <w:t>34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D92C8D3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32F0B49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D61618" w:rsidRPr="000D7E15" w14:paraId="405E3613" w14:textId="77777777" w:rsidTr="0029083F">
              <w:trPr>
                <w:trHeight w:val="1037"/>
              </w:trPr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CFD06D2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Cena </w:t>
                  </w:r>
                  <w:r>
                    <w:rPr>
                      <w:rFonts w:ascii="Calibri" w:hAnsi="Calibri"/>
                    </w:rPr>
                    <w:t>méně</w:t>
                  </w:r>
                  <w:r w:rsidRPr="000D7E15">
                    <w:rPr>
                      <w:rFonts w:ascii="Calibri" w:hAnsi="Calibri"/>
                    </w:rPr>
                    <w:t>prací</w:t>
                  </w:r>
                  <w:r>
                    <w:rPr>
                      <w:rFonts w:ascii="Calibri" w:hAnsi="Calibri"/>
                    </w:rPr>
                    <w:t>, bez DPH</w:t>
                  </w:r>
                </w:p>
                <w:p w14:paraId="71FB849F" w14:textId="14DEA2E1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Odst. 4:    -</w:t>
                  </w:r>
                  <w:r w:rsidR="0096224A">
                    <w:rPr>
                      <w:rFonts w:ascii="Calibri" w:hAnsi="Calibri"/>
                      <w:b/>
                    </w:rPr>
                    <w:t>86 466,47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Pr="00F73930">
                    <w:rPr>
                      <w:rFonts w:ascii="Calibri" w:hAnsi="Calibri"/>
                      <w:b/>
                    </w:rPr>
                    <w:t>Kč</w:t>
                  </w:r>
                </w:p>
                <w:p w14:paraId="591BBBE6" w14:textId="3900FD46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   Odst. 6:  </w:t>
                  </w:r>
                  <w:r w:rsidR="00FC5C79">
                    <w:rPr>
                      <w:rFonts w:ascii="Calibri" w:hAnsi="Calibri"/>
                      <w:b/>
                    </w:rPr>
                    <w:t xml:space="preserve">            </w:t>
                  </w:r>
                  <w:r>
                    <w:rPr>
                      <w:rFonts w:ascii="Calibri" w:hAnsi="Calibri"/>
                      <w:b/>
                    </w:rPr>
                    <w:t xml:space="preserve"> -</w:t>
                  </w:r>
                  <w:r w:rsidR="0096224A">
                    <w:rPr>
                      <w:rFonts w:ascii="Calibri" w:hAnsi="Calibri"/>
                      <w:b/>
                    </w:rPr>
                    <w:t>0</w:t>
                  </w:r>
                  <w:r>
                    <w:rPr>
                      <w:rFonts w:ascii="Calibri" w:hAnsi="Calibri"/>
                      <w:b/>
                    </w:rPr>
                    <w:t>,00 Kč</w:t>
                  </w:r>
                </w:p>
                <w:p w14:paraId="18045560" w14:textId="69A9886F" w:rsidR="00D61618" w:rsidRPr="0038314B" w:rsidRDefault="00FC5C79" w:rsidP="00FC5C7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    </w:t>
                  </w:r>
                  <w:r w:rsidR="00D61618">
                    <w:rPr>
                      <w:rFonts w:ascii="Calibri" w:hAnsi="Calibri"/>
                      <w:b/>
                    </w:rPr>
                    <w:t>Celkem</w:t>
                  </w:r>
                  <w:r w:rsidR="00556591">
                    <w:rPr>
                      <w:rFonts w:ascii="Calibri" w:hAnsi="Calibri"/>
                      <w:b/>
                    </w:rPr>
                    <w:t>:</w:t>
                  </w:r>
                  <w:r w:rsidR="00D61618">
                    <w:rPr>
                      <w:rFonts w:ascii="Calibri" w:hAnsi="Calibri"/>
                      <w:b/>
                    </w:rPr>
                    <w:t xml:space="preserve"> </w:t>
                  </w:r>
                  <w:r w:rsidR="00556591">
                    <w:rPr>
                      <w:rFonts w:ascii="Calibri" w:hAnsi="Calibri"/>
                      <w:b/>
                    </w:rPr>
                    <w:t>–</w:t>
                  </w:r>
                  <w:r w:rsidR="00D61618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86 466,47</w:t>
                  </w:r>
                  <w:r w:rsidR="00556591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94C1026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76147E8F" w14:textId="382F34D8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4 </w:t>
                  </w:r>
                  <w:r w:rsidR="00332D87">
                    <w:rPr>
                      <w:rFonts w:ascii="Calibri" w:hAnsi="Calibri"/>
                      <w:b/>
                    </w:rPr>
                    <w:t xml:space="preserve">   </w:t>
                  </w:r>
                  <w:r>
                    <w:rPr>
                      <w:rFonts w:ascii="Calibri" w:hAnsi="Calibri"/>
                      <w:b/>
                    </w:rPr>
                    <w:t>+</w:t>
                  </w:r>
                  <w:r w:rsidR="0096224A">
                    <w:rPr>
                      <w:rFonts w:ascii="Calibri" w:hAnsi="Calibri"/>
                      <w:b/>
                    </w:rPr>
                    <w:t>1 245 989,72</w:t>
                  </w:r>
                  <w:r w:rsidRPr="00823E32"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0B481E6D" w14:textId="2BC42E49" w:rsidR="00D61618" w:rsidRDefault="00332D87" w:rsidP="00332D87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            </w:t>
                  </w:r>
                  <w:r w:rsidR="00D61618">
                    <w:rPr>
                      <w:rFonts w:ascii="Calibri" w:hAnsi="Calibri"/>
                      <w:b/>
                    </w:rPr>
                    <w:t xml:space="preserve">Odst. 6 </w:t>
                  </w:r>
                  <w:r>
                    <w:rPr>
                      <w:rFonts w:ascii="Calibri" w:hAnsi="Calibri"/>
                      <w:b/>
                    </w:rPr>
                    <w:t xml:space="preserve">   </w:t>
                  </w:r>
                  <w:r w:rsidR="00D61618">
                    <w:rPr>
                      <w:rFonts w:ascii="Calibri" w:hAnsi="Calibri"/>
                      <w:b/>
                    </w:rPr>
                    <w:t>+</w:t>
                  </w:r>
                  <w:r w:rsidR="0096224A">
                    <w:rPr>
                      <w:rFonts w:ascii="Calibri" w:hAnsi="Calibri"/>
                      <w:b/>
                    </w:rPr>
                    <w:t xml:space="preserve">    109 248,00</w:t>
                  </w:r>
                  <w:r w:rsidR="00D61618"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68C3F36B" w14:textId="1F7B18B2" w:rsidR="00D61618" w:rsidRPr="000D7E15" w:rsidRDefault="00556591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</w:t>
                  </w:r>
                  <w:r w:rsidR="00D61618">
                    <w:rPr>
                      <w:rFonts w:ascii="Calibri" w:hAnsi="Calibri"/>
                      <w:b/>
                    </w:rPr>
                    <w:t>elkem</w:t>
                  </w:r>
                  <w:r>
                    <w:rPr>
                      <w:rFonts w:ascii="Calibri" w:hAnsi="Calibri"/>
                      <w:b/>
                    </w:rPr>
                    <w:t>: +</w:t>
                  </w:r>
                  <w:r w:rsidR="00FC5C79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="00FC5C79">
                    <w:rPr>
                      <w:rFonts w:ascii="Calibri" w:hAnsi="Calibri"/>
                      <w:b/>
                    </w:rPr>
                    <w:t>1 355 237,72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</w:tr>
            <w:tr w:rsidR="00D61618" w:rsidRPr="000D7E15" w14:paraId="31CBEDC3" w14:textId="77777777" w:rsidTr="0029083F">
              <w:tc>
                <w:tcPr>
                  <w:tcW w:w="4562" w:type="dxa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794D4772" w14:textId="43EAA93E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>
                    <w:rPr>
                      <w:rFonts w:ascii="Calibri" w:hAnsi="Calibri"/>
                    </w:rPr>
                    <w:t xml:space="preserve">, </w:t>
                  </w:r>
                  <w:r w:rsidR="00F8458E">
                    <w:rPr>
                      <w:rFonts w:ascii="Calibri" w:hAnsi="Calibri"/>
                    </w:rPr>
                    <w:t>bez</w:t>
                  </w:r>
                  <w:r>
                    <w:rPr>
                      <w:rFonts w:ascii="Calibri" w:hAnsi="Calibri"/>
                    </w:rPr>
                    <w:t xml:space="preserve">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5756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4BAEABC" w14:textId="47E1871F" w:rsidR="00D61618" w:rsidRPr="000D7E15" w:rsidRDefault="00D9605B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>
                    <w:rPr>
                      <w:rFonts w:ascii="Calibri" w:hAnsi="Calibri"/>
                    </w:rPr>
                    <w:t>, s DPH</w:t>
                  </w:r>
                  <w:r w:rsidRPr="000D7E15">
                    <w:rPr>
                      <w:rFonts w:ascii="Calibri" w:hAnsi="Calibri"/>
                    </w:rPr>
                    <w:t>:</w:t>
                  </w:r>
                </w:p>
              </w:tc>
            </w:tr>
            <w:tr w:rsidR="00D61618" w:rsidRPr="000D7E15" w14:paraId="344F5D80" w14:textId="77777777" w:rsidTr="0029083F">
              <w:trPr>
                <w:trHeight w:val="733"/>
              </w:trPr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776D25E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1542DD8" w14:textId="2C89C0AE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4:   </w:t>
                  </w:r>
                  <w:r w:rsidR="00F8458E">
                    <w:rPr>
                      <w:rFonts w:ascii="Calibri" w:hAnsi="Calibri"/>
                      <w:b/>
                    </w:rPr>
                    <w:t>1 159 523,25</w:t>
                  </w:r>
                  <w:r w:rsidRPr="00823E32">
                    <w:rPr>
                      <w:rFonts w:ascii="Calibri" w:hAnsi="Calibri"/>
                      <w:b/>
                    </w:rPr>
                    <w:t xml:space="preserve"> Kč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</w:p>
                <w:p w14:paraId="3C476E7E" w14:textId="39DD3CDA" w:rsidR="00D61618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Odst. 6: </w:t>
                  </w:r>
                  <w:r w:rsidR="00F8458E">
                    <w:rPr>
                      <w:rFonts w:ascii="Calibri" w:hAnsi="Calibri"/>
                      <w:b/>
                    </w:rPr>
                    <w:t xml:space="preserve">     109 248,00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  <w:p w14:paraId="056F74FD" w14:textId="2270F27B" w:rsidR="001C7A9C" w:rsidRPr="00B55F5D" w:rsidRDefault="001C7A9C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Celkem: </w:t>
                  </w:r>
                  <w:r w:rsidR="00D9605B">
                    <w:rPr>
                      <w:rFonts w:ascii="Calibri" w:hAnsi="Calibri"/>
                      <w:b/>
                    </w:rPr>
                    <w:t>1 268 771,25</w:t>
                  </w:r>
                  <w:r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1FE7C642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60E3F91B" w14:textId="6F8357EE" w:rsidR="00D9605B" w:rsidRDefault="00D9605B" w:rsidP="00D9605B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Odst. 4:   1 403 023,13</w:t>
                  </w:r>
                  <w:r w:rsidRPr="00823E32">
                    <w:rPr>
                      <w:rFonts w:ascii="Calibri" w:hAnsi="Calibri"/>
                      <w:b/>
                    </w:rPr>
                    <w:t xml:space="preserve"> Kč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</w:p>
                <w:p w14:paraId="24D86C08" w14:textId="514820A2" w:rsidR="00D9605B" w:rsidRDefault="00D9605B" w:rsidP="00D9605B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Odst. 6:      132 190,08 Kč</w:t>
                  </w:r>
                </w:p>
                <w:p w14:paraId="19AD9C3C" w14:textId="542967A6" w:rsidR="00D61618" w:rsidRPr="00676872" w:rsidRDefault="00D9605B" w:rsidP="00D9605B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</w:rPr>
                    <w:t>Celkem:   1 535 213,21 Kč</w:t>
                  </w:r>
                </w:p>
              </w:tc>
            </w:tr>
            <w:tr w:rsidR="00D61618" w:rsidRPr="000D7E15" w14:paraId="400EB482" w14:textId="77777777" w:rsidTr="003849DA">
              <w:trPr>
                <w:trHeight w:val="466"/>
              </w:trPr>
              <w:tc>
                <w:tcPr>
                  <w:tcW w:w="10318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63C2B7B6" w14:textId="1AFF98C4" w:rsidR="008006F1" w:rsidRPr="003849DA" w:rsidRDefault="00673154" w:rsidP="0029083F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  <w:b/>
                      <w:bCs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bCs/>
                    </w:rPr>
                    <w:t xml:space="preserve"> prodloužení o 45 dní do 15.12.2025</w:t>
                  </w:r>
                </w:p>
              </w:tc>
            </w:tr>
            <w:tr w:rsidR="003849DA" w:rsidRPr="000D7E15" w14:paraId="482F2B3F" w14:textId="77777777" w:rsidTr="003849DA">
              <w:trPr>
                <w:trHeight w:val="466"/>
              </w:trPr>
              <w:tc>
                <w:tcPr>
                  <w:tcW w:w="10318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3B9AA83A" w14:textId="77777777" w:rsidR="003849DA" w:rsidRDefault="003849DA" w:rsidP="0029083F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Dne 3.7.2025 požádal zhotovitel o prodloužení termínu dokončení díla z těchto důvodů:</w:t>
                  </w:r>
                </w:p>
                <w:p w14:paraId="5A98AD29" w14:textId="77777777" w:rsidR="003849DA" w:rsidRDefault="003849DA" w:rsidP="003849DA">
                  <w:pPr>
                    <w:tabs>
                      <w:tab w:val="left" w:pos="5573"/>
                      <w:tab w:val="left" w:pos="6556"/>
                    </w:tabs>
                    <w:suppressAutoHyphens/>
                    <w:spacing w:before="40" w:after="40"/>
                    <w:ind w:left="357"/>
                    <w:rPr>
                      <w:rFonts w:cs="Tahoma"/>
                      <w:bCs/>
                      <w:sz w:val="20"/>
                      <w:lang w:eastAsia="ar-SA"/>
                    </w:rPr>
                  </w:pPr>
                  <w:r>
                    <w:rPr>
                      <w:rFonts w:cs="Tahoma"/>
                      <w:bCs/>
                      <w:sz w:val="20"/>
                      <w:lang w:eastAsia="ar-SA"/>
                    </w:rPr>
                    <w:t>1) špatné geologické podmínky, celý úsek obou stok je podmáčený a jílovitý, čerpání vody a pokládání drenáže a podsypy vedení zdržují výstavbu</w:t>
                  </w:r>
                </w:p>
                <w:p w14:paraId="2E37D437" w14:textId="77777777" w:rsidR="003849DA" w:rsidRDefault="003849DA" w:rsidP="003849DA">
                  <w:pPr>
                    <w:tabs>
                      <w:tab w:val="left" w:pos="5573"/>
                      <w:tab w:val="left" w:pos="6556"/>
                    </w:tabs>
                    <w:suppressAutoHyphens/>
                    <w:spacing w:before="40" w:after="40"/>
                    <w:ind w:left="357"/>
                    <w:rPr>
                      <w:rFonts w:cs="Tahoma"/>
                      <w:bCs/>
                      <w:sz w:val="20"/>
                      <w:lang w:eastAsia="ar-SA"/>
                    </w:rPr>
                  </w:pPr>
                  <w:r>
                    <w:rPr>
                      <w:rFonts w:cs="Tahoma"/>
                      <w:bCs/>
                      <w:sz w:val="20"/>
                      <w:lang w:eastAsia="ar-SA"/>
                    </w:rPr>
                    <w:t>2) 13.6. bylo zjištěno, že stávající vodovod v Tyršově stezce koliduje s trasou splaškové kanalizace, 13.6. se tedy práce v Tyršově stezce zastavily, obnoveny byly 4.7., bylo třeba vyjednat s SVS postup dalších prací a 24.6. bylo SVS odsouhlasena úhrada přeložky vodovodu, ale 26.6. vznikla nezaviněná havárie plynu a nebylo možné provézt náhradní zásobování vodou. Havárie byla odstraněna 30.6., práce na náhradním zásobování se mohly rozeběhnout 1.7. Po zprovoznění náhradního zásobování vodou se práce na kanalizaci a přeložce vody rozeběhly 4.7. Došlo ke zdržení cca 21 dní. Přeložku vodovodu provádí stejná firma, a to postup na splaškové kanalizaci také zpomaluje.</w:t>
                  </w:r>
                </w:p>
                <w:p w14:paraId="64FC900D" w14:textId="3E6EC705" w:rsidR="003849DA" w:rsidRPr="000D7E15" w:rsidRDefault="003849DA" w:rsidP="0029083F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D61618" w:rsidRPr="000D7E15" w14:paraId="181B7F88" w14:textId="77777777" w:rsidTr="0029083F">
              <w:tc>
                <w:tcPr>
                  <w:tcW w:w="456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F2FAE94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7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4924F4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D61618" w:rsidRPr="000D7E15" w14:paraId="1D48C416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52C849D4" w14:textId="6D4DD20C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  <w:p w14:paraId="11904D60" w14:textId="6C7709B6" w:rsidR="003B456C" w:rsidRPr="00880D8D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880D8D">
                    <w:rPr>
                      <w:rFonts w:ascii="Calibri" w:hAnsi="Calibri"/>
                    </w:rPr>
                    <w:t>Referent OPRI</w:t>
                  </w:r>
                </w:p>
                <w:p w14:paraId="31684682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4135E927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136FE7BD" w14:textId="77777777" w:rsidR="00294A83" w:rsidRDefault="00294A83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002FB7B" w14:textId="729684C1" w:rsidR="003B456C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5C6A74EA" w14:textId="77777777" w:rsidR="00D61618" w:rsidRPr="00880D8D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880D8D">
                    <w:rPr>
                      <w:rFonts w:ascii="Calibri" w:hAnsi="Calibri"/>
                    </w:rPr>
                    <w:t xml:space="preserve">Vedoucí oddělení přípravy a realizace investic                                              </w:t>
                  </w:r>
                </w:p>
                <w:p w14:paraId="7B142EE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120509F0" w14:textId="77777777" w:rsidR="003B456C" w:rsidRDefault="003B456C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762A739A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0159010" w14:textId="77777777" w:rsidR="00D61618" w:rsidRPr="000D7E15" w:rsidRDefault="00D61618" w:rsidP="00294A83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6449D83" w14:textId="7F95956E" w:rsidR="00D61618" w:rsidRDefault="00294A83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Lubomír Kouble</w:t>
                  </w:r>
                </w:p>
                <w:p w14:paraId="715B9369" w14:textId="1AEC3413" w:rsidR="00D61618" w:rsidRPr="00DA3A39" w:rsidRDefault="00294A83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jednatel</w:t>
                  </w:r>
                </w:p>
                <w:p w14:paraId="613327C4" w14:textId="77777777" w:rsidR="00D61618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56B7147F" w14:textId="77777777" w:rsidR="000F3C16" w:rsidRDefault="000F3C16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5B794775" w14:textId="77777777" w:rsidR="000F3C16" w:rsidRDefault="000F3C16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4FB77395" w14:textId="77777777" w:rsidR="000F3C16" w:rsidRDefault="000F3C16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358F818D" w14:textId="77777777" w:rsidR="00D61618" w:rsidRDefault="000F3C16" w:rsidP="000F3C16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Michal Anton</w:t>
                  </w:r>
                  <w:r w:rsidR="00D61618"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6EBB2A0A" w14:textId="0EB4B67E" w:rsidR="00880D8D" w:rsidRPr="00880D8D" w:rsidRDefault="00880D8D" w:rsidP="000F3C16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880D8D">
                    <w:rPr>
                      <w:rFonts w:ascii="Calibri" w:hAnsi="Calibri"/>
                    </w:rPr>
                    <w:t>stavbyvedoucí</w:t>
                  </w:r>
                </w:p>
              </w:tc>
            </w:tr>
            <w:tr w:rsidR="00D61618" w:rsidRPr="000D7E15" w14:paraId="4B71D139" w14:textId="77777777" w:rsidTr="0029083F">
              <w:tc>
                <w:tcPr>
                  <w:tcW w:w="4562" w:type="dxa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476C9CEA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2CCC974C" w14:textId="38697E15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880D8D">
                    <w:rPr>
                      <w:rFonts w:ascii="Calibri" w:hAnsi="Calibri"/>
                    </w:rPr>
                    <w:t>14.8.2025</w:t>
                  </w:r>
                </w:p>
              </w:tc>
              <w:tc>
                <w:tcPr>
                  <w:tcW w:w="5756" w:type="dxa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6C62AD98" w14:textId="77777777" w:rsidR="00D61618" w:rsidRPr="000D7E15" w:rsidRDefault="00D61618" w:rsidP="0029083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0AA970F" w14:textId="7C329A53" w:rsidR="00D61618" w:rsidRPr="000D7E15" w:rsidRDefault="00D61618" w:rsidP="0029083F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880D8D">
                    <w:rPr>
                      <w:rFonts w:ascii="Calibri" w:hAnsi="Calibri"/>
                    </w:rPr>
                    <w:t>14.8.2025</w:t>
                  </w:r>
                </w:p>
              </w:tc>
            </w:tr>
          </w:tbl>
          <w:p w14:paraId="68744914" w14:textId="77777777" w:rsidR="00D61618" w:rsidRPr="00FD736D" w:rsidRDefault="00D61618" w:rsidP="0029083F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DC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B9EF" w14:textId="77777777" w:rsidR="009A4157" w:rsidRDefault="009A4157" w:rsidP="008E5B2E">
      <w:r>
        <w:separator/>
      </w:r>
    </w:p>
  </w:endnote>
  <w:endnote w:type="continuationSeparator" w:id="0">
    <w:p w14:paraId="768159CF" w14:textId="77777777" w:rsidR="009A4157" w:rsidRDefault="009A4157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A35D" w14:textId="77777777" w:rsidR="009A4157" w:rsidRDefault="009A4157" w:rsidP="008E5B2E">
      <w:r>
        <w:separator/>
      </w:r>
    </w:p>
  </w:footnote>
  <w:footnote w:type="continuationSeparator" w:id="0">
    <w:p w14:paraId="2EC72609" w14:textId="77777777" w:rsidR="009A4157" w:rsidRDefault="009A4157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F7DAB"/>
    <w:multiLevelType w:val="hybridMultilevel"/>
    <w:tmpl w:val="D8828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  <w:num w:numId="2" w16cid:durableId="14003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2A1A"/>
    <w:rsid w:val="00052EC1"/>
    <w:rsid w:val="00065D84"/>
    <w:rsid w:val="00066837"/>
    <w:rsid w:val="0006731E"/>
    <w:rsid w:val="00084368"/>
    <w:rsid w:val="000875C2"/>
    <w:rsid w:val="00090C9B"/>
    <w:rsid w:val="000A6C0C"/>
    <w:rsid w:val="000B45F2"/>
    <w:rsid w:val="000B57ED"/>
    <w:rsid w:val="000C5395"/>
    <w:rsid w:val="000E3095"/>
    <w:rsid w:val="000E743B"/>
    <w:rsid w:val="000F06F0"/>
    <w:rsid w:val="000F3C16"/>
    <w:rsid w:val="00107169"/>
    <w:rsid w:val="00111718"/>
    <w:rsid w:val="0012239D"/>
    <w:rsid w:val="001435E5"/>
    <w:rsid w:val="00181EF9"/>
    <w:rsid w:val="00184E30"/>
    <w:rsid w:val="001862AE"/>
    <w:rsid w:val="0019190B"/>
    <w:rsid w:val="001942E9"/>
    <w:rsid w:val="001A2169"/>
    <w:rsid w:val="001B7CF7"/>
    <w:rsid w:val="001C7A9C"/>
    <w:rsid w:val="001F1D22"/>
    <w:rsid w:val="00203613"/>
    <w:rsid w:val="00233C12"/>
    <w:rsid w:val="002341BA"/>
    <w:rsid w:val="00243AAA"/>
    <w:rsid w:val="00256EFE"/>
    <w:rsid w:val="002723D0"/>
    <w:rsid w:val="002877EE"/>
    <w:rsid w:val="0029088F"/>
    <w:rsid w:val="00293B8F"/>
    <w:rsid w:val="00294A83"/>
    <w:rsid w:val="002A3982"/>
    <w:rsid w:val="002A6C10"/>
    <w:rsid w:val="002B6ECA"/>
    <w:rsid w:val="002C4479"/>
    <w:rsid w:val="002E6904"/>
    <w:rsid w:val="002F0137"/>
    <w:rsid w:val="003114E9"/>
    <w:rsid w:val="0032332F"/>
    <w:rsid w:val="0033168E"/>
    <w:rsid w:val="00332D87"/>
    <w:rsid w:val="0033331C"/>
    <w:rsid w:val="00337305"/>
    <w:rsid w:val="00350ED8"/>
    <w:rsid w:val="003647A8"/>
    <w:rsid w:val="00364F24"/>
    <w:rsid w:val="00371871"/>
    <w:rsid w:val="0038020F"/>
    <w:rsid w:val="003849DA"/>
    <w:rsid w:val="00390218"/>
    <w:rsid w:val="00396B24"/>
    <w:rsid w:val="003B2590"/>
    <w:rsid w:val="003B456C"/>
    <w:rsid w:val="003D19D0"/>
    <w:rsid w:val="003D3384"/>
    <w:rsid w:val="003D4EF7"/>
    <w:rsid w:val="003D58D5"/>
    <w:rsid w:val="003D5F44"/>
    <w:rsid w:val="003D6A28"/>
    <w:rsid w:val="004014C5"/>
    <w:rsid w:val="00413F33"/>
    <w:rsid w:val="00423DBB"/>
    <w:rsid w:val="00425F23"/>
    <w:rsid w:val="00432370"/>
    <w:rsid w:val="00441682"/>
    <w:rsid w:val="00460ABA"/>
    <w:rsid w:val="0046640C"/>
    <w:rsid w:val="00466600"/>
    <w:rsid w:val="0047494B"/>
    <w:rsid w:val="00475834"/>
    <w:rsid w:val="00491AED"/>
    <w:rsid w:val="00493776"/>
    <w:rsid w:val="004A49ED"/>
    <w:rsid w:val="004A4E1F"/>
    <w:rsid w:val="004A5C43"/>
    <w:rsid w:val="004B0374"/>
    <w:rsid w:val="004E33E5"/>
    <w:rsid w:val="00500366"/>
    <w:rsid w:val="0051441A"/>
    <w:rsid w:val="00524126"/>
    <w:rsid w:val="00537A4D"/>
    <w:rsid w:val="00537A76"/>
    <w:rsid w:val="00556591"/>
    <w:rsid w:val="00594E4B"/>
    <w:rsid w:val="005B38C5"/>
    <w:rsid w:val="005C5281"/>
    <w:rsid w:val="00623BF7"/>
    <w:rsid w:val="006263D4"/>
    <w:rsid w:val="00637311"/>
    <w:rsid w:val="00653408"/>
    <w:rsid w:val="00655CBE"/>
    <w:rsid w:val="00657B35"/>
    <w:rsid w:val="00663552"/>
    <w:rsid w:val="00665BAF"/>
    <w:rsid w:val="00673154"/>
    <w:rsid w:val="00676872"/>
    <w:rsid w:val="0068556B"/>
    <w:rsid w:val="00691371"/>
    <w:rsid w:val="00692CE6"/>
    <w:rsid w:val="00695B96"/>
    <w:rsid w:val="006A16F5"/>
    <w:rsid w:val="006B6AC0"/>
    <w:rsid w:val="006C3384"/>
    <w:rsid w:val="006C47F3"/>
    <w:rsid w:val="006C5A99"/>
    <w:rsid w:val="006D0CF6"/>
    <w:rsid w:val="006E5441"/>
    <w:rsid w:val="006E7DED"/>
    <w:rsid w:val="006F2D19"/>
    <w:rsid w:val="006F32C8"/>
    <w:rsid w:val="006F6806"/>
    <w:rsid w:val="007075CF"/>
    <w:rsid w:val="00745F14"/>
    <w:rsid w:val="007619E2"/>
    <w:rsid w:val="0076653A"/>
    <w:rsid w:val="00775660"/>
    <w:rsid w:val="007807D8"/>
    <w:rsid w:val="007B09AA"/>
    <w:rsid w:val="007B792C"/>
    <w:rsid w:val="007C1D72"/>
    <w:rsid w:val="007C7C7D"/>
    <w:rsid w:val="007D41F1"/>
    <w:rsid w:val="007D75A9"/>
    <w:rsid w:val="007E720D"/>
    <w:rsid w:val="007E770B"/>
    <w:rsid w:val="007F29FE"/>
    <w:rsid w:val="008006F1"/>
    <w:rsid w:val="00802B96"/>
    <w:rsid w:val="00823E32"/>
    <w:rsid w:val="00830E7A"/>
    <w:rsid w:val="008370C8"/>
    <w:rsid w:val="0084233D"/>
    <w:rsid w:val="00855A95"/>
    <w:rsid w:val="00864048"/>
    <w:rsid w:val="00880D8D"/>
    <w:rsid w:val="00885DD0"/>
    <w:rsid w:val="008863FD"/>
    <w:rsid w:val="00893EF0"/>
    <w:rsid w:val="008A1A7E"/>
    <w:rsid w:val="008B41FF"/>
    <w:rsid w:val="008C04F5"/>
    <w:rsid w:val="008C4B2C"/>
    <w:rsid w:val="008D205B"/>
    <w:rsid w:val="008E5B2E"/>
    <w:rsid w:val="008F559A"/>
    <w:rsid w:val="00920A2D"/>
    <w:rsid w:val="00927875"/>
    <w:rsid w:val="009308B6"/>
    <w:rsid w:val="009326B5"/>
    <w:rsid w:val="00945D62"/>
    <w:rsid w:val="009462C2"/>
    <w:rsid w:val="00950716"/>
    <w:rsid w:val="00951C2F"/>
    <w:rsid w:val="00954E43"/>
    <w:rsid w:val="00956AA5"/>
    <w:rsid w:val="00957D26"/>
    <w:rsid w:val="0096224A"/>
    <w:rsid w:val="00964A83"/>
    <w:rsid w:val="0097386F"/>
    <w:rsid w:val="00977AAF"/>
    <w:rsid w:val="00983C14"/>
    <w:rsid w:val="0099030B"/>
    <w:rsid w:val="009A4157"/>
    <w:rsid w:val="009B54B0"/>
    <w:rsid w:val="009C50A1"/>
    <w:rsid w:val="009C7888"/>
    <w:rsid w:val="009E141C"/>
    <w:rsid w:val="009E397D"/>
    <w:rsid w:val="00A223A2"/>
    <w:rsid w:val="00A25B01"/>
    <w:rsid w:val="00A26B95"/>
    <w:rsid w:val="00A34DEE"/>
    <w:rsid w:val="00A468D1"/>
    <w:rsid w:val="00A6120A"/>
    <w:rsid w:val="00A630BE"/>
    <w:rsid w:val="00A75AA9"/>
    <w:rsid w:val="00A94EBA"/>
    <w:rsid w:val="00AA1960"/>
    <w:rsid w:val="00AA427A"/>
    <w:rsid w:val="00AE1C92"/>
    <w:rsid w:val="00AE7977"/>
    <w:rsid w:val="00B0797D"/>
    <w:rsid w:val="00B07EAC"/>
    <w:rsid w:val="00B139F4"/>
    <w:rsid w:val="00B23CBB"/>
    <w:rsid w:val="00B33AE1"/>
    <w:rsid w:val="00B35D58"/>
    <w:rsid w:val="00B40F3F"/>
    <w:rsid w:val="00B55F5D"/>
    <w:rsid w:val="00B67B96"/>
    <w:rsid w:val="00B73A44"/>
    <w:rsid w:val="00B86E1E"/>
    <w:rsid w:val="00B8755D"/>
    <w:rsid w:val="00B93B61"/>
    <w:rsid w:val="00BC7B6E"/>
    <w:rsid w:val="00BD022C"/>
    <w:rsid w:val="00BE0CF3"/>
    <w:rsid w:val="00C037FC"/>
    <w:rsid w:val="00C0773F"/>
    <w:rsid w:val="00C1066E"/>
    <w:rsid w:val="00C3052D"/>
    <w:rsid w:val="00C67025"/>
    <w:rsid w:val="00C7080E"/>
    <w:rsid w:val="00C86276"/>
    <w:rsid w:val="00C93299"/>
    <w:rsid w:val="00CA2B3C"/>
    <w:rsid w:val="00CA6A88"/>
    <w:rsid w:val="00CC6BA5"/>
    <w:rsid w:val="00CD0B3B"/>
    <w:rsid w:val="00CD32C7"/>
    <w:rsid w:val="00CD71CC"/>
    <w:rsid w:val="00CF06DE"/>
    <w:rsid w:val="00D05A45"/>
    <w:rsid w:val="00D129FA"/>
    <w:rsid w:val="00D2035D"/>
    <w:rsid w:val="00D314D7"/>
    <w:rsid w:val="00D31A6A"/>
    <w:rsid w:val="00D41534"/>
    <w:rsid w:val="00D43DF2"/>
    <w:rsid w:val="00D4421F"/>
    <w:rsid w:val="00D4442E"/>
    <w:rsid w:val="00D4619C"/>
    <w:rsid w:val="00D469F1"/>
    <w:rsid w:val="00D61618"/>
    <w:rsid w:val="00D65CB5"/>
    <w:rsid w:val="00D9605B"/>
    <w:rsid w:val="00D97CD4"/>
    <w:rsid w:val="00DA3A39"/>
    <w:rsid w:val="00DA5BE7"/>
    <w:rsid w:val="00DA5FA3"/>
    <w:rsid w:val="00DA7746"/>
    <w:rsid w:val="00DB2A05"/>
    <w:rsid w:val="00DB30CE"/>
    <w:rsid w:val="00DC1F1A"/>
    <w:rsid w:val="00DC6FC5"/>
    <w:rsid w:val="00DE0E3F"/>
    <w:rsid w:val="00DE16CD"/>
    <w:rsid w:val="00DE2935"/>
    <w:rsid w:val="00E04103"/>
    <w:rsid w:val="00E06C1E"/>
    <w:rsid w:val="00E07538"/>
    <w:rsid w:val="00E15674"/>
    <w:rsid w:val="00E33F77"/>
    <w:rsid w:val="00E40225"/>
    <w:rsid w:val="00E40393"/>
    <w:rsid w:val="00E5066F"/>
    <w:rsid w:val="00E555D6"/>
    <w:rsid w:val="00E61848"/>
    <w:rsid w:val="00E66D54"/>
    <w:rsid w:val="00E7051B"/>
    <w:rsid w:val="00E93003"/>
    <w:rsid w:val="00E96C64"/>
    <w:rsid w:val="00EA5109"/>
    <w:rsid w:val="00EA6D2D"/>
    <w:rsid w:val="00EC4DEC"/>
    <w:rsid w:val="00EE0426"/>
    <w:rsid w:val="00F06B44"/>
    <w:rsid w:val="00F11CB2"/>
    <w:rsid w:val="00F12F28"/>
    <w:rsid w:val="00F2491B"/>
    <w:rsid w:val="00F320E5"/>
    <w:rsid w:val="00F3355E"/>
    <w:rsid w:val="00F43825"/>
    <w:rsid w:val="00F66DE1"/>
    <w:rsid w:val="00F7094B"/>
    <w:rsid w:val="00F73930"/>
    <w:rsid w:val="00F8458E"/>
    <w:rsid w:val="00F903A1"/>
    <w:rsid w:val="00FA0724"/>
    <w:rsid w:val="00FA3FD9"/>
    <w:rsid w:val="00FA4D90"/>
    <w:rsid w:val="00FC5C79"/>
    <w:rsid w:val="00FC5E8F"/>
    <w:rsid w:val="00FD12D5"/>
    <w:rsid w:val="00FD14C0"/>
    <w:rsid w:val="00FD7D02"/>
    <w:rsid w:val="00FE325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 Iva, Ing.</cp:lastModifiedBy>
  <cp:revision>73</cp:revision>
  <cp:lastPrinted>2025-08-13T10:32:00Z</cp:lastPrinted>
  <dcterms:created xsi:type="dcterms:W3CDTF">2024-04-22T08:30:00Z</dcterms:created>
  <dcterms:modified xsi:type="dcterms:W3CDTF">2025-08-13T11:19:00Z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