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4F3E" w14:textId="23F13474" w:rsidR="00944417" w:rsidRDefault="00944417" w:rsidP="00944417">
      <w:pPr>
        <w:spacing w:after="60"/>
        <w:jc w:val="center"/>
        <w:rPr>
          <w:b/>
          <w:sz w:val="40"/>
          <w:szCs w:val="40"/>
        </w:rPr>
      </w:pPr>
      <w:r w:rsidRPr="00944417">
        <w:rPr>
          <w:b/>
          <w:sz w:val="40"/>
          <w:szCs w:val="40"/>
        </w:rPr>
        <w:t>Smlouva o dílo</w:t>
      </w:r>
    </w:p>
    <w:p w14:paraId="25D2ED7E" w14:textId="77777777" w:rsidR="006D365D" w:rsidRPr="00944417" w:rsidRDefault="006D365D" w:rsidP="00944417">
      <w:pPr>
        <w:spacing w:after="60"/>
        <w:jc w:val="center"/>
        <w:rPr>
          <w:b/>
          <w:sz w:val="40"/>
          <w:szCs w:val="40"/>
        </w:rPr>
      </w:pPr>
    </w:p>
    <w:p w14:paraId="6131D024" w14:textId="77777777" w:rsidR="00442CDF" w:rsidRPr="00F6233C" w:rsidRDefault="00442CDF" w:rsidP="00442CDF">
      <w:pPr>
        <w:spacing w:after="60"/>
        <w:rPr>
          <w:b/>
          <w:sz w:val="32"/>
          <w:szCs w:val="32"/>
        </w:rPr>
      </w:pPr>
      <w:r>
        <w:rPr>
          <w:b/>
          <w:sz w:val="32"/>
          <w:szCs w:val="32"/>
        </w:rPr>
        <w:t>Ing. Jaromír Polášek</w:t>
      </w:r>
    </w:p>
    <w:p w14:paraId="4F0ACE3E" w14:textId="4960420F" w:rsidR="00442CDF" w:rsidRPr="00944417" w:rsidRDefault="00442CDF" w:rsidP="00442CDF">
      <w:pPr>
        <w:spacing w:after="60"/>
        <w:rPr>
          <w:color w:val="000000"/>
        </w:rPr>
      </w:pPr>
      <w:r w:rsidRPr="00944417">
        <w:rPr>
          <w:color w:val="000000"/>
        </w:rPr>
        <w:t>sídlem:</w:t>
      </w:r>
      <w:r w:rsidRPr="00944417">
        <w:rPr>
          <w:color w:val="000000"/>
        </w:rPr>
        <w:tab/>
      </w:r>
      <w:r w:rsidRPr="00944417">
        <w:rPr>
          <w:color w:val="000000"/>
        </w:rPr>
        <w:tab/>
      </w:r>
      <w:r w:rsidR="000463FC">
        <w:rPr>
          <w:color w:val="000000"/>
        </w:rPr>
        <w:t>XXX</w:t>
      </w:r>
      <w:r w:rsidRPr="00442CDF">
        <w:rPr>
          <w:color w:val="000000"/>
        </w:rPr>
        <w:t xml:space="preserve"> Hluboká nad Vltavou</w:t>
      </w:r>
    </w:p>
    <w:p w14:paraId="6C970034" w14:textId="77777777" w:rsidR="00442CDF" w:rsidRPr="00442CDF" w:rsidRDefault="00442CDF" w:rsidP="00442CDF">
      <w:pPr>
        <w:spacing w:after="60"/>
        <w:rPr>
          <w:color w:val="000000"/>
        </w:rPr>
      </w:pPr>
      <w:r w:rsidRPr="00442CDF">
        <w:rPr>
          <w:color w:val="000000"/>
        </w:rPr>
        <w:t>IČ:</w:t>
      </w:r>
      <w:r w:rsidRPr="00442CDF">
        <w:rPr>
          <w:color w:val="000000"/>
        </w:rPr>
        <w:tab/>
      </w:r>
      <w:r w:rsidRPr="00442CDF">
        <w:rPr>
          <w:color w:val="000000"/>
        </w:rPr>
        <w:tab/>
      </w:r>
      <w:r>
        <w:rPr>
          <w:color w:val="000000"/>
        </w:rPr>
        <w:t>01413490</w:t>
      </w:r>
    </w:p>
    <w:p w14:paraId="77EFC95E" w14:textId="19DB273D" w:rsidR="00442CDF" w:rsidRPr="00442CDF" w:rsidRDefault="00442CDF" w:rsidP="00442CDF">
      <w:pPr>
        <w:spacing w:after="60"/>
        <w:rPr>
          <w:color w:val="000000"/>
        </w:rPr>
      </w:pPr>
      <w:r w:rsidRPr="00442CDF">
        <w:rPr>
          <w:color w:val="000000"/>
        </w:rPr>
        <w:t>DIČ:</w:t>
      </w:r>
      <w:r w:rsidRPr="00442CDF">
        <w:rPr>
          <w:color w:val="000000"/>
        </w:rPr>
        <w:tab/>
        <w:t xml:space="preserve">              </w:t>
      </w:r>
      <w:r>
        <w:rPr>
          <w:color w:val="000000"/>
        </w:rPr>
        <w:t>CZ</w:t>
      </w:r>
      <w:r w:rsidR="000463FC">
        <w:rPr>
          <w:color w:val="000000"/>
        </w:rPr>
        <w:t>XXX</w:t>
      </w:r>
    </w:p>
    <w:p w14:paraId="450D0C5D" w14:textId="77777777" w:rsidR="00442CDF" w:rsidRPr="00442CDF" w:rsidRDefault="00442CDF" w:rsidP="00442CDF">
      <w:pPr>
        <w:spacing w:after="60"/>
        <w:rPr>
          <w:color w:val="000000"/>
        </w:rPr>
      </w:pPr>
      <w:r w:rsidRPr="00442CDF">
        <w:rPr>
          <w:color w:val="000000"/>
        </w:rPr>
        <w:t>zastupuje:</w:t>
      </w:r>
      <w:r>
        <w:rPr>
          <w:color w:val="000000"/>
        </w:rPr>
        <w:tab/>
        <w:t>Ing. Jaromír Polášek</w:t>
      </w:r>
    </w:p>
    <w:p w14:paraId="5DAAFFB9" w14:textId="77777777" w:rsidR="000C4179" w:rsidRDefault="000C4179" w:rsidP="000028E7">
      <w:pPr>
        <w:spacing w:after="60"/>
        <w:rPr>
          <w:color w:val="000000"/>
        </w:rPr>
      </w:pPr>
    </w:p>
    <w:p w14:paraId="57B1069B" w14:textId="30D45AC5" w:rsidR="003B6EC2" w:rsidRPr="000C4179" w:rsidRDefault="003B6EC2" w:rsidP="000028E7">
      <w:pPr>
        <w:spacing w:after="60"/>
        <w:rPr>
          <w:i/>
          <w:iCs/>
        </w:rPr>
      </w:pPr>
      <w:r w:rsidRPr="000C4179">
        <w:rPr>
          <w:i/>
          <w:iCs/>
          <w:color w:val="000000"/>
        </w:rPr>
        <w:t xml:space="preserve">na straně jedné jako </w:t>
      </w:r>
      <w:r w:rsidR="00644C99" w:rsidRPr="000C4179">
        <w:rPr>
          <w:i/>
          <w:iCs/>
          <w:color w:val="000000"/>
        </w:rPr>
        <w:t>„objednatel“</w:t>
      </w:r>
    </w:p>
    <w:p w14:paraId="3D575FAB" w14:textId="77777777" w:rsidR="00644C99" w:rsidRPr="000028E7" w:rsidRDefault="00644C99" w:rsidP="000028E7">
      <w:pPr>
        <w:spacing w:after="0"/>
        <w:rPr>
          <w:color w:val="000000"/>
          <w:sz w:val="16"/>
        </w:rPr>
      </w:pPr>
    </w:p>
    <w:p w14:paraId="5BFE0A85" w14:textId="77777777" w:rsidR="003B6EC2" w:rsidRDefault="003B6EC2" w:rsidP="00644C99">
      <w:r>
        <w:rPr>
          <w:color w:val="000000"/>
        </w:rPr>
        <w:t>a</w:t>
      </w:r>
    </w:p>
    <w:p w14:paraId="3BE683A2" w14:textId="77777777" w:rsidR="003B6EC2" w:rsidRPr="000028E7" w:rsidRDefault="003B6EC2" w:rsidP="000028E7">
      <w:pPr>
        <w:spacing w:after="0"/>
        <w:rPr>
          <w:bCs/>
          <w:color w:val="000000"/>
          <w:sz w:val="18"/>
        </w:rPr>
      </w:pPr>
      <w:bookmarkStart w:id="0" w:name="bookmark1"/>
    </w:p>
    <w:bookmarkEnd w:id="0"/>
    <w:p w14:paraId="1E45F80D" w14:textId="50576E81" w:rsidR="00442CDF" w:rsidRPr="00442CDF" w:rsidRDefault="00442CDF" w:rsidP="00442CDF">
      <w:pPr>
        <w:spacing w:after="60"/>
        <w:rPr>
          <w:b/>
          <w:sz w:val="32"/>
          <w:szCs w:val="32"/>
        </w:rPr>
      </w:pPr>
      <w:r w:rsidRPr="00442CDF">
        <w:rPr>
          <w:b/>
          <w:sz w:val="32"/>
          <w:szCs w:val="32"/>
        </w:rPr>
        <w:t xml:space="preserve">Česká centrála cestovního ruchu </w:t>
      </w:r>
      <w:r w:rsidR="00577C6A">
        <w:rPr>
          <w:b/>
          <w:sz w:val="32"/>
          <w:szCs w:val="32"/>
        </w:rPr>
        <w:t>–</w:t>
      </w:r>
      <w:r w:rsidRPr="00442CDF">
        <w:rPr>
          <w:b/>
          <w:sz w:val="32"/>
          <w:szCs w:val="32"/>
        </w:rPr>
        <w:t xml:space="preserve"> CzechTourism</w:t>
      </w:r>
      <w:r w:rsidR="00577C6A">
        <w:rPr>
          <w:b/>
          <w:sz w:val="32"/>
          <w:szCs w:val="32"/>
        </w:rPr>
        <w:t xml:space="preserve"> (</w:t>
      </w:r>
      <w:r w:rsidR="00577C6A" w:rsidRPr="00577C6A">
        <w:rPr>
          <w:b/>
          <w:sz w:val="32"/>
          <w:szCs w:val="32"/>
        </w:rPr>
        <w:t>2025/S/320/0143</w:t>
      </w:r>
      <w:r w:rsidR="00577C6A">
        <w:rPr>
          <w:b/>
          <w:sz w:val="32"/>
          <w:szCs w:val="32"/>
        </w:rPr>
        <w:t>)</w:t>
      </w:r>
    </w:p>
    <w:p w14:paraId="7D49D952" w14:textId="77777777" w:rsidR="00442CDF" w:rsidRPr="00442CDF" w:rsidRDefault="00442CDF" w:rsidP="00442CDF">
      <w:pPr>
        <w:spacing w:after="60"/>
      </w:pPr>
      <w:r w:rsidRPr="00442CDF">
        <w:t>sídlem:</w:t>
      </w:r>
      <w:r w:rsidRPr="00442CDF">
        <w:tab/>
      </w:r>
      <w:r w:rsidRPr="00442CDF">
        <w:tab/>
        <w:t>Štěpánská 567/15, 120 00 Praha 2 - Nové Město</w:t>
      </w:r>
    </w:p>
    <w:p w14:paraId="15230D63" w14:textId="77777777" w:rsidR="00442CDF" w:rsidRPr="00442CDF" w:rsidRDefault="00442CDF" w:rsidP="00442CDF">
      <w:pPr>
        <w:spacing w:after="60"/>
      </w:pPr>
      <w:r w:rsidRPr="00442CDF">
        <w:t>IČ:</w:t>
      </w:r>
      <w:r w:rsidRPr="00442CDF">
        <w:tab/>
      </w:r>
      <w:r w:rsidRPr="00442CDF">
        <w:tab/>
        <w:t>49277600</w:t>
      </w:r>
    </w:p>
    <w:p w14:paraId="7CC54655" w14:textId="77777777" w:rsidR="00442CDF" w:rsidRPr="00442CDF" w:rsidRDefault="00442CDF" w:rsidP="00442CDF">
      <w:pPr>
        <w:spacing w:after="60"/>
      </w:pPr>
      <w:r w:rsidRPr="00442CDF">
        <w:t>DIČ:</w:t>
      </w:r>
      <w:r w:rsidRPr="00442CDF">
        <w:tab/>
      </w:r>
      <w:r w:rsidRPr="00442CDF">
        <w:tab/>
        <w:t>CZ49277600</w:t>
      </w:r>
    </w:p>
    <w:p w14:paraId="37283400" w14:textId="77777777" w:rsidR="00442CDF" w:rsidRPr="00442CDF" w:rsidRDefault="00442CDF" w:rsidP="00442CDF">
      <w:pPr>
        <w:spacing w:after="60"/>
      </w:pPr>
      <w:r w:rsidRPr="00442CDF">
        <w:t>zastupuje:</w:t>
      </w:r>
      <w:r w:rsidRPr="00442CDF">
        <w:tab/>
        <w:t>Mgr. František Reismüller, Ph.D., ředitel</w:t>
      </w:r>
    </w:p>
    <w:p w14:paraId="08AD6156" w14:textId="77777777" w:rsidR="000C4179" w:rsidRDefault="000C4179" w:rsidP="00944417">
      <w:pPr>
        <w:spacing w:after="60"/>
        <w:rPr>
          <w:color w:val="000000"/>
        </w:rPr>
      </w:pPr>
    </w:p>
    <w:p w14:paraId="0B6AE49F" w14:textId="042132FA" w:rsidR="00B036BE" w:rsidRPr="000C4179" w:rsidRDefault="003B6EC2" w:rsidP="00944417">
      <w:pPr>
        <w:spacing w:after="60"/>
        <w:rPr>
          <w:i/>
          <w:iCs/>
          <w:color w:val="000000"/>
        </w:rPr>
      </w:pPr>
      <w:r w:rsidRPr="000C4179">
        <w:rPr>
          <w:i/>
          <w:iCs/>
          <w:color w:val="000000"/>
        </w:rPr>
        <w:t>n</w:t>
      </w:r>
      <w:r w:rsidR="00644C99" w:rsidRPr="000C4179">
        <w:rPr>
          <w:i/>
          <w:iCs/>
          <w:color w:val="000000"/>
        </w:rPr>
        <w:t>a straně druhé jako „zhotovitel</w:t>
      </w:r>
      <w:r w:rsidR="00944417" w:rsidRPr="000C4179">
        <w:rPr>
          <w:i/>
          <w:iCs/>
          <w:color w:val="000000"/>
        </w:rPr>
        <w:t>“</w:t>
      </w:r>
    </w:p>
    <w:p w14:paraId="25A6B6E5" w14:textId="77777777" w:rsidR="00944417" w:rsidRPr="00944417" w:rsidRDefault="00944417" w:rsidP="00944417">
      <w:pPr>
        <w:spacing w:after="60"/>
        <w:rPr>
          <w:b/>
          <w:color w:val="000000"/>
        </w:rPr>
      </w:pPr>
    </w:p>
    <w:p w14:paraId="6091E5BC" w14:textId="6698F676" w:rsidR="00644C99" w:rsidRPr="000C4179" w:rsidRDefault="00B036BE" w:rsidP="00644C99">
      <w:pPr>
        <w:rPr>
          <w:i/>
          <w:iCs/>
          <w:color w:val="000000"/>
        </w:rPr>
      </w:pPr>
      <w:r w:rsidRPr="000C4179">
        <w:rPr>
          <w:i/>
          <w:iCs/>
          <w:color w:val="000000"/>
        </w:rPr>
        <w:t>a rovněž také společně jako „smluvní strany“</w:t>
      </w:r>
    </w:p>
    <w:p w14:paraId="1533F326" w14:textId="77777777" w:rsidR="00944417" w:rsidRPr="00944417" w:rsidRDefault="00944417" w:rsidP="00644C99">
      <w:pPr>
        <w:rPr>
          <w:b/>
          <w:color w:val="000000"/>
        </w:rPr>
      </w:pPr>
    </w:p>
    <w:p w14:paraId="58275388" w14:textId="07C34570" w:rsidR="003B6EC2" w:rsidRDefault="003B6EC2" w:rsidP="00644C99">
      <w:pPr>
        <w:rPr>
          <w:color w:val="000000"/>
        </w:rPr>
      </w:pPr>
      <w:r>
        <w:rPr>
          <w:color w:val="000000"/>
        </w:rPr>
        <w:t>uzavírají níže uvedeného dne, měsíce a roku ve smyslu ustanove</w:t>
      </w:r>
      <w:r w:rsidR="00644C99">
        <w:rPr>
          <w:color w:val="000000"/>
        </w:rPr>
        <w:t>ní</w:t>
      </w:r>
      <w:r>
        <w:rPr>
          <w:color w:val="000000"/>
        </w:rPr>
        <w:t xml:space="preserve"> </w:t>
      </w:r>
      <w:r w:rsidR="00B036BE" w:rsidRPr="00B036BE">
        <w:rPr>
          <w:color w:val="000000"/>
        </w:rPr>
        <w:t>§ 2586 a násl. zákona č. 89/2012 Sb., občanský zákoník</w:t>
      </w:r>
      <w:r>
        <w:rPr>
          <w:color w:val="000000"/>
        </w:rPr>
        <w:t>, tuto</w:t>
      </w:r>
      <w:r w:rsidR="00944417">
        <w:rPr>
          <w:color w:val="000000"/>
        </w:rPr>
        <w:t xml:space="preserve"> Smlouvu o dílo (dále jen Smlouva).</w:t>
      </w:r>
    </w:p>
    <w:p w14:paraId="694B8FC9" w14:textId="02C08D36" w:rsidR="000C4179" w:rsidRDefault="000C4179" w:rsidP="00644C99">
      <w:pPr>
        <w:rPr>
          <w:color w:val="000000"/>
        </w:rPr>
      </w:pPr>
    </w:p>
    <w:p w14:paraId="655B5547" w14:textId="2C6B2A13" w:rsidR="00644C99" w:rsidRPr="00671942" w:rsidRDefault="000C4179" w:rsidP="00671942">
      <w:pPr>
        <w:spacing w:before="0" w:after="0" w:line="240" w:lineRule="auto"/>
        <w:jc w:val="left"/>
        <w:rPr>
          <w:color w:val="000000"/>
        </w:rPr>
      </w:pPr>
      <w:r>
        <w:rPr>
          <w:color w:val="000000"/>
        </w:rPr>
        <w:br w:type="page"/>
      </w:r>
      <w:bookmarkStart w:id="1" w:name="bookmark6"/>
    </w:p>
    <w:p w14:paraId="5D3398B4" w14:textId="29E44E6C" w:rsidR="003B6EC2" w:rsidRPr="00944417" w:rsidRDefault="00644C99" w:rsidP="00944417">
      <w:pPr>
        <w:pStyle w:val="Nadpislnku"/>
        <w:rPr>
          <w:i w:val="0"/>
          <w:iCs w:val="0"/>
          <w:sz w:val="28"/>
          <w:szCs w:val="24"/>
        </w:rPr>
      </w:pPr>
      <w:r w:rsidRPr="00944417">
        <w:rPr>
          <w:i w:val="0"/>
          <w:iCs w:val="0"/>
          <w:sz w:val="28"/>
          <w:szCs w:val="24"/>
        </w:rPr>
        <w:lastRenderedPageBreak/>
        <w:t>Č</w:t>
      </w:r>
      <w:r w:rsidR="003B6EC2" w:rsidRPr="00944417">
        <w:rPr>
          <w:i w:val="0"/>
          <w:iCs w:val="0"/>
          <w:sz w:val="28"/>
          <w:szCs w:val="24"/>
        </w:rPr>
        <w:t xml:space="preserve">lánek </w:t>
      </w:r>
      <w:r w:rsidRPr="00944417">
        <w:rPr>
          <w:i w:val="0"/>
          <w:iCs w:val="0"/>
          <w:sz w:val="28"/>
          <w:szCs w:val="24"/>
        </w:rPr>
        <w:t>I</w:t>
      </w:r>
      <w:bookmarkEnd w:id="1"/>
      <w:r w:rsidR="00944417" w:rsidRPr="00944417">
        <w:rPr>
          <w:i w:val="0"/>
          <w:iCs w:val="0"/>
          <w:sz w:val="28"/>
          <w:szCs w:val="24"/>
        </w:rPr>
        <w:t xml:space="preserve">. </w:t>
      </w:r>
      <w:r w:rsidR="003B6EC2" w:rsidRPr="00944417">
        <w:rPr>
          <w:i w:val="0"/>
          <w:iCs w:val="0"/>
          <w:sz w:val="28"/>
          <w:szCs w:val="24"/>
        </w:rPr>
        <w:t>Předmět smlouvy</w:t>
      </w:r>
    </w:p>
    <w:p w14:paraId="37206D70" w14:textId="7BE54ADF" w:rsidR="006D365D" w:rsidRPr="00EF1C74" w:rsidRDefault="00944417" w:rsidP="006D365D">
      <w:pPr>
        <w:pStyle w:val="Odstavecseseznamem"/>
        <w:numPr>
          <w:ilvl w:val="0"/>
          <w:numId w:val="10"/>
        </w:numPr>
        <w:rPr>
          <w:rFonts w:eastAsia="Courier New" w:cs="Calibri"/>
          <w:color w:val="000000"/>
          <w:szCs w:val="24"/>
          <w:lang w:eastAsia="ar-SA"/>
        </w:rPr>
      </w:pPr>
      <w:r w:rsidRPr="00944417">
        <w:rPr>
          <w:rFonts w:cs="Calibri"/>
        </w:rPr>
        <w:t xml:space="preserve">Předmětem </w:t>
      </w:r>
      <w:r>
        <w:rPr>
          <w:rFonts w:cs="Calibri"/>
        </w:rPr>
        <w:t>této Smlouvy</w:t>
      </w:r>
      <w:r w:rsidRPr="00944417">
        <w:rPr>
          <w:rFonts w:cs="Calibri"/>
        </w:rPr>
        <w:t xml:space="preserve"> je </w:t>
      </w:r>
      <w:r w:rsidR="00535E29">
        <w:rPr>
          <w:rFonts w:cs="Calibri"/>
        </w:rPr>
        <w:t>z</w:t>
      </w:r>
      <w:r w:rsidRPr="00944417">
        <w:rPr>
          <w:rFonts w:cs="Calibri"/>
        </w:rPr>
        <w:t xml:space="preserve">pracování </w:t>
      </w:r>
      <w:r w:rsidR="00442CDF">
        <w:rPr>
          <w:rFonts w:cs="Calibri"/>
        </w:rPr>
        <w:t xml:space="preserve">analytické části k projektu </w:t>
      </w:r>
      <w:r w:rsidR="00442CDF" w:rsidRPr="00442CDF">
        <w:rPr>
          <w:rFonts w:cs="Calibri"/>
        </w:rPr>
        <w:t>Aktualizace Strategie řízení cestovního ruchu v Moravskoslezském kraji pro období 2026-2030</w:t>
      </w:r>
      <w:r w:rsidR="00684BF9">
        <w:rPr>
          <w:rFonts w:cs="Calibri"/>
        </w:rPr>
        <w:t xml:space="preserve"> </w:t>
      </w:r>
      <w:r w:rsidRPr="00944417">
        <w:rPr>
          <w:rFonts w:cs="Calibri"/>
        </w:rPr>
        <w:t xml:space="preserve">dle </w:t>
      </w:r>
      <w:r w:rsidR="00442CDF">
        <w:rPr>
          <w:rFonts w:cs="Calibri"/>
        </w:rPr>
        <w:t>předložené cenové nabídky</w:t>
      </w:r>
      <w:r w:rsidR="009A0146">
        <w:rPr>
          <w:rFonts w:cs="Calibri"/>
        </w:rPr>
        <w:t xml:space="preserve"> (dále jen „dílo“)</w:t>
      </w:r>
      <w:r w:rsidR="00442CDF">
        <w:rPr>
          <w:rFonts w:cs="Calibri"/>
        </w:rPr>
        <w:t>.</w:t>
      </w:r>
    </w:p>
    <w:p w14:paraId="64149840" w14:textId="0DAE7659" w:rsidR="006D365D" w:rsidRPr="006D365D" w:rsidRDefault="00EF1C74" w:rsidP="006D365D">
      <w:pPr>
        <w:pStyle w:val="Odstavecseseznamem"/>
        <w:numPr>
          <w:ilvl w:val="0"/>
          <w:numId w:val="10"/>
        </w:numPr>
        <w:rPr>
          <w:rFonts w:eastAsia="Courier New" w:cs="Calibri"/>
          <w:color w:val="000000"/>
          <w:szCs w:val="24"/>
          <w:lang w:eastAsia="ar-SA"/>
        </w:rPr>
      </w:pPr>
      <w:r>
        <w:rPr>
          <w:rFonts w:cs="Calibri"/>
        </w:rPr>
        <w:t>Orientační s</w:t>
      </w:r>
      <w:r w:rsidR="006D365D">
        <w:rPr>
          <w:rFonts w:cs="Calibri"/>
        </w:rPr>
        <w:t xml:space="preserve">truktura obsahu </w:t>
      </w:r>
      <w:r w:rsidR="00442CDF">
        <w:rPr>
          <w:rFonts w:cs="Calibri"/>
        </w:rPr>
        <w:t>analytické části</w:t>
      </w:r>
      <w:r w:rsidR="006D365D">
        <w:rPr>
          <w:rFonts w:cs="Calibri"/>
        </w:rPr>
        <w:t>:</w:t>
      </w:r>
    </w:p>
    <w:p w14:paraId="5F41D246" w14:textId="0307D52F" w:rsidR="00442CDF" w:rsidRPr="00033D5F" w:rsidRDefault="00442CDF" w:rsidP="00033D5F">
      <w:pPr>
        <w:pStyle w:val="Odstavecseseznamem"/>
        <w:numPr>
          <w:ilvl w:val="0"/>
          <w:numId w:val="25"/>
        </w:numPr>
        <w:spacing w:before="0" w:after="0"/>
        <w:rPr>
          <w:rFonts w:cs="Calibri"/>
        </w:rPr>
      </w:pPr>
      <w:bookmarkStart w:id="2" w:name="bookmark7"/>
      <w:proofErr w:type="spellStart"/>
      <w:r w:rsidRPr="00442CDF">
        <w:rPr>
          <w:rFonts w:cs="Calibri"/>
        </w:rPr>
        <w:t>analýza</w:t>
      </w:r>
      <w:proofErr w:type="spellEnd"/>
      <w:r w:rsidRPr="00442CDF">
        <w:rPr>
          <w:rFonts w:cs="Calibri"/>
        </w:rPr>
        <w:t xml:space="preserve"> návštěvnosti Moravskoslezského kraje ve sledovaném období </w:t>
      </w:r>
      <w:proofErr w:type="gramStart"/>
      <w:r w:rsidRPr="00442CDF">
        <w:rPr>
          <w:rFonts w:cs="Calibri"/>
        </w:rPr>
        <w:t>2021 – 2025</w:t>
      </w:r>
      <w:proofErr w:type="gramEnd"/>
      <w:r w:rsidRPr="00442CDF">
        <w:rPr>
          <w:rFonts w:cs="Calibri"/>
        </w:rPr>
        <w:t xml:space="preserve">, návštěva </w:t>
      </w:r>
      <w:proofErr w:type="spellStart"/>
      <w:r w:rsidRPr="00442CDF">
        <w:rPr>
          <w:rFonts w:cs="Calibri"/>
        </w:rPr>
        <w:t>turistických</w:t>
      </w:r>
      <w:proofErr w:type="spellEnd"/>
      <w:r w:rsidR="00033D5F">
        <w:rPr>
          <w:rFonts w:cs="Calibri"/>
        </w:rPr>
        <w:t xml:space="preserve"> </w:t>
      </w:r>
      <w:r w:rsidRPr="00033D5F">
        <w:rPr>
          <w:rFonts w:cs="Calibri"/>
        </w:rPr>
        <w:t xml:space="preserve">cílů, intenzivní ukazatele cestovního ruchu, </w:t>
      </w:r>
      <w:proofErr w:type="spellStart"/>
      <w:r w:rsidRPr="00033D5F">
        <w:rPr>
          <w:rFonts w:cs="Calibri"/>
        </w:rPr>
        <w:t>analýza</w:t>
      </w:r>
      <w:proofErr w:type="spellEnd"/>
      <w:r w:rsidRPr="00033D5F">
        <w:rPr>
          <w:rFonts w:cs="Calibri"/>
        </w:rPr>
        <w:t xml:space="preserve"> místních poplatků</w:t>
      </w:r>
    </w:p>
    <w:p w14:paraId="7B5E9849" w14:textId="17D4D034" w:rsidR="00442CDF" w:rsidRPr="00033D5F" w:rsidRDefault="00442CDF" w:rsidP="00033D5F">
      <w:pPr>
        <w:pStyle w:val="Odstavecseseznamem"/>
        <w:numPr>
          <w:ilvl w:val="0"/>
          <w:numId w:val="25"/>
        </w:numPr>
        <w:spacing w:before="0" w:after="0"/>
        <w:rPr>
          <w:rFonts w:cs="Calibri"/>
        </w:rPr>
      </w:pPr>
      <w:proofErr w:type="spellStart"/>
      <w:r w:rsidRPr="00442CDF">
        <w:rPr>
          <w:rFonts w:cs="Calibri"/>
        </w:rPr>
        <w:t>analýza</w:t>
      </w:r>
      <w:proofErr w:type="spellEnd"/>
      <w:r w:rsidRPr="00442CDF">
        <w:rPr>
          <w:rFonts w:cs="Calibri"/>
        </w:rPr>
        <w:t xml:space="preserve"> nabídky – nově vzniklá nabídka pro turisty a </w:t>
      </w:r>
      <w:proofErr w:type="gramStart"/>
      <w:r w:rsidRPr="00442CDF">
        <w:rPr>
          <w:rFonts w:cs="Calibri"/>
        </w:rPr>
        <w:t>návštěvníky - památky</w:t>
      </w:r>
      <w:proofErr w:type="gramEnd"/>
      <w:r w:rsidRPr="00442CDF">
        <w:rPr>
          <w:rFonts w:cs="Calibri"/>
        </w:rPr>
        <w:t>, zajímavá místa, atraktivity,</w:t>
      </w:r>
      <w:r w:rsidR="00033D5F">
        <w:rPr>
          <w:rFonts w:cs="Calibri"/>
        </w:rPr>
        <w:t xml:space="preserve"> </w:t>
      </w:r>
      <w:r w:rsidRPr="00033D5F">
        <w:rPr>
          <w:rFonts w:cs="Calibri"/>
        </w:rPr>
        <w:t>eventy, služby pro turisty</w:t>
      </w:r>
    </w:p>
    <w:p w14:paraId="1AEF9EDB" w14:textId="7266B0E4" w:rsidR="00442CDF" w:rsidRPr="00033D5F" w:rsidRDefault="00442CDF" w:rsidP="00033D5F">
      <w:pPr>
        <w:pStyle w:val="Odstavecseseznamem"/>
        <w:numPr>
          <w:ilvl w:val="0"/>
          <w:numId w:val="25"/>
        </w:numPr>
        <w:spacing w:before="0" w:after="0"/>
        <w:rPr>
          <w:rFonts w:cs="Calibri"/>
        </w:rPr>
      </w:pPr>
      <w:r w:rsidRPr="00442CDF">
        <w:rPr>
          <w:rFonts w:cs="Calibri"/>
        </w:rPr>
        <w:t xml:space="preserve">individuální hloubkové rozhovory nebo </w:t>
      </w:r>
      <w:proofErr w:type="spellStart"/>
      <w:r w:rsidRPr="00442CDF">
        <w:rPr>
          <w:rFonts w:cs="Calibri"/>
        </w:rPr>
        <w:t>miniskupinové</w:t>
      </w:r>
      <w:proofErr w:type="spellEnd"/>
      <w:r w:rsidRPr="00442CDF">
        <w:rPr>
          <w:rFonts w:cs="Calibri"/>
        </w:rPr>
        <w:t xml:space="preserve"> rozhovory se zástupci oblastních destinačních</w:t>
      </w:r>
      <w:r w:rsidR="00033D5F">
        <w:rPr>
          <w:rFonts w:cs="Calibri"/>
        </w:rPr>
        <w:t xml:space="preserve"> </w:t>
      </w:r>
      <w:r w:rsidRPr="00033D5F">
        <w:rPr>
          <w:rFonts w:cs="Calibri"/>
        </w:rPr>
        <w:t xml:space="preserve">společností, zástupci měst a obcí, zástupci TIC, </w:t>
      </w:r>
      <w:proofErr w:type="spellStart"/>
      <w:r w:rsidRPr="00033D5F">
        <w:rPr>
          <w:rFonts w:cs="Calibri"/>
        </w:rPr>
        <w:t>významnými</w:t>
      </w:r>
      <w:proofErr w:type="spellEnd"/>
      <w:r w:rsidRPr="00033D5F">
        <w:rPr>
          <w:rFonts w:cs="Calibri"/>
        </w:rPr>
        <w:t xml:space="preserve"> podnikateli v cestovním ruchu</w:t>
      </w:r>
    </w:p>
    <w:p w14:paraId="3A525108" w14:textId="66140B85" w:rsidR="00442CDF" w:rsidRPr="00033D5F" w:rsidRDefault="00442CDF" w:rsidP="00033D5F">
      <w:pPr>
        <w:pStyle w:val="Odstavecseseznamem"/>
        <w:numPr>
          <w:ilvl w:val="0"/>
          <w:numId w:val="25"/>
        </w:numPr>
        <w:spacing w:before="0" w:after="0"/>
        <w:rPr>
          <w:rFonts w:cs="Calibri"/>
        </w:rPr>
      </w:pPr>
      <w:proofErr w:type="spellStart"/>
      <w:r w:rsidRPr="00442CDF">
        <w:rPr>
          <w:rFonts w:cs="Calibri"/>
        </w:rPr>
        <w:t>analýza</w:t>
      </w:r>
      <w:proofErr w:type="spellEnd"/>
      <w:r w:rsidRPr="00442CDF">
        <w:rPr>
          <w:rFonts w:cs="Calibri"/>
        </w:rPr>
        <w:t xml:space="preserve"> stavu organizace cestovního ruchu – zhodnocení rozdělení kompetencí mezi jednotlivé aktéry na</w:t>
      </w:r>
      <w:r w:rsidR="00033D5F">
        <w:rPr>
          <w:rFonts w:cs="Calibri"/>
        </w:rPr>
        <w:t xml:space="preserve"> </w:t>
      </w:r>
      <w:r w:rsidRPr="00033D5F">
        <w:rPr>
          <w:rFonts w:cs="Calibri"/>
        </w:rPr>
        <w:t xml:space="preserve">poli cestovního ruchu vč. </w:t>
      </w:r>
      <w:proofErr w:type="spellStart"/>
      <w:r w:rsidRPr="00033D5F">
        <w:rPr>
          <w:rFonts w:cs="Calibri"/>
        </w:rPr>
        <w:t>analýzy</w:t>
      </w:r>
      <w:proofErr w:type="spellEnd"/>
      <w:r w:rsidRPr="00033D5F">
        <w:rPr>
          <w:rFonts w:cs="Calibri"/>
        </w:rPr>
        <w:t xml:space="preserve"> stavu krajské destinační společnosti v porovnání s jinou </w:t>
      </w:r>
      <w:proofErr w:type="spellStart"/>
      <w:r w:rsidRPr="00033D5F">
        <w:rPr>
          <w:rFonts w:cs="Calibri"/>
        </w:rPr>
        <w:t>významnou</w:t>
      </w:r>
      <w:proofErr w:type="spellEnd"/>
      <w:r w:rsidR="00033D5F">
        <w:rPr>
          <w:rFonts w:cs="Calibri"/>
        </w:rPr>
        <w:t xml:space="preserve"> </w:t>
      </w:r>
      <w:r w:rsidRPr="00033D5F">
        <w:rPr>
          <w:rFonts w:cs="Calibri"/>
        </w:rPr>
        <w:t xml:space="preserve">krajskou DMO stručná </w:t>
      </w:r>
      <w:proofErr w:type="spellStart"/>
      <w:r w:rsidRPr="00033D5F">
        <w:rPr>
          <w:rFonts w:cs="Calibri"/>
        </w:rPr>
        <w:t>analýza</w:t>
      </w:r>
      <w:proofErr w:type="spellEnd"/>
      <w:r w:rsidRPr="00033D5F">
        <w:rPr>
          <w:rFonts w:cs="Calibri"/>
        </w:rPr>
        <w:t xml:space="preserve"> </w:t>
      </w:r>
      <w:proofErr w:type="spellStart"/>
      <w:r w:rsidRPr="00033D5F">
        <w:rPr>
          <w:rFonts w:cs="Calibri"/>
        </w:rPr>
        <w:t>marketingových</w:t>
      </w:r>
      <w:proofErr w:type="spellEnd"/>
      <w:r w:rsidRPr="00033D5F">
        <w:rPr>
          <w:rFonts w:cs="Calibri"/>
        </w:rPr>
        <w:t xml:space="preserve"> kampaní ve sledovaném období</w:t>
      </w:r>
    </w:p>
    <w:p w14:paraId="02DF1A21" w14:textId="41ACC776" w:rsidR="00442CDF" w:rsidRPr="00033D5F" w:rsidRDefault="00442CDF" w:rsidP="00033D5F">
      <w:pPr>
        <w:pStyle w:val="Odstavecseseznamem"/>
        <w:numPr>
          <w:ilvl w:val="0"/>
          <w:numId w:val="25"/>
        </w:numPr>
        <w:spacing w:before="0" w:after="0"/>
        <w:rPr>
          <w:rFonts w:cs="Calibri"/>
        </w:rPr>
      </w:pPr>
      <w:r w:rsidRPr="00442CDF">
        <w:rPr>
          <w:rFonts w:cs="Calibri"/>
        </w:rPr>
        <w:t xml:space="preserve">zhodnocení dotačního programu „Podpora systému destinačního managementu </w:t>
      </w:r>
      <w:proofErr w:type="spellStart"/>
      <w:r w:rsidRPr="00442CDF">
        <w:rPr>
          <w:rFonts w:cs="Calibri"/>
        </w:rPr>
        <w:t>turistických</w:t>
      </w:r>
      <w:proofErr w:type="spellEnd"/>
      <w:r w:rsidRPr="00442CDF">
        <w:rPr>
          <w:rFonts w:cs="Calibri"/>
        </w:rPr>
        <w:t xml:space="preserve"> oblastí“</w:t>
      </w:r>
      <w:r w:rsidR="00033D5F">
        <w:rPr>
          <w:rFonts w:cs="Calibri"/>
        </w:rPr>
        <w:t xml:space="preserve"> </w:t>
      </w:r>
      <w:r w:rsidRPr="00033D5F">
        <w:rPr>
          <w:rFonts w:cs="Calibri"/>
        </w:rPr>
        <w:t xml:space="preserve">poskytovaného </w:t>
      </w:r>
      <w:proofErr w:type="spellStart"/>
      <w:r w:rsidRPr="00033D5F">
        <w:rPr>
          <w:rFonts w:cs="Calibri"/>
        </w:rPr>
        <w:t>Moravskoslezským</w:t>
      </w:r>
      <w:proofErr w:type="spellEnd"/>
      <w:r w:rsidRPr="00033D5F">
        <w:rPr>
          <w:rFonts w:cs="Calibri"/>
        </w:rPr>
        <w:t xml:space="preserve"> krajem a zhodnocení nastavení indikátorů hodnotících efektivitu rozvoje</w:t>
      </w:r>
      <w:r w:rsidR="00033D5F">
        <w:rPr>
          <w:rFonts w:cs="Calibri"/>
        </w:rPr>
        <w:t xml:space="preserve"> </w:t>
      </w:r>
      <w:r w:rsidRPr="00033D5F">
        <w:rPr>
          <w:rFonts w:cs="Calibri"/>
        </w:rPr>
        <w:t>destinace a činnosti DMO</w:t>
      </w:r>
    </w:p>
    <w:p w14:paraId="71B7D185" w14:textId="0ECB79C8" w:rsidR="000C4179" w:rsidRPr="00033D5F" w:rsidRDefault="00442CDF" w:rsidP="00033D5F">
      <w:pPr>
        <w:pStyle w:val="Odstavecseseznamem"/>
        <w:numPr>
          <w:ilvl w:val="0"/>
          <w:numId w:val="25"/>
        </w:numPr>
        <w:spacing w:before="0" w:after="0"/>
        <w:rPr>
          <w:rFonts w:cs="Calibri"/>
        </w:rPr>
      </w:pPr>
      <w:r w:rsidRPr="00442CDF">
        <w:rPr>
          <w:rFonts w:cs="Calibri"/>
        </w:rPr>
        <w:t xml:space="preserve">přehledné zpracování závěrů a doporučení </w:t>
      </w:r>
      <w:proofErr w:type="spellStart"/>
      <w:r w:rsidRPr="00442CDF">
        <w:rPr>
          <w:rFonts w:cs="Calibri"/>
        </w:rPr>
        <w:t>vyplývající</w:t>
      </w:r>
      <w:proofErr w:type="spellEnd"/>
      <w:r w:rsidR="00033D5F">
        <w:rPr>
          <w:rFonts w:cs="Calibri"/>
        </w:rPr>
        <w:t xml:space="preserve"> </w:t>
      </w:r>
      <w:r w:rsidR="00033D5F" w:rsidRPr="00033D5F">
        <w:rPr>
          <w:rFonts w:cs="Calibri"/>
        </w:rPr>
        <w:t xml:space="preserve">z </w:t>
      </w:r>
      <w:proofErr w:type="spellStart"/>
      <w:r w:rsidR="00033D5F" w:rsidRPr="00033D5F">
        <w:rPr>
          <w:rFonts w:cs="Calibri"/>
        </w:rPr>
        <w:t>provedených</w:t>
      </w:r>
      <w:proofErr w:type="spellEnd"/>
      <w:r w:rsidR="00033D5F" w:rsidRPr="00033D5F">
        <w:rPr>
          <w:rFonts w:cs="Calibri"/>
        </w:rPr>
        <w:t xml:space="preserve"> </w:t>
      </w:r>
      <w:proofErr w:type="spellStart"/>
      <w:r w:rsidR="00033D5F" w:rsidRPr="00033D5F">
        <w:rPr>
          <w:rFonts w:cs="Calibri"/>
        </w:rPr>
        <w:t>analýz</w:t>
      </w:r>
      <w:proofErr w:type="spellEnd"/>
      <w:r w:rsidR="00033D5F" w:rsidRPr="00033D5F">
        <w:rPr>
          <w:rFonts w:cs="Calibri"/>
        </w:rPr>
        <w:t>, komunikace a interpretace</w:t>
      </w:r>
      <w:r w:rsidR="00033D5F">
        <w:rPr>
          <w:rFonts w:cs="Calibri"/>
        </w:rPr>
        <w:t xml:space="preserve"> </w:t>
      </w:r>
      <w:proofErr w:type="spellStart"/>
      <w:r w:rsidR="00033D5F" w:rsidRPr="00033D5F">
        <w:rPr>
          <w:rFonts w:cs="Calibri"/>
        </w:rPr>
        <w:t>výsledků</w:t>
      </w:r>
      <w:proofErr w:type="spellEnd"/>
      <w:r w:rsidR="00033D5F" w:rsidRPr="00033D5F">
        <w:rPr>
          <w:rFonts w:cs="Calibri"/>
        </w:rPr>
        <w:t xml:space="preserve"> </w:t>
      </w:r>
      <w:proofErr w:type="spellStart"/>
      <w:r w:rsidR="00033D5F" w:rsidRPr="00033D5F">
        <w:rPr>
          <w:rFonts w:cs="Calibri"/>
        </w:rPr>
        <w:t>zainteresovaným</w:t>
      </w:r>
      <w:proofErr w:type="spellEnd"/>
      <w:r w:rsidR="00033D5F" w:rsidRPr="00033D5F">
        <w:rPr>
          <w:rFonts w:cs="Calibri"/>
        </w:rPr>
        <w:t xml:space="preserve"> aktérům v kraji</w:t>
      </w:r>
    </w:p>
    <w:p w14:paraId="7EF5BB76" w14:textId="77777777" w:rsidR="00671942" w:rsidRDefault="00671942" w:rsidP="00944417">
      <w:pPr>
        <w:pStyle w:val="Nadpislnku"/>
        <w:rPr>
          <w:i w:val="0"/>
          <w:iCs w:val="0"/>
          <w:sz w:val="28"/>
          <w:szCs w:val="24"/>
        </w:rPr>
      </w:pPr>
    </w:p>
    <w:p w14:paraId="6AF29724" w14:textId="2A6EFD3C" w:rsidR="003B6EC2" w:rsidRPr="00944417" w:rsidRDefault="003B6EC2" w:rsidP="00944417">
      <w:pPr>
        <w:pStyle w:val="Nadpislnku"/>
        <w:rPr>
          <w:i w:val="0"/>
          <w:iCs w:val="0"/>
          <w:sz w:val="28"/>
          <w:szCs w:val="24"/>
        </w:rPr>
      </w:pPr>
      <w:r w:rsidRPr="00944417">
        <w:rPr>
          <w:i w:val="0"/>
          <w:iCs w:val="0"/>
          <w:sz w:val="28"/>
          <w:szCs w:val="24"/>
        </w:rPr>
        <w:t>Článek I</w:t>
      </w:r>
      <w:r w:rsidR="00241B77" w:rsidRPr="00944417">
        <w:rPr>
          <w:i w:val="0"/>
          <w:iCs w:val="0"/>
          <w:sz w:val="28"/>
          <w:szCs w:val="24"/>
        </w:rPr>
        <w:t>I</w:t>
      </w:r>
      <w:r w:rsidRPr="00944417">
        <w:rPr>
          <w:i w:val="0"/>
          <w:iCs w:val="0"/>
          <w:sz w:val="28"/>
          <w:szCs w:val="24"/>
        </w:rPr>
        <w:t>.</w:t>
      </w:r>
      <w:bookmarkEnd w:id="2"/>
      <w:r w:rsidR="00944417" w:rsidRPr="00944417">
        <w:rPr>
          <w:i w:val="0"/>
          <w:iCs w:val="0"/>
          <w:sz w:val="28"/>
          <w:szCs w:val="24"/>
        </w:rPr>
        <w:t xml:space="preserve"> </w:t>
      </w:r>
      <w:r w:rsidRPr="00944417">
        <w:rPr>
          <w:i w:val="0"/>
          <w:iCs w:val="0"/>
          <w:sz w:val="28"/>
          <w:szCs w:val="24"/>
        </w:rPr>
        <w:t xml:space="preserve">Doba, forma a místo </w:t>
      </w:r>
      <w:r w:rsidR="00241B77" w:rsidRPr="00944417">
        <w:rPr>
          <w:i w:val="0"/>
          <w:iCs w:val="0"/>
          <w:sz w:val="28"/>
          <w:szCs w:val="24"/>
        </w:rPr>
        <w:t>p</w:t>
      </w:r>
      <w:r w:rsidRPr="00944417">
        <w:rPr>
          <w:i w:val="0"/>
          <w:iCs w:val="0"/>
          <w:sz w:val="28"/>
          <w:szCs w:val="24"/>
        </w:rPr>
        <w:t xml:space="preserve">lnění </w:t>
      </w:r>
      <w:r w:rsidR="00996EDD">
        <w:rPr>
          <w:i w:val="0"/>
          <w:iCs w:val="0"/>
          <w:sz w:val="28"/>
          <w:szCs w:val="24"/>
        </w:rPr>
        <w:t>d</w:t>
      </w:r>
      <w:r w:rsidRPr="00944417">
        <w:rPr>
          <w:i w:val="0"/>
          <w:iCs w:val="0"/>
          <w:sz w:val="28"/>
          <w:szCs w:val="24"/>
        </w:rPr>
        <w:t>íla</w:t>
      </w:r>
    </w:p>
    <w:p w14:paraId="779D1D83" w14:textId="64FDBA5A" w:rsidR="00423DEF" w:rsidRPr="00423DEF" w:rsidRDefault="00423DEF" w:rsidP="00423DEF">
      <w:pPr>
        <w:pStyle w:val="Odstavecseseznamem"/>
        <w:numPr>
          <w:ilvl w:val="0"/>
          <w:numId w:val="11"/>
        </w:numPr>
        <w:rPr>
          <w:rFonts w:cs="Calibri"/>
        </w:rPr>
      </w:pPr>
      <w:r w:rsidRPr="00423DEF">
        <w:rPr>
          <w:rFonts w:cs="Calibri"/>
        </w:rPr>
        <w:t xml:space="preserve">Termín zahájení doby plnění veřejné zakázky je předpokládán </w:t>
      </w:r>
      <w:r w:rsidR="00944417">
        <w:rPr>
          <w:rFonts w:cs="Calibri"/>
        </w:rPr>
        <w:t xml:space="preserve">po podpisu </w:t>
      </w:r>
      <w:r w:rsidR="00996EDD">
        <w:rPr>
          <w:rFonts w:cs="Calibri"/>
        </w:rPr>
        <w:t>S</w:t>
      </w:r>
      <w:r w:rsidR="00944417">
        <w:rPr>
          <w:rFonts w:cs="Calibri"/>
        </w:rPr>
        <w:t xml:space="preserve">mlouvy. </w:t>
      </w:r>
    </w:p>
    <w:p w14:paraId="5ED41571" w14:textId="3FEDA424" w:rsidR="00671942" w:rsidRDefault="00671942" w:rsidP="006420CC">
      <w:pPr>
        <w:pStyle w:val="Odstavecseseznamem"/>
        <w:numPr>
          <w:ilvl w:val="0"/>
          <w:numId w:val="11"/>
        </w:numPr>
      </w:pPr>
      <w:r>
        <w:t xml:space="preserve">Zhotovitel se zavazuje dílo odevzdat nejpozději do: </w:t>
      </w:r>
      <w:r w:rsidR="00442CDF">
        <w:t>30. 9. 2025</w:t>
      </w:r>
      <w:r w:rsidR="009F5E0D">
        <w:t>.</w:t>
      </w:r>
    </w:p>
    <w:p w14:paraId="5EA93AA5" w14:textId="7C572C93" w:rsidR="006420CC" w:rsidRPr="006420CC" w:rsidRDefault="003B6EC2" w:rsidP="006420CC">
      <w:pPr>
        <w:pStyle w:val="Odstavecseseznamem"/>
        <w:numPr>
          <w:ilvl w:val="0"/>
          <w:numId w:val="11"/>
        </w:numPr>
      </w:pPr>
      <w:r w:rsidRPr="006420CC">
        <w:rPr>
          <w:color w:val="000000"/>
        </w:rPr>
        <w:t xml:space="preserve">Nemůže-li zhotovitel pokračovat v plnění předmětu </w:t>
      </w:r>
      <w:r w:rsidR="009A0146">
        <w:rPr>
          <w:color w:val="000000"/>
        </w:rPr>
        <w:t>d</w:t>
      </w:r>
      <w:r w:rsidRPr="006420CC">
        <w:rPr>
          <w:color w:val="000000"/>
        </w:rPr>
        <w:t xml:space="preserve">íla, a to z důvodů ležících výlučně na straně objednatele nebo z důvodů zastavení prací z podnětu objednatele, zavazují se smluvní strany neprodleně projednat vzniklou situaci a upravit odpovídajícím způsobem podmínky pro zhotovení </w:t>
      </w:r>
      <w:r w:rsidR="00DC10D2">
        <w:rPr>
          <w:color w:val="000000"/>
        </w:rPr>
        <w:t>d</w:t>
      </w:r>
      <w:r w:rsidRPr="006420CC">
        <w:rPr>
          <w:color w:val="000000"/>
        </w:rPr>
        <w:t xml:space="preserve">íla, a to věcně a časově. </w:t>
      </w:r>
    </w:p>
    <w:p w14:paraId="4FB8F4E4" w14:textId="1853D9B1" w:rsidR="00F51BAD" w:rsidRDefault="003B6EC2" w:rsidP="00EF1C74">
      <w:pPr>
        <w:pStyle w:val="Odstavecseseznamem"/>
        <w:numPr>
          <w:ilvl w:val="0"/>
          <w:numId w:val="11"/>
        </w:numPr>
      </w:pPr>
      <w:r w:rsidRPr="00CD3530">
        <w:rPr>
          <w:color w:val="000000"/>
        </w:rPr>
        <w:t>Místem plnění je</w:t>
      </w:r>
      <w:r w:rsidR="00754108">
        <w:rPr>
          <w:color w:val="000000"/>
        </w:rPr>
        <w:t> </w:t>
      </w:r>
      <w:r w:rsidR="00442CDF">
        <w:rPr>
          <w:color w:val="000000"/>
        </w:rPr>
        <w:t>sídlo zhotovitele</w:t>
      </w:r>
      <w:r w:rsidR="00CA0E9D">
        <w:rPr>
          <w:color w:val="000000"/>
        </w:rPr>
        <w:t>.</w:t>
      </w:r>
      <w:r w:rsidRPr="00CD3530">
        <w:rPr>
          <w:color w:val="000000"/>
        </w:rPr>
        <w:t xml:space="preserve"> </w:t>
      </w:r>
      <w:bookmarkStart w:id="3" w:name="bookmark8"/>
    </w:p>
    <w:p w14:paraId="4111E865" w14:textId="77777777" w:rsidR="00EF1C74" w:rsidRDefault="00EF1C74" w:rsidP="00EF1C74"/>
    <w:p w14:paraId="7C7DB806" w14:textId="7A2C0B51" w:rsidR="003B6EC2" w:rsidRDefault="003B6EC2" w:rsidP="00996EDD">
      <w:pPr>
        <w:pStyle w:val="lneksmlouvy"/>
      </w:pPr>
      <w:r>
        <w:t>Článek I</w:t>
      </w:r>
      <w:r w:rsidR="00F6233C">
        <w:t>II</w:t>
      </w:r>
      <w:r>
        <w:t>.</w:t>
      </w:r>
      <w:bookmarkStart w:id="4" w:name="bookmark9"/>
      <w:bookmarkEnd w:id="3"/>
      <w:r w:rsidR="00996EDD">
        <w:t xml:space="preserve"> </w:t>
      </w:r>
      <w:r>
        <w:t xml:space="preserve">Cena, </w:t>
      </w:r>
      <w:r w:rsidR="006420CC">
        <w:t>p</w:t>
      </w:r>
      <w:r>
        <w:t>la</w:t>
      </w:r>
      <w:r w:rsidR="006420CC">
        <w:t>t</w:t>
      </w:r>
      <w:r>
        <w:t xml:space="preserve">ební </w:t>
      </w:r>
      <w:r w:rsidR="006420CC">
        <w:t>p</w:t>
      </w:r>
      <w:r>
        <w:t>odmínk</w:t>
      </w:r>
      <w:bookmarkEnd w:id="4"/>
      <w:r w:rsidR="006420CC">
        <w:t>y</w:t>
      </w:r>
    </w:p>
    <w:p w14:paraId="0DB2BB17" w14:textId="07FFA10B" w:rsidR="00996EDD" w:rsidRDefault="00996EDD" w:rsidP="00260646">
      <w:pPr>
        <w:pStyle w:val="Odstavecseseznamem"/>
        <w:numPr>
          <w:ilvl w:val="0"/>
          <w:numId w:val="12"/>
        </w:numPr>
      </w:pPr>
      <w:r>
        <w:t>Celková cena díla v Kč:</w:t>
      </w:r>
    </w:p>
    <w:p w14:paraId="78D1DAA2" w14:textId="5738C4F6" w:rsidR="00996EDD" w:rsidRPr="00F17085" w:rsidRDefault="009C1704" w:rsidP="00996EDD">
      <w:pPr>
        <w:pStyle w:val="Odstavecseseznamem"/>
        <w:ind w:left="720"/>
      </w:pPr>
      <w:r w:rsidRPr="00F17085">
        <w:t xml:space="preserve">Cena </w:t>
      </w:r>
      <w:r w:rsidR="003E38DE" w:rsidRPr="00F17085">
        <w:t>bez DPH</w:t>
      </w:r>
      <w:r w:rsidRPr="00F17085">
        <w:t xml:space="preserve"> činí</w:t>
      </w:r>
      <w:r w:rsidR="003E38DE" w:rsidRPr="00F17085">
        <w:t xml:space="preserve"> </w:t>
      </w:r>
      <w:r w:rsidR="00996EDD" w:rsidRPr="00F17085">
        <w:tab/>
      </w:r>
      <w:r w:rsidR="00442CDF" w:rsidRPr="00F17085">
        <w:rPr>
          <w:color w:val="000000"/>
        </w:rPr>
        <w:t>90 000</w:t>
      </w:r>
      <w:r w:rsidR="00CB1974" w:rsidRPr="00F17085">
        <w:rPr>
          <w:lang w:eastAsia="cs-CZ"/>
        </w:rPr>
        <w:t xml:space="preserve"> </w:t>
      </w:r>
      <w:r w:rsidR="00996EDD" w:rsidRPr="00F17085">
        <w:rPr>
          <w:lang w:eastAsia="cs-CZ"/>
        </w:rPr>
        <w:t>Kč</w:t>
      </w:r>
    </w:p>
    <w:p w14:paraId="2BC3ED26" w14:textId="26CF4439" w:rsidR="00996EDD" w:rsidRPr="00F17085" w:rsidRDefault="003E38DE" w:rsidP="00996EDD">
      <w:pPr>
        <w:pStyle w:val="Odstavecseseznamem"/>
        <w:ind w:left="720"/>
      </w:pPr>
      <w:r w:rsidRPr="00F17085">
        <w:t xml:space="preserve">DPH činí </w:t>
      </w:r>
      <w:r w:rsidR="00996EDD" w:rsidRPr="00F17085">
        <w:tab/>
      </w:r>
      <w:r w:rsidR="00996EDD" w:rsidRPr="00F17085">
        <w:tab/>
      </w:r>
      <w:r w:rsidR="00F17085" w:rsidRPr="00F17085">
        <w:rPr>
          <w:color w:val="000000"/>
        </w:rPr>
        <w:t>18 900</w:t>
      </w:r>
      <w:r w:rsidR="00CB1974" w:rsidRPr="00F17085">
        <w:t xml:space="preserve"> </w:t>
      </w:r>
      <w:r w:rsidR="00996EDD" w:rsidRPr="00F17085">
        <w:t>Kč</w:t>
      </w:r>
    </w:p>
    <w:p w14:paraId="568F919E" w14:textId="0D821BEB" w:rsidR="003E38DE" w:rsidRPr="00F17085" w:rsidRDefault="00996EDD" w:rsidP="00996EDD">
      <w:pPr>
        <w:pStyle w:val="Odstavecseseznamem"/>
        <w:ind w:left="720"/>
      </w:pPr>
      <w:r w:rsidRPr="00F17085">
        <w:t>C</w:t>
      </w:r>
      <w:r w:rsidR="003E38DE" w:rsidRPr="00F17085">
        <w:t xml:space="preserve">ena DPH činí </w:t>
      </w:r>
      <w:r w:rsidRPr="00F17085">
        <w:tab/>
      </w:r>
      <w:r w:rsidRPr="00F17085">
        <w:tab/>
      </w:r>
      <w:r w:rsidR="00F17085" w:rsidRPr="00F17085">
        <w:rPr>
          <w:color w:val="000000"/>
        </w:rPr>
        <w:t>108 900</w:t>
      </w:r>
      <w:r w:rsidR="00CB1974" w:rsidRPr="00F17085">
        <w:t xml:space="preserve"> </w:t>
      </w:r>
      <w:r w:rsidRPr="00F17085">
        <w:t>Kč</w:t>
      </w:r>
    </w:p>
    <w:p w14:paraId="54CE75D0" w14:textId="6DF8B2A5" w:rsidR="006420CC" w:rsidRDefault="003B6EC2" w:rsidP="003605EB">
      <w:pPr>
        <w:pStyle w:val="Odstavecseseznamem"/>
        <w:numPr>
          <w:ilvl w:val="0"/>
          <w:numId w:val="12"/>
        </w:numPr>
      </w:pPr>
      <w:r w:rsidRPr="00E633F9">
        <w:t xml:space="preserve">Sjednaná smluvní cena </w:t>
      </w:r>
      <w:r w:rsidR="00DC10D2">
        <w:t>d</w:t>
      </w:r>
      <w:r w:rsidRPr="00E633F9">
        <w:t>íla zahrnuje veškeré náklady zhotovitele</w:t>
      </w:r>
      <w:r>
        <w:t xml:space="preserve"> vzniklé při realizaci </w:t>
      </w:r>
      <w:r w:rsidR="00DC10D2">
        <w:t>d</w:t>
      </w:r>
      <w:r>
        <w:t>íla dle této smlouvy.</w:t>
      </w:r>
    </w:p>
    <w:p w14:paraId="0F8A9218" w14:textId="00282D43" w:rsidR="00B31ACE" w:rsidRPr="00B31ACE" w:rsidRDefault="00B31ACE" w:rsidP="00B31ACE">
      <w:pPr>
        <w:pStyle w:val="Odstavecseseznamem"/>
        <w:numPr>
          <w:ilvl w:val="0"/>
          <w:numId w:val="12"/>
        </w:numPr>
      </w:pPr>
      <w:r w:rsidRPr="00B31ACE">
        <w:t xml:space="preserve">Celková cena díla je stanovena dohodou smluvních stran jako cena maximální, nejvýše přípustná a </w:t>
      </w:r>
      <w:r>
        <w:t>ne</w:t>
      </w:r>
      <w:r w:rsidRPr="00B31ACE">
        <w:t xml:space="preserve">překročitelná. </w:t>
      </w:r>
    </w:p>
    <w:p w14:paraId="52135AEA" w14:textId="26EB7A3B" w:rsidR="006420CC" w:rsidRPr="006420CC" w:rsidRDefault="003B6EC2" w:rsidP="006420CC">
      <w:pPr>
        <w:pStyle w:val="Odstavecseseznamem"/>
        <w:numPr>
          <w:ilvl w:val="0"/>
          <w:numId w:val="12"/>
        </w:numPr>
      </w:pPr>
      <w:r w:rsidRPr="006420CC">
        <w:rPr>
          <w:color w:val="000000"/>
        </w:rPr>
        <w:lastRenderedPageBreak/>
        <w:t xml:space="preserve">V případě následných požadavků objednatele na takovou úpravu </w:t>
      </w:r>
      <w:r w:rsidR="00DC10D2">
        <w:rPr>
          <w:color w:val="000000"/>
        </w:rPr>
        <w:t>d</w:t>
      </w:r>
      <w:r w:rsidRPr="006420CC">
        <w:rPr>
          <w:color w:val="000000"/>
        </w:rPr>
        <w:t xml:space="preserve">íla, která podstatně přesahuje parametry </w:t>
      </w:r>
      <w:r w:rsidR="00DC10D2">
        <w:rPr>
          <w:color w:val="000000"/>
        </w:rPr>
        <w:t>d</w:t>
      </w:r>
      <w:r w:rsidRPr="006420CC">
        <w:rPr>
          <w:color w:val="000000"/>
        </w:rPr>
        <w:t xml:space="preserve">íla, bude takováto úprava </w:t>
      </w:r>
      <w:r w:rsidR="00DC10D2">
        <w:rPr>
          <w:color w:val="000000"/>
        </w:rPr>
        <w:t>d</w:t>
      </w:r>
      <w:r w:rsidRPr="006420CC">
        <w:rPr>
          <w:color w:val="000000"/>
        </w:rPr>
        <w:t>íla ve vztahu k ceně řešena formou číslovaného, písemného dodatku k této smlouvě.</w:t>
      </w:r>
    </w:p>
    <w:p w14:paraId="5CB7E07F" w14:textId="77777777" w:rsidR="00B038BE" w:rsidRPr="006420CC" w:rsidRDefault="00B038BE" w:rsidP="00B038BE">
      <w:pPr>
        <w:pStyle w:val="Odstavecseseznamem"/>
        <w:numPr>
          <w:ilvl w:val="0"/>
          <w:numId w:val="12"/>
        </w:numPr>
      </w:pPr>
      <w:r w:rsidRPr="006420CC">
        <w:rPr>
          <w:color w:val="000000"/>
        </w:rPr>
        <w:t xml:space="preserve">Cena </w:t>
      </w:r>
      <w:r>
        <w:rPr>
          <w:color w:val="000000"/>
        </w:rPr>
        <w:t>d</w:t>
      </w:r>
      <w:r w:rsidRPr="006420CC">
        <w:rPr>
          <w:color w:val="000000"/>
        </w:rPr>
        <w:t>íla bude ze strany objednatele hrazena</w:t>
      </w:r>
      <w:r>
        <w:rPr>
          <w:color w:val="000000"/>
        </w:rPr>
        <w:t>, při splnění podmínek vyplývajících z obecně platných právních předpisů, norem a podmínek vyplývajících z veřejné zakázky, po dokončení a předání díla, n</w:t>
      </w:r>
      <w:r w:rsidRPr="00260646">
        <w:rPr>
          <w:color w:val="000000"/>
        </w:rPr>
        <w:t xml:space="preserve">a základě </w:t>
      </w:r>
      <w:r>
        <w:rPr>
          <w:color w:val="000000"/>
        </w:rPr>
        <w:t>daňových dokladu</w:t>
      </w:r>
      <w:r w:rsidRPr="00260646">
        <w:rPr>
          <w:color w:val="000000"/>
        </w:rPr>
        <w:t xml:space="preserve"> </w:t>
      </w:r>
      <w:r>
        <w:rPr>
          <w:color w:val="000000"/>
        </w:rPr>
        <w:t xml:space="preserve">vystaveného ze strany zhotovitele. </w:t>
      </w:r>
      <w:r w:rsidRPr="00260646">
        <w:rPr>
          <w:color w:val="000000"/>
        </w:rPr>
        <w:t xml:space="preserve"> </w:t>
      </w:r>
    </w:p>
    <w:p w14:paraId="7A48333D" w14:textId="6A5C83E7" w:rsidR="00C400DC" w:rsidRPr="00EF1C74" w:rsidRDefault="00593A91" w:rsidP="00C400DC">
      <w:pPr>
        <w:pStyle w:val="Odstavecseseznamem"/>
        <w:numPr>
          <w:ilvl w:val="0"/>
          <w:numId w:val="12"/>
        </w:numPr>
      </w:pPr>
      <w:r>
        <w:rPr>
          <w:color w:val="000000"/>
        </w:rPr>
        <w:t>F</w:t>
      </w:r>
      <w:r w:rsidR="003B6EC2" w:rsidRPr="0002324E">
        <w:rPr>
          <w:color w:val="000000"/>
        </w:rPr>
        <w:t xml:space="preserve">aktura vystavená zhotovitelem dle této smlouvy bude mít splatnost </w:t>
      </w:r>
      <w:r w:rsidR="004264F3">
        <w:rPr>
          <w:color w:val="000000"/>
        </w:rPr>
        <w:t>15</w:t>
      </w:r>
      <w:r w:rsidR="003B6EC2" w:rsidRPr="0002324E">
        <w:rPr>
          <w:color w:val="000000"/>
        </w:rPr>
        <w:t xml:space="preserve"> dnů ode dne doručení objednateli, musí mít veškeré náležitosti dle platných právních předpisů</w:t>
      </w:r>
      <w:r w:rsidR="00996EDD">
        <w:rPr>
          <w:color w:val="000000"/>
        </w:rPr>
        <w:t xml:space="preserve">. </w:t>
      </w:r>
      <w:r w:rsidR="003B6EC2" w:rsidRPr="0002324E">
        <w:rPr>
          <w:color w:val="000000"/>
        </w:rPr>
        <w:t>Objednatel je oprávněn přezkoumat formál</w:t>
      </w:r>
      <w:r w:rsidR="0002324E">
        <w:rPr>
          <w:color w:val="000000"/>
        </w:rPr>
        <w:t>ní</w:t>
      </w:r>
      <w:r w:rsidR="003B6EC2" w:rsidRPr="0002324E">
        <w:rPr>
          <w:color w:val="000000"/>
        </w:rPr>
        <w:t xml:space="preserve"> a věcnou správnost vystavených faktur a v případě nesouhlasu s jejím obsahem tuto neproplatit a vrátit ji zhotoviteli k opravě, aniž se tímto dostává do prodle</w:t>
      </w:r>
      <w:r w:rsidR="0002324E">
        <w:rPr>
          <w:color w:val="000000"/>
        </w:rPr>
        <w:t>ní</w:t>
      </w:r>
      <w:r w:rsidR="003B6EC2" w:rsidRPr="0002324E">
        <w:rPr>
          <w:color w:val="000000"/>
        </w:rPr>
        <w:t xml:space="preserve"> s úhradou faktury. Smluv</w:t>
      </w:r>
      <w:r w:rsidR="0002324E">
        <w:rPr>
          <w:color w:val="000000"/>
        </w:rPr>
        <w:t>ní</w:t>
      </w:r>
      <w:r w:rsidR="003B6EC2" w:rsidRPr="0002324E">
        <w:rPr>
          <w:color w:val="000000"/>
        </w:rPr>
        <w:t xml:space="preserve"> strany se dohodly, že objednatel sdělí své námitky proti vystavené faktuře zhotoviteli nejpozději do</w:t>
      </w:r>
      <w:r w:rsidR="00FA3FA8">
        <w:rPr>
          <w:color w:val="000000"/>
        </w:rPr>
        <w:t xml:space="preserve"> 15</w:t>
      </w:r>
      <w:r w:rsidR="003B6EC2" w:rsidRPr="0002324E">
        <w:rPr>
          <w:color w:val="000000"/>
        </w:rPr>
        <w:t xml:space="preserve"> dnů po jejím doruče</w:t>
      </w:r>
      <w:r w:rsidR="0002324E">
        <w:rPr>
          <w:color w:val="000000"/>
        </w:rPr>
        <w:t>ní</w:t>
      </w:r>
      <w:r w:rsidR="003B6EC2" w:rsidRPr="0002324E">
        <w:rPr>
          <w:color w:val="000000"/>
        </w:rPr>
        <w:t xml:space="preserve"> objednateli. </w:t>
      </w:r>
    </w:p>
    <w:p w14:paraId="7FF03617" w14:textId="77777777" w:rsidR="00F51BAD" w:rsidRPr="0051648A" w:rsidRDefault="00F51BAD" w:rsidP="00996EDD">
      <w:pPr>
        <w:pStyle w:val="Odstavecseseznamem"/>
        <w:ind w:left="360"/>
      </w:pPr>
    </w:p>
    <w:p w14:paraId="3E1AC6C0" w14:textId="6E40255A" w:rsidR="003B6EC2" w:rsidRDefault="003B6EC2" w:rsidP="00996EDD">
      <w:pPr>
        <w:pStyle w:val="lneksmlouvy"/>
      </w:pPr>
      <w:bookmarkStart w:id="5" w:name="bookmark10"/>
      <w:r>
        <w:t>Článek V.</w:t>
      </w:r>
      <w:bookmarkStart w:id="6" w:name="bookmark11"/>
      <w:bookmarkEnd w:id="5"/>
      <w:r w:rsidR="00996EDD">
        <w:t xml:space="preserve"> </w:t>
      </w:r>
      <w:r>
        <w:t>Práva a povinnosti zhotovitele</w:t>
      </w:r>
      <w:bookmarkEnd w:id="6"/>
    </w:p>
    <w:p w14:paraId="6A1737A4" w14:textId="16834B5E" w:rsidR="006D365D" w:rsidRDefault="006D365D" w:rsidP="00C400DC">
      <w:pPr>
        <w:pStyle w:val="Odstavecseseznamem"/>
        <w:numPr>
          <w:ilvl w:val="0"/>
          <w:numId w:val="13"/>
        </w:numPr>
      </w:pPr>
      <w:r w:rsidRPr="00241B77">
        <w:rPr>
          <w:color w:val="000000"/>
        </w:rPr>
        <w:t xml:space="preserve">Zhotovitel se touto smlouvou zavazuje provést </w:t>
      </w:r>
      <w:r w:rsidR="00A57190">
        <w:rPr>
          <w:color w:val="000000"/>
        </w:rPr>
        <w:t>d</w:t>
      </w:r>
      <w:r w:rsidRPr="00241B77">
        <w:rPr>
          <w:color w:val="000000"/>
        </w:rPr>
        <w:t>ílo vlast</w:t>
      </w:r>
      <w:r>
        <w:rPr>
          <w:color w:val="000000"/>
        </w:rPr>
        <w:t>ní</w:t>
      </w:r>
      <w:r w:rsidRPr="00241B77">
        <w:rPr>
          <w:color w:val="000000"/>
        </w:rPr>
        <w:t>m jménem, na svůj náklad, na své nebezpečí a ve sjednané době.</w:t>
      </w:r>
    </w:p>
    <w:p w14:paraId="234A159A" w14:textId="255C557F" w:rsidR="006D365D" w:rsidRDefault="003B6EC2" w:rsidP="006D365D">
      <w:pPr>
        <w:pStyle w:val="Odstavecseseznamem"/>
        <w:numPr>
          <w:ilvl w:val="0"/>
          <w:numId w:val="13"/>
        </w:numPr>
      </w:pPr>
      <w:r>
        <w:t xml:space="preserve">Zhotovitel se zavazuje zhotovit </w:t>
      </w:r>
      <w:r w:rsidR="00A57190">
        <w:t>d</w:t>
      </w:r>
      <w:r>
        <w:t>ílo v rozsahu, kvalitě, termí</w:t>
      </w:r>
      <w:r w:rsidR="0083143C">
        <w:t>nech a za podmínek sjednaných v </w:t>
      </w:r>
      <w:r>
        <w:t xml:space="preserve">této </w:t>
      </w:r>
      <w:r w:rsidR="006D365D">
        <w:t>S</w:t>
      </w:r>
      <w:r>
        <w:t>mlouvě</w:t>
      </w:r>
      <w:r w:rsidR="00936A3D">
        <w:t>.</w:t>
      </w:r>
      <w:r w:rsidR="00F51BAD">
        <w:t xml:space="preserve"> </w:t>
      </w:r>
    </w:p>
    <w:p w14:paraId="5993E0BF" w14:textId="39966A3C" w:rsidR="00D716C7" w:rsidRDefault="003B6EC2" w:rsidP="00D038CE">
      <w:pPr>
        <w:pStyle w:val="Odstavecseseznamem"/>
        <w:numPr>
          <w:ilvl w:val="0"/>
          <w:numId w:val="13"/>
        </w:numPr>
      </w:pPr>
      <w:r>
        <w:t xml:space="preserve">Zhotovitel se zavazuje provést </w:t>
      </w:r>
      <w:r w:rsidR="00157650">
        <w:t>d</w:t>
      </w:r>
      <w:r>
        <w:t xml:space="preserve">ílo s náležitou péčí, důkladností a vysoce odborným a kvalitním způsobem, který lze očekávat od příslušně kvalifikovaného a kompetentního zhotovitele, který má zkušenost s realizací prací podobného charakteru a rozsahu, jakým je předmět plnění dle této smlouvy. </w:t>
      </w:r>
    </w:p>
    <w:p w14:paraId="35D5875A" w14:textId="77777777" w:rsidR="00671942" w:rsidRDefault="00671942" w:rsidP="00671942">
      <w:pPr>
        <w:pStyle w:val="Odstavecseseznamem"/>
        <w:ind w:left="360"/>
      </w:pPr>
    </w:p>
    <w:p w14:paraId="45FB70B0" w14:textId="2DE5E68E" w:rsidR="003B6EC2" w:rsidRDefault="003B6EC2" w:rsidP="00996EDD">
      <w:pPr>
        <w:pStyle w:val="lneksmlouvy"/>
      </w:pPr>
      <w:bookmarkStart w:id="7" w:name="bookmark12"/>
      <w:r>
        <w:t>Článek V</w:t>
      </w:r>
      <w:r w:rsidR="00F51BAD">
        <w:t>I</w:t>
      </w:r>
      <w:r>
        <w:t>.</w:t>
      </w:r>
      <w:bookmarkStart w:id="8" w:name="bookmark13"/>
      <w:bookmarkEnd w:id="7"/>
      <w:r w:rsidR="00996EDD">
        <w:t xml:space="preserve"> </w:t>
      </w:r>
      <w:r>
        <w:t>Práva a povinnosti objednatele</w:t>
      </w:r>
      <w:bookmarkEnd w:id="8"/>
    </w:p>
    <w:p w14:paraId="1E65986C" w14:textId="77777777" w:rsidR="006D365D" w:rsidRPr="00D716C7" w:rsidRDefault="006D365D" w:rsidP="006D365D">
      <w:pPr>
        <w:pStyle w:val="Odstavecseseznamem"/>
        <w:numPr>
          <w:ilvl w:val="0"/>
          <w:numId w:val="14"/>
        </w:numPr>
      </w:pPr>
      <w:r w:rsidRPr="00D716C7">
        <w:rPr>
          <w:color w:val="000000"/>
        </w:rPr>
        <w:t>Objednatel se zavazuje poskytnout zhotoviteli součinnost v rozsahu nezbytném k řád</w:t>
      </w:r>
      <w:r w:rsidRPr="00D716C7">
        <w:rPr>
          <w:color w:val="000000"/>
        </w:rPr>
        <w:softHyphen/>
        <w:t>nému plnění předmětu této smlouvy a povinností zhotovitele.</w:t>
      </w:r>
    </w:p>
    <w:p w14:paraId="6C6066F7" w14:textId="3BC2FF54" w:rsidR="00D716C7" w:rsidRPr="00D716C7" w:rsidRDefault="003B6EC2" w:rsidP="00D716C7">
      <w:pPr>
        <w:pStyle w:val="Odstavecseseznamem"/>
        <w:numPr>
          <w:ilvl w:val="0"/>
          <w:numId w:val="14"/>
        </w:numPr>
      </w:pPr>
      <w:r w:rsidRPr="00D716C7">
        <w:rPr>
          <w:color w:val="000000"/>
        </w:rPr>
        <w:t xml:space="preserve">Objednatel se zavazuje za podmínek v této smlouvě stanovených řádně zhotovené </w:t>
      </w:r>
      <w:r w:rsidR="00157650">
        <w:rPr>
          <w:color w:val="000000"/>
        </w:rPr>
        <w:t>d</w:t>
      </w:r>
      <w:r w:rsidRPr="00D716C7">
        <w:rPr>
          <w:color w:val="000000"/>
        </w:rPr>
        <w:t xml:space="preserve">ílo převzít a </w:t>
      </w:r>
      <w:r w:rsidR="00996EDD">
        <w:rPr>
          <w:color w:val="000000"/>
        </w:rPr>
        <w:t>uhradit c</w:t>
      </w:r>
      <w:r w:rsidRPr="00D716C7">
        <w:rPr>
          <w:color w:val="000000"/>
        </w:rPr>
        <w:t>enu Díla zhotoveného v souladu s podmínkami t</w:t>
      </w:r>
      <w:r w:rsidR="00D716C7">
        <w:rPr>
          <w:color w:val="000000"/>
        </w:rPr>
        <w:t>éto smlouvy zhotoviteli.</w:t>
      </w:r>
    </w:p>
    <w:p w14:paraId="45A6DB75" w14:textId="49FB8AB8" w:rsidR="00554398" w:rsidRDefault="00554398" w:rsidP="000C4179"/>
    <w:p w14:paraId="38A1B3DF" w14:textId="67CAAEF9" w:rsidR="0084792B" w:rsidRDefault="0084792B" w:rsidP="0084792B">
      <w:pPr>
        <w:pStyle w:val="lneksmlouvy"/>
      </w:pPr>
      <w:r>
        <w:t>Č</w:t>
      </w:r>
      <w:r w:rsidRPr="00D716C7">
        <w:t>lánek V</w:t>
      </w:r>
      <w:r w:rsidR="00F51BAD">
        <w:t>I</w:t>
      </w:r>
      <w:r>
        <w:t>I</w:t>
      </w:r>
      <w:r w:rsidRPr="00D716C7">
        <w:t>.</w:t>
      </w:r>
      <w:bookmarkStart w:id="9" w:name="bookmark15"/>
      <w:r>
        <w:t xml:space="preserve"> Předání a převzetí Díla</w:t>
      </w:r>
      <w:bookmarkEnd w:id="9"/>
    </w:p>
    <w:p w14:paraId="2E7E3706" w14:textId="3301B095" w:rsidR="0084792B" w:rsidRPr="002D515D" w:rsidRDefault="0084792B" w:rsidP="0084792B">
      <w:pPr>
        <w:pStyle w:val="Odstavecseseznamem"/>
        <w:numPr>
          <w:ilvl w:val="0"/>
          <w:numId w:val="15"/>
        </w:numPr>
      </w:pPr>
      <w:r w:rsidRPr="00D716C7">
        <w:rPr>
          <w:color w:val="000000"/>
        </w:rPr>
        <w:t xml:space="preserve">Objednatel je oprávněn odmítnout převzetí </w:t>
      </w:r>
      <w:r w:rsidR="00E10D51">
        <w:rPr>
          <w:color w:val="000000"/>
        </w:rPr>
        <w:t>d</w:t>
      </w:r>
      <w:r w:rsidRPr="00D716C7">
        <w:rPr>
          <w:color w:val="000000"/>
        </w:rPr>
        <w:t xml:space="preserve">íla, pokud </w:t>
      </w:r>
      <w:r w:rsidR="00E10D51">
        <w:rPr>
          <w:color w:val="000000"/>
        </w:rPr>
        <w:t>d</w:t>
      </w:r>
      <w:r w:rsidRPr="00D716C7">
        <w:rPr>
          <w:color w:val="000000"/>
        </w:rPr>
        <w:t>ílo nesplňuje požadavky uvedené v této smlouvě či případných změn realizovaných na základě oboustranně podepsaného dodatku k</w:t>
      </w:r>
      <w:r>
        <w:rPr>
          <w:color w:val="000000"/>
        </w:rPr>
        <w:t xml:space="preserve"> </w:t>
      </w:r>
      <w:r w:rsidRPr="00D716C7">
        <w:rPr>
          <w:color w:val="000000"/>
        </w:rPr>
        <w:t>této smlouvě.</w:t>
      </w:r>
    </w:p>
    <w:p w14:paraId="3B119FD2" w14:textId="62E011F2" w:rsidR="0084792B" w:rsidRDefault="0084792B" w:rsidP="0084792B">
      <w:pPr>
        <w:pStyle w:val="Odstavecseseznamem"/>
        <w:numPr>
          <w:ilvl w:val="0"/>
          <w:numId w:val="15"/>
        </w:numPr>
      </w:pPr>
      <w:r>
        <w:t xml:space="preserve">Objednatel a jím pověřené osoby jsou v souladu s § 2593 občanského zákoníku oprávněny průběžně kontrolovat provádění </w:t>
      </w:r>
      <w:r w:rsidR="00E10D51">
        <w:t>d</w:t>
      </w:r>
      <w:r>
        <w:t xml:space="preserve">íla. </w:t>
      </w:r>
    </w:p>
    <w:p w14:paraId="520583E4" w14:textId="77777777" w:rsidR="0084792B" w:rsidRDefault="0084792B" w:rsidP="000C4179"/>
    <w:p w14:paraId="3A2626EC" w14:textId="65A77B0B" w:rsidR="003B6EC2" w:rsidRDefault="003B6EC2" w:rsidP="00554398">
      <w:pPr>
        <w:pStyle w:val="lneksmlouvy"/>
      </w:pPr>
      <w:bookmarkStart w:id="10" w:name="bookmark18"/>
      <w:r>
        <w:t xml:space="preserve">Článek </w:t>
      </w:r>
      <w:r w:rsidR="00F6233C">
        <w:t>VI</w:t>
      </w:r>
      <w:r w:rsidR="00F51BAD">
        <w:t>I</w:t>
      </w:r>
      <w:r w:rsidR="0084792B">
        <w:t>I</w:t>
      </w:r>
      <w:r>
        <w:t>.</w:t>
      </w:r>
      <w:bookmarkStart w:id="11" w:name="bookmark19"/>
      <w:bookmarkEnd w:id="10"/>
      <w:r w:rsidR="00554398">
        <w:t xml:space="preserve"> </w:t>
      </w:r>
      <w:r>
        <w:t>Odpovědnost za vady, záruka</w:t>
      </w:r>
      <w:bookmarkEnd w:id="11"/>
    </w:p>
    <w:p w14:paraId="64B006FF" w14:textId="491D6308" w:rsidR="000D5814" w:rsidRDefault="003B6EC2" w:rsidP="000D5814">
      <w:pPr>
        <w:pStyle w:val="Odstavecseseznamem"/>
        <w:numPr>
          <w:ilvl w:val="0"/>
          <w:numId w:val="16"/>
        </w:numPr>
      </w:pPr>
      <w:r>
        <w:t xml:space="preserve">Zhotovitel prohlašuje, že </w:t>
      </w:r>
      <w:r w:rsidR="0089034B">
        <w:t>d</w:t>
      </w:r>
      <w:r>
        <w:t>ílo bude mít vlastnosti sjednané ve smlouvě</w:t>
      </w:r>
      <w:r w:rsidR="00554398">
        <w:t>.</w:t>
      </w:r>
    </w:p>
    <w:p w14:paraId="4E6758A3" w14:textId="7A21BFFB" w:rsidR="000C4179" w:rsidRDefault="000C4179" w:rsidP="000C4179">
      <w:pPr>
        <w:pStyle w:val="Odstavecseseznamem"/>
        <w:numPr>
          <w:ilvl w:val="0"/>
          <w:numId w:val="16"/>
        </w:numPr>
      </w:pPr>
      <w:r w:rsidRPr="00D716C7">
        <w:rPr>
          <w:color w:val="000000"/>
        </w:rPr>
        <w:t xml:space="preserve">Objednatel je oprávněn odmítnout převzetí </w:t>
      </w:r>
      <w:r w:rsidR="0089034B">
        <w:rPr>
          <w:color w:val="000000"/>
        </w:rPr>
        <w:t>d</w:t>
      </w:r>
      <w:r w:rsidRPr="00D716C7">
        <w:rPr>
          <w:color w:val="000000"/>
        </w:rPr>
        <w:t xml:space="preserve">íla, pokud </w:t>
      </w:r>
      <w:r w:rsidR="0089034B">
        <w:rPr>
          <w:color w:val="000000"/>
        </w:rPr>
        <w:t>d</w:t>
      </w:r>
      <w:r w:rsidRPr="00D716C7">
        <w:rPr>
          <w:color w:val="000000"/>
        </w:rPr>
        <w:t>ílo nesplňuje požadavky uvedené v této smlouvě či případných změn realizovaných na základě oboustranně podepsaného dodatku k</w:t>
      </w:r>
      <w:r>
        <w:rPr>
          <w:color w:val="000000"/>
        </w:rPr>
        <w:t xml:space="preserve"> </w:t>
      </w:r>
      <w:r w:rsidRPr="00D716C7">
        <w:rPr>
          <w:color w:val="000000"/>
        </w:rPr>
        <w:t>této smlouvě.</w:t>
      </w:r>
    </w:p>
    <w:p w14:paraId="0CCB2354" w14:textId="1C0F37BA" w:rsidR="003B6EC2" w:rsidRDefault="003B6EC2" w:rsidP="000D5814">
      <w:pPr>
        <w:pStyle w:val="Odstavecseseznamem"/>
        <w:numPr>
          <w:ilvl w:val="0"/>
          <w:numId w:val="16"/>
        </w:numPr>
      </w:pPr>
      <w:r w:rsidRPr="000D5814">
        <w:rPr>
          <w:color w:val="000000"/>
        </w:rPr>
        <w:lastRenderedPageBreak/>
        <w:t>Objednatel je povinen vady u zhotovitele reklamovat písemně. Vada se považuje za reklamovanou, pokud je oznámení o reklamaci zasláno mailovou zprávou</w:t>
      </w:r>
      <w:r w:rsidR="00350269">
        <w:rPr>
          <w:color w:val="000000"/>
        </w:rPr>
        <w:t>,</w:t>
      </w:r>
      <w:r w:rsidRPr="000D5814">
        <w:rPr>
          <w:color w:val="000000"/>
        </w:rPr>
        <w:t xml:space="preserve"> odeslanou na </w:t>
      </w:r>
      <w:r w:rsidR="00554398">
        <w:rPr>
          <w:color w:val="000000"/>
        </w:rPr>
        <w:t xml:space="preserve">kontaktní e-mailovou </w:t>
      </w:r>
      <w:r w:rsidRPr="000D5814">
        <w:rPr>
          <w:color w:val="000000"/>
        </w:rPr>
        <w:t xml:space="preserve">adresu </w:t>
      </w:r>
      <w:r w:rsidR="00554398">
        <w:t>zhotovitele.</w:t>
      </w:r>
      <w:r w:rsidR="00F1101C">
        <w:t xml:space="preserve"> Reklamaci lze podat nejpozději do 10 dní od doby převzetí díla ze strany Objednatele. </w:t>
      </w:r>
    </w:p>
    <w:p w14:paraId="0872980A" w14:textId="4E8290D1" w:rsidR="00554398" w:rsidRPr="00C72619" w:rsidRDefault="00554398" w:rsidP="000D5814">
      <w:pPr>
        <w:pStyle w:val="Odstavecseseznamem"/>
        <w:numPr>
          <w:ilvl w:val="0"/>
          <w:numId w:val="16"/>
        </w:numPr>
      </w:pPr>
      <w:r>
        <w:t xml:space="preserve">V případě reklamace </w:t>
      </w:r>
      <w:r w:rsidR="00F1101C">
        <w:t>d</w:t>
      </w:r>
      <w:r>
        <w:t xml:space="preserve">íla nebo některých jeho částí je nutné, aby se obě strany písemně dohodly na termínu, do kterého bude reklamace </w:t>
      </w:r>
      <w:r w:rsidR="00F1101C">
        <w:t>d</w:t>
      </w:r>
      <w:r>
        <w:t>íla vyřešena.</w:t>
      </w:r>
    </w:p>
    <w:p w14:paraId="6816FCB8" w14:textId="77777777" w:rsidR="00C72619" w:rsidRPr="000D5814" w:rsidRDefault="00C72619" w:rsidP="00C72619"/>
    <w:p w14:paraId="31744689" w14:textId="52D526CF" w:rsidR="003B6EC2" w:rsidRDefault="000D5814" w:rsidP="00554398">
      <w:pPr>
        <w:pStyle w:val="lneksmlouvy"/>
      </w:pPr>
      <w:bookmarkStart w:id="12" w:name="bookmark20"/>
      <w:r>
        <w:t>Č</w:t>
      </w:r>
      <w:r w:rsidR="003B6EC2">
        <w:t xml:space="preserve">lánek </w:t>
      </w:r>
      <w:r w:rsidR="00F51BAD">
        <w:t>IX</w:t>
      </w:r>
      <w:r w:rsidR="003B6EC2">
        <w:t>. Smluvní pokuty</w:t>
      </w:r>
      <w:bookmarkEnd w:id="12"/>
    </w:p>
    <w:p w14:paraId="0B37B840" w14:textId="1B062338" w:rsidR="000D5814" w:rsidRPr="004F207E" w:rsidRDefault="003B6EC2" w:rsidP="000D5814">
      <w:pPr>
        <w:pStyle w:val="Odstavecseseznamem"/>
        <w:numPr>
          <w:ilvl w:val="0"/>
          <w:numId w:val="17"/>
        </w:numPr>
      </w:pPr>
      <w:r w:rsidRPr="000D5814">
        <w:rPr>
          <w:color w:val="000000"/>
        </w:rPr>
        <w:t>V případě, že zhotovitel bude v</w:t>
      </w:r>
      <w:r w:rsidR="000D5814">
        <w:rPr>
          <w:color w:val="000000"/>
        </w:rPr>
        <w:t xml:space="preserve"> </w:t>
      </w:r>
      <w:r w:rsidRPr="000D5814">
        <w:rPr>
          <w:color w:val="000000"/>
        </w:rPr>
        <w:t>prodle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 s odstraně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m záručních vad reklamovaných objednatelem ve smyslu </w:t>
      </w:r>
      <w:r w:rsidR="00A2455F">
        <w:rPr>
          <w:color w:val="000000"/>
        </w:rPr>
        <w:t>č</w:t>
      </w:r>
      <w:r w:rsidRPr="000D5814">
        <w:rPr>
          <w:color w:val="000000"/>
        </w:rPr>
        <w:t xml:space="preserve">lánku </w:t>
      </w:r>
      <w:r w:rsidR="007358B5">
        <w:rPr>
          <w:color w:val="000000"/>
        </w:rPr>
        <w:t>VIII.</w:t>
      </w:r>
      <w:r w:rsidRPr="000D5814">
        <w:rPr>
          <w:color w:val="000000"/>
        </w:rPr>
        <w:t xml:space="preserve"> </w:t>
      </w:r>
      <w:r w:rsidR="00554398">
        <w:rPr>
          <w:color w:val="000000"/>
        </w:rPr>
        <w:t>S</w:t>
      </w:r>
      <w:r w:rsidRPr="000D5814">
        <w:rPr>
          <w:color w:val="000000"/>
        </w:rPr>
        <w:t xml:space="preserve">mlouvy, je objednatel oprávněn požadovat na zhotoviteli </w:t>
      </w:r>
      <w:r w:rsidRPr="004F207E">
        <w:t>smluvní pokutu ve výši 1</w:t>
      </w:r>
      <w:r w:rsidR="00554398">
        <w:t> </w:t>
      </w:r>
      <w:r w:rsidRPr="004F207E">
        <w:t>000</w:t>
      </w:r>
      <w:r w:rsidR="00554398">
        <w:t xml:space="preserve"> </w:t>
      </w:r>
      <w:r w:rsidRPr="004F207E">
        <w:t xml:space="preserve">Kč za </w:t>
      </w:r>
      <w:r w:rsidR="00554398">
        <w:t>každý den</w:t>
      </w:r>
      <w:r w:rsidRPr="004F207E">
        <w:t xml:space="preserve"> prodlení.</w:t>
      </w:r>
    </w:p>
    <w:p w14:paraId="73A4239F" w14:textId="7E2E7096" w:rsidR="000D5814" w:rsidRPr="004F207E" w:rsidRDefault="003B6EC2" w:rsidP="000D5814">
      <w:pPr>
        <w:pStyle w:val="Odstavecseseznamem"/>
        <w:numPr>
          <w:ilvl w:val="0"/>
          <w:numId w:val="17"/>
        </w:numPr>
      </w:pPr>
      <w:r w:rsidRPr="004F207E">
        <w:t xml:space="preserve">V případě prodlení objednatele s úhradou ceny </w:t>
      </w:r>
      <w:r w:rsidR="00E17490">
        <w:t>d</w:t>
      </w:r>
      <w:r w:rsidRPr="004F207E">
        <w:t>íla či jakékoliv jeho části, je zhotovitel oprávněn účtovat objednateli smluv</w:t>
      </w:r>
      <w:r w:rsidR="000D5814" w:rsidRPr="004F207E">
        <w:t>ní</w:t>
      </w:r>
      <w:r w:rsidRPr="004F207E">
        <w:t xml:space="preserve"> pokutu ve výši 0,</w:t>
      </w:r>
      <w:r w:rsidR="00E17490">
        <w:t>5</w:t>
      </w:r>
      <w:r w:rsidRPr="004F207E">
        <w:t xml:space="preserve"> % z dlužné částky za každý den prodle</w:t>
      </w:r>
      <w:r w:rsidR="000D5814" w:rsidRPr="004F207E">
        <w:t>ní</w:t>
      </w:r>
      <w:r w:rsidR="00563A5E">
        <w:t>.</w:t>
      </w:r>
      <w:r w:rsidR="000D5814" w:rsidRPr="004F207E">
        <w:t xml:space="preserve"> </w:t>
      </w:r>
    </w:p>
    <w:p w14:paraId="7AF789B0" w14:textId="77777777" w:rsidR="003B6EC2" w:rsidRPr="004F0C55" w:rsidRDefault="000D5814" w:rsidP="000D5814">
      <w:pPr>
        <w:pStyle w:val="Odstavecseseznamem"/>
        <w:numPr>
          <w:ilvl w:val="0"/>
          <w:numId w:val="17"/>
        </w:numPr>
      </w:pPr>
      <w:r w:rsidRPr="000D5814">
        <w:rPr>
          <w:color w:val="000000"/>
        </w:rPr>
        <w:t>Uplatnění smluvní</w:t>
      </w:r>
      <w:r w:rsidR="003B6EC2" w:rsidRPr="000D5814">
        <w:rPr>
          <w:color w:val="000000"/>
        </w:rPr>
        <w:t>ch pokut nezbavuje poškozenou stranu domáhat se náhrady vzniklé škody v</w:t>
      </w:r>
      <w:r w:rsidRPr="000D5814">
        <w:rPr>
          <w:color w:val="000000"/>
        </w:rPr>
        <w:t xml:space="preserve"> plném rozsahu způsobené porušení</w:t>
      </w:r>
      <w:r w:rsidR="003B6EC2" w:rsidRPr="000D5814">
        <w:rPr>
          <w:color w:val="000000"/>
        </w:rPr>
        <w:t>m právní povinnosti. Smluvní pokuta se do náhrady škody nezapočítává.</w:t>
      </w:r>
    </w:p>
    <w:p w14:paraId="056A19C1" w14:textId="5C3F2A72" w:rsidR="004F0C55" w:rsidRPr="004F0C55" w:rsidRDefault="004F0C55" w:rsidP="000D5814">
      <w:pPr>
        <w:pStyle w:val="Odstavecseseznamem"/>
        <w:numPr>
          <w:ilvl w:val="0"/>
          <w:numId w:val="17"/>
        </w:numPr>
      </w:pPr>
      <w:r>
        <w:rPr>
          <w:color w:val="000000"/>
        </w:rPr>
        <w:t xml:space="preserve">Při porušení více povinností se uplatní smluvní pokuta </w:t>
      </w:r>
      <w:r w:rsidR="00554398">
        <w:rPr>
          <w:color w:val="000000"/>
        </w:rPr>
        <w:t>za</w:t>
      </w:r>
      <w:r>
        <w:rPr>
          <w:color w:val="000000"/>
        </w:rPr>
        <w:t xml:space="preserve"> každou porušenou povinnost.</w:t>
      </w:r>
    </w:p>
    <w:p w14:paraId="1F6DDA25" w14:textId="2D46A875" w:rsidR="00754108" w:rsidRPr="0051648A" w:rsidRDefault="004F0C55" w:rsidP="00554398">
      <w:pPr>
        <w:pStyle w:val="Odstavecseseznamem"/>
        <w:numPr>
          <w:ilvl w:val="0"/>
          <w:numId w:val="17"/>
        </w:numPr>
      </w:pPr>
      <w:r>
        <w:rPr>
          <w:color w:val="000000"/>
        </w:rPr>
        <w:t>Při vystavení smluvní pokuty</w:t>
      </w:r>
      <w:r w:rsidRPr="00554398">
        <w:rPr>
          <w:color w:val="000000"/>
        </w:rPr>
        <w:t xml:space="preserve"> vydá smluvní strana požadující uhrazení smluvní pokuty druhé straně fakturu s uvedením druhu smluvní pokuty a výpočtu její výše. Smluvní pokutu uhradí strana, které byla smluvní pokuta vystavena do 15 dnů od doručení faktury se smluvní pokutou.</w:t>
      </w:r>
      <w:bookmarkStart w:id="13" w:name="bookmark21"/>
    </w:p>
    <w:p w14:paraId="68878C36" w14:textId="77777777" w:rsidR="0051648A" w:rsidRDefault="0051648A" w:rsidP="0051648A"/>
    <w:p w14:paraId="23E6E060" w14:textId="563EAD30" w:rsidR="003B6EC2" w:rsidRDefault="003B6EC2" w:rsidP="00554398">
      <w:pPr>
        <w:pStyle w:val="lneksmlouvy"/>
      </w:pPr>
      <w:r>
        <w:t xml:space="preserve">Článek </w:t>
      </w:r>
      <w:r w:rsidR="0084792B">
        <w:t>X</w:t>
      </w:r>
      <w:r>
        <w:t>.</w:t>
      </w:r>
      <w:bookmarkEnd w:id="13"/>
      <w:r w:rsidR="00554398">
        <w:t xml:space="preserve"> </w:t>
      </w:r>
      <w:r>
        <w:t>Odstoupení od smlouvy</w:t>
      </w:r>
    </w:p>
    <w:p w14:paraId="6B3A8D34" w14:textId="77777777" w:rsidR="000D5814" w:rsidRDefault="003B6EC2" w:rsidP="000D5814">
      <w:pPr>
        <w:pStyle w:val="Odstavecseseznamem"/>
        <w:numPr>
          <w:ilvl w:val="0"/>
          <w:numId w:val="18"/>
        </w:numPr>
      </w:pPr>
      <w:r>
        <w:t>Zhotovitel může odstoupit od této smlouvy ze zákonných důvodů, dále v případech, kdy to smlouva připouští, a dále v následujících případech:</w:t>
      </w:r>
    </w:p>
    <w:p w14:paraId="4047E4EC" w14:textId="77777777" w:rsidR="000D5814" w:rsidRPr="000D5814" w:rsidRDefault="003B6EC2" w:rsidP="000D5814">
      <w:pPr>
        <w:pStyle w:val="Odstavecseseznamem"/>
        <w:numPr>
          <w:ilvl w:val="1"/>
          <w:numId w:val="18"/>
        </w:numPr>
      </w:pPr>
      <w:r w:rsidRPr="000D5814">
        <w:rPr>
          <w:color w:val="000000"/>
        </w:rPr>
        <w:t>objednatel je</w:t>
      </w:r>
      <w:r w:rsidR="00D27D29">
        <w:rPr>
          <w:color w:val="000000"/>
        </w:rPr>
        <w:t xml:space="preserve"> </w:t>
      </w:r>
      <w:r w:rsidRPr="000D5814">
        <w:rPr>
          <w:color w:val="000000"/>
        </w:rPr>
        <w:t>v prodlení s plněním svých povinností vyplývajících z této smlouvy a nezjedná nápravu ani v dodatečné přiměřené lhůtě, kterou mu zhotovitel písemně stanoví;</w:t>
      </w:r>
    </w:p>
    <w:p w14:paraId="21261444" w14:textId="56A22E84" w:rsidR="000D5814" w:rsidRPr="00936A3D" w:rsidRDefault="003B6EC2" w:rsidP="000D5814">
      <w:pPr>
        <w:pStyle w:val="Odstavecseseznamem"/>
        <w:numPr>
          <w:ilvl w:val="1"/>
          <w:numId w:val="18"/>
        </w:numPr>
      </w:pPr>
      <w:r w:rsidRPr="000D5814">
        <w:rPr>
          <w:color w:val="000000"/>
        </w:rPr>
        <w:t>objednatel způsobil nemožnost plně</w:t>
      </w:r>
      <w:r w:rsidR="000D5814">
        <w:rPr>
          <w:color w:val="000000"/>
        </w:rPr>
        <w:t>ní</w:t>
      </w:r>
      <w:r w:rsidRPr="000D5814">
        <w:rPr>
          <w:color w:val="000000"/>
        </w:rPr>
        <w:t xml:space="preserve"> této </w:t>
      </w:r>
      <w:r w:rsidR="00554398">
        <w:rPr>
          <w:color w:val="000000"/>
        </w:rPr>
        <w:t>S</w:t>
      </w:r>
      <w:r w:rsidRPr="000D5814">
        <w:rPr>
          <w:color w:val="000000"/>
        </w:rPr>
        <w:t>mlouvy</w:t>
      </w:r>
      <w:r w:rsidR="004C4E41">
        <w:rPr>
          <w:color w:val="000000"/>
        </w:rPr>
        <w:t>;</w:t>
      </w:r>
    </w:p>
    <w:p w14:paraId="205BAD24" w14:textId="13871A04" w:rsidR="004C4E41" w:rsidRPr="000D5814" w:rsidRDefault="004C4E41" w:rsidP="000D5814">
      <w:pPr>
        <w:pStyle w:val="Odstavecseseznamem"/>
        <w:numPr>
          <w:ilvl w:val="1"/>
          <w:numId w:val="18"/>
        </w:numPr>
      </w:pPr>
      <w:r w:rsidRPr="000D5814">
        <w:rPr>
          <w:color w:val="000000"/>
        </w:rPr>
        <w:t xml:space="preserve">v případě, že je proti </w:t>
      </w:r>
      <w:r>
        <w:rPr>
          <w:color w:val="000000"/>
        </w:rPr>
        <w:t xml:space="preserve">objednateli </w:t>
      </w:r>
      <w:r w:rsidRPr="000D5814">
        <w:rPr>
          <w:color w:val="000000"/>
        </w:rPr>
        <w:t>zahájeno insolvenční řízení</w:t>
      </w:r>
      <w:r>
        <w:rPr>
          <w:color w:val="000000"/>
        </w:rPr>
        <w:t>.</w:t>
      </w:r>
    </w:p>
    <w:p w14:paraId="4CE44912" w14:textId="77777777" w:rsidR="000D5814" w:rsidRPr="000D5814" w:rsidRDefault="003B6EC2" w:rsidP="000D5814">
      <w:pPr>
        <w:pStyle w:val="Odstavecseseznamem"/>
        <w:numPr>
          <w:ilvl w:val="0"/>
          <w:numId w:val="18"/>
        </w:numPr>
      </w:pPr>
      <w:r w:rsidRPr="000D5814">
        <w:rPr>
          <w:color w:val="000000"/>
        </w:rPr>
        <w:t>Objednatel může odstoupit od této smlouvy ze zákonných důvodů, dále v případech, kdy to smlouva připouští, a dále v následujících případech:</w:t>
      </w:r>
    </w:p>
    <w:p w14:paraId="6CD4259B" w14:textId="77777777" w:rsidR="000D5814" w:rsidRPr="000D5814" w:rsidRDefault="003B6EC2" w:rsidP="000D5814">
      <w:pPr>
        <w:pStyle w:val="Odstavecseseznamem"/>
        <w:numPr>
          <w:ilvl w:val="1"/>
          <w:numId w:val="18"/>
        </w:numPr>
      </w:pPr>
      <w:r w:rsidRPr="000D5814">
        <w:rPr>
          <w:color w:val="000000"/>
        </w:rPr>
        <w:t>zhotovitel porušuje povinností vyplývající z této smlouvy nebo ze zákona a nezjedná nápravu ani v dodatečné přiměřené lhůtě, kterou mu objednatel písemně stanoví;</w:t>
      </w:r>
    </w:p>
    <w:p w14:paraId="21B3A4FF" w14:textId="618854CC" w:rsidR="000D5814" w:rsidRPr="000D5814" w:rsidRDefault="003B6EC2" w:rsidP="000D5814">
      <w:pPr>
        <w:pStyle w:val="Odstavecseseznamem"/>
        <w:numPr>
          <w:ilvl w:val="1"/>
          <w:numId w:val="18"/>
        </w:numPr>
      </w:pPr>
      <w:r w:rsidRPr="000D5814">
        <w:rPr>
          <w:color w:val="000000"/>
        </w:rPr>
        <w:t xml:space="preserve">zhotovitel neodstraní ve stanovené lhůtě zřejmé vady </w:t>
      </w:r>
      <w:r w:rsidR="001B2F69">
        <w:rPr>
          <w:color w:val="000000"/>
        </w:rPr>
        <w:t>d</w:t>
      </w:r>
      <w:r w:rsidRPr="000D5814">
        <w:rPr>
          <w:color w:val="000000"/>
        </w:rPr>
        <w:t>íla</w:t>
      </w:r>
      <w:r w:rsidR="007819A3">
        <w:rPr>
          <w:color w:val="000000"/>
        </w:rPr>
        <w:t xml:space="preserve">. </w:t>
      </w:r>
    </w:p>
    <w:p w14:paraId="0E0354AC" w14:textId="597536C2" w:rsidR="00554398" w:rsidRPr="0084792B" w:rsidRDefault="003B6EC2" w:rsidP="007819A3">
      <w:pPr>
        <w:pStyle w:val="Odstavecseseznamem"/>
        <w:numPr>
          <w:ilvl w:val="0"/>
          <w:numId w:val="18"/>
        </w:numPr>
      </w:pPr>
      <w:r w:rsidRPr="007819A3">
        <w:rPr>
          <w:color w:val="000000"/>
        </w:rPr>
        <w:t xml:space="preserve">Odstoupení od </w:t>
      </w:r>
      <w:r w:rsidR="00554398" w:rsidRPr="007819A3">
        <w:rPr>
          <w:color w:val="000000"/>
        </w:rPr>
        <w:t>S</w:t>
      </w:r>
      <w:r w:rsidRPr="007819A3">
        <w:rPr>
          <w:color w:val="000000"/>
        </w:rPr>
        <w:t>mlouvy musí být učiněno písemně a doručeno opačné straně, přičemž účinky odstoupení nastávají dnem doručení písemného oznámení. Následky odstoupení od smlouvy se řídí příslušnými ustanoveními ob</w:t>
      </w:r>
      <w:r w:rsidR="00082F12">
        <w:rPr>
          <w:color w:val="000000"/>
        </w:rPr>
        <w:t>čanského</w:t>
      </w:r>
      <w:r w:rsidRPr="007819A3">
        <w:rPr>
          <w:color w:val="000000"/>
        </w:rPr>
        <w:t xml:space="preserve"> zákoníku. Odstoupe</w:t>
      </w:r>
      <w:r w:rsidR="000D5814" w:rsidRPr="007819A3">
        <w:rPr>
          <w:color w:val="000000"/>
        </w:rPr>
        <w:t>ní</w:t>
      </w:r>
      <w:r w:rsidRPr="007819A3">
        <w:rPr>
          <w:color w:val="000000"/>
        </w:rPr>
        <w:t xml:space="preserve"> od smlouvy se však nedotýká nároku na náhradu škody a smluv</w:t>
      </w:r>
      <w:r w:rsidR="000D5814" w:rsidRPr="007819A3">
        <w:rPr>
          <w:color w:val="000000"/>
        </w:rPr>
        <w:t>ní</w:t>
      </w:r>
      <w:r w:rsidRPr="007819A3">
        <w:rPr>
          <w:color w:val="000000"/>
        </w:rPr>
        <w:t xml:space="preserve"> pokuty.</w:t>
      </w:r>
    </w:p>
    <w:p w14:paraId="45B912D0" w14:textId="00C2A153" w:rsidR="0084792B" w:rsidRPr="0084792B" w:rsidRDefault="0084792B" w:rsidP="0084792B">
      <w:pPr>
        <w:pStyle w:val="Odstavecseseznamem"/>
        <w:numPr>
          <w:ilvl w:val="0"/>
          <w:numId w:val="18"/>
        </w:numPr>
      </w:pPr>
      <w:r w:rsidRPr="000D5814">
        <w:rPr>
          <w:color w:val="000000"/>
        </w:rPr>
        <w:t xml:space="preserve">V případě odstoupení kterékoliv ze smluvních stran od této smlouvy, je zhotovitel povinen provést ty práce, jejichž neprovedení by mohlo způsobit objednateli škodu a zajistit převzetí objednaných věcí, jež měly být užity k provedení </w:t>
      </w:r>
      <w:r w:rsidR="00D072DA">
        <w:rPr>
          <w:color w:val="000000"/>
        </w:rPr>
        <w:t>d</w:t>
      </w:r>
      <w:r w:rsidRPr="000D5814">
        <w:rPr>
          <w:color w:val="000000"/>
        </w:rPr>
        <w:t xml:space="preserve">íla </w:t>
      </w:r>
      <w:r w:rsidR="00D072DA">
        <w:rPr>
          <w:color w:val="000000"/>
        </w:rPr>
        <w:t xml:space="preserve">ze strany objednatele </w:t>
      </w:r>
      <w:r w:rsidRPr="000D5814">
        <w:rPr>
          <w:color w:val="000000"/>
        </w:rPr>
        <w:t>(o tom s uvedením o jaké věci se jedná je zhotovitel povinen písemně informovat objednatele). Současně je zhotovitel povinen tyto věci, pokud jej k</w:t>
      </w:r>
      <w:r>
        <w:rPr>
          <w:color w:val="000000"/>
        </w:rPr>
        <w:t xml:space="preserve"> </w:t>
      </w:r>
      <w:r w:rsidRPr="000D5814">
        <w:rPr>
          <w:color w:val="000000"/>
        </w:rPr>
        <w:t>tomu vyzve objednatel, předat objednateli.</w:t>
      </w:r>
    </w:p>
    <w:p w14:paraId="3FB4472A" w14:textId="77777777" w:rsidR="0084792B" w:rsidRDefault="0084792B" w:rsidP="0084792B">
      <w:pPr>
        <w:pStyle w:val="Odstavecseseznamem"/>
        <w:ind w:left="360"/>
      </w:pPr>
    </w:p>
    <w:p w14:paraId="3DF2144B" w14:textId="3D86EA0C" w:rsidR="003B6EC2" w:rsidRDefault="003B6EC2" w:rsidP="00554398">
      <w:pPr>
        <w:pStyle w:val="lneksmlouvy"/>
      </w:pPr>
      <w:bookmarkStart w:id="14" w:name="bookmark22"/>
      <w:r>
        <w:t xml:space="preserve">Článek </w:t>
      </w:r>
      <w:r w:rsidR="00F6233C">
        <w:t>X</w:t>
      </w:r>
      <w:r w:rsidR="00F51BAD">
        <w:t>I</w:t>
      </w:r>
      <w:r>
        <w:t>.</w:t>
      </w:r>
      <w:bookmarkStart w:id="15" w:name="bookmark23"/>
      <w:bookmarkEnd w:id="14"/>
      <w:r w:rsidR="00554398">
        <w:t xml:space="preserve"> </w:t>
      </w:r>
      <w:r>
        <w:t>Závěrečná ustanovení</w:t>
      </w:r>
      <w:bookmarkEnd w:id="15"/>
    </w:p>
    <w:p w14:paraId="0B01547F" w14:textId="45B38F65" w:rsidR="00BC79B0" w:rsidRPr="00F17085" w:rsidRDefault="00EF1C74" w:rsidP="00BC79B0">
      <w:pPr>
        <w:pStyle w:val="Odstavecseseznamem"/>
        <w:numPr>
          <w:ilvl w:val="0"/>
          <w:numId w:val="19"/>
        </w:numPr>
      </w:pPr>
      <w:r w:rsidRPr="00F17085">
        <w:t>Tato smlouva nabývá platnosti okamžikem jejího podpisu oběma smluvními stranami.</w:t>
      </w:r>
      <w:r w:rsidR="00D072DA">
        <w:t xml:space="preserve"> Tato smlouva nabývá účinnosti dnem zveřejněním v registru smluv. Zveřejnění v registru smluv zajistí zhotovitel. </w:t>
      </w:r>
      <w:r w:rsidR="00D9484B" w:rsidRPr="00F17085">
        <w:t xml:space="preserve"> </w:t>
      </w:r>
    </w:p>
    <w:p w14:paraId="7559E8C4" w14:textId="60654AA3" w:rsidR="00BC79B0" w:rsidRPr="0084792B" w:rsidRDefault="003B6EC2" w:rsidP="00BC79B0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Pokud se jakékoli ustanove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této smlouvy stane neplatným či nevymahatelným, nebude to mít vliv na platnost a vymahatelnost ostatních ustanove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této smlouvy. Smluv</w:t>
      </w:r>
      <w:r w:rsidR="00BC79B0" w:rsidRPr="00BC79B0">
        <w:rPr>
          <w:color w:val="000000"/>
        </w:rPr>
        <w:t>ní</w:t>
      </w:r>
      <w:r w:rsidRPr="00BC79B0">
        <w:rPr>
          <w:color w:val="000000"/>
        </w:rPr>
        <w:t xml:space="preserve"> strany se zavazují nahradit neplatné nebo ne vymahatelné ustanovení novým ustanovením, jehož znění bude odpovídat úmyslu vyjádřenému původním ustanovením a touto smlouvou jako celkem.</w:t>
      </w:r>
    </w:p>
    <w:p w14:paraId="23874BF8" w14:textId="1490EFE9" w:rsidR="00072CA8" w:rsidRPr="00BC79B0" w:rsidRDefault="0084792B" w:rsidP="0084792B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Jestliže kterákoli ze smluvních stran přehlédne nebo promine jakékoliv neplnění, porušení, prodlení nebo nedodržení nějaké povinnosti vyplývající z této smlouvy,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7B35BE5D" w14:textId="77777777" w:rsidR="00072CA8" w:rsidRPr="00936A3D" w:rsidRDefault="00072CA8" w:rsidP="00936A3D">
      <w:pPr>
        <w:pStyle w:val="Odstavecseseznamem"/>
        <w:numPr>
          <w:ilvl w:val="0"/>
          <w:numId w:val="19"/>
        </w:numPr>
        <w:rPr>
          <w:color w:val="000000"/>
        </w:rPr>
      </w:pPr>
      <w:r w:rsidRPr="00936A3D">
        <w:rPr>
          <w:color w:val="000000"/>
        </w:rPr>
        <w:t xml:space="preserve">Skutečnosti uvedené ve Smlouvě nejsou považovány za obchodní tajemství ve smyslu ustanovení § 504 občanského zákoníku. </w:t>
      </w:r>
    </w:p>
    <w:p w14:paraId="6442BFCD" w14:textId="09818CAF" w:rsidR="00BC79B0" w:rsidRDefault="003B6EC2" w:rsidP="00BC79B0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Tato Smlouva</w:t>
      </w:r>
      <w:r w:rsidR="00BC79B0" w:rsidRPr="00BC79B0">
        <w:rPr>
          <w:color w:val="000000"/>
        </w:rPr>
        <w:t xml:space="preserve"> </w:t>
      </w:r>
      <w:r w:rsidRPr="00BC79B0">
        <w:rPr>
          <w:color w:val="000000"/>
        </w:rPr>
        <w:t>je vyhotovena v</w:t>
      </w:r>
      <w:r w:rsidR="006671AF">
        <w:rPr>
          <w:color w:val="000000"/>
        </w:rPr>
        <w:t>e</w:t>
      </w:r>
      <w:r w:rsidRPr="00BC79B0">
        <w:rPr>
          <w:color w:val="000000"/>
        </w:rPr>
        <w:t xml:space="preserve"> </w:t>
      </w:r>
      <w:r w:rsidR="00BE1437">
        <w:rPr>
          <w:color w:val="000000"/>
        </w:rPr>
        <w:t>dvou</w:t>
      </w:r>
      <w:r w:rsidRPr="00BC79B0">
        <w:rPr>
          <w:color w:val="000000"/>
        </w:rPr>
        <w:t xml:space="preserve"> (</w:t>
      </w:r>
      <w:r w:rsidR="00BE1437">
        <w:rPr>
          <w:color w:val="000000"/>
        </w:rPr>
        <w:t>2</w:t>
      </w:r>
      <w:r w:rsidRPr="00BC79B0">
        <w:rPr>
          <w:color w:val="000000"/>
        </w:rPr>
        <w:t>) stejnopisech s</w:t>
      </w:r>
      <w:r w:rsidR="00350269">
        <w:rPr>
          <w:color w:val="000000"/>
        </w:rPr>
        <w:t xml:space="preserve"> </w:t>
      </w:r>
      <w:r w:rsidRPr="00BC79B0">
        <w:rPr>
          <w:color w:val="000000"/>
        </w:rPr>
        <w:t xml:space="preserve">platností originálu, přičemž objednatel obdrží </w:t>
      </w:r>
      <w:r w:rsidR="00BE1437">
        <w:rPr>
          <w:color w:val="000000"/>
        </w:rPr>
        <w:t>1</w:t>
      </w:r>
      <w:r w:rsidRPr="00BC79B0">
        <w:rPr>
          <w:color w:val="000000"/>
        </w:rPr>
        <w:t xml:space="preserve"> vyhotovení a zhotovitel </w:t>
      </w:r>
      <w:r w:rsidR="00605F8A">
        <w:rPr>
          <w:color w:val="000000"/>
        </w:rPr>
        <w:t>1</w:t>
      </w:r>
      <w:r w:rsidRPr="00BC79B0">
        <w:rPr>
          <w:color w:val="000000"/>
        </w:rPr>
        <w:t xml:space="preserve"> vyhotovení.</w:t>
      </w:r>
    </w:p>
    <w:p w14:paraId="73769F0C" w14:textId="4BDAB8E4" w:rsidR="00BC79B0" w:rsidRPr="00BC79B0" w:rsidRDefault="003B6EC2" w:rsidP="00BE1437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Veškeré změny této smlouvy musí být vyhotoveny písemně formou číslovaných dodatků podepsaných všemi smluvními stranami.</w:t>
      </w:r>
    </w:p>
    <w:p w14:paraId="3629955F" w14:textId="42C55D26" w:rsidR="00BC79B0" w:rsidRPr="0051648A" w:rsidRDefault="003B6EC2" w:rsidP="00BC79B0">
      <w:pPr>
        <w:pStyle w:val="Odstavecseseznamem"/>
        <w:numPr>
          <w:ilvl w:val="0"/>
          <w:numId w:val="19"/>
        </w:numPr>
      </w:pPr>
      <w:r w:rsidRPr="00BC79B0">
        <w:rPr>
          <w:color w:val="000000"/>
        </w:rPr>
        <w:t>Smluvní strany prohlašují, že si tuto smlouvu přečetly, s jejím zněním souhlasí a na důkaz pravé a svobodné vůle připojují níže své podpisy.</w:t>
      </w:r>
    </w:p>
    <w:p w14:paraId="1ED26BF2" w14:textId="119E3009" w:rsidR="00671942" w:rsidRDefault="00671942" w:rsidP="00671942"/>
    <w:p w14:paraId="7D80A035" w14:textId="77777777" w:rsidR="0084792B" w:rsidRDefault="0084792B" w:rsidP="00F17085"/>
    <w:p w14:paraId="43460E41" w14:textId="21E4B4AB" w:rsidR="00BC79B0" w:rsidRDefault="000C4179" w:rsidP="00F46D99">
      <w:pPr>
        <w:tabs>
          <w:tab w:val="center" w:pos="1418"/>
        </w:tabs>
      </w:pPr>
      <w:r>
        <w:t>V</w:t>
      </w:r>
      <w:r w:rsidR="00535E29">
        <w:t xml:space="preserve"> </w:t>
      </w:r>
      <w:proofErr w:type="spellStart"/>
      <w:r w:rsidR="00F17085">
        <w:t>Poněšicích</w:t>
      </w:r>
      <w:proofErr w:type="spellEnd"/>
      <w:r>
        <w:t xml:space="preserve"> dne</w:t>
      </w:r>
      <w:r w:rsidR="00F46D99">
        <w:tab/>
      </w:r>
      <w:r w:rsidR="00F46D99">
        <w:tab/>
      </w:r>
      <w:r w:rsidR="00F46D99">
        <w:tab/>
      </w:r>
      <w:r w:rsidR="00F17085">
        <w:tab/>
      </w:r>
      <w:r w:rsidR="00F17085">
        <w:tab/>
      </w:r>
      <w:r w:rsidR="00F97E59">
        <w:t xml:space="preserve">V </w:t>
      </w:r>
      <w:r w:rsidR="00F17085">
        <w:t>Praze</w:t>
      </w:r>
      <w:r w:rsidR="00F97E59">
        <w:t xml:space="preserve"> dne</w:t>
      </w:r>
    </w:p>
    <w:p w14:paraId="2BC9D294" w14:textId="77777777" w:rsidR="008D546E" w:rsidRDefault="008D546E" w:rsidP="00BC79B0">
      <w:pPr>
        <w:tabs>
          <w:tab w:val="center" w:pos="1418"/>
          <w:tab w:val="center" w:pos="7655"/>
        </w:tabs>
      </w:pPr>
    </w:p>
    <w:p w14:paraId="1C0528D9" w14:textId="77777777" w:rsidR="00F17085" w:rsidRDefault="00F17085" w:rsidP="00BC79B0">
      <w:pPr>
        <w:tabs>
          <w:tab w:val="center" w:pos="1418"/>
          <w:tab w:val="center" w:pos="7655"/>
        </w:tabs>
      </w:pPr>
    </w:p>
    <w:p w14:paraId="719DBADD" w14:textId="34F85B6E" w:rsidR="00BC79B0" w:rsidRDefault="00BC79B0" w:rsidP="00F17085">
      <w:pPr>
        <w:tabs>
          <w:tab w:val="center" w:pos="1418"/>
        </w:tabs>
      </w:pPr>
      <w:r>
        <w:tab/>
        <w:t>……………………………………………………</w:t>
      </w:r>
      <w:r w:rsidR="00F17085">
        <w:tab/>
      </w:r>
      <w:r w:rsidR="00F17085">
        <w:tab/>
      </w:r>
      <w:r w:rsidR="00F17085">
        <w:tab/>
      </w:r>
      <w:r>
        <w:t>…………………………………………………….</w:t>
      </w:r>
    </w:p>
    <w:p w14:paraId="172BAB62" w14:textId="77777777" w:rsidR="00E06121" w:rsidRDefault="00F17085" w:rsidP="00F17085">
      <w:pPr>
        <w:tabs>
          <w:tab w:val="center" w:pos="1418"/>
        </w:tabs>
        <w:spacing w:after="0"/>
      </w:pPr>
      <w:r>
        <w:t>Ing. Jaromír Polášek</w:t>
      </w:r>
      <w:r>
        <w:tab/>
      </w:r>
      <w:r>
        <w:tab/>
      </w:r>
      <w:r>
        <w:tab/>
      </w:r>
      <w:r>
        <w:tab/>
      </w:r>
      <w:r w:rsidR="00033D5F">
        <w:tab/>
      </w:r>
      <w:r w:rsidR="00E06121">
        <w:t xml:space="preserve"> Ing. Tereza Hofmanová, </w:t>
      </w:r>
    </w:p>
    <w:p w14:paraId="4710B53F" w14:textId="4F7EB0F3" w:rsidR="00E06121" w:rsidRPr="00E06121" w:rsidRDefault="00E06121" w:rsidP="00F17085">
      <w:pPr>
        <w:tabs>
          <w:tab w:val="center" w:pos="1418"/>
        </w:tabs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121">
        <w:rPr>
          <w:sz w:val="20"/>
          <w:szCs w:val="20"/>
        </w:rPr>
        <w:t>ředitelka odboru produkt</w:t>
      </w:r>
      <w:r>
        <w:rPr>
          <w:sz w:val="20"/>
          <w:szCs w:val="20"/>
        </w:rPr>
        <w:t xml:space="preserve"> </w:t>
      </w:r>
      <w:r w:rsidRPr="00E06121">
        <w:rPr>
          <w:sz w:val="20"/>
          <w:szCs w:val="20"/>
        </w:rPr>
        <w:t xml:space="preserve">management, </w:t>
      </w:r>
    </w:p>
    <w:p w14:paraId="576DEF1A" w14:textId="217913C2" w:rsidR="003F78E3" w:rsidRPr="00E06121" w:rsidRDefault="00E06121" w:rsidP="00F17085">
      <w:pPr>
        <w:tabs>
          <w:tab w:val="center" w:pos="1418"/>
        </w:tabs>
        <w:spacing w:after="0"/>
        <w:rPr>
          <w:sz w:val="20"/>
          <w:szCs w:val="20"/>
        </w:rPr>
      </w:pPr>
      <w:r w:rsidRPr="00E06121">
        <w:rPr>
          <w:sz w:val="20"/>
          <w:szCs w:val="20"/>
        </w:rPr>
        <w:tab/>
      </w:r>
      <w:r w:rsidRPr="00E06121">
        <w:rPr>
          <w:sz w:val="20"/>
          <w:szCs w:val="20"/>
        </w:rPr>
        <w:tab/>
      </w:r>
      <w:r w:rsidRPr="00E06121">
        <w:rPr>
          <w:sz w:val="20"/>
          <w:szCs w:val="20"/>
        </w:rPr>
        <w:tab/>
      </w:r>
      <w:r w:rsidRPr="00E06121">
        <w:rPr>
          <w:sz w:val="20"/>
          <w:szCs w:val="20"/>
        </w:rPr>
        <w:tab/>
      </w:r>
      <w:r w:rsidRPr="00E06121">
        <w:rPr>
          <w:sz w:val="20"/>
          <w:szCs w:val="20"/>
        </w:rPr>
        <w:tab/>
      </w:r>
      <w:r w:rsidRPr="00E06121">
        <w:rPr>
          <w:sz w:val="20"/>
          <w:szCs w:val="20"/>
        </w:rPr>
        <w:tab/>
      </w:r>
      <w:r w:rsidRPr="00E06121">
        <w:rPr>
          <w:sz w:val="20"/>
          <w:szCs w:val="20"/>
        </w:rPr>
        <w:tab/>
        <w:t>výzkum a B2B spolupráce agentury CzechTourism</w:t>
      </w:r>
    </w:p>
    <w:sectPr w:rsidR="003F78E3" w:rsidRPr="00E06121" w:rsidSect="00C6264B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418" w:right="1418" w:bottom="1418" w:left="1418" w:header="283" w:footer="42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CD90" w14:textId="77777777" w:rsidR="00A67652" w:rsidRDefault="00A67652">
      <w:pPr>
        <w:spacing w:before="0" w:after="0" w:line="240" w:lineRule="auto"/>
      </w:pPr>
      <w:r>
        <w:separator/>
      </w:r>
    </w:p>
  </w:endnote>
  <w:endnote w:type="continuationSeparator" w:id="0">
    <w:p w14:paraId="2FDD4752" w14:textId="77777777" w:rsidR="00A67652" w:rsidRDefault="00A676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ADF3" w14:textId="77777777" w:rsidR="00CF35F1" w:rsidRPr="006E0AF6" w:rsidRDefault="00C103D0" w:rsidP="00C103D0">
    <w:pPr>
      <w:tabs>
        <w:tab w:val="right" w:pos="9072"/>
      </w:tabs>
      <w:rPr>
        <w:sz w:val="16"/>
      </w:rPr>
    </w:pPr>
    <w:r>
      <w:rPr>
        <w:sz w:val="16"/>
      </w:rPr>
      <w:tab/>
    </w:r>
    <w:r w:rsidR="00CF35F1" w:rsidRPr="006E0AF6">
      <w:rPr>
        <w:sz w:val="16"/>
      </w:rPr>
      <w:t xml:space="preserve">- </w:t>
    </w:r>
    <w:r w:rsidR="006111E9" w:rsidRPr="006E0AF6">
      <w:rPr>
        <w:sz w:val="16"/>
      </w:rPr>
      <w:fldChar w:fldCharType="begin"/>
    </w:r>
    <w:r w:rsidR="00CF35F1" w:rsidRPr="006E0AF6">
      <w:rPr>
        <w:sz w:val="16"/>
      </w:rPr>
      <w:instrText xml:space="preserve"> PAGE   \* MERGEFORMAT </w:instrText>
    </w:r>
    <w:r w:rsidR="006111E9" w:rsidRPr="006E0AF6">
      <w:rPr>
        <w:sz w:val="16"/>
      </w:rPr>
      <w:fldChar w:fldCharType="separate"/>
    </w:r>
    <w:r w:rsidR="00260646">
      <w:rPr>
        <w:noProof/>
        <w:sz w:val="16"/>
      </w:rPr>
      <w:t>10</w:t>
    </w:r>
    <w:r w:rsidR="006111E9" w:rsidRPr="006E0AF6">
      <w:rPr>
        <w:sz w:val="16"/>
      </w:rPr>
      <w:fldChar w:fldCharType="end"/>
    </w:r>
    <w:r w:rsidR="00CF35F1" w:rsidRPr="006E0AF6">
      <w:rPr>
        <w:sz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D707" w14:textId="77777777" w:rsidR="00C103D0" w:rsidRDefault="00FD386C" w:rsidP="00FD386C">
    <w:pPr>
      <w:pStyle w:val="Zpat"/>
      <w:tabs>
        <w:tab w:val="left" w:pos="8222"/>
      </w:tabs>
    </w:pPr>
    <w:r>
      <w:t xml:space="preserve">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4CE3" w14:textId="77777777" w:rsidR="00A67652" w:rsidRDefault="00A67652">
      <w:pPr>
        <w:spacing w:before="0" w:after="0" w:line="240" w:lineRule="auto"/>
      </w:pPr>
      <w:r>
        <w:separator/>
      </w:r>
    </w:p>
  </w:footnote>
  <w:footnote w:type="continuationSeparator" w:id="0">
    <w:p w14:paraId="4EE506E4" w14:textId="77777777" w:rsidR="00A67652" w:rsidRDefault="00A676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9AC4" w14:textId="77777777" w:rsidR="00C103D0" w:rsidRDefault="00C103D0" w:rsidP="0026064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4651" w14:textId="77777777" w:rsidR="00C103D0" w:rsidRDefault="00C103D0" w:rsidP="00065D9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0"/>
      <w:numFmt w:val="decimal"/>
      <w:lvlText w:val="%2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upperRoman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5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9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 w15:restartNumberingAfterBreak="0">
    <w:nsid w:val="0034053E"/>
    <w:multiLevelType w:val="hybridMultilevel"/>
    <w:tmpl w:val="8F868D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8B76DC"/>
    <w:multiLevelType w:val="hybridMultilevel"/>
    <w:tmpl w:val="80969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2F623D"/>
    <w:multiLevelType w:val="hybridMultilevel"/>
    <w:tmpl w:val="7A020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12DAA"/>
    <w:multiLevelType w:val="hybridMultilevel"/>
    <w:tmpl w:val="5FE2F1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C361A3"/>
    <w:multiLevelType w:val="hybridMultilevel"/>
    <w:tmpl w:val="99D2BB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AD1033"/>
    <w:multiLevelType w:val="hybridMultilevel"/>
    <w:tmpl w:val="296679A0"/>
    <w:lvl w:ilvl="0" w:tplc="9B382A6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B0638"/>
    <w:multiLevelType w:val="hybridMultilevel"/>
    <w:tmpl w:val="26F4AC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D7C34"/>
    <w:multiLevelType w:val="hybridMultilevel"/>
    <w:tmpl w:val="467A4C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397285"/>
    <w:multiLevelType w:val="hybridMultilevel"/>
    <w:tmpl w:val="089CCC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5D6381"/>
    <w:multiLevelType w:val="hybridMultilevel"/>
    <w:tmpl w:val="8B2ED0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FE1264"/>
    <w:multiLevelType w:val="multilevel"/>
    <w:tmpl w:val="6E9A8E92"/>
    <w:lvl w:ilvl="0">
      <w:start w:val="1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06040D4"/>
    <w:multiLevelType w:val="hybridMultilevel"/>
    <w:tmpl w:val="CF6AAB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35319E"/>
    <w:multiLevelType w:val="hybridMultilevel"/>
    <w:tmpl w:val="2A208D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5F16DA"/>
    <w:multiLevelType w:val="hybridMultilevel"/>
    <w:tmpl w:val="C660C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C232D"/>
    <w:multiLevelType w:val="hybridMultilevel"/>
    <w:tmpl w:val="1D0244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590AF1"/>
    <w:multiLevelType w:val="hybridMultilevel"/>
    <w:tmpl w:val="37BEDC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607D87"/>
    <w:multiLevelType w:val="hybridMultilevel"/>
    <w:tmpl w:val="C5A4CD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7F2D25"/>
    <w:multiLevelType w:val="hybridMultilevel"/>
    <w:tmpl w:val="5BF64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02477">
    <w:abstractNumId w:val="0"/>
  </w:num>
  <w:num w:numId="2" w16cid:durableId="1824470633">
    <w:abstractNumId w:val="1"/>
  </w:num>
  <w:num w:numId="3" w16cid:durableId="500850422">
    <w:abstractNumId w:val="2"/>
  </w:num>
  <w:num w:numId="4" w16cid:durableId="1644654701">
    <w:abstractNumId w:val="3"/>
  </w:num>
  <w:num w:numId="5" w16cid:durableId="1135179184">
    <w:abstractNumId w:val="4"/>
  </w:num>
  <w:num w:numId="6" w16cid:durableId="1475027778">
    <w:abstractNumId w:val="5"/>
  </w:num>
  <w:num w:numId="7" w16cid:durableId="1088818053">
    <w:abstractNumId w:val="6"/>
  </w:num>
  <w:num w:numId="8" w16cid:durableId="1465539687">
    <w:abstractNumId w:val="7"/>
  </w:num>
  <w:num w:numId="9" w16cid:durableId="202863992">
    <w:abstractNumId w:val="8"/>
  </w:num>
  <w:num w:numId="10" w16cid:durableId="395904420">
    <w:abstractNumId w:val="17"/>
  </w:num>
  <w:num w:numId="11" w16cid:durableId="415590945">
    <w:abstractNumId w:val="13"/>
  </w:num>
  <w:num w:numId="12" w16cid:durableId="2034570586">
    <w:abstractNumId w:val="16"/>
  </w:num>
  <w:num w:numId="13" w16cid:durableId="1214193269">
    <w:abstractNumId w:val="9"/>
  </w:num>
  <w:num w:numId="14" w16cid:durableId="32778139">
    <w:abstractNumId w:val="20"/>
  </w:num>
  <w:num w:numId="15" w16cid:durableId="224924085">
    <w:abstractNumId w:val="21"/>
  </w:num>
  <w:num w:numId="16" w16cid:durableId="156458074">
    <w:abstractNumId w:val="18"/>
  </w:num>
  <w:num w:numId="17" w16cid:durableId="425618417">
    <w:abstractNumId w:val="24"/>
  </w:num>
  <w:num w:numId="18" w16cid:durableId="347101447">
    <w:abstractNumId w:val="23"/>
  </w:num>
  <w:num w:numId="19" w16cid:durableId="527185540">
    <w:abstractNumId w:val="15"/>
  </w:num>
  <w:num w:numId="20" w16cid:durableId="1780446608">
    <w:abstractNumId w:val="12"/>
  </w:num>
  <w:num w:numId="21" w16cid:durableId="1945989105">
    <w:abstractNumId w:val="22"/>
  </w:num>
  <w:num w:numId="22" w16cid:durableId="1655254956">
    <w:abstractNumId w:val="25"/>
  </w:num>
  <w:num w:numId="23" w16cid:durableId="1771656292">
    <w:abstractNumId w:val="10"/>
  </w:num>
  <w:num w:numId="24" w16cid:durableId="2004042644">
    <w:abstractNumId w:val="11"/>
  </w:num>
  <w:num w:numId="25" w16cid:durableId="759135760">
    <w:abstractNumId w:val="26"/>
  </w:num>
  <w:num w:numId="26" w16cid:durableId="1921712146">
    <w:abstractNumId w:val="14"/>
  </w:num>
  <w:num w:numId="27" w16cid:durableId="9190955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C2"/>
    <w:rsid w:val="000007DF"/>
    <w:rsid w:val="0000134F"/>
    <w:rsid w:val="000028E7"/>
    <w:rsid w:val="000105F3"/>
    <w:rsid w:val="00014337"/>
    <w:rsid w:val="00017D7F"/>
    <w:rsid w:val="0002324E"/>
    <w:rsid w:val="00024126"/>
    <w:rsid w:val="000335AC"/>
    <w:rsid w:val="00033D5F"/>
    <w:rsid w:val="000407B6"/>
    <w:rsid w:val="00046323"/>
    <w:rsid w:val="000463FC"/>
    <w:rsid w:val="000527D0"/>
    <w:rsid w:val="00065D97"/>
    <w:rsid w:val="00067DA5"/>
    <w:rsid w:val="00072CA8"/>
    <w:rsid w:val="00082F12"/>
    <w:rsid w:val="00087C9E"/>
    <w:rsid w:val="00094475"/>
    <w:rsid w:val="000C4179"/>
    <w:rsid w:val="000D5814"/>
    <w:rsid w:val="000E0A0D"/>
    <w:rsid w:val="000F1C9D"/>
    <w:rsid w:val="000F790F"/>
    <w:rsid w:val="00123C77"/>
    <w:rsid w:val="001270A3"/>
    <w:rsid w:val="00146160"/>
    <w:rsid w:val="00147848"/>
    <w:rsid w:val="00153830"/>
    <w:rsid w:val="00157650"/>
    <w:rsid w:val="00165E78"/>
    <w:rsid w:val="00170550"/>
    <w:rsid w:val="00171D44"/>
    <w:rsid w:val="00180B20"/>
    <w:rsid w:val="0018718B"/>
    <w:rsid w:val="00187C73"/>
    <w:rsid w:val="00195683"/>
    <w:rsid w:val="001A15A2"/>
    <w:rsid w:val="001B2F69"/>
    <w:rsid w:val="001C2128"/>
    <w:rsid w:val="001F280B"/>
    <w:rsid w:val="00232420"/>
    <w:rsid w:val="00241B77"/>
    <w:rsid w:val="00243640"/>
    <w:rsid w:val="00245B98"/>
    <w:rsid w:val="00260646"/>
    <w:rsid w:val="0027319E"/>
    <w:rsid w:val="00287756"/>
    <w:rsid w:val="002A5BC0"/>
    <w:rsid w:val="002A7842"/>
    <w:rsid w:val="002A7A7D"/>
    <w:rsid w:val="002A7B7E"/>
    <w:rsid w:val="002B6F1F"/>
    <w:rsid w:val="002F3296"/>
    <w:rsid w:val="002F425D"/>
    <w:rsid w:val="003122B5"/>
    <w:rsid w:val="00314C46"/>
    <w:rsid w:val="00324E9C"/>
    <w:rsid w:val="00334566"/>
    <w:rsid w:val="00350269"/>
    <w:rsid w:val="003605EB"/>
    <w:rsid w:val="00364E6D"/>
    <w:rsid w:val="00373D64"/>
    <w:rsid w:val="00381651"/>
    <w:rsid w:val="0038720C"/>
    <w:rsid w:val="00387DB2"/>
    <w:rsid w:val="00393C36"/>
    <w:rsid w:val="003B1CF8"/>
    <w:rsid w:val="003B6EC2"/>
    <w:rsid w:val="003C3856"/>
    <w:rsid w:val="003D4ED8"/>
    <w:rsid w:val="003E38DE"/>
    <w:rsid w:val="003F17CD"/>
    <w:rsid w:val="003F78E3"/>
    <w:rsid w:val="00401757"/>
    <w:rsid w:val="00402425"/>
    <w:rsid w:val="00410AE3"/>
    <w:rsid w:val="00423DEF"/>
    <w:rsid w:val="004259D6"/>
    <w:rsid w:val="004264F3"/>
    <w:rsid w:val="00442CDF"/>
    <w:rsid w:val="004538FC"/>
    <w:rsid w:val="00474C1A"/>
    <w:rsid w:val="00477350"/>
    <w:rsid w:val="00483668"/>
    <w:rsid w:val="00486ED1"/>
    <w:rsid w:val="004A6FDD"/>
    <w:rsid w:val="004B0357"/>
    <w:rsid w:val="004C4E41"/>
    <w:rsid w:val="004C5F0C"/>
    <w:rsid w:val="004F0C55"/>
    <w:rsid w:val="004F1D23"/>
    <w:rsid w:val="004F207E"/>
    <w:rsid w:val="004F5706"/>
    <w:rsid w:val="0051648A"/>
    <w:rsid w:val="00526142"/>
    <w:rsid w:val="005322F1"/>
    <w:rsid w:val="00535E29"/>
    <w:rsid w:val="00554398"/>
    <w:rsid w:val="005608E0"/>
    <w:rsid w:val="00563A5E"/>
    <w:rsid w:val="00577C6A"/>
    <w:rsid w:val="0058353A"/>
    <w:rsid w:val="00593A91"/>
    <w:rsid w:val="005C0C3A"/>
    <w:rsid w:val="005F2A59"/>
    <w:rsid w:val="005F3B7F"/>
    <w:rsid w:val="005F5131"/>
    <w:rsid w:val="006013C0"/>
    <w:rsid w:val="00604AD1"/>
    <w:rsid w:val="00605F8A"/>
    <w:rsid w:val="006111E9"/>
    <w:rsid w:val="00616267"/>
    <w:rsid w:val="00617822"/>
    <w:rsid w:val="00632A08"/>
    <w:rsid w:val="00634A32"/>
    <w:rsid w:val="00640686"/>
    <w:rsid w:val="006420CC"/>
    <w:rsid w:val="00642FFD"/>
    <w:rsid w:val="00644C99"/>
    <w:rsid w:val="0064714A"/>
    <w:rsid w:val="006503A7"/>
    <w:rsid w:val="006671AF"/>
    <w:rsid w:val="00671942"/>
    <w:rsid w:val="006817AE"/>
    <w:rsid w:val="00684BF9"/>
    <w:rsid w:val="00694BCF"/>
    <w:rsid w:val="006C1A4C"/>
    <w:rsid w:val="006D365D"/>
    <w:rsid w:val="006D5C42"/>
    <w:rsid w:val="006D69FE"/>
    <w:rsid w:val="006D6E57"/>
    <w:rsid w:val="006E0AF6"/>
    <w:rsid w:val="006F69BD"/>
    <w:rsid w:val="00723A56"/>
    <w:rsid w:val="007358B5"/>
    <w:rsid w:val="00742584"/>
    <w:rsid w:val="00743D58"/>
    <w:rsid w:val="0074667B"/>
    <w:rsid w:val="00751BFE"/>
    <w:rsid w:val="00754108"/>
    <w:rsid w:val="007575F6"/>
    <w:rsid w:val="0077139E"/>
    <w:rsid w:val="00774791"/>
    <w:rsid w:val="00776AE1"/>
    <w:rsid w:val="007819A3"/>
    <w:rsid w:val="00783A74"/>
    <w:rsid w:val="00785DC3"/>
    <w:rsid w:val="007A07CB"/>
    <w:rsid w:val="007C617A"/>
    <w:rsid w:val="007D76A7"/>
    <w:rsid w:val="007F77E2"/>
    <w:rsid w:val="0083143C"/>
    <w:rsid w:val="0083716C"/>
    <w:rsid w:val="00837D4E"/>
    <w:rsid w:val="00842B52"/>
    <w:rsid w:val="00843D50"/>
    <w:rsid w:val="0084792B"/>
    <w:rsid w:val="00856BA4"/>
    <w:rsid w:val="008606AB"/>
    <w:rsid w:val="008664CC"/>
    <w:rsid w:val="00872C40"/>
    <w:rsid w:val="00884D78"/>
    <w:rsid w:val="00886BAA"/>
    <w:rsid w:val="0089034B"/>
    <w:rsid w:val="00892D08"/>
    <w:rsid w:val="008A0146"/>
    <w:rsid w:val="008C28BB"/>
    <w:rsid w:val="008C3ADE"/>
    <w:rsid w:val="008D546E"/>
    <w:rsid w:val="008E086F"/>
    <w:rsid w:val="008E1D72"/>
    <w:rsid w:val="00916AF1"/>
    <w:rsid w:val="00936A3D"/>
    <w:rsid w:val="009371BD"/>
    <w:rsid w:val="00943AB3"/>
    <w:rsid w:val="00944417"/>
    <w:rsid w:val="0095426B"/>
    <w:rsid w:val="00972DB1"/>
    <w:rsid w:val="00996EDD"/>
    <w:rsid w:val="009A0146"/>
    <w:rsid w:val="009B00C1"/>
    <w:rsid w:val="009B5639"/>
    <w:rsid w:val="009C1704"/>
    <w:rsid w:val="009C5760"/>
    <w:rsid w:val="009D4DC3"/>
    <w:rsid w:val="009E706F"/>
    <w:rsid w:val="009F4669"/>
    <w:rsid w:val="009F5E0D"/>
    <w:rsid w:val="00A13C13"/>
    <w:rsid w:val="00A165AA"/>
    <w:rsid w:val="00A2455F"/>
    <w:rsid w:val="00A31E57"/>
    <w:rsid w:val="00A57190"/>
    <w:rsid w:val="00A67652"/>
    <w:rsid w:val="00A83758"/>
    <w:rsid w:val="00A8732D"/>
    <w:rsid w:val="00A97271"/>
    <w:rsid w:val="00AA42EE"/>
    <w:rsid w:val="00AB0E8C"/>
    <w:rsid w:val="00AC3927"/>
    <w:rsid w:val="00AD1F6F"/>
    <w:rsid w:val="00B036BE"/>
    <w:rsid w:val="00B038BE"/>
    <w:rsid w:val="00B138FA"/>
    <w:rsid w:val="00B258CA"/>
    <w:rsid w:val="00B31ACE"/>
    <w:rsid w:val="00B477C4"/>
    <w:rsid w:val="00B550FD"/>
    <w:rsid w:val="00B76216"/>
    <w:rsid w:val="00B77A78"/>
    <w:rsid w:val="00B85FBC"/>
    <w:rsid w:val="00B93A83"/>
    <w:rsid w:val="00BA3199"/>
    <w:rsid w:val="00BC79B0"/>
    <w:rsid w:val="00BE1437"/>
    <w:rsid w:val="00C103D0"/>
    <w:rsid w:val="00C400DC"/>
    <w:rsid w:val="00C42A3D"/>
    <w:rsid w:val="00C5201A"/>
    <w:rsid w:val="00C56FCE"/>
    <w:rsid w:val="00C6264B"/>
    <w:rsid w:val="00C7149C"/>
    <w:rsid w:val="00C72619"/>
    <w:rsid w:val="00C73095"/>
    <w:rsid w:val="00C766D3"/>
    <w:rsid w:val="00C84E9B"/>
    <w:rsid w:val="00C90CBD"/>
    <w:rsid w:val="00CA0E9D"/>
    <w:rsid w:val="00CB1974"/>
    <w:rsid w:val="00CB3617"/>
    <w:rsid w:val="00CD3530"/>
    <w:rsid w:val="00CE5CD3"/>
    <w:rsid w:val="00CE792B"/>
    <w:rsid w:val="00CF35F1"/>
    <w:rsid w:val="00D038CE"/>
    <w:rsid w:val="00D067EA"/>
    <w:rsid w:val="00D072DA"/>
    <w:rsid w:val="00D17B0C"/>
    <w:rsid w:val="00D27D29"/>
    <w:rsid w:val="00D306B5"/>
    <w:rsid w:val="00D716C7"/>
    <w:rsid w:val="00D82FA0"/>
    <w:rsid w:val="00D853CF"/>
    <w:rsid w:val="00D9164E"/>
    <w:rsid w:val="00D9484B"/>
    <w:rsid w:val="00DA602E"/>
    <w:rsid w:val="00DB6E38"/>
    <w:rsid w:val="00DC10D2"/>
    <w:rsid w:val="00DD31C4"/>
    <w:rsid w:val="00DE0C07"/>
    <w:rsid w:val="00E06121"/>
    <w:rsid w:val="00E10D51"/>
    <w:rsid w:val="00E15119"/>
    <w:rsid w:val="00E17490"/>
    <w:rsid w:val="00E20B3A"/>
    <w:rsid w:val="00E3013C"/>
    <w:rsid w:val="00E42F74"/>
    <w:rsid w:val="00E45395"/>
    <w:rsid w:val="00E563D9"/>
    <w:rsid w:val="00E633F9"/>
    <w:rsid w:val="00E7133B"/>
    <w:rsid w:val="00E73146"/>
    <w:rsid w:val="00E81E58"/>
    <w:rsid w:val="00E82F7B"/>
    <w:rsid w:val="00E95B74"/>
    <w:rsid w:val="00EB1EB0"/>
    <w:rsid w:val="00EF1C74"/>
    <w:rsid w:val="00EF6329"/>
    <w:rsid w:val="00F1101C"/>
    <w:rsid w:val="00F154E1"/>
    <w:rsid w:val="00F17085"/>
    <w:rsid w:val="00F4203D"/>
    <w:rsid w:val="00F46C40"/>
    <w:rsid w:val="00F46D99"/>
    <w:rsid w:val="00F50B56"/>
    <w:rsid w:val="00F51BAD"/>
    <w:rsid w:val="00F5328F"/>
    <w:rsid w:val="00F6233C"/>
    <w:rsid w:val="00F7055D"/>
    <w:rsid w:val="00F7289A"/>
    <w:rsid w:val="00F73DAF"/>
    <w:rsid w:val="00F85218"/>
    <w:rsid w:val="00F97E59"/>
    <w:rsid w:val="00F97FCE"/>
    <w:rsid w:val="00FA3FA8"/>
    <w:rsid w:val="00FA6D50"/>
    <w:rsid w:val="00FA7572"/>
    <w:rsid w:val="00FB1A47"/>
    <w:rsid w:val="00FD2F29"/>
    <w:rsid w:val="00FD386C"/>
    <w:rsid w:val="00FF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341B7A"/>
  <w15:docId w15:val="{0D781A85-6B74-46FF-BAA2-51512570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8E3"/>
    <w:pPr>
      <w:spacing w:before="60" w:after="120" w:line="240" w:lineRule="atLeast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B6EC2"/>
    <w:pPr>
      <w:keepNext/>
      <w:keepLines/>
      <w:spacing w:before="480" w:after="24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link w:val="Nadpis2Char"/>
    <w:uiPriority w:val="9"/>
    <w:qFormat/>
    <w:rsid w:val="003B6EC2"/>
    <w:pPr>
      <w:spacing w:before="360" w:after="240"/>
      <w:jc w:val="left"/>
      <w:outlineLvl w:val="1"/>
    </w:pPr>
    <w:rPr>
      <w:b/>
      <w:bCs/>
      <w:sz w:val="28"/>
      <w:szCs w:val="36"/>
    </w:rPr>
  </w:style>
  <w:style w:type="paragraph" w:styleId="Nadpis3">
    <w:name w:val="heading 3"/>
    <w:basedOn w:val="Normln"/>
    <w:link w:val="Nadpis3Char"/>
    <w:uiPriority w:val="9"/>
    <w:qFormat/>
    <w:rsid w:val="003B6EC2"/>
    <w:pPr>
      <w:spacing w:before="360" w:after="240"/>
      <w:jc w:val="left"/>
      <w:outlineLvl w:val="2"/>
    </w:pPr>
    <w:rPr>
      <w:b/>
      <w:bCs/>
      <w:sz w:val="26"/>
      <w:szCs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B6EC2"/>
    <w:pPr>
      <w:keepNext/>
      <w:keepLines/>
      <w:spacing w:before="360" w:after="240"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B6EC2"/>
    <w:rPr>
      <w:rFonts w:ascii="Calibri" w:eastAsia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3B6EC2"/>
    <w:rPr>
      <w:rFonts w:ascii="Calibri" w:eastAsia="Calibri" w:hAnsi="Calibri"/>
      <w:b/>
      <w:bCs/>
      <w:sz w:val="28"/>
      <w:szCs w:val="36"/>
      <w:lang w:eastAsia="en-US"/>
    </w:rPr>
  </w:style>
  <w:style w:type="character" w:customStyle="1" w:styleId="Nadpis3Char">
    <w:name w:val="Nadpis 3 Char"/>
    <w:link w:val="Nadpis3"/>
    <w:uiPriority w:val="9"/>
    <w:rsid w:val="003B6EC2"/>
    <w:rPr>
      <w:rFonts w:ascii="Calibri" w:eastAsia="Calibri" w:hAnsi="Calibri"/>
      <w:b/>
      <w:bCs/>
      <w:sz w:val="26"/>
      <w:szCs w:val="27"/>
      <w:lang w:eastAsia="en-US"/>
    </w:rPr>
  </w:style>
  <w:style w:type="character" w:customStyle="1" w:styleId="Nadpis4Char">
    <w:name w:val="Nadpis 4 Char"/>
    <w:link w:val="Nadpis4"/>
    <w:uiPriority w:val="9"/>
    <w:rsid w:val="003B6EC2"/>
    <w:rPr>
      <w:rFonts w:ascii="Calibri" w:eastAsia="Calibri" w:hAnsi="Calibri"/>
      <w:b/>
      <w:bCs/>
      <w:i/>
      <w:iCs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4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4C99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4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C99"/>
    <w:rPr>
      <w:rFonts w:ascii="Calibri" w:eastAsia="Calibri" w:hAnsi="Calibri"/>
      <w:sz w:val="22"/>
      <w:szCs w:val="22"/>
      <w:lang w:eastAsia="en-US"/>
    </w:rPr>
  </w:style>
  <w:style w:type="paragraph" w:customStyle="1" w:styleId="lneksmlouvy">
    <w:name w:val="Článek smlouvy"/>
    <w:basedOn w:val="Nadpis1"/>
    <w:link w:val="lneksmlouvyChar"/>
    <w:qFormat/>
    <w:rsid w:val="00402425"/>
    <w:pPr>
      <w:spacing w:before="120" w:after="120"/>
      <w:jc w:val="center"/>
    </w:pPr>
    <w:rPr>
      <w:sz w:val="28"/>
    </w:rPr>
  </w:style>
  <w:style w:type="paragraph" w:customStyle="1" w:styleId="Nadpislnku">
    <w:name w:val="Nadpis článku"/>
    <w:basedOn w:val="Nadpis4"/>
    <w:link w:val="NadpislnkuChar"/>
    <w:qFormat/>
    <w:rsid w:val="00241B77"/>
    <w:pPr>
      <w:spacing w:before="60" w:after="120"/>
      <w:jc w:val="center"/>
    </w:pPr>
    <w:rPr>
      <w:sz w:val="24"/>
    </w:rPr>
  </w:style>
  <w:style w:type="character" w:customStyle="1" w:styleId="lneksmlouvyChar">
    <w:name w:val="Článek smlouvy Char"/>
    <w:basedOn w:val="Nadpis1Char"/>
    <w:link w:val="lneksmlouvy"/>
    <w:rsid w:val="00402425"/>
    <w:rPr>
      <w:rFonts w:ascii="Calibri" w:eastAsia="Calibri" w:hAnsi="Calibri"/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241B77"/>
    <w:pPr>
      <w:ind w:left="708"/>
    </w:pPr>
  </w:style>
  <w:style w:type="character" w:customStyle="1" w:styleId="NadpislnkuChar">
    <w:name w:val="Nadpis článku Char"/>
    <w:basedOn w:val="Nadpis4Char"/>
    <w:link w:val="Nadpislnku"/>
    <w:rsid w:val="00241B77"/>
    <w:rPr>
      <w:rFonts w:ascii="Calibri" w:eastAsia="Calibri" w:hAnsi="Calibri"/>
      <w:b/>
      <w:bCs/>
      <w:i/>
      <w:iCs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C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C42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D76A7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7C617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A3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3F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3FA8"/>
    <w:rPr>
      <w:rFonts w:ascii="Calibri" w:eastAsia="Calibri" w:hAnsi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FA8"/>
    <w:rPr>
      <w:rFonts w:ascii="Calibri" w:eastAsia="Calibri" w:hAnsi="Calibri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39"/>
    <w:rsid w:val="006D36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51BA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42CDF"/>
    <w:rPr>
      <w:b/>
      <w:bCs/>
    </w:rPr>
  </w:style>
  <w:style w:type="paragraph" w:styleId="Revize">
    <w:name w:val="Revision"/>
    <w:hidden/>
    <w:uiPriority w:val="99"/>
    <w:semiHidden/>
    <w:rsid w:val="00FD2F29"/>
    <w:rPr>
      <w:rFonts w:ascii="Calibri" w:eastAsia="Calibri" w:hAnsi="Calibri"/>
      <w:sz w:val="22"/>
      <w:szCs w:val="22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072CA8"/>
    <w:pPr>
      <w:keepNext/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B3BB-C1EC-44C3-942E-ED5902EE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1496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Sociální zázemí sportovního areálu</dc:subject>
  <dc:creator>Jindřich Hlavatý</dc:creator>
  <cp:lastModifiedBy>Krušberská Eliška</cp:lastModifiedBy>
  <cp:revision>4</cp:revision>
  <cp:lastPrinted>2020-03-03T09:14:00Z</cp:lastPrinted>
  <dcterms:created xsi:type="dcterms:W3CDTF">2025-07-02T09:46:00Z</dcterms:created>
  <dcterms:modified xsi:type="dcterms:W3CDTF">2025-08-22T08:37:00Z</dcterms:modified>
</cp:coreProperties>
</file>