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155E" w14:textId="46A88DB7" w:rsidR="00037AE5" w:rsidRPr="00862848" w:rsidRDefault="00037AE5" w:rsidP="00546A99">
      <w:pPr>
        <w:pStyle w:val="Nadpis2"/>
        <w:jc w:val="center"/>
      </w:pPr>
      <w:bookmarkStart w:id="0" w:name="_Toc479002546"/>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7F0473BB" w14:textId="6E568C0E" w:rsidR="00663B9A" w:rsidRPr="00663B9A" w:rsidRDefault="00663B9A" w:rsidP="00037AE5">
      <w:pPr>
        <w:rPr>
          <w:rFonts w:ascii="Tahoma" w:hAnsi="Tahoma" w:cs="Tahoma"/>
          <w:b/>
          <w:bCs/>
          <w:sz w:val="16"/>
          <w:szCs w:val="16"/>
        </w:rPr>
      </w:pPr>
      <w:r>
        <w:rPr>
          <w:rFonts w:ascii="Tahoma" w:hAnsi="Tahoma" w:cs="Tahoma"/>
          <w:b/>
          <w:bCs/>
          <w:sz w:val="16"/>
          <w:szCs w:val="16"/>
        </w:rPr>
        <w:t>Philips Česká republika s.r.o.</w:t>
      </w:r>
    </w:p>
    <w:p w14:paraId="37DC1B61" w14:textId="116A3C12"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F050B6">
        <w:rPr>
          <w:rFonts w:ascii="Tahoma" w:hAnsi="Tahoma" w:cs="Tahoma"/>
          <w:sz w:val="16"/>
          <w:szCs w:val="16"/>
        </w:rPr>
        <w:t xml:space="preserve">             </w:t>
      </w:r>
      <w:r w:rsidR="00663B9A">
        <w:rPr>
          <w:rFonts w:ascii="Tahoma" w:hAnsi="Tahoma" w:cs="Tahoma"/>
          <w:sz w:val="16"/>
          <w:szCs w:val="16"/>
        </w:rPr>
        <w:t>Rohanské nábřeží 678/23, 186 00 Praha 8 - Karlín</w:t>
      </w:r>
      <w:r w:rsidR="00F050B6">
        <w:rPr>
          <w:rFonts w:ascii="Tahoma" w:hAnsi="Tahoma" w:cs="Tahoma"/>
          <w:sz w:val="16"/>
          <w:szCs w:val="16"/>
        </w:rPr>
        <w:t xml:space="preserve"> </w:t>
      </w:r>
    </w:p>
    <w:p w14:paraId="12132A4A" w14:textId="5EB5681F"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Pr>
          <w:rFonts w:ascii="Tahoma" w:hAnsi="Tahoma" w:cs="Tahoma"/>
          <w:sz w:val="16"/>
          <w:szCs w:val="16"/>
        </w:rPr>
        <w:t xml:space="preserve"> </w:t>
      </w:r>
      <w:r w:rsidR="00663B9A">
        <w:rPr>
          <w:rFonts w:ascii="Tahoma" w:hAnsi="Tahoma" w:cs="Tahoma"/>
          <w:sz w:val="16"/>
          <w:szCs w:val="16"/>
        </w:rPr>
        <w:t>639 85 306</w:t>
      </w:r>
      <w:r>
        <w:rPr>
          <w:rFonts w:ascii="Tahoma" w:hAnsi="Tahoma" w:cs="Tahoma"/>
          <w:sz w:val="16"/>
          <w:szCs w:val="16"/>
        </w:rPr>
        <w:t xml:space="preserve"> </w:t>
      </w:r>
      <w:r w:rsidR="00F050B6">
        <w:rPr>
          <w:rFonts w:ascii="Tahoma" w:hAnsi="Tahoma" w:cs="Tahoma"/>
          <w:sz w:val="16"/>
          <w:szCs w:val="16"/>
        </w:rPr>
        <w:t xml:space="preserve">                </w:t>
      </w:r>
      <w:r w:rsidR="00663B9A">
        <w:rPr>
          <w:rFonts w:ascii="Tahoma" w:hAnsi="Tahoma" w:cs="Tahoma"/>
          <w:sz w:val="16"/>
          <w:szCs w:val="16"/>
        </w:rPr>
        <w:t xml:space="preserve"> </w:t>
      </w:r>
      <w:r w:rsidR="00037AE5" w:rsidRPr="001E40D1">
        <w:rPr>
          <w:rFonts w:ascii="Tahoma" w:hAnsi="Tahoma" w:cs="Tahoma"/>
          <w:sz w:val="16"/>
          <w:szCs w:val="16"/>
        </w:rPr>
        <w:t>DIČ:</w:t>
      </w:r>
      <w:r w:rsidR="00F85451">
        <w:rPr>
          <w:rFonts w:ascii="Tahoma" w:hAnsi="Tahoma" w:cs="Tahoma"/>
          <w:sz w:val="16"/>
          <w:szCs w:val="16"/>
        </w:rPr>
        <w:t xml:space="preserve"> </w:t>
      </w:r>
      <w:r w:rsidR="00663B9A">
        <w:rPr>
          <w:rFonts w:ascii="Tahoma" w:hAnsi="Tahoma" w:cs="Tahoma"/>
          <w:sz w:val="16"/>
          <w:szCs w:val="16"/>
        </w:rPr>
        <w:t>CZ63985306</w:t>
      </w:r>
    </w:p>
    <w:p w14:paraId="044A0864" w14:textId="2041134C"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F050B6">
        <w:rPr>
          <w:rFonts w:ascii="Tahoma" w:hAnsi="Tahoma" w:cs="Tahoma"/>
          <w:sz w:val="16"/>
          <w:szCs w:val="16"/>
        </w:rPr>
        <w:t xml:space="preserve">            </w:t>
      </w:r>
      <w:r w:rsidR="00663B9A">
        <w:rPr>
          <w:rFonts w:ascii="Tahoma" w:hAnsi="Tahoma" w:cs="Tahoma"/>
          <w:sz w:val="16"/>
          <w:szCs w:val="16"/>
        </w:rPr>
        <w:t xml:space="preserve"> </w:t>
      </w:r>
      <w:r w:rsidR="00D826DC">
        <w:rPr>
          <w:rFonts w:ascii="Tahoma" w:hAnsi="Tahoma" w:cs="Tahoma"/>
          <w:sz w:val="16"/>
          <w:szCs w:val="16"/>
        </w:rPr>
        <w:t xml:space="preserve">Tomášem Vavrečkou, Janem Dörlem, jednateli </w:t>
      </w:r>
      <w:r w:rsidR="00F050B6">
        <w:rPr>
          <w:rFonts w:ascii="Tahoma" w:hAnsi="Tahoma" w:cs="Tahoma"/>
          <w:sz w:val="16"/>
          <w:szCs w:val="16"/>
        </w:rPr>
        <w:t xml:space="preserve">  </w:t>
      </w:r>
    </w:p>
    <w:p w14:paraId="27309DF3" w14:textId="3CDE58CB"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00D826DC">
        <w:rPr>
          <w:rFonts w:ascii="Tahoma" w:hAnsi="Tahoma" w:cs="Tahoma"/>
          <w:sz w:val="16"/>
          <w:szCs w:val="16"/>
        </w:rPr>
        <w:t xml:space="preserve">             Citibank Europe plc, organizační složka, Praha 5</w:t>
      </w:r>
    </w:p>
    <w:p w14:paraId="0F2840E8" w14:textId="4FCBD3D3"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sidR="00D826DC">
        <w:rPr>
          <w:rFonts w:ascii="Tahoma" w:hAnsi="Tahoma" w:cs="Tahoma"/>
          <w:sz w:val="16"/>
          <w:szCs w:val="16"/>
        </w:rPr>
        <w:t xml:space="preserve">             2028401008/2600</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45393C" w:rsidR="00037AE5" w:rsidRDefault="00C5679D" w:rsidP="00037AE5">
      <w:pPr>
        <w:rPr>
          <w:rFonts w:ascii="Tahoma" w:hAnsi="Tahoma" w:cs="Tahoma"/>
          <w:sz w:val="16"/>
          <w:szCs w:val="16"/>
        </w:rPr>
      </w:pPr>
      <w:r>
        <w:rPr>
          <w:rFonts w:ascii="Tahoma" w:hAnsi="Tahoma" w:cs="Tahoma"/>
          <w:sz w:val="16"/>
          <w:szCs w:val="16"/>
        </w:rPr>
        <w:t>Objednatel a zhotovitel společně též jako „smluvní strany“</w:t>
      </w:r>
    </w:p>
    <w:p w14:paraId="7B864BAE" w14:textId="77777777" w:rsidR="00C5679D" w:rsidRDefault="00C5679D" w:rsidP="00037AE5">
      <w:pPr>
        <w:rPr>
          <w:rFonts w:ascii="Tahoma" w:hAnsi="Tahoma" w:cs="Tahoma"/>
          <w:sz w:val="16"/>
          <w:szCs w:val="16"/>
        </w:rPr>
      </w:pPr>
    </w:p>
    <w:p w14:paraId="5AABACF1" w14:textId="77777777" w:rsidR="00C5679D" w:rsidRPr="001E40D1" w:rsidRDefault="00C5679D" w:rsidP="00037AE5">
      <w:pPr>
        <w:rPr>
          <w:rFonts w:ascii="Tahoma" w:hAnsi="Tahoma" w:cs="Tahoma"/>
          <w:sz w:val="16"/>
          <w:szCs w:val="16"/>
        </w:rPr>
      </w:pPr>
    </w:p>
    <w:p w14:paraId="0199350C" w14:textId="07168633"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 xml:space="preserve">ustanovení zákona č. 89/2012 Sb., občanského </w:t>
      </w:r>
      <w:r w:rsidRPr="009375F7">
        <w:rPr>
          <w:rFonts w:ascii="Tahoma" w:hAnsi="Tahoma" w:cs="Tahoma"/>
          <w:sz w:val="16"/>
          <w:szCs w:val="16"/>
        </w:rPr>
        <w:t xml:space="preserve">zákoníku v platném znění a na základě </w:t>
      </w:r>
      <w:r w:rsidRPr="00174EB6">
        <w:rPr>
          <w:rFonts w:ascii="Tahoma" w:hAnsi="Tahoma" w:cs="Tahoma"/>
          <w:sz w:val="16"/>
          <w:szCs w:val="16"/>
        </w:rPr>
        <w:t>vyhodnocení výsledků nadlimitní veřejné zakázky s</w:t>
      </w:r>
      <w:r w:rsidR="005B6DC8" w:rsidRPr="00174EB6">
        <w:rPr>
          <w:rFonts w:ascii="Tahoma" w:hAnsi="Tahoma" w:cs="Tahoma"/>
          <w:sz w:val="16"/>
          <w:szCs w:val="16"/>
        </w:rPr>
        <w:t> </w:t>
      </w:r>
      <w:r w:rsidRPr="00174EB6">
        <w:rPr>
          <w:rFonts w:ascii="Tahoma" w:hAnsi="Tahoma" w:cs="Tahoma"/>
          <w:sz w:val="16"/>
          <w:szCs w:val="16"/>
        </w:rPr>
        <w:t>názvem</w:t>
      </w:r>
      <w:r w:rsidR="005B6DC8" w:rsidRPr="00174EB6">
        <w:rPr>
          <w:rFonts w:ascii="Tahoma" w:hAnsi="Tahoma" w:cs="Tahoma"/>
          <w:sz w:val="16"/>
          <w:szCs w:val="16"/>
        </w:rPr>
        <w:t xml:space="preserve"> „</w:t>
      </w:r>
      <w:r w:rsidR="00660F8D" w:rsidRPr="00174EB6">
        <w:rPr>
          <w:rFonts w:ascii="Tahoma" w:hAnsi="Tahoma" w:cs="Tahoma"/>
          <w:b/>
          <w:bCs/>
          <w:sz w:val="16"/>
          <w:szCs w:val="16"/>
        </w:rPr>
        <w:t>VFN Praha – obnova MR 3T</w:t>
      </w:r>
      <w:r w:rsidR="008541F1" w:rsidRPr="00174EB6">
        <w:t xml:space="preserve"> </w:t>
      </w:r>
      <w:r w:rsidR="008541F1" w:rsidRPr="00174EB6">
        <w:rPr>
          <w:rFonts w:ascii="Tahoma" w:hAnsi="Tahoma" w:cs="Tahoma"/>
          <w:b/>
          <w:bCs/>
          <w:sz w:val="16"/>
          <w:szCs w:val="16"/>
        </w:rPr>
        <w:t>ID: 335V113002402</w:t>
      </w:r>
      <w:r w:rsidR="00660F8D" w:rsidRPr="00174EB6">
        <w:rPr>
          <w:rFonts w:ascii="Tahoma" w:hAnsi="Tahoma" w:cs="Tahoma"/>
          <w:b/>
          <w:bCs/>
          <w:sz w:val="16"/>
          <w:szCs w:val="16"/>
        </w:rPr>
        <w:t xml:space="preserve"> </w:t>
      </w:r>
      <w:r w:rsidR="005B6DC8" w:rsidRPr="00174EB6">
        <w:rPr>
          <w:rFonts w:ascii="Tahoma" w:hAnsi="Tahoma" w:cs="Tahoma"/>
          <w:sz w:val="16"/>
          <w:szCs w:val="16"/>
        </w:rPr>
        <w:t>“</w:t>
      </w:r>
      <w:r w:rsidRPr="00174EB6">
        <w:rPr>
          <w:rFonts w:ascii="Tahoma" w:hAnsi="Tahoma" w:cs="Tahoma"/>
          <w:sz w:val="16"/>
          <w:szCs w:val="16"/>
        </w:rPr>
        <w:t xml:space="preserve">, vyhlášené </w:t>
      </w:r>
      <w:r w:rsidR="00D826DC" w:rsidRPr="00174EB6">
        <w:rPr>
          <w:rFonts w:ascii="Tahoma" w:hAnsi="Tahoma" w:cs="Tahoma"/>
          <w:sz w:val="16"/>
          <w:szCs w:val="16"/>
        </w:rPr>
        <w:t>nadlimitním</w:t>
      </w:r>
      <w:r w:rsidRPr="00174EB6">
        <w:rPr>
          <w:rFonts w:ascii="Tahoma" w:hAnsi="Tahoma" w:cs="Tahoma"/>
          <w:sz w:val="16"/>
          <w:szCs w:val="16"/>
        </w:rPr>
        <w:t xml:space="preserve"> řízením dle zákona č. 134/2016 Sb.</w:t>
      </w:r>
      <w:r w:rsidR="00C5679D">
        <w:rPr>
          <w:rFonts w:ascii="Tahoma" w:hAnsi="Tahoma" w:cs="Tahoma"/>
          <w:sz w:val="16"/>
          <w:szCs w:val="16"/>
        </w:rPr>
        <w:t>,</w:t>
      </w:r>
      <w:r w:rsidRPr="00174EB6">
        <w:rPr>
          <w:rFonts w:ascii="Tahoma" w:hAnsi="Tahoma" w:cs="Tahoma"/>
          <w:sz w:val="16"/>
          <w:szCs w:val="16"/>
        </w:rPr>
        <w:t xml:space="preserve"> o zadávání veřejných zakázek</w:t>
      </w:r>
      <w:r w:rsidR="006735EE" w:rsidRPr="00174EB6">
        <w:rPr>
          <w:rFonts w:ascii="Tahoma" w:hAnsi="Tahoma" w:cs="Tahoma"/>
          <w:sz w:val="16"/>
          <w:szCs w:val="16"/>
        </w:rPr>
        <w:t>, ve znění pozdějších předpisů</w:t>
      </w:r>
      <w:r w:rsidRPr="00174EB6">
        <w:rPr>
          <w:rFonts w:ascii="Tahoma" w:hAnsi="Tahoma" w:cs="Tahoma"/>
          <w:sz w:val="16"/>
          <w:szCs w:val="16"/>
        </w:rPr>
        <w:t xml:space="preserve"> (dále jen „z. č. 134/2016 Sb.“)</w:t>
      </w:r>
      <w:r w:rsidR="006735EE" w:rsidRPr="00174EB6">
        <w:rPr>
          <w:rFonts w:ascii="Tahoma" w:hAnsi="Tahoma" w:cs="Tahoma"/>
          <w:sz w:val="16"/>
          <w:szCs w:val="16"/>
        </w:rPr>
        <w:t>,</w:t>
      </w:r>
      <w:r w:rsidRPr="00174EB6">
        <w:rPr>
          <w:rFonts w:ascii="Tahoma" w:hAnsi="Tahoma" w:cs="Tahoma"/>
          <w:sz w:val="16"/>
          <w:szCs w:val="16"/>
        </w:rPr>
        <w:t xml:space="preserve"> a zveřejněné ve Věstníku veřejných zakázek. pod ev. č. </w:t>
      </w:r>
      <w:r w:rsidR="00D826DC" w:rsidRPr="00174EB6">
        <w:rPr>
          <w:rFonts w:ascii="Tahoma" w:hAnsi="Tahoma" w:cs="Tahoma"/>
          <w:sz w:val="16"/>
          <w:szCs w:val="16"/>
        </w:rPr>
        <w:t>Z2025-005467</w:t>
      </w:r>
      <w:r w:rsidRPr="00174EB6">
        <w:rPr>
          <w:rFonts w:ascii="Tahoma" w:hAnsi="Tahoma" w:cs="Tahoma"/>
          <w:sz w:val="16"/>
          <w:szCs w:val="16"/>
        </w:rPr>
        <w:t xml:space="preserve"> ze dne </w:t>
      </w:r>
      <w:r w:rsidR="00D826DC" w:rsidRPr="00174EB6">
        <w:rPr>
          <w:rFonts w:ascii="Tahoma" w:hAnsi="Tahoma" w:cs="Tahoma"/>
          <w:sz w:val="16"/>
          <w:szCs w:val="16"/>
        </w:rPr>
        <w:t>27.01.2025</w:t>
      </w:r>
      <w:r w:rsidR="00F826A4" w:rsidRPr="00174EB6">
        <w:t xml:space="preserve"> </w:t>
      </w:r>
      <w:r w:rsidR="00F826A4" w:rsidRPr="00174EB6">
        <w:rPr>
          <w:rFonts w:ascii="Tahoma" w:hAnsi="Tahoma" w:cs="Tahoma"/>
          <w:sz w:val="16"/>
          <w:szCs w:val="16"/>
        </w:rPr>
        <w:t>a pod ID veřejné</w:t>
      </w:r>
      <w:r w:rsidR="00F826A4" w:rsidRPr="00F826A4">
        <w:rPr>
          <w:rFonts w:ascii="Tahoma" w:hAnsi="Tahoma" w:cs="Tahoma"/>
          <w:sz w:val="16"/>
          <w:szCs w:val="16"/>
        </w:rPr>
        <w:t xml:space="preserve"> zakázky na profilu zadavatele </w:t>
      </w:r>
      <w:r w:rsidR="00F826A4" w:rsidRPr="00174EB6">
        <w:rPr>
          <w:rFonts w:ascii="Tahoma" w:hAnsi="Tahoma" w:cs="Tahoma"/>
          <w:sz w:val="16"/>
          <w:szCs w:val="16"/>
        </w:rPr>
        <w:t>VZ0</w:t>
      </w:r>
      <w:r w:rsidR="00D826DC" w:rsidRPr="00174EB6">
        <w:rPr>
          <w:rFonts w:ascii="Tahoma" w:hAnsi="Tahoma" w:cs="Tahoma"/>
          <w:sz w:val="16"/>
          <w:szCs w:val="16"/>
        </w:rPr>
        <w:t>209449</w:t>
      </w:r>
      <w:r w:rsidRPr="00174EB6">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2C05B4" w14:textId="4CE0D0FF" w:rsidR="004B113C" w:rsidRPr="004B113C" w:rsidRDefault="004B113C" w:rsidP="00037AE5">
      <w:pPr>
        <w:ind w:right="-1"/>
        <w:jc w:val="center"/>
        <w:rPr>
          <w:rFonts w:ascii="Tahoma" w:hAnsi="Tahoma" w:cs="Tahoma"/>
          <w:bCs/>
          <w:sz w:val="16"/>
          <w:szCs w:val="16"/>
        </w:rPr>
      </w:pPr>
      <w:r w:rsidRPr="004B113C">
        <w:rPr>
          <w:rFonts w:ascii="Tahoma" w:hAnsi="Tahoma" w:cs="Tahoma"/>
          <w:bCs/>
          <w:sz w:val="16"/>
          <w:szCs w:val="16"/>
        </w:rPr>
        <w:t>(dále jen „smlouva“)</w:t>
      </w:r>
    </w:p>
    <w:p w14:paraId="21E8F186" w14:textId="77777777" w:rsidR="004B113C" w:rsidRDefault="004B113C" w:rsidP="00037AE5">
      <w:pPr>
        <w:ind w:right="-1"/>
        <w:jc w:val="center"/>
        <w:rPr>
          <w:rFonts w:ascii="Tahoma" w:hAnsi="Tahoma" w:cs="Tahoma"/>
          <w:b/>
          <w:sz w:val="16"/>
          <w:szCs w:val="16"/>
        </w:rPr>
      </w:pPr>
    </w:p>
    <w:p w14:paraId="485631BD" w14:textId="77777777" w:rsidR="00D71785" w:rsidRDefault="00D71785" w:rsidP="00037AE5">
      <w:pPr>
        <w:ind w:right="-1"/>
        <w:jc w:val="center"/>
        <w:rPr>
          <w:rFonts w:ascii="Tahoma" w:hAnsi="Tahoma" w:cs="Tahoma"/>
          <w:b/>
          <w:sz w:val="16"/>
          <w:szCs w:val="16"/>
        </w:rPr>
      </w:pPr>
    </w:p>
    <w:p w14:paraId="1270B56F" w14:textId="77777777" w:rsidR="00D71785" w:rsidRPr="001E40D1" w:rsidRDefault="00D71785" w:rsidP="00037AE5">
      <w:pPr>
        <w:ind w:right="-1"/>
        <w:jc w:val="center"/>
        <w:rPr>
          <w:rFonts w:ascii="Tahoma" w:hAnsi="Tahoma" w:cs="Tahoma"/>
          <w:b/>
          <w:sz w:val="16"/>
          <w:szCs w:val="16"/>
        </w:rPr>
      </w:pPr>
    </w:p>
    <w:p w14:paraId="58CB2DDD" w14:textId="3D96322A" w:rsidR="00037AE5" w:rsidRPr="001353B6" w:rsidRDefault="001353B6" w:rsidP="001353B6">
      <w:pPr>
        <w:pStyle w:val="Odstavecseseznamem"/>
        <w:numPr>
          <w:ilvl w:val="0"/>
          <w:numId w:val="19"/>
        </w:numPr>
        <w:ind w:left="0" w:right="-1" w:firstLine="0"/>
        <w:jc w:val="center"/>
        <w:rPr>
          <w:rFonts w:ascii="Tahoma" w:hAnsi="Tahoma" w:cs="Tahoma"/>
          <w:b/>
          <w:bCs/>
          <w:sz w:val="16"/>
          <w:szCs w:val="16"/>
        </w:rPr>
      </w:pPr>
      <w:r>
        <w:rPr>
          <w:rFonts w:ascii="Tahoma" w:hAnsi="Tahoma" w:cs="Tahoma"/>
          <w:b/>
          <w:sz w:val="16"/>
          <w:szCs w:val="16"/>
        </w:rPr>
        <w:t xml:space="preserve"> </w:t>
      </w:r>
      <w:r w:rsidR="00037AE5" w:rsidRPr="001353B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27E50A78" w:rsidR="00037AE5" w:rsidRPr="001E2B7F" w:rsidRDefault="00037AE5" w:rsidP="00037AE5">
      <w:pPr>
        <w:numPr>
          <w:ilvl w:val="0"/>
          <w:numId w:val="1"/>
        </w:numPr>
        <w:jc w:val="both"/>
        <w:rPr>
          <w:rFonts w:ascii="Tahoma" w:hAnsi="Tahoma" w:cs="Tahoma"/>
          <w:sz w:val="16"/>
          <w:szCs w:val="16"/>
        </w:rPr>
      </w:pPr>
      <w:bookmarkStart w:id="1"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2"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specifikovaných v příloze č. 1 s názvem Seznam přístrojů,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w:t>
      </w:r>
      <w:r w:rsidR="003B7DEC">
        <w:rPr>
          <w:rFonts w:ascii="Tahoma" w:hAnsi="Tahoma" w:cs="Tahoma"/>
          <w:sz w:val="16"/>
          <w:szCs w:val="16"/>
        </w:rPr>
        <w:t>,</w:t>
      </w:r>
      <w:r w:rsidR="005C7F53">
        <w:rPr>
          <w:rFonts w:ascii="Tahoma" w:hAnsi="Tahoma" w:cs="Tahoma"/>
          <w:sz w:val="16"/>
          <w:szCs w:val="16"/>
        </w:rPr>
        <w:t xml:space="preserve">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ZZP)</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2"/>
      <w:r w:rsidRPr="001E2B7F">
        <w:rPr>
          <w:rFonts w:ascii="Tahoma" w:hAnsi="Tahoma" w:cs="Tahoma"/>
          <w:sz w:val="16"/>
          <w:szCs w:val="16"/>
        </w:rPr>
        <w:t>.</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3"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3"/>
    </w:p>
    <w:p w14:paraId="65BA7B57" w14:textId="77777777" w:rsidR="00DC6B45" w:rsidRDefault="00DC6B45" w:rsidP="00761191">
      <w:pPr>
        <w:pStyle w:val="Odstavecseseznamem"/>
        <w:rPr>
          <w:rFonts w:ascii="Tahoma" w:hAnsi="Tahoma" w:cs="Tahoma"/>
          <w:sz w:val="16"/>
          <w:szCs w:val="16"/>
        </w:rPr>
      </w:pPr>
    </w:p>
    <w:p w14:paraId="3765CA2F" w14:textId="497EBF45"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4" w:name="_Ref57025281"/>
      <w:r w:rsidRPr="008C51A2">
        <w:rPr>
          <w:rFonts w:ascii="Tahoma" w:hAnsi="Tahoma" w:cs="Tahoma"/>
          <w:sz w:val="16"/>
          <w:szCs w:val="16"/>
        </w:rPr>
        <w:t xml:space="preserve">Zhotovitel prohlašuje, že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4"/>
    </w:p>
    <w:p w14:paraId="26E1011F" w14:textId="77777777" w:rsidR="00037AE5" w:rsidRPr="001E2B7F" w:rsidRDefault="00037AE5" w:rsidP="00037AE5">
      <w:pPr>
        <w:jc w:val="both"/>
        <w:rPr>
          <w:rFonts w:ascii="Tahoma" w:hAnsi="Tahoma" w:cs="Tahoma"/>
          <w:sz w:val="16"/>
          <w:szCs w:val="16"/>
        </w:rPr>
      </w:pPr>
    </w:p>
    <w:p w14:paraId="57F733E9" w14:textId="77777777" w:rsidR="00222203" w:rsidRDefault="00222203" w:rsidP="00222203">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97"/>
      <w:r w:rsidRPr="00262B65">
        <w:rPr>
          <w:rFonts w:ascii="Tahoma" w:hAnsi="Tahoma" w:cs="Tahoma"/>
          <w:sz w:val="16"/>
          <w:szCs w:val="16"/>
        </w:rPr>
        <w:t xml:space="preserve">Zhotovitel se podpisem této smlouvy stane dodavatelem systémů, technologií a služeb, na kterých je provozována základní služba: Poskytování zdravotních služeb dle zákona č. 181/2014 Sb., o kybernetické bezpečnosti a o změně souvisejících zákonů (dále jen „ZKB“). Což znamená, že zhotovitel se stane orgánem nebo osobou zajišťující provoz základní služby podle ZKB § 3 písm. f) a poskytování zdravotních služeb objednatelem podle ZKB je závislé na zajištění provozu základní služby zhotovitelem. </w:t>
      </w:r>
    </w:p>
    <w:p w14:paraId="418F5D18" w14:textId="77777777" w:rsidR="00222203" w:rsidRPr="00262B65" w:rsidRDefault="00222203" w:rsidP="00222203">
      <w:pPr>
        <w:pStyle w:val="Odstavecseseznamem"/>
        <w:rPr>
          <w:rFonts w:ascii="Tahoma" w:hAnsi="Tahoma" w:cs="Tahoma"/>
          <w:sz w:val="16"/>
          <w:szCs w:val="16"/>
        </w:rPr>
      </w:pPr>
    </w:p>
    <w:p w14:paraId="33F32754" w14:textId="77777777" w:rsidR="00222203" w:rsidRDefault="00222203" w:rsidP="00222203">
      <w:pPr>
        <w:pStyle w:val="Odstavecseseznamem"/>
        <w:numPr>
          <w:ilvl w:val="0"/>
          <w:numId w:val="1"/>
        </w:numPr>
        <w:tabs>
          <w:tab w:val="left" w:pos="900"/>
          <w:tab w:val="left" w:pos="1440"/>
        </w:tabs>
        <w:suppressAutoHyphens/>
        <w:jc w:val="both"/>
        <w:rPr>
          <w:rFonts w:ascii="Tahoma" w:hAnsi="Tahoma" w:cs="Tahoma"/>
          <w:sz w:val="16"/>
          <w:szCs w:val="16"/>
        </w:rPr>
      </w:pPr>
      <w:r w:rsidRPr="00262B65">
        <w:rPr>
          <w:rFonts w:ascii="Tahoma" w:hAnsi="Tahoma" w:cs="Tahoma"/>
          <w:sz w:val="16"/>
          <w:szCs w:val="16"/>
        </w:rPr>
        <w:t>Zhotovitel se zavazuje, že bude poskytovat pozáruční servis s vynaložením veškeré odborné péče, že bude dodržovat obecně závazné předpisy a vnitřní předpisy objednatele, se kterými byl prokazatelným způsobem seznámen.</w:t>
      </w:r>
    </w:p>
    <w:p w14:paraId="1238918B" w14:textId="77777777" w:rsidR="00222203" w:rsidRPr="00262B65" w:rsidRDefault="00222203" w:rsidP="00222203">
      <w:pPr>
        <w:pStyle w:val="Odstavecseseznamem"/>
        <w:rPr>
          <w:rFonts w:ascii="Tahoma" w:hAnsi="Tahoma" w:cs="Tahoma"/>
          <w:sz w:val="16"/>
          <w:szCs w:val="16"/>
        </w:rPr>
      </w:pPr>
    </w:p>
    <w:p w14:paraId="1F3434AD" w14:textId="77777777" w:rsidR="00222203" w:rsidRDefault="00222203" w:rsidP="00222203">
      <w:pPr>
        <w:pStyle w:val="Odstavecseseznamem"/>
        <w:numPr>
          <w:ilvl w:val="0"/>
          <w:numId w:val="1"/>
        </w:numPr>
        <w:tabs>
          <w:tab w:val="left" w:pos="900"/>
          <w:tab w:val="left" w:pos="1440"/>
        </w:tabs>
        <w:suppressAutoHyphens/>
        <w:jc w:val="both"/>
        <w:rPr>
          <w:rFonts w:ascii="Tahoma" w:hAnsi="Tahoma" w:cs="Tahoma"/>
          <w:sz w:val="16"/>
          <w:szCs w:val="16"/>
        </w:rPr>
      </w:pPr>
      <w:r w:rsidRPr="00262B65">
        <w:rPr>
          <w:rFonts w:ascii="Tahoma" w:hAnsi="Tahoma" w:cs="Tahoma"/>
          <w:sz w:val="16"/>
          <w:szCs w:val="16"/>
        </w:rPr>
        <w:t>Zhotovitel se zavazuje provádět bezpečnostní kontroly (včetně revize /validace/ kalibrace), servis, opravy, údržbu a podporu ve shodě s bezpečnostními požadavky objednatele, které budou písemně objednatelem sděleny a zhotovitelem písemně potvrzeny.</w:t>
      </w:r>
    </w:p>
    <w:p w14:paraId="30D586A6" w14:textId="77777777" w:rsidR="00222203" w:rsidRPr="00262B65" w:rsidRDefault="00222203" w:rsidP="00222203">
      <w:pPr>
        <w:pStyle w:val="Odstavecseseznamem"/>
        <w:rPr>
          <w:rFonts w:ascii="Tahoma" w:hAnsi="Tahoma" w:cs="Tahoma"/>
          <w:sz w:val="16"/>
          <w:szCs w:val="16"/>
        </w:rPr>
      </w:pPr>
    </w:p>
    <w:p w14:paraId="0A9B51D2" w14:textId="77777777" w:rsidR="00222203" w:rsidRDefault="00222203" w:rsidP="00222203">
      <w:pPr>
        <w:pStyle w:val="Odstavecseseznamem"/>
        <w:numPr>
          <w:ilvl w:val="0"/>
          <w:numId w:val="1"/>
        </w:numPr>
        <w:tabs>
          <w:tab w:val="left" w:pos="900"/>
          <w:tab w:val="left" w:pos="1440"/>
        </w:tabs>
        <w:suppressAutoHyphens/>
        <w:jc w:val="both"/>
        <w:rPr>
          <w:rFonts w:ascii="Tahoma" w:hAnsi="Tahoma" w:cs="Tahoma"/>
          <w:sz w:val="16"/>
          <w:szCs w:val="16"/>
        </w:rPr>
      </w:pPr>
      <w:r w:rsidRPr="00262B65">
        <w:rPr>
          <w:rFonts w:ascii="Tahoma" w:hAnsi="Tahoma" w:cs="Tahoma"/>
          <w:sz w:val="16"/>
          <w:szCs w:val="16"/>
        </w:rPr>
        <w:t xml:space="preserve">Zhotovitel se zavazuje splňovat/dodržovat relevantní požadavky na řízení bezpečnosti informací uvedené v příloze č. 3 této smlouvy „Požadavky systému řízení bezpečnosti informací na dodavatele“ vztahující se na předmět dodávky a prostředí nebo činnosti </w:t>
      </w:r>
      <w:r>
        <w:rPr>
          <w:rFonts w:ascii="Tahoma" w:hAnsi="Tahoma" w:cs="Tahoma"/>
          <w:sz w:val="16"/>
          <w:szCs w:val="16"/>
        </w:rPr>
        <w:t>z</w:t>
      </w:r>
      <w:r w:rsidRPr="00262B65">
        <w:rPr>
          <w:rFonts w:ascii="Tahoma" w:hAnsi="Tahoma" w:cs="Tahoma"/>
          <w:sz w:val="16"/>
          <w:szCs w:val="16"/>
        </w:rPr>
        <w:t>hotovitel</w:t>
      </w:r>
      <w:r>
        <w:rPr>
          <w:rFonts w:ascii="Tahoma" w:hAnsi="Tahoma" w:cs="Tahoma"/>
          <w:sz w:val="16"/>
          <w:szCs w:val="16"/>
        </w:rPr>
        <w:t>e</w:t>
      </w:r>
      <w:r w:rsidRPr="00262B65">
        <w:rPr>
          <w:rFonts w:ascii="Tahoma" w:hAnsi="Tahoma" w:cs="Tahoma"/>
          <w:sz w:val="16"/>
          <w:szCs w:val="16"/>
        </w:rPr>
        <w:t>. Pojem „dodavatel“ uvedený v příloze č. 3 této smlouvy představuje pro účel této smlouvy „zhotovitele“.</w:t>
      </w:r>
    </w:p>
    <w:p w14:paraId="5A2FA1A6" w14:textId="77777777" w:rsidR="004A2D57" w:rsidRPr="004A2D57" w:rsidRDefault="004A2D57" w:rsidP="004A2D57">
      <w:pPr>
        <w:pStyle w:val="Odstavecseseznamem"/>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r w:rsidRPr="00B84290">
        <w:rPr>
          <w:rFonts w:ascii="Tahoma" w:hAnsi="Tahoma" w:cs="Tahoma"/>
          <w:sz w:val="16"/>
          <w:szCs w:val="16"/>
        </w:rPr>
        <w:t>Počet servisních zákroků zhotovitele u objednatele, tj. jednotlivých plnění dle této smlouvy je zcela neomezen.</w:t>
      </w:r>
      <w:bookmarkEnd w:id="5"/>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4733B4F2" w:rsidR="00352693" w:rsidRPr="00174EB6" w:rsidRDefault="00083039" w:rsidP="00352693">
      <w:pPr>
        <w:numPr>
          <w:ilvl w:val="0"/>
          <w:numId w:val="1"/>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Pr>
          <w:rFonts w:ascii="Tahoma" w:hAnsi="Tahoma" w:cs="Tahoma"/>
          <w:sz w:val="16"/>
          <w:szCs w:val="16"/>
        </w:rPr>
        <w:t>preventivní údržbu</w:t>
      </w:r>
      <w:r w:rsidRPr="001E2B7F">
        <w:rPr>
          <w:rFonts w:ascii="Tahoma" w:hAnsi="Tahoma" w:cs="Tahoma"/>
          <w:sz w:val="16"/>
          <w:szCs w:val="16"/>
        </w:rPr>
        <w:t xml:space="preserve">, za účelem </w:t>
      </w:r>
      <w:r w:rsidRPr="00174EB6">
        <w:rPr>
          <w:rFonts w:ascii="Tahoma" w:hAnsi="Tahoma" w:cs="Tahoma"/>
          <w:sz w:val="16"/>
          <w:szCs w:val="16"/>
        </w:rPr>
        <w:t>specifikovaným v čl. I. odst.</w:t>
      </w:r>
      <w:r w:rsidR="0070353E" w:rsidRPr="00174EB6">
        <w:rPr>
          <w:rFonts w:ascii="Tahoma" w:hAnsi="Tahoma" w:cs="Tahoma"/>
          <w:sz w:val="16"/>
          <w:szCs w:val="16"/>
        </w:rPr>
        <w:t xml:space="preserve"> </w:t>
      </w:r>
      <w:r w:rsidR="0070353E" w:rsidRPr="00174EB6">
        <w:rPr>
          <w:rFonts w:ascii="Tahoma" w:hAnsi="Tahoma" w:cs="Tahoma"/>
          <w:sz w:val="16"/>
          <w:szCs w:val="16"/>
        </w:rPr>
        <w:fldChar w:fldCharType="begin"/>
      </w:r>
      <w:r w:rsidR="0070353E" w:rsidRPr="00174EB6">
        <w:rPr>
          <w:rFonts w:ascii="Tahoma" w:hAnsi="Tahoma" w:cs="Tahoma"/>
          <w:sz w:val="16"/>
          <w:szCs w:val="16"/>
        </w:rPr>
        <w:instrText xml:space="preserve"> REF _Ref57024853 \r \h </w:instrText>
      </w:r>
      <w:r w:rsidR="00174EB6">
        <w:rPr>
          <w:rFonts w:ascii="Tahoma" w:hAnsi="Tahoma" w:cs="Tahoma"/>
          <w:sz w:val="16"/>
          <w:szCs w:val="16"/>
        </w:rPr>
        <w:instrText xml:space="preserve"> \* MERGEFORMAT </w:instrText>
      </w:r>
      <w:r w:rsidR="0070353E" w:rsidRPr="00174EB6">
        <w:rPr>
          <w:rFonts w:ascii="Tahoma" w:hAnsi="Tahoma" w:cs="Tahoma"/>
          <w:sz w:val="16"/>
          <w:szCs w:val="16"/>
        </w:rPr>
      </w:r>
      <w:r w:rsidR="0070353E" w:rsidRPr="00174EB6">
        <w:rPr>
          <w:rFonts w:ascii="Tahoma" w:hAnsi="Tahoma" w:cs="Tahoma"/>
          <w:sz w:val="16"/>
          <w:szCs w:val="16"/>
        </w:rPr>
        <w:fldChar w:fldCharType="separate"/>
      </w:r>
      <w:r w:rsidR="001A0F96">
        <w:rPr>
          <w:rFonts w:ascii="Tahoma" w:hAnsi="Tahoma" w:cs="Tahoma"/>
          <w:sz w:val="16"/>
          <w:szCs w:val="16"/>
        </w:rPr>
        <w:t>17</w:t>
      </w:r>
      <w:r w:rsidR="0070353E" w:rsidRPr="00174EB6">
        <w:rPr>
          <w:rFonts w:ascii="Tahoma" w:hAnsi="Tahoma" w:cs="Tahoma"/>
          <w:sz w:val="16"/>
          <w:szCs w:val="16"/>
        </w:rPr>
        <w:fldChar w:fldCharType="end"/>
      </w:r>
      <w:r w:rsidR="008A4136" w:rsidRPr="00174EB6">
        <w:rPr>
          <w:rFonts w:ascii="Tahoma" w:hAnsi="Tahoma" w:cs="Tahoma"/>
          <w:sz w:val="16"/>
          <w:szCs w:val="16"/>
        </w:rPr>
        <w:t xml:space="preserve"> </w:t>
      </w:r>
      <w:r w:rsidR="0000527C" w:rsidRPr="00174EB6">
        <w:rPr>
          <w:rFonts w:ascii="Tahoma" w:hAnsi="Tahoma" w:cs="Tahoma"/>
          <w:sz w:val="16"/>
          <w:szCs w:val="16"/>
        </w:rPr>
        <w:t xml:space="preserve">a </w:t>
      </w:r>
      <w:r w:rsidR="00E66C47" w:rsidRPr="00174EB6">
        <w:rPr>
          <w:rFonts w:ascii="Tahoma" w:hAnsi="Tahoma" w:cs="Tahoma"/>
          <w:sz w:val="16"/>
          <w:szCs w:val="16"/>
        </w:rPr>
        <w:fldChar w:fldCharType="begin"/>
      </w:r>
      <w:r w:rsidR="00E66C47" w:rsidRPr="00174EB6">
        <w:rPr>
          <w:rFonts w:ascii="Tahoma" w:hAnsi="Tahoma" w:cs="Tahoma"/>
          <w:sz w:val="16"/>
          <w:szCs w:val="16"/>
        </w:rPr>
        <w:instrText xml:space="preserve"> REF  _Ref57024899 \h \r </w:instrText>
      </w:r>
      <w:r w:rsidR="00174EB6">
        <w:rPr>
          <w:rFonts w:ascii="Tahoma" w:hAnsi="Tahoma" w:cs="Tahoma"/>
          <w:sz w:val="16"/>
          <w:szCs w:val="16"/>
        </w:rPr>
        <w:instrText xml:space="preserve"> \* MERGEFORMAT </w:instrText>
      </w:r>
      <w:r w:rsidR="00E66C47" w:rsidRPr="00174EB6">
        <w:rPr>
          <w:rFonts w:ascii="Tahoma" w:hAnsi="Tahoma" w:cs="Tahoma"/>
          <w:sz w:val="16"/>
          <w:szCs w:val="16"/>
        </w:rPr>
      </w:r>
      <w:r w:rsidR="00E66C47" w:rsidRPr="00174EB6">
        <w:rPr>
          <w:rFonts w:ascii="Tahoma" w:hAnsi="Tahoma" w:cs="Tahoma"/>
          <w:sz w:val="16"/>
          <w:szCs w:val="16"/>
        </w:rPr>
        <w:fldChar w:fldCharType="separate"/>
      </w:r>
      <w:r w:rsidR="001A0F96">
        <w:rPr>
          <w:rFonts w:ascii="Tahoma" w:hAnsi="Tahoma" w:cs="Tahoma"/>
          <w:sz w:val="16"/>
          <w:szCs w:val="16"/>
        </w:rPr>
        <w:t>26</w:t>
      </w:r>
      <w:r w:rsidR="00E66C47" w:rsidRPr="00174EB6">
        <w:rPr>
          <w:rFonts w:ascii="Tahoma" w:hAnsi="Tahoma" w:cs="Tahoma"/>
          <w:sz w:val="16"/>
          <w:szCs w:val="16"/>
        </w:rPr>
        <w:fldChar w:fldCharType="end"/>
      </w:r>
      <w:r w:rsidR="008A4136" w:rsidRPr="00174EB6">
        <w:rPr>
          <w:rFonts w:ascii="Tahoma" w:hAnsi="Tahoma" w:cs="Tahoma"/>
          <w:sz w:val="16"/>
          <w:szCs w:val="16"/>
        </w:rPr>
        <w:t xml:space="preserve"> </w:t>
      </w:r>
      <w:r w:rsidRPr="00174EB6">
        <w:rPr>
          <w:rFonts w:ascii="Tahoma" w:hAnsi="Tahoma" w:cs="Tahoma"/>
          <w:sz w:val="16"/>
          <w:szCs w:val="16"/>
        </w:rPr>
        <w:t>této smlouvy.</w:t>
      </w:r>
      <w:r w:rsidR="009375F7" w:rsidRPr="00174EB6">
        <w:rPr>
          <w:rFonts w:ascii="Tahoma" w:hAnsi="Tahoma" w:cs="Tahoma"/>
          <w:sz w:val="16"/>
          <w:szCs w:val="16"/>
        </w:rPr>
        <w:t xml:space="preserve"> </w:t>
      </w:r>
      <w:r w:rsidR="0008022C" w:rsidRPr="00174EB6">
        <w:rPr>
          <w:rFonts w:ascii="Tahoma" w:hAnsi="Tahoma" w:cs="Tahoma"/>
          <w:sz w:val="16"/>
          <w:szCs w:val="16"/>
        </w:rPr>
        <w:t>Pro vzdálenou správu/údržbu musí být využito VPN dle podmínek, které jsou přílohou č. 2 této smlouvy.</w:t>
      </w:r>
    </w:p>
    <w:p w14:paraId="053B0C00" w14:textId="77777777" w:rsidR="00083039" w:rsidRPr="00174EB6" w:rsidRDefault="00083039" w:rsidP="00FE36DB">
      <w:pPr>
        <w:rPr>
          <w:rFonts w:ascii="Tahoma" w:hAnsi="Tahoma" w:cs="Tahoma"/>
          <w:color w:val="FF0000"/>
          <w:sz w:val="16"/>
          <w:szCs w:val="16"/>
        </w:rPr>
      </w:pPr>
    </w:p>
    <w:p w14:paraId="45480A28" w14:textId="0886188F" w:rsidR="00083039" w:rsidRPr="00174EB6" w:rsidRDefault="00083039" w:rsidP="00083039">
      <w:pPr>
        <w:numPr>
          <w:ilvl w:val="0"/>
          <w:numId w:val="1"/>
        </w:numPr>
        <w:jc w:val="both"/>
        <w:rPr>
          <w:rFonts w:ascii="Tahoma" w:hAnsi="Tahoma" w:cs="Tahoma"/>
          <w:sz w:val="16"/>
          <w:szCs w:val="16"/>
        </w:rPr>
      </w:pPr>
      <w:r w:rsidRPr="00174EB6">
        <w:rPr>
          <w:rFonts w:ascii="Tahoma" w:hAnsi="Tahoma" w:cs="Tahoma"/>
          <w:sz w:val="16"/>
          <w:szCs w:val="16"/>
        </w:rPr>
        <w:t>Zhotovitel zajistí na žádost objednatele opakovan</w:t>
      </w:r>
      <w:r w:rsidR="00BF125D" w:rsidRPr="00174EB6">
        <w:rPr>
          <w:rFonts w:ascii="Tahoma" w:hAnsi="Tahoma" w:cs="Tahoma"/>
          <w:sz w:val="16"/>
          <w:szCs w:val="16"/>
        </w:rPr>
        <w:t>é odborné zaškolení nebo</w:t>
      </w:r>
      <w:r w:rsidRPr="00174EB6">
        <w:rPr>
          <w:rFonts w:ascii="Tahoma" w:hAnsi="Tahoma" w:cs="Tahoma"/>
          <w:sz w:val="16"/>
          <w:szCs w:val="16"/>
        </w:rPr>
        <w:t xml:space="preserve"> instruktáž zástupců objednatele dle přísl. ustanovení </w:t>
      </w:r>
      <w:r w:rsidR="008E27CA" w:rsidRPr="00174EB6">
        <w:rPr>
          <w:rFonts w:ascii="Tahoma" w:hAnsi="Tahoma" w:cs="Tahoma"/>
          <w:sz w:val="16"/>
          <w:szCs w:val="16"/>
        </w:rPr>
        <w:t>ZZP</w:t>
      </w:r>
      <w:r w:rsidR="005C7F53" w:rsidRPr="00174EB6">
        <w:rPr>
          <w:rFonts w:ascii="Tahoma" w:hAnsi="Tahoma" w:cs="Tahoma"/>
          <w:sz w:val="16"/>
          <w:szCs w:val="16"/>
        </w:rPr>
        <w:t xml:space="preserve"> </w:t>
      </w:r>
      <w:r w:rsidRPr="00174EB6">
        <w:rPr>
          <w:rFonts w:ascii="Tahoma" w:hAnsi="Tahoma" w:cs="Tahoma"/>
          <w:sz w:val="16"/>
          <w:szCs w:val="16"/>
        </w:rPr>
        <w:t xml:space="preserve">na kontakt uvedený v odst. </w:t>
      </w:r>
      <w:r w:rsidR="00155B07" w:rsidRPr="00174EB6">
        <w:rPr>
          <w:rFonts w:ascii="Tahoma" w:hAnsi="Tahoma" w:cs="Tahoma"/>
          <w:sz w:val="16"/>
          <w:szCs w:val="16"/>
        </w:rPr>
        <w:fldChar w:fldCharType="begin"/>
      </w:r>
      <w:r w:rsidR="00155B07" w:rsidRPr="00174EB6">
        <w:rPr>
          <w:rFonts w:ascii="Tahoma" w:hAnsi="Tahoma" w:cs="Tahoma"/>
          <w:sz w:val="16"/>
          <w:szCs w:val="16"/>
        </w:rPr>
        <w:instrText xml:space="preserve"> REF _Ref57024942 \r \h </w:instrText>
      </w:r>
      <w:r w:rsidR="00CD2796" w:rsidRPr="00174EB6">
        <w:rPr>
          <w:rFonts w:ascii="Tahoma" w:hAnsi="Tahoma" w:cs="Tahoma"/>
          <w:sz w:val="16"/>
          <w:szCs w:val="16"/>
        </w:rPr>
        <w:instrText xml:space="preserve"> \* MERGEFORMAT </w:instrText>
      </w:r>
      <w:r w:rsidR="00155B07" w:rsidRPr="00174EB6">
        <w:rPr>
          <w:rFonts w:ascii="Tahoma" w:hAnsi="Tahoma" w:cs="Tahoma"/>
          <w:sz w:val="16"/>
          <w:szCs w:val="16"/>
        </w:rPr>
      </w:r>
      <w:r w:rsidR="00155B07" w:rsidRPr="00174EB6">
        <w:rPr>
          <w:rFonts w:ascii="Tahoma" w:hAnsi="Tahoma" w:cs="Tahoma"/>
          <w:sz w:val="16"/>
          <w:szCs w:val="16"/>
        </w:rPr>
        <w:fldChar w:fldCharType="separate"/>
      </w:r>
      <w:r w:rsidR="001A0F96">
        <w:rPr>
          <w:rFonts w:ascii="Tahoma" w:hAnsi="Tahoma" w:cs="Tahoma"/>
          <w:sz w:val="16"/>
          <w:szCs w:val="16"/>
        </w:rPr>
        <w:t>22</w:t>
      </w:r>
      <w:r w:rsidR="00155B07" w:rsidRPr="00174EB6">
        <w:rPr>
          <w:rFonts w:ascii="Tahoma" w:hAnsi="Tahoma" w:cs="Tahoma"/>
          <w:sz w:val="16"/>
          <w:szCs w:val="16"/>
        </w:rPr>
        <w:fldChar w:fldCharType="end"/>
      </w:r>
      <w:r w:rsidR="0000527C" w:rsidRPr="00174EB6">
        <w:rPr>
          <w:rFonts w:ascii="Tahoma" w:hAnsi="Tahoma" w:cs="Tahoma"/>
          <w:sz w:val="16"/>
          <w:szCs w:val="16"/>
        </w:rPr>
        <w:t xml:space="preserve"> </w:t>
      </w:r>
      <w:r w:rsidR="00AC3EC4" w:rsidRPr="00174EB6">
        <w:rPr>
          <w:rFonts w:ascii="Tahoma" w:hAnsi="Tahoma" w:cs="Tahoma"/>
          <w:sz w:val="16"/>
          <w:szCs w:val="16"/>
        </w:rPr>
        <w:t>tohoto článku</w:t>
      </w:r>
      <w:r w:rsidRPr="00174EB6">
        <w:rPr>
          <w:rFonts w:ascii="Tahoma" w:hAnsi="Tahoma" w:cs="Tahoma"/>
          <w:sz w:val="16"/>
          <w:szCs w:val="16"/>
        </w:rPr>
        <w:t>. Instruktáž je zhotovitel povinen zajistit výhradně osobami, které mají příslušnou kvalifikaci</w:t>
      </w:r>
      <w:r w:rsidR="005B139C" w:rsidRPr="00174EB6">
        <w:rPr>
          <w:rFonts w:ascii="Tahoma" w:hAnsi="Tahoma" w:cs="Tahoma"/>
          <w:sz w:val="16"/>
          <w:szCs w:val="16"/>
        </w:rPr>
        <w:t xml:space="preserve"> a splňují požadavky stanovené </w:t>
      </w:r>
      <w:r w:rsidR="008E27CA" w:rsidRPr="00174EB6">
        <w:rPr>
          <w:rFonts w:ascii="Tahoma" w:hAnsi="Tahoma" w:cs="Tahoma"/>
          <w:sz w:val="16"/>
          <w:szCs w:val="16"/>
        </w:rPr>
        <w:t>ZZP</w:t>
      </w:r>
      <w:r w:rsidR="005062A5" w:rsidRPr="00174EB6">
        <w:rPr>
          <w:rFonts w:ascii="Tahoma" w:hAnsi="Tahoma" w:cs="Tahoma"/>
          <w:sz w:val="16"/>
          <w:szCs w:val="16"/>
        </w:rPr>
        <w:t>.</w:t>
      </w:r>
      <w:r w:rsidRPr="00174EB6">
        <w:rPr>
          <w:rFonts w:ascii="Tahoma" w:hAnsi="Tahoma" w:cs="Tahoma"/>
          <w:sz w:val="16"/>
          <w:szCs w:val="16"/>
        </w:rPr>
        <w:t xml:space="preserve"> </w:t>
      </w:r>
      <w:r w:rsidR="00372EE6" w:rsidRPr="00174EB6">
        <w:rPr>
          <w:rFonts w:ascii="Tahoma" w:hAnsi="Tahoma" w:cs="Tahoma"/>
          <w:sz w:val="16"/>
          <w:szCs w:val="16"/>
        </w:rPr>
        <w:t xml:space="preserve">Cena za instruktáže je zahrnuta do paušální odměny dle čl. II. odst. </w:t>
      </w:r>
      <w:r w:rsidR="008A4136" w:rsidRPr="00174EB6">
        <w:rPr>
          <w:rFonts w:ascii="Tahoma" w:hAnsi="Tahoma" w:cs="Tahoma"/>
          <w:sz w:val="16"/>
          <w:szCs w:val="16"/>
        </w:rPr>
        <w:fldChar w:fldCharType="begin"/>
      </w:r>
      <w:r w:rsidR="008A4136" w:rsidRPr="00174EB6">
        <w:rPr>
          <w:rFonts w:ascii="Tahoma" w:hAnsi="Tahoma" w:cs="Tahoma"/>
          <w:sz w:val="16"/>
          <w:szCs w:val="16"/>
        </w:rPr>
        <w:instrText xml:space="preserve"> REF _Ref57719603 \r \h </w:instrText>
      </w:r>
      <w:r w:rsidR="00174EB6">
        <w:rPr>
          <w:rFonts w:ascii="Tahoma" w:hAnsi="Tahoma" w:cs="Tahoma"/>
          <w:sz w:val="16"/>
          <w:szCs w:val="16"/>
        </w:rPr>
        <w:instrText xml:space="preserve"> \* MERGEFORMAT </w:instrText>
      </w:r>
      <w:r w:rsidR="008A4136" w:rsidRPr="00174EB6">
        <w:rPr>
          <w:rFonts w:ascii="Tahoma" w:hAnsi="Tahoma" w:cs="Tahoma"/>
          <w:sz w:val="16"/>
          <w:szCs w:val="16"/>
        </w:rPr>
      </w:r>
      <w:r w:rsidR="008A4136" w:rsidRPr="00174EB6">
        <w:rPr>
          <w:rFonts w:ascii="Tahoma" w:hAnsi="Tahoma" w:cs="Tahoma"/>
          <w:sz w:val="16"/>
          <w:szCs w:val="16"/>
        </w:rPr>
        <w:fldChar w:fldCharType="separate"/>
      </w:r>
      <w:r w:rsidR="001A0F96">
        <w:rPr>
          <w:rFonts w:ascii="Tahoma" w:hAnsi="Tahoma" w:cs="Tahoma"/>
          <w:sz w:val="16"/>
          <w:szCs w:val="16"/>
        </w:rPr>
        <w:t>1</w:t>
      </w:r>
      <w:r w:rsidR="008A4136" w:rsidRPr="00174EB6">
        <w:rPr>
          <w:rFonts w:ascii="Tahoma" w:hAnsi="Tahoma" w:cs="Tahoma"/>
          <w:sz w:val="16"/>
          <w:szCs w:val="16"/>
        </w:rPr>
        <w:fldChar w:fldCharType="end"/>
      </w:r>
      <w:r w:rsidR="00372EE6" w:rsidRPr="00174EB6">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45BD81BA" w14:textId="77777777" w:rsidR="001353B6" w:rsidRDefault="001353B6" w:rsidP="00A065D1">
      <w:pPr>
        <w:pStyle w:val="Odstavecseseznamem"/>
        <w:rPr>
          <w:rFonts w:ascii="Tahoma" w:hAnsi="Tahoma" w:cs="Tahoma"/>
          <w:sz w:val="16"/>
          <w:szCs w:val="16"/>
        </w:rPr>
      </w:pPr>
    </w:p>
    <w:p w14:paraId="7402A3EC" w14:textId="77777777" w:rsidR="001353B6" w:rsidRPr="00122892" w:rsidRDefault="001353B6" w:rsidP="001353B6">
      <w:pPr>
        <w:pStyle w:val="Odstavecseseznamem"/>
        <w:numPr>
          <w:ilvl w:val="0"/>
          <w:numId w:val="1"/>
        </w:numPr>
        <w:tabs>
          <w:tab w:val="left" w:pos="900"/>
          <w:tab w:val="left" w:pos="1440"/>
        </w:tabs>
        <w:suppressAutoHyphens/>
        <w:jc w:val="both"/>
        <w:rPr>
          <w:rFonts w:ascii="Tahoma" w:hAnsi="Tahoma" w:cs="Tahoma"/>
          <w:sz w:val="16"/>
          <w:szCs w:val="16"/>
        </w:rPr>
      </w:pPr>
      <w:bookmarkStart w:id="6" w:name="_Ref184819255"/>
      <w:r w:rsidRPr="00122892">
        <w:rPr>
          <w:rFonts w:ascii="Tahoma" w:hAnsi="Tahoma" w:cs="Tahoma"/>
          <w:sz w:val="16"/>
          <w:szCs w:val="16"/>
        </w:rPr>
        <w:t>Zhotovitel se zavazuje, že bude poskytovat pozáruční servis s vynaložením veškeré odborné péče, že bude dodržovat obecně závazné předpisy a vnitřní předpisy objednatele, se kterými byl prokazatelným způsobem seznámen.</w:t>
      </w:r>
      <w:bookmarkEnd w:id="6"/>
    </w:p>
    <w:p w14:paraId="245793AA" w14:textId="77777777" w:rsidR="001353B6" w:rsidRPr="00122892" w:rsidRDefault="001353B6" w:rsidP="001353B6">
      <w:pPr>
        <w:pStyle w:val="Odstavecseseznamem"/>
        <w:rPr>
          <w:rFonts w:ascii="Tahoma" w:hAnsi="Tahoma" w:cs="Tahoma"/>
          <w:sz w:val="16"/>
          <w:szCs w:val="16"/>
        </w:rPr>
      </w:pPr>
    </w:p>
    <w:p w14:paraId="4EC8AF35" w14:textId="77777777" w:rsidR="001353B6" w:rsidRPr="00122892" w:rsidRDefault="001353B6" w:rsidP="001353B6">
      <w:pPr>
        <w:pStyle w:val="Odstavecseseznamem"/>
        <w:numPr>
          <w:ilvl w:val="0"/>
          <w:numId w:val="1"/>
        </w:numPr>
        <w:tabs>
          <w:tab w:val="left" w:pos="900"/>
          <w:tab w:val="left" w:pos="1440"/>
        </w:tabs>
        <w:suppressAutoHyphens/>
        <w:jc w:val="both"/>
        <w:rPr>
          <w:rFonts w:ascii="Tahoma" w:hAnsi="Tahoma" w:cs="Tahoma"/>
          <w:sz w:val="16"/>
          <w:szCs w:val="16"/>
        </w:rPr>
      </w:pPr>
      <w:bookmarkStart w:id="7" w:name="_Ref184819267"/>
      <w:r w:rsidRPr="00122892">
        <w:rPr>
          <w:rFonts w:ascii="Tahoma" w:hAnsi="Tahoma" w:cs="Tahoma"/>
          <w:sz w:val="16"/>
          <w:szCs w:val="16"/>
        </w:rPr>
        <w:t>Zhotovitel se zavazuje provádět bezpečnostní kontroly (včetně revize /validace/ kalibrace), servis, opravy, údržbu a podporu ve shodě s bezpečnostními požadavky objednatele, které budou písemně objednatelem sděleny a zhotovitelem písemně potvrzeny.</w:t>
      </w:r>
      <w:bookmarkEnd w:id="7"/>
    </w:p>
    <w:p w14:paraId="682E81F1" w14:textId="77777777" w:rsidR="009375F7" w:rsidRPr="00D71785" w:rsidRDefault="009375F7" w:rsidP="00D71785">
      <w:pPr>
        <w:rPr>
          <w:rFonts w:ascii="Tahoma" w:hAnsi="Tahoma" w:cs="Tahoma"/>
          <w:sz w:val="16"/>
          <w:szCs w:val="16"/>
        </w:rPr>
      </w:pPr>
    </w:p>
    <w:p w14:paraId="726A0429" w14:textId="77777777" w:rsidR="009375F7" w:rsidRPr="001E2B7F" w:rsidRDefault="009375F7" w:rsidP="009375F7">
      <w:pPr>
        <w:ind w:left="360"/>
        <w:jc w:val="both"/>
        <w:rPr>
          <w:rFonts w:ascii="Tahoma" w:hAnsi="Tahoma" w:cs="Tahoma"/>
          <w:sz w:val="16"/>
          <w:szCs w:val="16"/>
        </w:rPr>
      </w:pPr>
    </w:p>
    <w:p w14:paraId="3224A436" w14:textId="7D499CC2"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477B5C71" w:rsidR="00083039" w:rsidRDefault="00083039" w:rsidP="00083039">
      <w:pPr>
        <w:numPr>
          <w:ilvl w:val="0"/>
          <w:numId w:val="1"/>
        </w:numPr>
        <w:jc w:val="both"/>
        <w:rPr>
          <w:rFonts w:ascii="Tahoma" w:hAnsi="Tahoma" w:cs="Tahoma"/>
          <w:sz w:val="16"/>
          <w:szCs w:val="16"/>
        </w:rPr>
      </w:pPr>
      <w:bookmarkStart w:id="8" w:name="_Ref387748521"/>
      <w:bookmarkStart w:id="9"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i zašle bez prodlení na e-mail:</w:t>
      </w:r>
      <w:bookmarkEnd w:id="8"/>
      <w:r w:rsidR="008C4921">
        <w:rPr>
          <w:rFonts w:ascii="Tahoma" w:hAnsi="Tahoma" w:cs="Tahoma"/>
          <w:sz w:val="16"/>
          <w:szCs w:val="16"/>
        </w:rPr>
        <w:t xml:space="preserve"> xxxxx</w:t>
      </w:r>
      <w:r w:rsidR="009C7510">
        <w:t>)</w:t>
      </w:r>
      <w:r w:rsidR="001C10B8">
        <w:rPr>
          <w:rFonts w:ascii="Tahoma" w:hAnsi="Tahoma" w:cs="Tahoma"/>
          <w:sz w:val="16"/>
          <w:szCs w:val="16"/>
        </w:rPr>
        <w:t>.</w:t>
      </w:r>
      <w:bookmarkEnd w:id="9"/>
    </w:p>
    <w:p w14:paraId="5F402F6B" w14:textId="77777777" w:rsidR="0067629B" w:rsidRPr="001E2B7F" w:rsidRDefault="0067629B" w:rsidP="0067629B">
      <w:pPr>
        <w:jc w:val="both"/>
        <w:rPr>
          <w:rFonts w:ascii="Tahoma" w:hAnsi="Tahoma" w:cs="Tahoma"/>
          <w:sz w:val="16"/>
          <w:szCs w:val="16"/>
        </w:rPr>
      </w:pPr>
    </w:p>
    <w:p w14:paraId="3C6803CC" w14:textId="5094F454"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 xml:space="preserve">áhradní díly a materiál </w:t>
      </w:r>
      <w:r w:rsidR="00603459">
        <w:rPr>
          <w:rFonts w:ascii="Tahoma" w:hAnsi="Tahoma" w:cs="Tahoma"/>
          <w:sz w:val="16"/>
          <w:szCs w:val="16"/>
        </w:rPr>
        <w:t>j</w:t>
      </w:r>
      <w:r w:rsidR="0056058E" w:rsidRPr="006B783E">
        <w:rPr>
          <w:rFonts w:ascii="Tahoma" w:hAnsi="Tahoma" w:cs="Tahoma"/>
          <w:sz w:val="16"/>
          <w:szCs w:val="16"/>
        </w:rPr>
        <w:t>sou zahrnuty v odměně upravené v této servisní smlouvě.</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649F3C0D" w:rsidR="006F7A6B" w:rsidRDefault="006F7A6B" w:rsidP="004A4F43">
      <w:pPr>
        <w:numPr>
          <w:ilvl w:val="0"/>
          <w:numId w:val="1"/>
        </w:numPr>
        <w:jc w:val="both"/>
        <w:rPr>
          <w:rFonts w:ascii="Tahoma" w:hAnsi="Tahoma" w:cs="Tahoma"/>
          <w:sz w:val="16"/>
          <w:szCs w:val="16"/>
        </w:rPr>
      </w:pPr>
      <w:bookmarkStart w:id="10" w:name="_Ref387748473"/>
      <w:bookmarkStart w:id="11" w:name="_Ref57024942"/>
      <w:r w:rsidRPr="007569FF">
        <w:rPr>
          <w:rFonts w:ascii="Tahoma" w:hAnsi="Tahoma" w:cs="Tahoma"/>
          <w:sz w:val="16"/>
          <w:szCs w:val="16"/>
        </w:rPr>
        <w:t xml:space="preserve">Zhotovitel se zavazuje reagovat na oznámení o závadě v pracovních dnech do 24 hodin a nastoupit k odstranění vady do </w:t>
      </w:r>
      <w:r w:rsidR="008C51A2" w:rsidRPr="007569FF">
        <w:rPr>
          <w:rFonts w:ascii="Tahoma" w:hAnsi="Tahoma" w:cs="Tahoma"/>
          <w:sz w:val="16"/>
          <w:szCs w:val="16"/>
        </w:rPr>
        <w:t>1 pracovní</w:t>
      </w:r>
      <w:r w:rsidRPr="007569FF">
        <w:rPr>
          <w:rFonts w:ascii="Tahoma" w:hAnsi="Tahoma" w:cs="Tahoma"/>
          <w:sz w:val="16"/>
          <w:szCs w:val="16"/>
        </w:rPr>
        <w:t>h</w:t>
      </w:r>
      <w:r w:rsidR="008C51A2" w:rsidRPr="007569FF">
        <w:rPr>
          <w:rFonts w:ascii="Tahoma" w:hAnsi="Tahoma" w:cs="Tahoma"/>
          <w:sz w:val="16"/>
          <w:szCs w:val="16"/>
        </w:rPr>
        <w:t>o</w:t>
      </w:r>
      <w:r w:rsidRPr="007569FF">
        <w:rPr>
          <w:rFonts w:ascii="Tahoma" w:hAnsi="Tahoma" w:cs="Tahoma"/>
          <w:sz w:val="16"/>
          <w:szCs w:val="16"/>
        </w:rPr>
        <w:t xml:space="preserve"> dn</w:t>
      </w:r>
      <w:r w:rsidR="008C51A2" w:rsidRPr="007569FF">
        <w:rPr>
          <w:rFonts w:ascii="Tahoma" w:hAnsi="Tahoma" w:cs="Tahoma"/>
          <w:sz w:val="16"/>
          <w:szCs w:val="16"/>
        </w:rPr>
        <w:t>e</w:t>
      </w:r>
      <w:r w:rsidRPr="007569FF">
        <w:rPr>
          <w:rFonts w:ascii="Tahoma" w:hAnsi="Tahoma" w:cs="Tahoma"/>
          <w:sz w:val="16"/>
          <w:szCs w:val="16"/>
        </w:rPr>
        <w:t xml:space="preserve"> od nahlášení vady objednatelem na základě písemného nahlášení poruchy přístroje zaslaného na </w:t>
      </w:r>
      <w:r w:rsidR="004743F8" w:rsidRPr="007569FF">
        <w:rPr>
          <w:rFonts w:ascii="Tahoma" w:hAnsi="Tahoma" w:cs="Tahoma"/>
          <w:sz w:val="16"/>
          <w:szCs w:val="16"/>
        </w:rPr>
        <w:t>tento</w:t>
      </w:r>
      <w:r w:rsidRPr="007569FF">
        <w:rPr>
          <w:rFonts w:ascii="Tahoma" w:hAnsi="Tahoma" w:cs="Tahoma"/>
          <w:sz w:val="16"/>
          <w:szCs w:val="16"/>
        </w:rPr>
        <w:t xml:space="preserve"> uveden</w:t>
      </w:r>
      <w:r w:rsidR="004743F8" w:rsidRPr="007569FF">
        <w:rPr>
          <w:rFonts w:ascii="Tahoma" w:hAnsi="Tahoma" w:cs="Tahoma"/>
          <w:sz w:val="16"/>
          <w:szCs w:val="16"/>
        </w:rPr>
        <w:t>ý kontakt</w:t>
      </w:r>
      <w:r w:rsidRPr="007569FF">
        <w:rPr>
          <w:rFonts w:ascii="Tahoma" w:hAnsi="Tahoma" w:cs="Tahoma"/>
          <w:sz w:val="16"/>
          <w:szCs w:val="16"/>
        </w:rPr>
        <w:t xml:space="preserve"> </w:t>
      </w:r>
      <w:r w:rsidRPr="00174EB6">
        <w:rPr>
          <w:rFonts w:ascii="Tahoma" w:hAnsi="Tahoma" w:cs="Tahoma"/>
          <w:sz w:val="16"/>
          <w:szCs w:val="16"/>
        </w:rPr>
        <w:t xml:space="preserve">zhotovitele – </w:t>
      </w:r>
      <w:r w:rsidR="00682C9A" w:rsidRPr="00174EB6">
        <w:rPr>
          <w:rFonts w:ascii="Tahoma" w:hAnsi="Tahoma" w:cs="Tahoma"/>
          <w:sz w:val="16"/>
          <w:szCs w:val="16"/>
        </w:rPr>
        <w:t>email:</w:t>
      </w:r>
      <w:r w:rsidR="00174EB6">
        <w:rPr>
          <w:rFonts w:ascii="Tahoma" w:hAnsi="Tahoma" w:cs="Tahoma"/>
          <w:sz w:val="16"/>
          <w:szCs w:val="16"/>
        </w:rPr>
        <w:t xml:space="preserve"> </w:t>
      </w:r>
      <w:r w:rsidR="008C4921">
        <w:rPr>
          <w:rFonts w:ascii="Tahoma" w:hAnsi="Tahoma" w:cs="Tahoma"/>
          <w:sz w:val="16"/>
          <w:szCs w:val="16"/>
        </w:rPr>
        <w:t>xxxxx</w:t>
      </w:r>
      <w:r w:rsidRPr="00174EB6">
        <w:rPr>
          <w:rFonts w:ascii="Tahoma" w:hAnsi="Tahoma" w:cs="Tahoma"/>
          <w:sz w:val="16"/>
          <w:szCs w:val="16"/>
        </w:rPr>
        <w:t xml:space="preserve"> a vady odstranit</w:t>
      </w:r>
      <w:r w:rsidRPr="007569FF">
        <w:rPr>
          <w:rFonts w:ascii="Tahoma" w:hAnsi="Tahoma" w:cs="Tahoma"/>
          <w:sz w:val="16"/>
          <w:szCs w:val="16"/>
        </w:rPr>
        <w:t xml:space="preserve"> do </w:t>
      </w:r>
      <w:r w:rsidR="00EA3804" w:rsidRPr="007569FF">
        <w:rPr>
          <w:rFonts w:ascii="Tahoma" w:hAnsi="Tahoma" w:cs="Tahoma"/>
          <w:sz w:val="16"/>
          <w:szCs w:val="16"/>
        </w:rPr>
        <w:t>3</w:t>
      </w:r>
      <w:r w:rsidRPr="007569FF">
        <w:rPr>
          <w:rFonts w:ascii="Tahoma" w:hAnsi="Tahoma" w:cs="Tahoma"/>
          <w:sz w:val="16"/>
          <w:szCs w:val="16"/>
        </w:rPr>
        <w:t xml:space="preserve"> pracovních dnů od nahlášení vady. V případě, že zhotovitel nebude schopen provést opravu do </w:t>
      </w:r>
      <w:r w:rsidR="00EA3804" w:rsidRPr="007569FF">
        <w:rPr>
          <w:rFonts w:ascii="Tahoma" w:hAnsi="Tahoma" w:cs="Tahoma"/>
          <w:sz w:val="16"/>
          <w:szCs w:val="16"/>
        </w:rPr>
        <w:t>5</w:t>
      </w:r>
      <w:r w:rsidR="008C51A2" w:rsidRPr="007569FF">
        <w:rPr>
          <w:rFonts w:ascii="Tahoma" w:hAnsi="Tahoma" w:cs="Tahoma"/>
          <w:sz w:val="16"/>
          <w:szCs w:val="16"/>
        </w:rPr>
        <w:t xml:space="preserve"> </w:t>
      </w:r>
      <w:r w:rsidRPr="007569FF">
        <w:rPr>
          <w:rFonts w:ascii="Tahoma" w:hAnsi="Tahoma" w:cs="Tahoma"/>
          <w:sz w:val="16"/>
          <w:szCs w:val="16"/>
        </w:rPr>
        <w:t>pracovních dní od nahlášení vady, zavazuje se v případě požadavku objednatele</w:t>
      </w:r>
      <w:r w:rsidR="0070449B" w:rsidRPr="007569FF">
        <w:rPr>
          <w:rFonts w:ascii="Tahoma" w:hAnsi="Tahoma" w:cs="Tahoma"/>
          <w:sz w:val="16"/>
          <w:szCs w:val="16"/>
        </w:rPr>
        <w:t xml:space="preserve"> a pokud to charakter přístroje umožňuje,</w:t>
      </w:r>
      <w:r w:rsidRPr="007569FF">
        <w:rPr>
          <w:rFonts w:ascii="Tahoma" w:hAnsi="Tahoma" w:cs="Tahoma"/>
          <w:sz w:val="16"/>
          <w:szCs w:val="16"/>
        </w:rPr>
        <w:t xml:space="preserve"> dodat zdarma náhradní přístroj</w:t>
      </w:r>
      <w:r w:rsidR="00EA3804" w:rsidRPr="007569FF">
        <w:rPr>
          <w:rFonts w:ascii="Tahoma" w:hAnsi="Tahoma" w:cs="Tahoma"/>
          <w:sz w:val="16"/>
          <w:szCs w:val="16"/>
        </w:rPr>
        <w:t>, popřípadě potřebnou část</w:t>
      </w:r>
      <w:r w:rsidR="00137534">
        <w:rPr>
          <w:rFonts w:ascii="Tahoma" w:hAnsi="Tahoma" w:cs="Tahoma"/>
          <w:sz w:val="16"/>
          <w:szCs w:val="16"/>
        </w:rPr>
        <w:t xml:space="preserve"> přístroje</w:t>
      </w:r>
      <w:r w:rsidR="00EA3804" w:rsidRPr="007569FF">
        <w:rPr>
          <w:rFonts w:ascii="Tahoma" w:hAnsi="Tahoma" w:cs="Tahoma"/>
          <w:sz w:val="16"/>
          <w:szCs w:val="16"/>
        </w:rPr>
        <w:t xml:space="preserve"> nebo komponentu</w:t>
      </w:r>
      <w:r w:rsidR="00137534">
        <w:rPr>
          <w:rFonts w:ascii="Tahoma" w:hAnsi="Tahoma" w:cs="Tahoma"/>
          <w:sz w:val="16"/>
          <w:szCs w:val="16"/>
        </w:rPr>
        <w:t xml:space="preserve"> </w:t>
      </w:r>
      <w:r w:rsidRPr="007569FF">
        <w:rPr>
          <w:rFonts w:ascii="Tahoma" w:hAnsi="Tahoma" w:cs="Tahoma"/>
          <w:sz w:val="16"/>
          <w:szCs w:val="16"/>
        </w:rPr>
        <w:t>na dobu nezbytně nutnou pro odstranění vady</w:t>
      </w:r>
      <w:bookmarkEnd w:id="10"/>
      <w:r w:rsidRPr="007569FF">
        <w:rPr>
          <w:rFonts w:ascii="Tahoma" w:hAnsi="Tahoma" w:cs="Tahoma"/>
          <w:sz w:val="16"/>
          <w:szCs w:val="16"/>
        </w:rPr>
        <w:t>.</w:t>
      </w:r>
      <w:r w:rsidR="007E54D9" w:rsidRPr="007569FF">
        <w:rPr>
          <w:rFonts w:ascii="Tahoma" w:hAnsi="Tahoma" w:cs="Tahoma"/>
          <w:sz w:val="16"/>
          <w:szCs w:val="16"/>
        </w:rPr>
        <w:t xml:space="preserve"> </w:t>
      </w:r>
      <w:r w:rsidR="000770DC">
        <w:rPr>
          <w:rFonts w:ascii="Tahoma" w:hAnsi="Tahoma" w:cs="Tahoma"/>
          <w:sz w:val="16"/>
          <w:szCs w:val="16"/>
        </w:rPr>
        <w:t>Výpůjčka</w:t>
      </w:r>
      <w:r w:rsidR="00236412" w:rsidRPr="007569FF">
        <w:rPr>
          <w:rFonts w:ascii="Tahoma" w:hAnsi="Tahoma" w:cs="Tahoma"/>
          <w:sz w:val="16"/>
          <w:szCs w:val="16"/>
        </w:rPr>
        <w:t xml:space="preserve"> </w:t>
      </w:r>
      <w:r w:rsidR="007E54D9" w:rsidRPr="007569FF">
        <w:rPr>
          <w:rFonts w:ascii="Tahoma" w:hAnsi="Tahoma" w:cs="Tahoma"/>
          <w:sz w:val="16"/>
          <w:szCs w:val="16"/>
        </w:rPr>
        <w:t>musí být podložen</w:t>
      </w:r>
      <w:r w:rsidR="00236412">
        <w:rPr>
          <w:rFonts w:ascii="Tahoma" w:hAnsi="Tahoma" w:cs="Tahoma"/>
          <w:sz w:val="16"/>
          <w:szCs w:val="16"/>
        </w:rPr>
        <w:t>a</w:t>
      </w:r>
      <w:r w:rsidR="007E54D9" w:rsidRPr="007569FF">
        <w:rPr>
          <w:rFonts w:ascii="Tahoma" w:hAnsi="Tahoma" w:cs="Tahoma"/>
          <w:sz w:val="16"/>
          <w:szCs w:val="16"/>
        </w:rPr>
        <w:t xml:space="preserve"> oboustranně podepsanou smlouvou</w:t>
      </w:r>
      <w:r w:rsidR="00644A2F" w:rsidRPr="007569FF">
        <w:rPr>
          <w:rFonts w:ascii="Tahoma" w:hAnsi="Tahoma" w:cs="Tahoma"/>
          <w:sz w:val="16"/>
          <w:szCs w:val="16"/>
        </w:rPr>
        <w:t xml:space="preserve"> o </w:t>
      </w:r>
      <w:r w:rsidR="00352693" w:rsidRPr="007569FF">
        <w:rPr>
          <w:rFonts w:ascii="Tahoma" w:hAnsi="Tahoma" w:cs="Tahoma"/>
          <w:sz w:val="16"/>
          <w:szCs w:val="16"/>
        </w:rPr>
        <w:t xml:space="preserve">krátkodobé </w:t>
      </w:r>
      <w:r w:rsidR="00644A2F" w:rsidRPr="007569FF">
        <w:rPr>
          <w:rFonts w:ascii="Tahoma" w:hAnsi="Tahoma" w:cs="Tahoma"/>
          <w:sz w:val="16"/>
          <w:szCs w:val="16"/>
        </w:rPr>
        <w:t>výpůjčce</w:t>
      </w:r>
      <w:r w:rsidR="007E54D9" w:rsidRPr="007569FF">
        <w:rPr>
          <w:rFonts w:ascii="Tahoma" w:hAnsi="Tahoma" w:cs="Tahoma"/>
          <w:sz w:val="16"/>
          <w:szCs w:val="16"/>
        </w:rPr>
        <w:t>, jejíž vzor je k dispozici u objednatele.</w:t>
      </w:r>
      <w:r w:rsidRPr="007569FF">
        <w:rPr>
          <w:rFonts w:ascii="Tahoma" w:hAnsi="Tahoma" w:cs="Tahoma"/>
          <w:sz w:val="16"/>
          <w:szCs w:val="16"/>
        </w:rPr>
        <w:t xml:space="preserve"> </w:t>
      </w:r>
      <w:bookmarkEnd w:id="11"/>
    </w:p>
    <w:p w14:paraId="5F8EC148" w14:textId="77777777" w:rsidR="007569FF" w:rsidRPr="007569FF" w:rsidRDefault="007569FF" w:rsidP="007569FF">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2EEFA500"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lastRenderedPageBreak/>
        <w:t>Zhotovitel garantuje dodávky náhradních dílů</w:t>
      </w:r>
      <w:r w:rsidR="00FF62BD">
        <w:rPr>
          <w:rFonts w:ascii="Tahoma" w:hAnsi="Tahoma" w:cs="Tahoma"/>
          <w:sz w:val="16"/>
          <w:szCs w:val="16"/>
        </w:rPr>
        <w:t xml:space="preserve"> k přístrojům minimálně po</w:t>
      </w:r>
      <w:r w:rsidR="007E2B66">
        <w:rPr>
          <w:rFonts w:ascii="Tahoma" w:hAnsi="Tahoma" w:cs="Tahoma"/>
          <w:sz w:val="16"/>
          <w:szCs w:val="16"/>
        </w:rPr>
        <w:t xml:space="preserve"> dobu</w:t>
      </w:r>
      <w:r w:rsidR="00FF62BD">
        <w:rPr>
          <w:rFonts w:ascii="Tahoma" w:hAnsi="Tahoma" w:cs="Tahoma"/>
          <w:sz w:val="16"/>
          <w:szCs w:val="16"/>
        </w:rPr>
        <w:t xml:space="preserve"> </w:t>
      </w:r>
      <w:r w:rsidR="00E271F5">
        <w:rPr>
          <w:rFonts w:ascii="Tahoma" w:hAnsi="Tahoma" w:cs="Tahoma"/>
          <w:sz w:val="16"/>
          <w:szCs w:val="16"/>
        </w:rPr>
        <w:t>životnosti přístroje</w:t>
      </w:r>
      <w:r w:rsidR="00B52808" w:rsidRPr="001E2B7F">
        <w:rPr>
          <w:rFonts w:ascii="Tahoma" w:hAnsi="Tahoma" w:cs="Tahoma"/>
          <w:sz w:val="16"/>
          <w:szCs w:val="16"/>
        </w:rPr>
        <w:t>.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3559B980" w:rsidR="00B52808" w:rsidRPr="001E2B7F" w:rsidRDefault="00B52808" w:rsidP="003A13BA">
      <w:pPr>
        <w:pStyle w:val="Odstavecseseznamem"/>
        <w:numPr>
          <w:ilvl w:val="0"/>
          <w:numId w:val="1"/>
        </w:numPr>
        <w:jc w:val="both"/>
        <w:rPr>
          <w:rFonts w:ascii="Tahoma" w:hAnsi="Tahoma" w:cs="Tahoma"/>
          <w:sz w:val="16"/>
          <w:szCs w:val="16"/>
        </w:rPr>
      </w:pPr>
      <w:bookmarkStart w:id="12" w:name="_Ref387748565"/>
      <w:bookmarkStart w:id="13" w:name="_Ref57024899"/>
      <w:r w:rsidRPr="001E2B7F">
        <w:rPr>
          <w:rFonts w:ascii="Tahoma" w:hAnsi="Tahoma" w:cs="Tahoma"/>
          <w:sz w:val="16"/>
          <w:szCs w:val="16"/>
        </w:rPr>
        <w:t xml:space="preserve">Zhotovitel bude pro objednatele </w:t>
      </w:r>
      <w:r w:rsidRPr="00C26250">
        <w:rPr>
          <w:rFonts w:ascii="Tahoma" w:hAnsi="Tahoma" w:cs="Tahoma"/>
          <w:sz w:val="16"/>
          <w:szCs w:val="16"/>
        </w:rPr>
        <w:t xml:space="preserve">provádět </w:t>
      </w:r>
      <w:r w:rsidR="00A61C96" w:rsidRPr="00C26250">
        <w:rPr>
          <w:rFonts w:ascii="Tahoma" w:hAnsi="Tahoma" w:cs="Tahoma"/>
          <w:sz w:val="16"/>
          <w:szCs w:val="16"/>
        </w:rPr>
        <w:t>pravideln</w:t>
      </w:r>
      <w:r w:rsidR="001E5933">
        <w:rPr>
          <w:rFonts w:ascii="Tahoma" w:hAnsi="Tahoma" w:cs="Tahoma"/>
          <w:sz w:val="16"/>
          <w:szCs w:val="16"/>
        </w:rPr>
        <w:t>ou</w:t>
      </w:r>
      <w:r w:rsidR="00A61C96" w:rsidRPr="00C26250">
        <w:rPr>
          <w:rFonts w:ascii="Tahoma" w:hAnsi="Tahoma" w:cs="Tahoma"/>
          <w:sz w:val="16"/>
          <w:szCs w:val="16"/>
        </w:rPr>
        <w:t xml:space="preserve"> </w:t>
      </w:r>
      <w:r w:rsidR="00A61C96" w:rsidRPr="00C575FE">
        <w:rPr>
          <w:rFonts w:ascii="Tahoma" w:hAnsi="Tahoma" w:cs="Tahoma"/>
          <w:sz w:val="16"/>
          <w:szCs w:val="16"/>
        </w:rPr>
        <w:t xml:space="preserve">preventivní </w:t>
      </w:r>
      <w:r w:rsidR="00557296">
        <w:rPr>
          <w:rFonts w:ascii="Tahoma" w:hAnsi="Tahoma" w:cs="Tahoma"/>
          <w:sz w:val="16"/>
          <w:szCs w:val="16"/>
        </w:rPr>
        <w:t>údržbu</w:t>
      </w:r>
      <w:r w:rsidRPr="00C26250">
        <w:rPr>
          <w:rFonts w:ascii="Tahoma" w:hAnsi="Tahoma" w:cs="Tahoma"/>
          <w:sz w:val="16"/>
          <w:szCs w:val="16"/>
        </w:rPr>
        <w:t xml:space="preserve"> jakož</w:t>
      </w:r>
      <w:r w:rsidRPr="001E2B7F">
        <w:rPr>
          <w:rFonts w:ascii="Tahoma" w:hAnsi="Tahoma" w:cs="Tahoma"/>
          <w:sz w:val="16"/>
          <w:szCs w:val="16"/>
        </w:rPr>
        <w:t xml:space="preserve"> i další úkony směřující k zachování bezpečnosti</w:t>
      </w:r>
      <w:r w:rsidR="006F03BC">
        <w:rPr>
          <w:rFonts w:ascii="Tahoma" w:hAnsi="Tahoma" w:cs="Tahoma"/>
          <w:sz w:val="16"/>
          <w:szCs w:val="16"/>
        </w:rPr>
        <w:t>,</w:t>
      </w:r>
      <w:r w:rsidRPr="001E2B7F">
        <w:rPr>
          <w:rFonts w:ascii="Tahoma" w:hAnsi="Tahoma" w:cs="Tahoma"/>
          <w:sz w:val="16"/>
          <w:szCs w:val="16"/>
        </w:rPr>
        <w:t xml:space="preserve"> charakteristických vlastností a plné funkčnosti přístrojů.</w:t>
      </w:r>
      <w:bookmarkEnd w:id="12"/>
      <w:r w:rsidRPr="001E2B7F">
        <w:rPr>
          <w:rFonts w:ascii="Tahoma" w:hAnsi="Tahoma" w:cs="Tahoma"/>
          <w:sz w:val="16"/>
          <w:szCs w:val="16"/>
        </w:rPr>
        <w:t xml:space="preserve"> </w:t>
      </w:r>
      <w:r w:rsidR="00B305C0">
        <w:rPr>
          <w:rFonts w:ascii="Tahoma" w:hAnsi="Tahoma" w:cs="Tahoma"/>
          <w:sz w:val="16"/>
          <w:szCs w:val="16"/>
        </w:rPr>
        <w:t xml:space="preserve">Součástí odborné údržby je rovněž aktualizace software. </w:t>
      </w:r>
      <w:r w:rsidR="00267EEF">
        <w:rPr>
          <w:rFonts w:ascii="Tahoma" w:hAnsi="Tahoma" w:cs="Tahoma"/>
          <w:sz w:val="16"/>
          <w:szCs w:val="16"/>
        </w:rPr>
        <w:t>P</w:t>
      </w:r>
      <w:r w:rsidR="006325A6">
        <w:rPr>
          <w:rFonts w:ascii="Tahoma" w:hAnsi="Tahoma" w:cs="Tahoma"/>
          <w:sz w:val="16"/>
          <w:szCs w:val="16"/>
        </w:rPr>
        <w:t xml:space="preserve">okud je pro příslušný přístroj </w:t>
      </w:r>
      <w:r w:rsidR="008D316B">
        <w:rPr>
          <w:rFonts w:ascii="Tahoma" w:hAnsi="Tahoma" w:cs="Tahoma"/>
          <w:sz w:val="16"/>
          <w:szCs w:val="16"/>
        </w:rPr>
        <w:t>relevantní, tak</w:t>
      </w:r>
      <w:r w:rsidR="00C934D5">
        <w:rPr>
          <w:rFonts w:ascii="Tahoma" w:hAnsi="Tahoma" w:cs="Tahoma"/>
          <w:sz w:val="16"/>
          <w:szCs w:val="16"/>
        </w:rPr>
        <w:t xml:space="preserve"> i </w:t>
      </w:r>
      <w:r w:rsidR="000A7C74">
        <w:rPr>
          <w:rFonts w:ascii="Tahoma" w:hAnsi="Tahoma" w:cs="Tahoma"/>
          <w:sz w:val="16"/>
          <w:szCs w:val="16"/>
        </w:rPr>
        <w:t>provádění</w:t>
      </w:r>
      <w:r w:rsidRPr="001E2B7F">
        <w:rPr>
          <w:rFonts w:ascii="Tahoma" w:hAnsi="Tahoma" w:cs="Tahoma"/>
          <w:sz w:val="16"/>
          <w:szCs w:val="16"/>
        </w:rPr>
        <w:t xml:space="preserve"> elektrické kontroly</w:t>
      </w:r>
      <w:r w:rsidR="00673917">
        <w:rPr>
          <w:rFonts w:ascii="Tahoma" w:hAnsi="Tahoma" w:cs="Tahoma"/>
          <w:sz w:val="16"/>
          <w:szCs w:val="16"/>
        </w:rPr>
        <w:t xml:space="preserve"> u </w:t>
      </w:r>
      <w:r w:rsidR="00267EEF">
        <w:rPr>
          <w:rFonts w:ascii="Tahoma" w:hAnsi="Tahoma" w:cs="Tahoma"/>
          <w:sz w:val="16"/>
          <w:szCs w:val="16"/>
        </w:rPr>
        <w:t>přístroj</w:t>
      </w:r>
      <w:r w:rsidR="008915BE">
        <w:rPr>
          <w:rFonts w:ascii="Tahoma" w:hAnsi="Tahoma" w:cs="Tahoma"/>
          <w:sz w:val="16"/>
          <w:szCs w:val="16"/>
        </w:rPr>
        <w:t>e</w:t>
      </w:r>
      <w:r w:rsidR="00673917">
        <w:rPr>
          <w:rFonts w:ascii="Tahoma" w:hAnsi="Tahoma" w:cs="Tahoma"/>
          <w:sz w:val="16"/>
          <w:szCs w:val="16"/>
        </w:rPr>
        <w:t>, který je elektrickým zařízením</w:t>
      </w:r>
      <w:r w:rsidRPr="001E2B7F">
        <w:rPr>
          <w:rFonts w:ascii="Tahoma" w:hAnsi="Tahoma" w:cs="Tahoma"/>
          <w:sz w:val="16"/>
          <w:szCs w:val="16"/>
        </w:rPr>
        <w:t>, případně elektrické revize u pevně připojených přístrojů,</w:t>
      </w:r>
      <w:r w:rsidR="00673917">
        <w:rPr>
          <w:rFonts w:ascii="Tahoma" w:hAnsi="Tahoma" w:cs="Tahoma"/>
          <w:sz w:val="16"/>
          <w:szCs w:val="16"/>
        </w:rPr>
        <w:t xml:space="preserve"> popř. plynové nebo tlakové revize</w:t>
      </w:r>
      <w:r w:rsidR="0092229E">
        <w:rPr>
          <w:rFonts w:ascii="Tahoma" w:hAnsi="Tahoma" w:cs="Tahoma"/>
          <w:sz w:val="16"/>
          <w:szCs w:val="16"/>
        </w:rPr>
        <w:t>,</w:t>
      </w:r>
      <w:r w:rsidRPr="001E2B7F">
        <w:rPr>
          <w:rFonts w:ascii="Tahoma" w:hAnsi="Tahoma" w:cs="Tahoma"/>
          <w:sz w:val="16"/>
          <w:szCs w:val="16"/>
        </w:rPr>
        <w:t xml:space="preserve"> včetně vystavení příslušného písemného protokolu.</w:t>
      </w:r>
      <w:bookmarkEnd w:id="13"/>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315F87C9"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8915BE">
        <w:rPr>
          <w:rFonts w:ascii="Tahoma" w:hAnsi="Tahoma" w:cs="Tahoma"/>
          <w:sz w:val="16"/>
          <w:szCs w:val="16"/>
        </w:rPr>
        <w:t>kontrol</w:t>
      </w:r>
      <w:r w:rsidRPr="003A13BA">
        <w:rPr>
          <w:rFonts w:ascii="Tahoma" w:hAnsi="Tahoma" w:cs="Tahoma"/>
          <w:sz w:val="16"/>
          <w:szCs w:val="16"/>
        </w:rPr>
        <w:t xml:space="preserve">, a pokud to nebude možné, pak dle termínu uvedeného </w:t>
      </w:r>
      <w:r w:rsidRPr="00174EB6">
        <w:rPr>
          <w:rFonts w:ascii="Tahoma" w:hAnsi="Tahoma" w:cs="Tahoma"/>
          <w:sz w:val="16"/>
          <w:szCs w:val="16"/>
        </w:rPr>
        <w:t xml:space="preserve">v čl. I odst. </w:t>
      </w:r>
      <w:r w:rsidR="00E574FF" w:rsidRPr="00174EB6">
        <w:rPr>
          <w:rFonts w:ascii="Tahoma" w:hAnsi="Tahoma" w:cs="Tahoma"/>
          <w:sz w:val="16"/>
          <w:szCs w:val="16"/>
        </w:rPr>
        <w:fldChar w:fldCharType="begin"/>
      </w:r>
      <w:r w:rsidR="00E574FF" w:rsidRPr="00174EB6">
        <w:rPr>
          <w:rFonts w:ascii="Tahoma" w:hAnsi="Tahoma" w:cs="Tahoma"/>
          <w:sz w:val="16"/>
          <w:szCs w:val="16"/>
        </w:rPr>
        <w:instrText xml:space="preserve"> REF _Ref57024942 \r \h </w:instrText>
      </w:r>
      <w:r w:rsidR="00174EB6">
        <w:rPr>
          <w:rFonts w:ascii="Tahoma" w:hAnsi="Tahoma" w:cs="Tahoma"/>
          <w:sz w:val="16"/>
          <w:szCs w:val="16"/>
        </w:rPr>
        <w:instrText xml:space="preserve"> \* MERGEFORMAT </w:instrText>
      </w:r>
      <w:r w:rsidR="00E574FF" w:rsidRPr="00174EB6">
        <w:rPr>
          <w:rFonts w:ascii="Tahoma" w:hAnsi="Tahoma" w:cs="Tahoma"/>
          <w:sz w:val="16"/>
          <w:szCs w:val="16"/>
        </w:rPr>
      </w:r>
      <w:r w:rsidR="00E574FF" w:rsidRPr="00174EB6">
        <w:rPr>
          <w:rFonts w:ascii="Tahoma" w:hAnsi="Tahoma" w:cs="Tahoma"/>
          <w:sz w:val="16"/>
          <w:szCs w:val="16"/>
        </w:rPr>
        <w:fldChar w:fldCharType="separate"/>
      </w:r>
      <w:r w:rsidR="001A0F96">
        <w:rPr>
          <w:rFonts w:ascii="Tahoma" w:hAnsi="Tahoma" w:cs="Tahoma"/>
          <w:sz w:val="16"/>
          <w:szCs w:val="16"/>
        </w:rPr>
        <w:t>22</w:t>
      </w:r>
      <w:r w:rsidR="00E574FF" w:rsidRPr="00174EB6">
        <w:rPr>
          <w:rFonts w:ascii="Tahoma" w:hAnsi="Tahoma" w:cs="Tahoma"/>
          <w:sz w:val="16"/>
          <w:szCs w:val="16"/>
        </w:rPr>
        <w:fldChar w:fldCharType="end"/>
      </w:r>
      <w:r w:rsidR="00644A2F" w:rsidRPr="00174EB6">
        <w:rPr>
          <w:rFonts w:ascii="Tahoma" w:hAnsi="Tahoma" w:cs="Tahoma"/>
          <w:sz w:val="16"/>
          <w:szCs w:val="16"/>
        </w:rPr>
        <w:t xml:space="preserve"> </w:t>
      </w:r>
      <w:r w:rsidRPr="00174EB6">
        <w:rPr>
          <w:rFonts w:ascii="Tahoma" w:hAnsi="Tahoma" w:cs="Tahoma"/>
          <w:sz w:val="16"/>
          <w:szCs w:val="16"/>
        </w:rPr>
        <w:t xml:space="preserve">této smlouvy, kdy se za čas hlášení poruchy považuje čas prováděné </w:t>
      </w:r>
      <w:r w:rsidR="008915BE" w:rsidRPr="00174EB6">
        <w:rPr>
          <w:rFonts w:ascii="Tahoma" w:hAnsi="Tahoma" w:cs="Tahoma"/>
          <w:sz w:val="16"/>
          <w:szCs w:val="16"/>
        </w:rPr>
        <w:t>kontroly</w:t>
      </w:r>
      <w:r w:rsidRPr="00174EB6">
        <w:rPr>
          <w:rFonts w:ascii="Tahoma" w:hAnsi="Tahoma" w:cs="Tahoma"/>
          <w:sz w:val="16"/>
          <w:szCs w:val="16"/>
        </w:rPr>
        <w:t xml:space="preserve">. O výsledku každé </w:t>
      </w:r>
      <w:r w:rsidR="008915BE" w:rsidRPr="00174EB6">
        <w:rPr>
          <w:rFonts w:ascii="Tahoma" w:hAnsi="Tahoma" w:cs="Tahoma"/>
          <w:sz w:val="16"/>
          <w:szCs w:val="16"/>
        </w:rPr>
        <w:t xml:space="preserve">kontroly </w:t>
      </w:r>
      <w:r w:rsidRPr="00174EB6">
        <w:rPr>
          <w:rFonts w:ascii="Tahoma" w:hAnsi="Tahoma" w:cs="Tahoma"/>
          <w:sz w:val="16"/>
          <w:szCs w:val="16"/>
        </w:rPr>
        <w:t>vydá zhotovitel objednateli</w:t>
      </w:r>
      <w:r w:rsidR="00D91A75" w:rsidRPr="00174EB6">
        <w:rPr>
          <w:rFonts w:ascii="Tahoma" w:hAnsi="Tahoma" w:cs="Tahoma"/>
          <w:sz w:val="16"/>
          <w:szCs w:val="16"/>
        </w:rPr>
        <w:t xml:space="preserve"> p</w:t>
      </w:r>
      <w:r w:rsidR="0056580F" w:rsidRPr="00174EB6">
        <w:rPr>
          <w:rFonts w:ascii="Tahoma" w:hAnsi="Tahoma" w:cs="Tahoma"/>
          <w:sz w:val="16"/>
          <w:szCs w:val="16"/>
        </w:rPr>
        <w:t>ísemný protokol</w:t>
      </w:r>
      <w:r w:rsidR="00D91A75">
        <w:rPr>
          <w:rFonts w:ascii="Tahoma" w:hAnsi="Tahoma" w:cs="Tahoma"/>
          <w:sz w:val="16"/>
          <w:szCs w:val="16"/>
        </w:rPr>
        <w:t xml:space="preserve"> (</w:t>
      </w:r>
      <w:r w:rsidR="00D91A75" w:rsidRPr="003A13BA">
        <w:rPr>
          <w:rFonts w:ascii="Tahoma" w:hAnsi="Tahoma" w:cs="Tahoma"/>
          <w:sz w:val="16"/>
          <w:szCs w:val="16"/>
        </w:rPr>
        <w:t>elektronický protokol s digitálním podpisem</w:t>
      </w:r>
      <w:r w:rsidR="000C25CC">
        <w:rPr>
          <w:rFonts w:ascii="Tahoma" w:hAnsi="Tahoma" w:cs="Tahoma"/>
          <w:sz w:val="16"/>
          <w:szCs w:val="16"/>
        </w:rPr>
        <w:t xml:space="preserve"> nebo papírový)</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w:t>
      </w:r>
      <w:r w:rsidR="008C4921">
        <w:rPr>
          <w:rFonts w:ascii="Tahoma" w:hAnsi="Tahoma" w:cs="Tahoma"/>
          <w:sz w:val="16"/>
          <w:szCs w:val="16"/>
        </w:rPr>
        <w:t xml:space="preserve"> xxxxx</w:t>
      </w:r>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EAB6E6F" w:rsidR="0000527C" w:rsidRPr="0000527C" w:rsidRDefault="003A13BA" w:rsidP="0000527C">
      <w:pPr>
        <w:numPr>
          <w:ilvl w:val="0"/>
          <w:numId w:val="1"/>
        </w:numPr>
        <w:jc w:val="both"/>
        <w:rPr>
          <w:rFonts w:ascii="Tahoma" w:hAnsi="Tahoma" w:cs="Tahoma"/>
          <w:sz w:val="16"/>
          <w:szCs w:val="16"/>
        </w:rPr>
      </w:pPr>
      <w:bookmarkStart w:id="14" w:name="_Ref387748426"/>
      <w:bookmarkStart w:id="15" w:name="_Ref57025268"/>
      <w:r w:rsidRPr="001E2B7F">
        <w:rPr>
          <w:rFonts w:ascii="Tahoma" w:hAnsi="Tahoma" w:cs="Tahoma"/>
          <w:sz w:val="16"/>
          <w:szCs w:val="16"/>
        </w:rPr>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výrobcem</w:t>
      </w:r>
      <w:r w:rsidR="001A35C9">
        <w:rPr>
          <w:rFonts w:ascii="Tahoma" w:hAnsi="Tahoma" w:cs="Tahoma"/>
          <w:sz w:val="16"/>
          <w:szCs w:val="16"/>
        </w:rPr>
        <w:t>, nebo legislativou</w:t>
      </w:r>
      <w:r w:rsidRPr="001E2B7F">
        <w:rPr>
          <w:rFonts w:ascii="Tahoma" w:hAnsi="Tahoma" w:cs="Tahoma"/>
          <w:sz w:val="16"/>
          <w:szCs w:val="16"/>
        </w:rPr>
        <w:t xml:space="preserve"> předepsaný počet </w:t>
      </w:r>
      <w:r w:rsidR="008915BE">
        <w:rPr>
          <w:rFonts w:ascii="Tahoma" w:hAnsi="Tahoma" w:cs="Tahoma"/>
          <w:sz w:val="16"/>
          <w:szCs w:val="16"/>
        </w:rPr>
        <w:t>kontrol</w:t>
      </w:r>
      <w:r w:rsidRPr="001E2B7F">
        <w:rPr>
          <w:rFonts w:ascii="Tahoma" w:hAnsi="Tahoma" w:cs="Tahoma"/>
          <w:sz w:val="16"/>
          <w:szCs w:val="16"/>
        </w:rPr>
        <w:t>.</w:t>
      </w:r>
      <w:bookmarkEnd w:id="14"/>
      <w:r w:rsidRPr="001E2B7F">
        <w:rPr>
          <w:rFonts w:ascii="Tahoma" w:hAnsi="Tahoma" w:cs="Tahoma"/>
          <w:sz w:val="16"/>
          <w:szCs w:val="16"/>
        </w:rPr>
        <w:t xml:space="preserve"> Pokud není v příloze č. 1 uvedeno jinak, je četnost </w:t>
      </w:r>
      <w:r w:rsidR="00147E3F">
        <w:rPr>
          <w:rFonts w:ascii="Tahoma" w:hAnsi="Tahoma" w:cs="Tahoma"/>
          <w:sz w:val="16"/>
          <w:szCs w:val="16"/>
        </w:rPr>
        <w:t>kontrol</w:t>
      </w:r>
      <w:r w:rsidRPr="001E2B7F">
        <w:rPr>
          <w:rFonts w:ascii="Tahoma" w:hAnsi="Tahoma" w:cs="Tahoma"/>
          <w:sz w:val="16"/>
          <w:szCs w:val="16"/>
        </w:rPr>
        <w:t xml:space="preserve"> 1x ročně.</w:t>
      </w:r>
      <w:bookmarkEnd w:id="15"/>
      <w:r w:rsidRPr="001E2B7F">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6FE1F3F3" w:rsidR="00CF702C" w:rsidRPr="001E2B7F" w:rsidRDefault="00CF702C" w:rsidP="00CF702C">
      <w:pPr>
        <w:numPr>
          <w:ilvl w:val="0"/>
          <w:numId w:val="1"/>
        </w:numPr>
        <w:jc w:val="both"/>
        <w:rPr>
          <w:rFonts w:ascii="Tahoma" w:hAnsi="Tahoma" w:cs="Tahoma"/>
          <w:sz w:val="16"/>
          <w:szCs w:val="16"/>
        </w:rPr>
      </w:pPr>
      <w:bookmarkStart w:id="16" w:name="_Ref57025086"/>
      <w:r w:rsidRPr="001E2B7F">
        <w:rPr>
          <w:rFonts w:ascii="Tahoma" w:hAnsi="Tahoma" w:cs="Tahoma"/>
          <w:sz w:val="16"/>
          <w:szCs w:val="16"/>
        </w:rPr>
        <w:t xml:space="preserve">Zhotovitel se zavazuje provést </w:t>
      </w:r>
      <w:r w:rsidR="00147E3F">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Pr>
          <w:rFonts w:ascii="Tahoma" w:hAnsi="Tahoma" w:cs="Tahoma"/>
          <w:sz w:val="16"/>
          <w:szCs w:val="16"/>
        </w:rPr>
        <w:t xml:space="preserve">kontroly </w:t>
      </w:r>
      <w:r w:rsidRPr="001E2B7F">
        <w:rPr>
          <w:rFonts w:ascii="Tahoma" w:hAnsi="Tahoma" w:cs="Tahoma"/>
          <w:sz w:val="16"/>
          <w:szCs w:val="16"/>
        </w:rPr>
        <w:t>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Pr>
          <w:rFonts w:ascii="Tahoma" w:hAnsi="Tahoma" w:cs="Tahoma"/>
          <w:sz w:val="16"/>
          <w:szCs w:val="16"/>
        </w:rPr>
        <w:t>kontroly</w:t>
      </w:r>
      <w:r w:rsidRPr="001E2B7F">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6"/>
    </w:p>
    <w:p w14:paraId="51743998" w14:textId="77777777" w:rsidR="003A13BA" w:rsidRPr="001E2B7F" w:rsidRDefault="003A13BA" w:rsidP="003A13BA">
      <w:pPr>
        <w:ind w:left="360"/>
        <w:jc w:val="both"/>
        <w:rPr>
          <w:rFonts w:ascii="Tahoma" w:hAnsi="Tahoma" w:cs="Tahoma"/>
          <w:sz w:val="16"/>
          <w:szCs w:val="16"/>
        </w:rPr>
      </w:pPr>
    </w:p>
    <w:p w14:paraId="72D26916" w14:textId="189E90E8" w:rsidR="00724F8E" w:rsidRPr="00174EB6"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w:t>
      </w:r>
      <w:r w:rsidR="00147E3F">
        <w:rPr>
          <w:rFonts w:ascii="Tahoma" w:hAnsi="Tahoma" w:cs="Tahoma"/>
          <w:sz w:val="16"/>
          <w:szCs w:val="16"/>
        </w:rPr>
        <w:t>kon</w:t>
      </w:r>
      <w:r w:rsidR="00D20BD9">
        <w:rPr>
          <w:rFonts w:ascii="Tahoma" w:hAnsi="Tahoma" w:cs="Tahoma"/>
          <w:sz w:val="16"/>
          <w:szCs w:val="16"/>
        </w:rPr>
        <w:t>t</w:t>
      </w:r>
      <w:r w:rsidR="00147E3F">
        <w:rPr>
          <w:rFonts w:ascii="Tahoma" w:hAnsi="Tahoma" w:cs="Tahoma"/>
          <w:sz w:val="16"/>
          <w:szCs w:val="16"/>
        </w:rPr>
        <w:t>roly</w:t>
      </w:r>
      <w:r w:rsidRPr="001E2B7F">
        <w:rPr>
          <w:rFonts w:ascii="Tahoma" w:hAnsi="Tahoma" w:cs="Tahoma"/>
          <w:sz w:val="16"/>
          <w:szCs w:val="16"/>
        </w:rPr>
        <w:t xml:space="preserve"> bude stanoven na základě vzájemné dohody </w:t>
      </w:r>
      <w:r w:rsidRPr="00174EB6">
        <w:rPr>
          <w:rFonts w:ascii="Tahoma" w:hAnsi="Tahoma" w:cs="Tahoma"/>
          <w:sz w:val="16"/>
          <w:szCs w:val="16"/>
        </w:rPr>
        <w:t xml:space="preserve">mezi objednatelem a zhotovitelem s ohledem na podmínku čl. I odst. </w:t>
      </w:r>
      <w:r w:rsidR="0000527C" w:rsidRPr="00174EB6">
        <w:rPr>
          <w:rFonts w:ascii="Tahoma" w:hAnsi="Tahoma" w:cs="Tahoma"/>
          <w:sz w:val="16"/>
          <w:szCs w:val="16"/>
        </w:rPr>
        <w:fldChar w:fldCharType="begin"/>
      </w:r>
      <w:r w:rsidR="0000527C" w:rsidRPr="00174EB6">
        <w:rPr>
          <w:rFonts w:ascii="Tahoma" w:hAnsi="Tahoma" w:cs="Tahoma"/>
          <w:sz w:val="16"/>
          <w:szCs w:val="16"/>
        </w:rPr>
        <w:instrText xml:space="preserve"> REF _Ref57025086 \w \h </w:instrText>
      </w:r>
      <w:r w:rsidR="00174EB6">
        <w:rPr>
          <w:rFonts w:ascii="Tahoma" w:hAnsi="Tahoma" w:cs="Tahoma"/>
          <w:sz w:val="16"/>
          <w:szCs w:val="16"/>
        </w:rPr>
        <w:instrText xml:space="preserve"> \* MERGEFORMAT </w:instrText>
      </w:r>
      <w:r w:rsidR="0000527C" w:rsidRPr="00174EB6">
        <w:rPr>
          <w:rFonts w:ascii="Tahoma" w:hAnsi="Tahoma" w:cs="Tahoma"/>
          <w:sz w:val="16"/>
          <w:szCs w:val="16"/>
        </w:rPr>
      </w:r>
      <w:r w:rsidR="0000527C" w:rsidRPr="00174EB6">
        <w:rPr>
          <w:rFonts w:ascii="Tahoma" w:hAnsi="Tahoma" w:cs="Tahoma"/>
          <w:sz w:val="16"/>
          <w:szCs w:val="16"/>
        </w:rPr>
        <w:fldChar w:fldCharType="separate"/>
      </w:r>
      <w:r w:rsidR="001A0F96">
        <w:rPr>
          <w:rFonts w:ascii="Tahoma" w:hAnsi="Tahoma" w:cs="Tahoma"/>
          <w:sz w:val="16"/>
          <w:szCs w:val="16"/>
        </w:rPr>
        <w:t>29</w:t>
      </w:r>
      <w:r w:rsidR="0000527C" w:rsidRPr="00174EB6">
        <w:rPr>
          <w:rFonts w:ascii="Tahoma" w:hAnsi="Tahoma" w:cs="Tahoma"/>
          <w:sz w:val="16"/>
          <w:szCs w:val="16"/>
        </w:rPr>
        <w:fldChar w:fldCharType="end"/>
      </w:r>
      <w:r w:rsidR="008E27CA" w:rsidRPr="00174EB6">
        <w:rPr>
          <w:rFonts w:ascii="Tahoma" w:hAnsi="Tahoma" w:cs="Tahoma"/>
          <w:sz w:val="16"/>
          <w:szCs w:val="16"/>
        </w:rPr>
        <w:t xml:space="preserve"> </w:t>
      </w:r>
      <w:r w:rsidRPr="00174EB6">
        <w:rPr>
          <w:rFonts w:ascii="Tahoma" w:hAnsi="Tahoma" w:cs="Tahoma"/>
          <w:sz w:val="16"/>
          <w:szCs w:val="16"/>
        </w:rPr>
        <w:t xml:space="preserve">smlouvy. </w:t>
      </w:r>
      <w:r w:rsidR="00D20BD9" w:rsidRPr="00174EB6">
        <w:rPr>
          <w:rFonts w:ascii="Tahoma" w:hAnsi="Tahoma" w:cs="Tahoma"/>
          <w:sz w:val="16"/>
          <w:szCs w:val="16"/>
        </w:rPr>
        <w:t xml:space="preserve">Kontrola </w:t>
      </w:r>
      <w:r w:rsidRPr="00174EB6">
        <w:rPr>
          <w:rFonts w:ascii="Tahoma" w:hAnsi="Tahoma" w:cs="Tahoma"/>
          <w:sz w:val="16"/>
          <w:szCs w:val="16"/>
        </w:rPr>
        <w:t>může být vykonána i p</w:t>
      </w:r>
      <w:r w:rsidR="00D20BD9" w:rsidRPr="00174EB6">
        <w:rPr>
          <w:rFonts w:ascii="Tahoma" w:hAnsi="Tahoma" w:cs="Tahoma"/>
          <w:sz w:val="16"/>
          <w:szCs w:val="16"/>
        </w:rPr>
        <w:t>o</w:t>
      </w:r>
      <w:r w:rsidRPr="00174EB6">
        <w:rPr>
          <w:rFonts w:ascii="Tahoma" w:hAnsi="Tahoma" w:cs="Tahoma"/>
          <w:sz w:val="16"/>
          <w:szCs w:val="16"/>
        </w:rPr>
        <w:t xml:space="preserve"> provedení opravy dle čl. I odst. </w:t>
      </w:r>
      <w:r w:rsidR="0000527C" w:rsidRPr="00174EB6">
        <w:rPr>
          <w:rFonts w:ascii="Tahoma" w:hAnsi="Tahoma" w:cs="Tahoma"/>
          <w:sz w:val="16"/>
          <w:szCs w:val="16"/>
        </w:rPr>
        <w:fldChar w:fldCharType="begin"/>
      </w:r>
      <w:r w:rsidR="0000527C" w:rsidRPr="00174EB6">
        <w:rPr>
          <w:rFonts w:ascii="Tahoma" w:hAnsi="Tahoma" w:cs="Tahoma"/>
          <w:sz w:val="16"/>
          <w:szCs w:val="16"/>
        </w:rPr>
        <w:instrText xml:space="preserve"> REF _Ref57024853 \w \h </w:instrText>
      </w:r>
      <w:r w:rsidR="00174EB6">
        <w:rPr>
          <w:rFonts w:ascii="Tahoma" w:hAnsi="Tahoma" w:cs="Tahoma"/>
          <w:sz w:val="16"/>
          <w:szCs w:val="16"/>
        </w:rPr>
        <w:instrText xml:space="preserve"> \* MERGEFORMAT </w:instrText>
      </w:r>
      <w:r w:rsidR="0000527C" w:rsidRPr="00174EB6">
        <w:rPr>
          <w:rFonts w:ascii="Tahoma" w:hAnsi="Tahoma" w:cs="Tahoma"/>
          <w:sz w:val="16"/>
          <w:szCs w:val="16"/>
        </w:rPr>
      </w:r>
      <w:r w:rsidR="0000527C" w:rsidRPr="00174EB6">
        <w:rPr>
          <w:rFonts w:ascii="Tahoma" w:hAnsi="Tahoma" w:cs="Tahoma"/>
          <w:sz w:val="16"/>
          <w:szCs w:val="16"/>
        </w:rPr>
        <w:fldChar w:fldCharType="separate"/>
      </w:r>
      <w:r w:rsidR="001A0F96">
        <w:rPr>
          <w:rFonts w:ascii="Tahoma" w:hAnsi="Tahoma" w:cs="Tahoma"/>
          <w:sz w:val="16"/>
          <w:szCs w:val="16"/>
        </w:rPr>
        <w:t>17</w:t>
      </w:r>
      <w:r w:rsidR="0000527C" w:rsidRPr="00174EB6">
        <w:rPr>
          <w:rFonts w:ascii="Tahoma" w:hAnsi="Tahoma" w:cs="Tahoma"/>
          <w:sz w:val="16"/>
          <w:szCs w:val="16"/>
        </w:rPr>
        <w:fldChar w:fldCharType="end"/>
      </w:r>
      <w:r w:rsidR="00644A2F" w:rsidRPr="00174EB6">
        <w:rPr>
          <w:rFonts w:ascii="Tahoma" w:hAnsi="Tahoma" w:cs="Tahoma"/>
          <w:sz w:val="16"/>
          <w:szCs w:val="16"/>
        </w:rPr>
        <w:t xml:space="preserve"> </w:t>
      </w:r>
      <w:r w:rsidRPr="00174EB6">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5BB349BF" w:rsidR="00724F8E" w:rsidRPr="001E2B7F" w:rsidRDefault="00147E3F" w:rsidP="00724F8E">
      <w:pPr>
        <w:numPr>
          <w:ilvl w:val="0"/>
          <w:numId w:val="1"/>
        </w:numPr>
        <w:jc w:val="both"/>
        <w:rPr>
          <w:rFonts w:ascii="Tahoma" w:hAnsi="Tahoma" w:cs="Tahoma"/>
          <w:sz w:val="16"/>
          <w:szCs w:val="16"/>
        </w:rPr>
      </w:pPr>
      <w:r>
        <w:rPr>
          <w:rFonts w:ascii="Tahoma" w:hAnsi="Tahoma" w:cs="Tahoma"/>
          <w:sz w:val="16"/>
          <w:szCs w:val="16"/>
        </w:rPr>
        <w:t>Kontroly</w:t>
      </w:r>
      <w:r w:rsidR="00724F8E" w:rsidRPr="001E2B7F">
        <w:rPr>
          <w:rFonts w:ascii="Tahoma" w:hAnsi="Tahoma" w:cs="Tahoma"/>
          <w:sz w:val="16"/>
          <w:szCs w:val="16"/>
        </w:rPr>
        <w:t xml:space="preserve"> bud</w:t>
      </w:r>
      <w:r>
        <w:rPr>
          <w:rFonts w:ascii="Tahoma" w:hAnsi="Tahoma" w:cs="Tahoma"/>
          <w:sz w:val="16"/>
          <w:szCs w:val="16"/>
        </w:rPr>
        <w:t>ou</w:t>
      </w:r>
      <w:r w:rsidR="00724F8E" w:rsidRPr="001E2B7F">
        <w:rPr>
          <w:rFonts w:ascii="Tahoma" w:hAnsi="Tahoma" w:cs="Tahoma"/>
          <w:sz w:val="16"/>
          <w:szCs w:val="16"/>
        </w:rPr>
        <w:t xml:space="preserve"> prováděn</w:t>
      </w:r>
      <w:r>
        <w:rPr>
          <w:rFonts w:ascii="Tahoma" w:hAnsi="Tahoma" w:cs="Tahoma"/>
          <w:sz w:val="16"/>
          <w:szCs w:val="16"/>
        </w:rPr>
        <w:t>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sidR="00FB3A5F">
        <w:rPr>
          <w:rFonts w:ascii="Tahoma" w:hAnsi="Tahoma" w:cs="Tahoma"/>
          <w:sz w:val="16"/>
          <w:szCs w:val="16"/>
        </w:rPr>
        <w:t>kontrolu</w:t>
      </w:r>
      <w:r w:rsidR="00724F8E" w:rsidRPr="001E2B7F">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FB3A5F">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Pr>
          <w:rFonts w:ascii="Tahoma" w:hAnsi="Tahoma" w:cs="Tahoma"/>
          <w:sz w:val="16"/>
          <w:szCs w:val="16"/>
        </w:rPr>
        <w:t>kontroly</w:t>
      </w:r>
      <w:r w:rsidRPr="001E2B7F">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202E535D" w:rsidR="00724F8E" w:rsidRPr="00174EB6" w:rsidRDefault="00724F8E">
      <w:pPr>
        <w:numPr>
          <w:ilvl w:val="0"/>
          <w:numId w:val="1"/>
        </w:numPr>
        <w:autoSpaceDE w:val="0"/>
        <w:autoSpaceDN w:val="0"/>
        <w:jc w:val="both"/>
        <w:rPr>
          <w:rFonts w:ascii="Tahoma" w:hAnsi="Tahoma" w:cs="Tahoma"/>
          <w:sz w:val="16"/>
          <w:szCs w:val="16"/>
        </w:rPr>
      </w:pPr>
      <w:r w:rsidRPr="00372EE6">
        <w:rPr>
          <w:rFonts w:ascii="Tahoma" w:hAnsi="Tahoma" w:cs="Tahoma"/>
          <w:sz w:val="16"/>
          <w:szCs w:val="16"/>
        </w:rPr>
        <w:t>Osobou odpovědnou za plnění dle této smlouvy je za objednatele vedoucí oddělení servisu, tel.</w:t>
      </w:r>
      <w:r w:rsidR="008C4921">
        <w:rPr>
          <w:rFonts w:ascii="Tahoma" w:hAnsi="Tahoma" w:cs="Tahoma"/>
          <w:sz w:val="16"/>
          <w:szCs w:val="16"/>
        </w:rPr>
        <w:t>:</w:t>
      </w:r>
      <w:r w:rsidRPr="00372EE6">
        <w:rPr>
          <w:rFonts w:ascii="Tahoma" w:hAnsi="Tahoma" w:cs="Tahoma"/>
          <w:sz w:val="16"/>
          <w:szCs w:val="16"/>
        </w:rPr>
        <w:t xml:space="preserve"> </w:t>
      </w:r>
      <w:r w:rsidR="008C4921">
        <w:rPr>
          <w:rFonts w:ascii="Tahoma" w:hAnsi="Tahoma" w:cs="Tahoma"/>
          <w:sz w:val="16"/>
          <w:szCs w:val="16"/>
        </w:rPr>
        <w:t>xxxxx</w:t>
      </w:r>
      <w:r w:rsidR="004743F8" w:rsidRPr="00372EE6">
        <w:rPr>
          <w:rFonts w:ascii="Tahoma" w:hAnsi="Tahoma" w:cs="Tahoma"/>
          <w:sz w:val="16"/>
          <w:szCs w:val="16"/>
        </w:rPr>
        <w:t>,</w:t>
      </w:r>
      <w:r w:rsidRPr="00372EE6">
        <w:rPr>
          <w:rFonts w:ascii="Tahoma" w:hAnsi="Tahoma" w:cs="Tahoma"/>
          <w:sz w:val="16"/>
          <w:szCs w:val="16"/>
        </w:rPr>
        <w:t xml:space="preserve"> email: </w:t>
      </w:r>
      <w:r w:rsidR="008C4921">
        <w:rPr>
          <w:rFonts w:ascii="Tahoma" w:hAnsi="Tahoma" w:cs="Tahoma"/>
          <w:sz w:val="16"/>
          <w:szCs w:val="16"/>
        </w:rPr>
        <w:t xml:space="preserve">xxxxx </w:t>
      </w:r>
      <w:r w:rsidRPr="00372EE6">
        <w:rPr>
          <w:rFonts w:ascii="Tahoma" w:hAnsi="Tahoma" w:cs="Tahoma"/>
          <w:sz w:val="16"/>
          <w:szCs w:val="16"/>
        </w:rPr>
        <w:t xml:space="preserve">a za </w:t>
      </w:r>
      <w:r w:rsidRPr="00174EB6">
        <w:rPr>
          <w:rFonts w:ascii="Tahoma" w:hAnsi="Tahoma" w:cs="Tahoma"/>
          <w:sz w:val="16"/>
          <w:szCs w:val="16"/>
        </w:rPr>
        <w:t>zhotovitele</w:t>
      </w:r>
      <w:r w:rsidR="00174EB6">
        <w:rPr>
          <w:rFonts w:ascii="Tahoma" w:hAnsi="Tahoma" w:cs="Tahoma"/>
          <w:sz w:val="16"/>
          <w:szCs w:val="16"/>
        </w:rPr>
        <w:t xml:space="preserve"> </w:t>
      </w:r>
      <w:r w:rsidR="008C4921">
        <w:rPr>
          <w:rFonts w:ascii="Tahoma" w:hAnsi="Tahoma" w:cs="Tahoma"/>
          <w:sz w:val="16"/>
          <w:szCs w:val="16"/>
        </w:rPr>
        <w:t>xxxxx</w:t>
      </w:r>
      <w:r w:rsidR="00450B67" w:rsidRPr="00174EB6">
        <w:rPr>
          <w:rFonts w:ascii="Tahoma" w:hAnsi="Tahoma" w:cs="Tahoma"/>
          <w:sz w:val="16"/>
          <w:szCs w:val="16"/>
        </w:rPr>
        <w:t>,</w:t>
      </w:r>
      <w:r w:rsidRPr="00174EB6">
        <w:rPr>
          <w:rFonts w:ascii="Tahoma" w:hAnsi="Tahoma" w:cs="Tahoma"/>
          <w:sz w:val="16"/>
          <w:szCs w:val="16"/>
        </w:rPr>
        <w:t xml:space="preserve"> tel.</w:t>
      </w:r>
      <w:r w:rsidR="00174EB6">
        <w:rPr>
          <w:rFonts w:ascii="Tahoma" w:hAnsi="Tahoma" w:cs="Tahoma"/>
          <w:sz w:val="16"/>
          <w:szCs w:val="16"/>
        </w:rPr>
        <w:t>:</w:t>
      </w:r>
      <w:r w:rsidRPr="00174EB6">
        <w:rPr>
          <w:rFonts w:ascii="Tahoma" w:hAnsi="Tahoma" w:cs="Tahoma"/>
          <w:sz w:val="16"/>
          <w:szCs w:val="16"/>
        </w:rPr>
        <w:t xml:space="preserve"> </w:t>
      </w:r>
      <w:r w:rsidR="008C4921">
        <w:rPr>
          <w:rFonts w:ascii="Tahoma" w:hAnsi="Tahoma" w:cs="Tahoma"/>
          <w:sz w:val="16"/>
          <w:szCs w:val="16"/>
        </w:rPr>
        <w:t>xxxxx</w:t>
      </w:r>
      <w:r w:rsidR="004242F6" w:rsidRPr="00174EB6">
        <w:rPr>
          <w:rFonts w:ascii="Tahoma" w:hAnsi="Tahoma" w:cs="Tahoma"/>
          <w:sz w:val="16"/>
          <w:szCs w:val="16"/>
        </w:rPr>
        <w:t>,</w:t>
      </w:r>
      <w:r w:rsidRPr="00174EB6">
        <w:rPr>
          <w:rFonts w:ascii="Tahoma" w:hAnsi="Tahoma" w:cs="Tahoma"/>
          <w:sz w:val="16"/>
          <w:szCs w:val="16"/>
        </w:rPr>
        <w:t xml:space="preserve"> email: </w:t>
      </w:r>
      <w:r w:rsidR="008C4921">
        <w:rPr>
          <w:rFonts w:ascii="Tahoma" w:hAnsi="Tahoma" w:cs="Tahoma"/>
          <w:sz w:val="16"/>
          <w:szCs w:val="16"/>
        </w:rPr>
        <w:t>xxxxx</w:t>
      </w:r>
      <w:r w:rsidR="00450B67" w:rsidRPr="00174EB6">
        <w:rPr>
          <w:rFonts w:ascii="Tahoma" w:hAnsi="Tahoma" w:cs="Tahoma"/>
          <w:sz w:val="16"/>
          <w:szCs w:val="16"/>
        </w:rPr>
        <w:t>.</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1DEDA784" w:rsidR="00724F8E" w:rsidRPr="001353B6" w:rsidRDefault="001353B6" w:rsidP="001353B6">
      <w:pPr>
        <w:pStyle w:val="Odstavecseseznamem"/>
        <w:numPr>
          <w:ilvl w:val="0"/>
          <w:numId w:val="19"/>
        </w:numPr>
        <w:ind w:left="0" w:right="-1" w:firstLine="0"/>
        <w:jc w:val="center"/>
        <w:rPr>
          <w:rFonts w:ascii="Tahoma" w:hAnsi="Tahoma" w:cs="Tahoma"/>
          <w:b/>
          <w:bCs/>
          <w:sz w:val="16"/>
          <w:szCs w:val="16"/>
        </w:rPr>
      </w:pPr>
      <w:r>
        <w:rPr>
          <w:rFonts w:ascii="Tahoma" w:hAnsi="Tahoma" w:cs="Tahoma"/>
          <w:b/>
          <w:sz w:val="16"/>
          <w:szCs w:val="16"/>
        </w:rPr>
        <w:t xml:space="preserve"> </w:t>
      </w:r>
      <w:r w:rsidR="00724F8E" w:rsidRPr="001353B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168D320A" w:rsidR="00724F8E" w:rsidRPr="001E2B7F" w:rsidRDefault="00724F8E" w:rsidP="001E2B7F">
      <w:pPr>
        <w:pStyle w:val="Odstavecseseznamem"/>
        <w:numPr>
          <w:ilvl w:val="0"/>
          <w:numId w:val="4"/>
        </w:numPr>
        <w:jc w:val="both"/>
        <w:rPr>
          <w:rFonts w:ascii="Tahoma" w:hAnsi="Tahoma" w:cs="Tahoma"/>
          <w:sz w:val="16"/>
          <w:szCs w:val="16"/>
        </w:rPr>
      </w:pPr>
      <w:bookmarkStart w:id="17" w:name="_Ref57025002"/>
      <w:bookmarkStart w:id="18"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Pr>
          <w:rFonts w:ascii="Tahoma" w:hAnsi="Tahoma" w:cs="Tahoma"/>
          <w:sz w:val="16"/>
          <w:szCs w:val="16"/>
        </w:rPr>
        <w:t>preventivní údržby, validací, revizí</w:t>
      </w:r>
      <w:r w:rsidRPr="001E2B7F">
        <w:rPr>
          <w:rFonts w:ascii="Tahoma" w:hAnsi="Tahoma" w:cs="Tahoma"/>
          <w:sz w:val="16"/>
          <w:szCs w:val="16"/>
        </w:rPr>
        <w:t xml:space="preserve">, </w:t>
      </w:r>
      <w:r w:rsidR="00057332">
        <w:rPr>
          <w:rFonts w:ascii="Tahoma" w:hAnsi="Tahoma" w:cs="Tahoma"/>
          <w:sz w:val="16"/>
          <w:szCs w:val="16"/>
        </w:rPr>
        <w:t xml:space="preserve">odborného zaškolení nebo </w:t>
      </w:r>
      <w:r w:rsidRPr="001E2B7F">
        <w:rPr>
          <w:rFonts w:ascii="Tahoma" w:hAnsi="Tahoma" w:cs="Tahoma"/>
          <w:sz w:val="16"/>
          <w:szCs w:val="16"/>
        </w:rPr>
        <w:t xml:space="preserve">instruktáže, včetně cestovních nákladů a další servisní práce a činí </w:t>
      </w:r>
      <w:r w:rsidR="00D5293D">
        <w:rPr>
          <w:rFonts w:ascii="Tahoma" w:hAnsi="Tahoma" w:cs="Tahoma"/>
          <w:sz w:val="16"/>
          <w:szCs w:val="16"/>
        </w:rPr>
        <w:t>1.750.000</w:t>
      </w:r>
      <w:r w:rsidR="00352693">
        <w:rPr>
          <w:rFonts w:ascii="Tahoma" w:hAnsi="Tahoma" w:cs="Tahoma"/>
          <w:sz w:val="16"/>
          <w:szCs w:val="16"/>
        </w:rPr>
        <w:t>,</w:t>
      </w:r>
      <w:r w:rsidR="00352693" w:rsidRPr="001E2B7F">
        <w:rPr>
          <w:rFonts w:ascii="Tahoma" w:hAnsi="Tahoma" w:cs="Tahoma"/>
          <w:sz w:val="16"/>
          <w:szCs w:val="16"/>
        </w:rPr>
        <w:t>-</w:t>
      </w:r>
      <w:r w:rsidRPr="001E2B7F">
        <w:rPr>
          <w:rFonts w:ascii="Tahoma" w:hAnsi="Tahoma" w:cs="Tahoma"/>
          <w:sz w:val="16"/>
          <w:szCs w:val="16"/>
        </w:rPr>
        <w:t xml:space="preserve"> Kč bez DPH. K takto sjednané odměně bude účtována DPH podle příslušných předpisů v době fakturace.</w:t>
      </w:r>
      <w:bookmarkEnd w:id="17"/>
    </w:p>
    <w:p w14:paraId="4CCE851A" w14:textId="77777777" w:rsidR="00724F8E" w:rsidRPr="001E2B7F" w:rsidRDefault="00724F8E" w:rsidP="00724F8E">
      <w:pPr>
        <w:ind w:left="3"/>
        <w:jc w:val="both"/>
        <w:rPr>
          <w:rFonts w:ascii="Tahoma" w:hAnsi="Tahoma" w:cs="Tahoma"/>
          <w:sz w:val="16"/>
          <w:szCs w:val="16"/>
        </w:rPr>
      </w:pPr>
    </w:p>
    <w:bookmarkEnd w:id="18"/>
    <w:p w14:paraId="14AEF8B5" w14:textId="2EA86578"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D5293D">
        <w:rPr>
          <w:rFonts w:ascii="Tahoma" w:hAnsi="Tahoma" w:cs="Tahoma"/>
          <w:sz w:val="16"/>
          <w:szCs w:val="16"/>
        </w:rPr>
        <w:t xml:space="preserve">145.833,33 </w:t>
      </w:r>
      <w:r w:rsidRPr="001E2B7F">
        <w:rPr>
          <w:rFonts w:ascii="Tahoma" w:hAnsi="Tahoma" w:cs="Tahoma"/>
          <w:sz w:val="16"/>
          <w:szCs w:val="16"/>
        </w:rPr>
        <w:t xml:space="preserve">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doručena elektronicky ve formátu PDF na adresu: </w:t>
      </w:r>
      <w:r w:rsidR="008C4921">
        <w:rPr>
          <w:rFonts w:ascii="Tahoma" w:hAnsi="Tahoma" w:cs="Tahoma"/>
          <w:sz w:val="16"/>
          <w:szCs w:val="16"/>
        </w:rPr>
        <w:t>xxxxx</w:t>
      </w:r>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3B00AE92" w14:textId="77777777" w:rsidR="00676A7B" w:rsidRDefault="00676A7B" w:rsidP="00B466A9">
      <w:pPr>
        <w:pStyle w:val="Odstavecseseznamem"/>
        <w:rPr>
          <w:rFonts w:ascii="Tahoma" w:hAnsi="Tahoma" w:cs="Tahoma"/>
          <w:sz w:val="16"/>
          <w:szCs w:val="16"/>
        </w:rPr>
      </w:pPr>
    </w:p>
    <w:p w14:paraId="06608568" w14:textId="4AC0BC8A" w:rsidR="00174EB6" w:rsidRDefault="00676A7B" w:rsidP="00D71785">
      <w:pPr>
        <w:numPr>
          <w:ilvl w:val="0"/>
          <w:numId w:val="4"/>
        </w:numPr>
        <w:jc w:val="both"/>
        <w:rPr>
          <w:rFonts w:ascii="Tahoma" w:hAnsi="Tahoma" w:cs="Tahoma"/>
          <w:sz w:val="16"/>
          <w:szCs w:val="16"/>
        </w:rPr>
      </w:pPr>
      <w:r w:rsidRPr="00CD4DAA">
        <w:rPr>
          <w:rFonts w:ascii="Tahoma" w:hAnsi="Tahoma" w:cs="Tahoma"/>
          <w:sz w:val="16"/>
          <w:szCs w:val="16"/>
        </w:rPr>
        <w:t>Smluvní strany se dohodly na tom, že cena specifikovaná v čl. II. odst. 1 ve spojení s přílohou č. 1 smlouvy, může být každoročně zvyšována o procento, odpovídající kladnému procentu meziroční inflace vyhlášené Českým statistickým úřadem za předchozí kalendářní rok, a to vždy s účinností od prvního dne měsíce ledna</w:t>
      </w:r>
      <w:r w:rsidR="003D48C4">
        <w:rPr>
          <w:rFonts w:ascii="Tahoma" w:hAnsi="Tahoma" w:cs="Tahoma"/>
          <w:sz w:val="16"/>
          <w:szCs w:val="16"/>
        </w:rPr>
        <w:t xml:space="preserve">, nejdříve však od </w:t>
      </w:r>
      <w:r w:rsidR="00674333">
        <w:rPr>
          <w:rFonts w:ascii="Tahoma" w:hAnsi="Tahoma" w:cs="Tahoma"/>
          <w:sz w:val="16"/>
          <w:szCs w:val="16"/>
        </w:rPr>
        <w:t>1. 1. 202</w:t>
      </w:r>
      <w:r w:rsidR="00917C02">
        <w:rPr>
          <w:rFonts w:ascii="Tahoma" w:hAnsi="Tahoma" w:cs="Tahoma"/>
          <w:sz w:val="16"/>
          <w:szCs w:val="16"/>
        </w:rPr>
        <w:t>9</w:t>
      </w:r>
      <w:r w:rsidRPr="00CD4DAA">
        <w:rPr>
          <w:rFonts w:ascii="Tahoma" w:hAnsi="Tahoma" w:cs="Tahoma"/>
          <w:sz w:val="16"/>
          <w:szCs w:val="16"/>
        </w:rPr>
        <w:t>. Zvýšení ceny o odpovídající procento inflace je prodávající povinen kupujícímu oznámit nejpozději do 1.2. příslušného roku, jinak toto právo zaniká.</w:t>
      </w:r>
    </w:p>
    <w:p w14:paraId="2F8434E6" w14:textId="77777777" w:rsidR="00D71785" w:rsidRDefault="00D71785" w:rsidP="00D71785">
      <w:pPr>
        <w:ind w:left="357"/>
        <w:jc w:val="both"/>
        <w:rPr>
          <w:rFonts w:ascii="Tahoma" w:hAnsi="Tahoma" w:cs="Tahoma"/>
          <w:sz w:val="16"/>
          <w:szCs w:val="16"/>
        </w:rPr>
      </w:pPr>
    </w:p>
    <w:p w14:paraId="35276503" w14:textId="77777777" w:rsidR="00D71785" w:rsidRDefault="00D71785" w:rsidP="00D71785">
      <w:pPr>
        <w:ind w:left="357"/>
        <w:jc w:val="both"/>
        <w:rPr>
          <w:rFonts w:ascii="Tahoma" w:hAnsi="Tahoma" w:cs="Tahoma"/>
          <w:sz w:val="16"/>
          <w:szCs w:val="16"/>
        </w:rPr>
      </w:pPr>
    </w:p>
    <w:p w14:paraId="14BB25E9" w14:textId="77777777" w:rsidR="00D71785" w:rsidRDefault="00D71785" w:rsidP="00D71785">
      <w:pPr>
        <w:ind w:left="357"/>
        <w:jc w:val="both"/>
        <w:rPr>
          <w:rFonts w:ascii="Tahoma" w:hAnsi="Tahoma" w:cs="Tahoma"/>
          <w:sz w:val="16"/>
          <w:szCs w:val="16"/>
        </w:rPr>
      </w:pPr>
    </w:p>
    <w:p w14:paraId="1CB64009" w14:textId="77777777" w:rsidR="00D71785" w:rsidRDefault="00D71785" w:rsidP="00D71785">
      <w:pPr>
        <w:ind w:left="357"/>
        <w:jc w:val="both"/>
        <w:rPr>
          <w:rFonts w:ascii="Tahoma" w:hAnsi="Tahoma" w:cs="Tahoma"/>
          <w:sz w:val="16"/>
          <w:szCs w:val="16"/>
        </w:rPr>
      </w:pPr>
    </w:p>
    <w:p w14:paraId="57D6EC15" w14:textId="77777777" w:rsidR="008C4921" w:rsidRDefault="008C4921" w:rsidP="00D71785">
      <w:pPr>
        <w:ind w:left="357"/>
        <w:jc w:val="both"/>
        <w:rPr>
          <w:rFonts w:ascii="Tahoma" w:hAnsi="Tahoma" w:cs="Tahoma"/>
          <w:sz w:val="16"/>
          <w:szCs w:val="16"/>
        </w:rPr>
      </w:pPr>
    </w:p>
    <w:p w14:paraId="09E023F5" w14:textId="77777777" w:rsidR="008C4921" w:rsidRPr="00D71785" w:rsidRDefault="008C4921" w:rsidP="00D71785">
      <w:pPr>
        <w:ind w:left="357"/>
        <w:jc w:val="both"/>
        <w:rPr>
          <w:rFonts w:ascii="Tahoma" w:hAnsi="Tahoma" w:cs="Tahoma"/>
          <w:sz w:val="16"/>
          <w:szCs w:val="16"/>
        </w:rPr>
      </w:pPr>
    </w:p>
    <w:p w14:paraId="457DEC3D" w14:textId="311C2CAC" w:rsidR="00CB1231" w:rsidRPr="001353B6" w:rsidRDefault="001353B6" w:rsidP="00EC22BF">
      <w:pPr>
        <w:pStyle w:val="Odstavecseseznamem"/>
        <w:numPr>
          <w:ilvl w:val="0"/>
          <w:numId w:val="19"/>
        </w:numPr>
        <w:ind w:left="0" w:firstLine="0"/>
        <w:jc w:val="center"/>
        <w:rPr>
          <w:rFonts w:ascii="Tahoma" w:hAnsi="Tahoma" w:cs="Tahoma"/>
          <w:b/>
          <w:bCs/>
          <w:sz w:val="16"/>
          <w:szCs w:val="16"/>
        </w:rPr>
      </w:pPr>
      <w:r w:rsidRPr="001353B6">
        <w:rPr>
          <w:rFonts w:ascii="Tahoma" w:hAnsi="Tahoma" w:cs="Tahoma"/>
          <w:b/>
          <w:bCs/>
          <w:sz w:val="16"/>
          <w:szCs w:val="16"/>
        </w:rPr>
        <w:lastRenderedPageBreak/>
        <w:t xml:space="preserve"> </w:t>
      </w:r>
      <w:r w:rsidR="00CB1231" w:rsidRPr="001353B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0B9EC6CF" w14:textId="5D869007" w:rsidR="00CB1231" w:rsidRPr="00CD4DAA" w:rsidRDefault="00CB1231" w:rsidP="00CD4DAA">
      <w:pPr>
        <w:numPr>
          <w:ilvl w:val="0"/>
          <w:numId w:val="5"/>
        </w:numPr>
        <w:autoSpaceDE w:val="0"/>
        <w:autoSpaceDN w:val="0"/>
        <w:jc w:val="both"/>
        <w:rPr>
          <w:rFonts w:ascii="Tahoma" w:hAnsi="Tahoma" w:cs="Tahoma"/>
          <w:sz w:val="16"/>
          <w:szCs w:val="16"/>
        </w:rPr>
      </w:pPr>
      <w:r w:rsidRPr="00CD4DAA">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CD4DAA">
        <w:rPr>
          <w:rFonts w:ascii="Tahoma" w:hAnsi="Tahoma" w:cs="Tahoma"/>
          <w:sz w:val="16"/>
          <w:szCs w:val="16"/>
        </w:rPr>
        <w:t>smlouvy</w:t>
      </w:r>
      <w:r w:rsidRPr="00CD4DAA">
        <w:rPr>
          <w:rFonts w:ascii="Tahoma" w:hAnsi="Tahoma" w:cs="Tahoma"/>
          <w:sz w:val="16"/>
          <w:szCs w:val="16"/>
        </w:rPr>
        <w:t xml:space="preserve">, je zhotovitel povinen snížit na žádost objednatele adekvátně cenu plnění za takto vyřazený přístroj (dle </w:t>
      </w:r>
      <w:r w:rsidR="00087580">
        <w:rPr>
          <w:rFonts w:ascii="Tahoma" w:hAnsi="Tahoma" w:cs="Tahoma"/>
          <w:sz w:val="16"/>
          <w:szCs w:val="16"/>
        </w:rPr>
        <w:t>p</w:t>
      </w:r>
      <w:r w:rsidRPr="00CD4DAA">
        <w:rPr>
          <w:rFonts w:ascii="Tahoma" w:hAnsi="Tahoma" w:cs="Tahoma"/>
          <w:sz w:val="16"/>
          <w:szCs w:val="16"/>
        </w:rPr>
        <w:t>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0B8ADE7D" w14:textId="77777777" w:rsidR="000835B2" w:rsidRDefault="000835B2" w:rsidP="004E3EE3">
      <w:pPr>
        <w:pStyle w:val="Odstavecseseznamem"/>
        <w:rPr>
          <w:rFonts w:ascii="Tahoma" w:hAnsi="Tahoma" w:cs="Tahoma"/>
          <w:sz w:val="16"/>
          <w:szCs w:val="16"/>
        </w:rPr>
      </w:pPr>
    </w:p>
    <w:p w14:paraId="0AE4B39B" w14:textId="77777777" w:rsidR="00AF169A" w:rsidRPr="00122892" w:rsidRDefault="00AF169A" w:rsidP="00AF169A">
      <w:pPr>
        <w:numPr>
          <w:ilvl w:val="0"/>
          <w:numId w:val="5"/>
        </w:numPr>
        <w:autoSpaceDE w:val="0"/>
        <w:autoSpaceDN w:val="0"/>
        <w:jc w:val="both"/>
        <w:rPr>
          <w:rFonts w:ascii="Tahoma" w:hAnsi="Tahoma" w:cs="Tahoma"/>
          <w:sz w:val="16"/>
          <w:szCs w:val="16"/>
        </w:rPr>
      </w:pPr>
      <w:bookmarkStart w:id="19" w:name="_Ref184819417"/>
      <w:bookmarkStart w:id="20" w:name="_Ref184819319"/>
      <w:r w:rsidRPr="00122892">
        <w:rPr>
          <w:rFonts w:ascii="Tahoma" w:hAnsi="Tahoma" w:cs="Tahoma"/>
          <w:sz w:val="16"/>
          <w:szCs w:val="16"/>
        </w:rPr>
        <w:t>Zhotovitel se zavazuje při plnění této smlouvy dodržovat povinnosti uvedené v dokumentu „Povinnosti při připojování zařízení do LAN sítě VFN“, který je přílohou č. 2 smlouvy.</w:t>
      </w:r>
      <w:bookmarkEnd w:id="19"/>
    </w:p>
    <w:p w14:paraId="60A04DE3" w14:textId="77777777" w:rsidR="00AF169A" w:rsidRDefault="00AF169A" w:rsidP="004E3EE3">
      <w:pPr>
        <w:pStyle w:val="Odstavecseseznamem"/>
        <w:rPr>
          <w:rFonts w:ascii="Tahoma" w:hAnsi="Tahoma" w:cs="Tahoma"/>
          <w:bCs/>
          <w:sz w:val="16"/>
          <w:szCs w:val="16"/>
        </w:rPr>
      </w:pPr>
    </w:p>
    <w:p w14:paraId="43829E14" w14:textId="37A66612" w:rsidR="000835B2" w:rsidRPr="00122892" w:rsidRDefault="000835B2" w:rsidP="000835B2">
      <w:pPr>
        <w:numPr>
          <w:ilvl w:val="0"/>
          <w:numId w:val="5"/>
        </w:numPr>
        <w:suppressAutoHyphens/>
        <w:jc w:val="both"/>
        <w:rPr>
          <w:rFonts w:ascii="Tahoma" w:hAnsi="Tahoma" w:cs="Tahoma"/>
          <w:sz w:val="16"/>
          <w:szCs w:val="16"/>
        </w:rPr>
      </w:pPr>
      <w:bookmarkStart w:id="21" w:name="_Ref184819419"/>
      <w:r w:rsidRPr="00122892">
        <w:rPr>
          <w:rFonts w:ascii="Tahoma" w:hAnsi="Tahoma" w:cs="Tahoma"/>
          <w:bCs/>
          <w:sz w:val="16"/>
          <w:szCs w:val="16"/>
        </w:rPr>
        <w:t>Zhotovitel se zavazuje, že veškeré poskytované služby nesmí být provozované na technických nebo programových prostředcích, které jsou zveřejněny na stránkách Národního centra kybernetické bezpečnosti (provozované NÚKIB) jako hrozba.</w:t>
      </w:r>
      <w:bookmarkEnd w:id="20"/>
      <w:bookmarkEnd w:id="21"/>
      <w:r w:rsidRPr="00122892">
        <w:rPr>
          <w:rFonts w:ascii="Tahoma" w:hAnsi="Tahoma" w:cs="Tahoma"/>
          <w:bCs/>
          <w:sz w:val="16"/>
          <w:szCs w:val="16"/>
        </w:rPr>
        <w:t xml:space="preserve"> </w:t>
      </w:r>
    </w:p>
    <w:p w14:paraId="04F74674" w14:textId="77777777" w:rsidR="000835B2" w:rsidRPr="00122892" w:rsidRDefault="000835B2" w:rsidP="000835B2">
      <w:pPr>
        <w:pStyle w:val="Odstavecseseznamem"/>
        <w:rPr>
          <w:rFonts w:ascii="Tahoma" w:hAnsi="Tahoma" w:cs="Tahoma"/>
          <w:sz w:val="16"/>
          <w:szCs w:val="16"/>
        </w:rPr>
      </w:pPr>
    </w:p>
    <w:p w14:paraId="1D5673CF" w14:textId="77777777" w:rsidR="000835B2" w:rsidRPr="00122892" w:rsidRDefault="000835B2" w:rsidP="000835B2">
      <w:pPr>
        <w:numPr>
          <w:ilvl w:val="0"/>
          <w:numId w:val="5"/>
        </w:numPr>
        <w:suppressAutoHyphens/>
        <w:jc w:val="both"/>
        <w:rPr>
          <w:rFonts w:ascii="Tahoma" w:hAnsi="Tahoma" w:cs="Tahoma"/>
          <w:bCs/>
          <w:sz w:val="16"/>
          <w:szCs w:val="16"/>
        </w:rPr>
      </w:pPr>
      <w:bookmarkStart w:id="22" w:name="_Ref184819324"/>
      <w:r w:rsidRPr="00122892">
        <w:rPr>
          <w:rFonts w:ascii="Tahoma" w:hAnsi="Tahoma" w:cs="Tahoma"/>
          <w:bCs/>
          <w:sz w:val="16"/>
          <w:szCs w:val="16"/>
        </w:rPr>
        <w:t xml:space="preserve">Zhotovitel je povinen identifikovat a odstraňovat technické zranitelnosti spojené s bezpečnostním nastavením nebo fungováním jím provozovaných/spravovaných zařízení nebo systémů. Odstranění uvedených zranitelností se vztahuje i na zranitelnosti identifikované výrobcem, NÚKIB, kupujícím nebo zveřejněné v mezinárodní databázi zranitelností (např. NIST - </w:t>
      </w:r>
      <w:hyperlink r:id="rId12">
        <w:r w:rsidRPr="00122892">
          <w:rPr>
            <w:rFonts w:ascii="Tahoma" w:hAnsi="Tahoma" w:cs="Tahoma"/>
            <w:bCs/>
            <w:sz w:val="16"/>
            <w:szCs w:val="16"/>
          </w:rPr>
          <w:t>https://nvd.nist.gov/</w:t>
        </w:r>
      </w:hyperlink>
      <w:r w:rsidRPr="00122892">
        <w:rPr>
          <w:rFonts w:ascii="Tahoma" w:hAnsi="Tahoma" w:cs="Tahoma"/>
          <w:bCs/>
          <w:sz w:val="16"/>
          <w:szCs w:val="16"/>
        </w:rPr>
        <w:t xml:space="preserve">, CISA - </w:t>
      </w:r>
      <w:hyperlink r:id="rId13">
        <w:r w:rsidRPr="00122892">
          <w:rPr>
            <w:rFonts w:ascii="Tahoma" w:hAnsi="Tahoma" w:cs="Tahoma"/>
            <w:bCs/>
            <w:sz w:val="16"/>
            <w:szCs w:val="16"/>
          </w:rPr>
          <w:t>https://www.cisa.gov/news-events/cybersecurity-advisories</w:t>
        </w:r>
      </w:hyperlink>
      <w:r w:rsidRPr="00122892">
        <w:rPr>
          <w:rFonts w:ascii="Tahoma" w:hAnsi="Tahoma" w:cs="Tahoma"/>
          <w:bCs/>
          <w:sz w:val="16"/>
          <w:szCs w:val="16"/>
        </w:rPr>
        <w:t>).</w:t>
      </w:r>
      <w:bookmarkEnd w:id="22"/>
    </w:p>
    <w:p w14:paraId="18A5915C" w14:textId="77777777" w:rsidR="000835B2" w:rsidRPr="00122892" w:rsidRDefault="000835B2" w:rsidP="000835B2">
      <w:pPr>
        <w:pStyle w:val="Odstavecseseznamem"/>
        <w:rPr>
          <w:rFonts w:ascii="Tahoma" w:hAnsi="Tahoma" w:cs="Tahoma"/>
          <w:sz w:val="16"/>
          <w:szCs w:val="16"/>
        </w:rPr>
      </w:pPr>
    </w:p>
    <w:p w14:paraId="22C64300" w14:textId="5714DBEE" w:rsidR="000835B2" w:rsidRPr="00122892" w:rsidRDefault="000835B2" w:rsidP="000835B2">
      <w:pPr>
        <w:numPr>
          <w:ilvl w:val="0"/>
          <w:numId w:val="5"/>
        </w:numPr>
        <w:suppressAutoHyphens/>
        <w:jc w:val="both"/>
        <w:rPr>
          <w:rFonts w:ascii="Tahoma" w:hAnsi="Tahoma" w:cs="Tahoma"/>
          <w:sz w:val="16"/>
          <w:szCs w:val="16"/>
        </w:rPr>
      </w:pPr>
      <w:bookmarkStart w:id="23" w:name="_Ref184819332"/>
      <w:r w:rsidRPr="00122892">
        <w:rPr>
          <w:rFonts w:ascii="Tahoma" w:hAnsi="Tahoma" w:cs="Tahoma"/>
          <w:sz w:val="16"/>
          <w:szCs w:val="16"/>
        </w:rPr>
        <w:t>Zhotovitel je povinen neprodleně informovat objednatele prostřednictvím objednatelem určené odpovědné osoby: Manažera kybernetické bezpečnosti, e-mail:</w:t>
      </w:r>
      <w:r w:rsidR="008C4921">
        <w:rPr>
          <w:rFonts w:ascii="Tahoma" w:hAnsi="Tahoma" w:cs="Tahoma"/>
          <w:sz w:val="16"/>
          <w:szCs w:val="16"/>
        </w:rPr>
        <w:t xml:space="preserve"> xxxxx</w:t>
      </w:r>
      <w:r w:rsidRPr="00122892">
        <w:rPr>
          <w:rFonts w:ascii="Tahoma" w:hAnsi="Tahoma" w:cs="Tahoma"/>
          <w:sz w:val="16"/>
          <w:szCs w:val="16"/>
        </w:rPr>
        <w:t>, o kybernetických bezpečnostních incidentech souvisejících s odstraněním vad, prováděním oprav, prováděním kontrol nebo servisních činností.</w:t>
      </w:r>
      <w:bookmarkEnd w:id="23"/>
    </w:p>
    <w:p w14:paraId="2B0522E7" w14:textId="77777777" w:rsidR="000835B2" w:rsidRPr="00122892" w:rsidRDefault="000835B2" w:rsidP="000835B2">
      <w:pPr>
        <w:jc w:val="both"/>
        <w:rPr>
          <w:rFonts w:ascii="Tahoma" w:hAnsi="Tahoma" w:cs="Tahoma"/>
          <w:sz w:val="16"/>
          <w:szCs w:val="16"/>
        </w:rPr>
      </w:pPr>
    </w:p>
    <w:p w14:paraId="498D3ADA" w14:textId="77777777" w:rsidR="009375F7" w:rsidRPr="00862848" w:rsidRDefault="009375F7" w:rsidP="009375F7">
      <w:pPr>
        <w:autoSpaceDE w:val="0"/>
        <w:autoSpaceDN w:val="0"/>
        <w:jc w:val="both"/>
        <w:rPr>
          <w:rFonts w:ascii="Tahoma" w:hAnsi="Tahoma" w:cs="Tahoma"/>
          <w:sz w:val="16"/>
          <w:szCs w:val="16"/>
        </w:rPr>
      </w:pPr>
    </w:p>
    <w:p w14:paraId="69ED04D3" w14:textId="69ED0653" w:rsidR="00CB1231" w:rsidRPr="001353B6" w:rsidRDefault="001353B6" w:rsidP="001353B6">
      <w:pPr>
        <w:pStyle w:val="Odstavecseseznamem"/>
        <w:numPr>
          <w:ilvl w:val="0"/>
          <w:numId w:val="19"/>
        </w:numPr>
        <w:ind w:left="0" w:right="-1" w:firstLine="0"/>
        <w:jc w:val="center"/>
        <w:rPr>
          <w:rFonts w:ascii="Tahoma" w:hAnsi="Tahoma" w:cs="Tahoma"/>
          <w:b/>
          <w:bCs/>
          <w:sz w:val="16"/>
          <w:szCs w:val="16"/>
        </w:rPr>
      </w:pPr>
      <w:r>
        <w:rPr>
          <w:rFonts w:ascii="Tahoma" w:hAnsi="Tahoma" w:cs="Tahoma"/>
          <w:b/>
          <w:sz w:val="16"/>
          <w:szCs w:val="16"/>
        </w:rPr>
        <w:t xml:space="preserve"> </w:t>
      </w:r>
      <w:r w:rsidR="00CB1231" w:rsidRPr="001353B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08E5187A" w:rsidR="00CB1231" w:rsidRPr="00174EB6" w:rsidRDefault="00CB1231" w:rsidP="00CB1231">
      <w:pPr>
        <w:numPr>
          <w:ilvl w:val="0"/>
          <w:numId w:val="6"/>
        </w:numPr>
        <w:tabs>
          <w:tab w:val="num" w:pos="360"/>
        </w:tabs>
        <w:ind w:left="360"/>
        <w:jc w:val="both"/>
        <w:rPr>
          <w:rFonts w:ascii="Tahoma" w:hAnsi="Tahoma" w:cs="Tahoma"/>
          <w:sz w:val="16"/>
          <w:szCs w:val="16"/>
        </w:rPr>
      </w:pPr>
      <w:r w:rsidRPr="00174EB6">
        <w:rPr>
          <w:rFonts w:ascii="Tahoma" w:hAnsi="Tahoma" w:cs="Tahoma"/>
          <w:sz w:val="16"/>
          <w:szCs w:val="16"/>
        </w:rPr>
        <w:t xml:space="preserve">V případě, kdy zhotovitel do </w:t>
      </w:r>
      <w:r w:rsidR="00E1508D" w:rsidRPr="00174EB6">
        <w:rPr>
          <w:rFonts w:ascii="Tahoma" w:hAnsi="Tahoma" w:cs="Tahoma"/>
          <w:sz w:val="16"/>
          <w:szCs w:val="16"/>
        </w:rPr>
        <w:t>5</w:t>
      </w:r>
      <w:r w:rsidRPr="00174EB6">
        <w:rPr>
          <w:rFonts w:ascii="Tahoma" w:hAnsi="Tahoma" w:cs="Tahoma"/>
          <w:sz w:val="16"/>
          <w:szCs w:val="16"/>
        </w:rPr>
        <w:t xml:space="preserve"> pracovních dnů od oznámení poruchy nezajistí provoz přístroje opravou nebo výpůjčkou dle čl. I. odst. </w:t>
      </w:r>
      <w:r w:rsidR="00EC5EB8" w:rsidRPr="00174EB6">
        <w:rPr>
          <w:rFonts w:ascii="Tahoma" w:hAnsi="Tahoma" w:cs="Tahoma"/>
          <w:sz w:val="16"/>
          <w:szCs w:val="16"/>
        </w:rPr>
        <w:fldChar w:fldCharType="begin"/>
      </w:r>
      <w:r w:rsidR="00EC5EB8" w:rsidRPr="00174EB6">
        <w:rPr>
          <w:rFonts w:ascii="Tahoma" w:hAnsi="Tahoma" w:cs="Tahoma"/>
          <w:sz w:val="16"/>
          <w:szCs w:val="16"/>
        </w:rPr>
        <w:instrText xml:space="preserve"> REF _Ref57024942 \r \h </w:instrText>
      </w:r>
      <w:r w:rsidR="00174EB6">
        <w:rPr>
          <w:rFonts w:ascii="Tahoma" w:hAnsi="Tahoma" w:cs="Tahoma"/>
          <w:sz w:val="16"/>
          <w:szCs w:val="16"/>
        </w:rPr>
        <w:instrText xml:space="preserve"> \* MERGEFORMAT </w:instrText>
      </w:r>
      <w:r w:rsidR="00EC5EB8" w:rsidRPr="00174EB6">
        <w:rPr>
          <w:rFonts w:ascii="Tahoma" w:hAnsi="Tahoma" w:cs="Tahoma"/>
          <w:sz w:val="16"/>
          <w:szCs w:val="16"/>
        </w:rPr>
      </w:r>
      <w:r w:rsidR="00EC5EB8" w:rsidRPr="00174EB6">
        <w:rPr>
          <w:rFonts w:ascii="Tahoma" w:hAnsi="Tahoma" w:cs="Tahoma"/>
          <w:sz w:val="16"/>
          <w:szCs w:val="16"/>
        </w:rPr>
        <w:fldChar w:fldCharType="separate"/>
      </w:r>
      <w:r w:rsidR="001A0F96">
        <w:rPr>
          <w:rFonts w:ascii="Tahoma" w:hAnsi="Tahoma" w:cs="Tahoma"/>
          <w:sz w:val="16"/>
          <w:szCs w:val="16"/>
        </w:rPr>
        <w:t>22</w:t>
      </w:r>
      <w:r w:rsidR="00EC5EB8" w:rsidRPr="00174EB6">
        <w:rPr>
          <w:rFonts w:ascii="Tahoma" w:hAnsi="Tahoma" w:cs="Tahoma"/>
          <w:sz w:val="16"/>
          <w:szCs w:val="16"/>
        </w:rPr>
        <w:fldChar w:fldCharType="end"/>
      </w:r>
      <w:r w:rsidR="00644A2F" w:rsidRPr="00174EB6">
        <w:rPr>
          <w:rFonts w:ascii="Tahoma" w:hAnsi="Tahoma" w:cs="Tahoma"/>
          <w:sz w:val="16"/>
          <w:szCs w:val="16"/>
        </w:rPr>
        <w:t xml:space="preserve"> </w:t>
      </w:r>
      <w:r w:rsidRPr="00174EB6">
        <w:rPr>
          <w:rFonts w:ascii="Tahoma" w:hAnsi="Tahoma" w:cs="Tahoma"/>
          <w:sz w:val="16"/>
          <w:szCs w:val="16"/>
        </w:rPr>
        <w:t xml:space="preserve">této smlouvy nebo neprovede vlastním zaviněním </w:t>
      </w:r>
      <w:r w:rsidR="00973A1B" w:rsidRPr="00174EB6">
        <w:rPr>
          <w:rFonts w:ascii="Tahoma" w:hAnsi="Tahoma" w:cs="Tahoma"/>
          <w:sz w:val="16"/>
          <w:szCs w:val="16"/>
        </w:rPr>
        <w:t>kontrolu</w:t>
      </w:r>
      <w:r w:rsidRPr="00174EB6">
        <w:rPr>
          <w:rFonts w:ascii="Tahoma" w:hAnsi="Tahoma" w:cs="Tahoma"/>
          <w:sz w:val="16"/>
          <w:szCs w:val="16"/>
        </w:rPr>
        <w:t xml:space="preserve"> v předepsané periodě dle čl. I. </w:t>
      </w:r>
      <w:r w:rsidR="00507133" w:rsidRPr="00174EB6">
        <w:rPr>
          <w:rFonts w:ascii="Tahoma" w:hAnsi="Tahoma" w:cs="Tahoma"/>
          <w:sz w:val="16"/>
          <w:szCs w:val="16"/>
        </w:rPr>
        <w:t xml:space="preserve">odst. </w:t>
      </w:r>
      <w:r w:rsidR="009F287F" w:rsidRPr="00174EB6">
        <w:rPr>
          <w:rFonts w:ascii="Tahoma" w:hAnsi="Tahoma" w:cs="Tahoma"/>
          <w:sz w:val="16"/>
          <w:szCs w:val="16"/>
        </w:rPr>
        <w:fldChar w:fldCharType="begin"/>
      </w:r>
      <w:r w:rsidR="009F287F" w:rsidRPr="00174EB6">
        <w:rPr>
          <w:rFonts w:ascii="Tahoma" w:hAnsi="Tahoma" w:cs="Tahoma"/>
          <w:sz w:val="16"/>
          <w:szCs w:val="16"/>
        </w:rPr>
        <w:instrText xml:space="preserve"> REF _Ref57025086 \r \h </w:instrText>
      </w:r>
      <w:r w:rsidR="00174EB6">
        <w:rPr>
          <w:rFonts w:ascii="Tahoma" w:hAnsi="Tahoma" w:cs="Tahoma"/>
          <w:sz w:val="16"/>
          <w:szCs w:val="16"/>
        </w:rPr>
        <w:instrText xml:space="preserve"> \* MERGEFORMAT </w:instrText>
      </w:r>
      <w:r w:rsidR="009F287F" w:rsidRPr="00174EB6">
        <w:rPr>
          <w:rFonts w:ascii="Tahoma" w:hAnsi="Tahoma" w:cs="Tahoma"/>
          <w:sz w:val="16"/>
          <w:szCs w:val="16"/>
        </w:rPr>
      </w:r>
      <w:r w:rsidR="009F287F" w:rsidRPr="00174EB6">
        <w:rPr>
          <w:rFonts w:ascii="Tahoma" w:hAnsi="Tahoma" w:cs="Tahoma"/>
          <w:sz w:val="16"/>
          <w:szCs w:val="16"/>
        </w:rPr>
        <w:fldChar w:fldCharType="separate"/>
      </w:r>
      <w:r w:rsidR="001A0F96">
        <w:rPr>
          <w:rFonts w:ascii="Tahoma" w:hAnsi="Tahoma" w:cs="Tahoma"/>
          <w:sz w:val="16"/>
          <w:szCs w:val="16"/>
        </w:rPr>
        <w:t>29</w:t>
      </w:r>
      <w:r w:rsidR="009F287F" w:rsidRPr="00174EB6">
        <w:rPr>
          <w:rFonts w:ascii="Tahoma" w:hAnsi="Tahoma" w:cs="Tahoma"/>
          <w:sz w:val="16"/>
          <w:szCs w:val="16"/>
        </w:rPr>
        <w:fldChar w:fldCharType="end"/>
      </w:r>
      <w:r w:rsidRPr="00174EB6">
        <w:rPr>
          <w:rFonts w:ascii="Tahoma" w:hAnsi="Tahoma" w:cs="Tahoma"/>
          <w:sz w:val="16"/>
          <w:szCs w:val="16"/>
        </w:rPr>
        <w:t>, zaplatí smluvní pokutu ve výši 1</w:t>
      </w:r>
      <w:r w:rsidR="00807296">
        <w:rPr>
          <w:rFonts w:ascii="Tahoma" w:hAnsi="Tahoma" w:cs="Tahoma"/>
          <w:sz w:val="16"/>
          <w:szCs w:val="16"/>
        </w:rPr>
        <w:t>.</w:t>
      </w:r>
      <w:r w:rsidRPr="00174EB6">
        <w:rPr>
          <w:rFonts w:ascii="Tahoma" w:hAnsi="Tahoma" w:cs="Tahoma"/>
          <w:sz w:val="16"/>
          <w:szCs w:val="16"/>
        </w:rPr>
        <w:t>000,- Kč za každý započatý den prodlení.</w:t>
      </w:r>
    </w:p>
    <w:p w14:paraId="660852E9" w14:textId="77777777" w:rsidR="00C55BE7" w:rsidRPr="00174EB6" w:rsidRDefault="00C55BE7" w:rsidP="00CD036D">
      <w:pPr>
        <w:pStyle w:val="Odstavecseseznamem"/>
        <w:ind w:left="357"/>
        <w:contextualSpacing w:val="0"/>
        <w:jc w:val="both"/>
        <w:rPr>
          <w:rFonts w:ascii="Tahoma" w:hAnsi="Tahoma" w:cs="Tahoma"/>
          <w:sz w:val="16"/>
          <w:szCs w:val="16"/>
        </w:rPr>
      </w:pPr>
    </w:p>
    <w:p w14:paraId="402A9DC6" w14:textId="149432CD" w:rsidR="008C51A2" w:rsidRPr="00174EB6" w:rsidRDefault="008C51A2" w:rsidP="008C51A2">
      <w:pPr>
        <w:numPr>
          <w:ilvl w:val="0"/>
          <w:numId w:val="6"/>
        </w:numPr>
        <w:tabs>
          <w:tab w:val="num" w:pos="360"/>
        </w:tabs>
        <w:ind w:left="360"/>
        <w:jc w:val="both"/>
        <w:rPr>
          <w:rFonts w:ascii="Tahoma" w:hAnsi="Tahoma" w:cs="Tahoma"/>
          <w:sz w:val="16"/>
          <w:szCs w:val="16"/>
        </w:rPr>
      </w:pPr>
      <w:bookmarkStart w:id="24" w:name="_Hlk34659922"/>
      <w:r w:rsidRPr="00174EB6">
        <w:rPr>
          <w:rFonts w:ascii="Tahoma" w:hAnsi="Tahoma" w:cs="Tahoma"/>
          <w:sz w:val="16"/>
          <w:szCs w:val="16"/>
        </w:rPr>
        <w:t>V případě nesplnění povinnosti zhotovitele informovat objednatele dle ust</w:t>
      </w:r>
      <w:r w:rsidR="00FE528A" w:rsidRPr="00174EB6">
        <w:rPr>
          <w:rFonts w:ascii="Tahoma" w:hAnsi="Tahoma" w:cs="Tahoma"/>
          <w:sz w:val="16"/>
          <w:szCs w:val="16"/>
        </w:rPr>
        <w:t>anovení</w:t>
      </w:r>
      <w:r w:rsidRPr="00174EB6">
        <w:rPr>
          <w:rFonts w:ascii="Tahoma" w:hAnsi="Tahoma" w:cs="Tahoma"/>
          <w:sz w:val="16"/>
          <w:szCs w:val="16"/>
        </w:rPr>
        <w:t xml:space="preserve"> čl. I. odst. </w:t>
      </w:r>
      <w:r w:rsidR="0000527C" w:rsidRPr="00174EB6">
        <w:rPr>
          <w:rFonts w:ascii="Tahoma" w:hAnsi="Tahoma" w:cs="Tahoma"/>
          <w:sz w:val="16"/>
          <w:szCs w:val="16"/>
        </w:rPr>
        <w:fldChar w:fldCharType="begin"/>
      </w:r>
      <w:r w:rsidR="0000527C" w:rsidRPr="00174EB6">
        <w:rPr>
          <w:rFonts w:ascii="Tahoma" w:hAnsi="Tahoma" w:cs="Tahoma"/>
          <w:sz w:val="16"/>
          <w:szCs w:val="16"/>
        </w:rPr>
        <w:instrText xml:space="preserve"> REF _Ref57025281 \w \h </w:instrText>
      </w:r>
      <w:r w:rsidR="00174EB6">
        <w:rPr>
          <w:rFonts w:ascii="Tahoma" w:hAnsi="Tahoma" w:cs="Tahoma"/>
          <w:sz w:val="16"/>
          <w:szCs w:val="16"/>
        </w:rPr>
        <w:instrText xml:space="preserve"> \* MERGEFORMAT </w:instrText>
      </w:r>
      <w:r w:rsidR="0000527C" w:rsidRPr="00174EB6">
        <w:rPr>
          <w:rFonts w:ascii="Tahoma" w:hAnsi="Tahoma" w:cs="Tahoma"/>
          <w:sz w:val="16"/>
          <w:szCs w:val="16"/>
        </w:rPr>
      </w:r>
      <w:r w:rsidR="0000527C" w:rsidRPr="00174EB6">
        <w:rPr>
          <w:rFonts w:ascii="Tahoma" w:hAnsi="Tahoma" w:cs="Tahoma"/>
          <w:sz w:val="16"/>
          <w:szCs w:val="16"/>
        </w:rPr>
        <w:fldChar w:fldCharType="separate"/>
      </w:r>
      <w:r w:rsidR="001A0F96">
        <w:rPr>
          <w:rFonts w:ascii="Tahoma" w:hAnsi="Tahoma" w:cs="Tahoma"/>
          <w:sz w:val="16"/>
          <w:szCs w:val="16"/>
        </w:rPr>
        <w:t>3</w:t>
      </w:r>
      <w:r w:rsidR="0000527C" w:rsidRPr="00174EB6">
        <w:rPr>
          <w:rFonts w:ascii="Tahoma" w:hAnsi="Tahoma" w:cs="Tahoma"/>
          <w:sz w:val="16"/>
          <w:szCs w:val="16"/>
        </w:rPr>
        <w:fldChar w:fldCharType="end"/>
      </w:r>
      <w:r w:rsidRPr="00174EB6">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24"/>
    <w:p w14:paraId="64679E25" w14:textId="77777777" w:rsidR="006E38C4" w:rsidRPr="00174EB6" w:rsidRDefault="006E38C4" w:rsidP="008C51A2">
      <w:pPr>
        <w:jc w:val="both"/>
        <w:rPr>
          <w:rFonts w:ascii="Tahoma" w:hAnsi="Tahoma" w:cs="Tahoma"/>
          <w:sz w:val="16"/>
          <w:szCs w:val="16"/>
        </w:rPr>
      </w:pPr>
    </w:p>
    <w:p w14:paraId="6ACFBB04" w14:textId="43B6FFE8" w:rsidR="00CB1231" w:rsidRPr="00174EB6" w:rsidRDefault="00CB1231" w:rsidP="0092399A">
      <w:pPr>
        <w:numPr>
          <w:ilvl w:val="0"/>
          <w:numId w:val="6"/>
        </w:numPr>
        <w:tabs>
          <w:tab w:val="num" w:pos="360"/>
        </w:tabs>
        <w:ind w:left="360"/>
        <w:jc w:val="both"/>
        <w:rPr>
          <w:rFonts w:ascii="Tahoma" w:hAnsi="Tahoma" w:cs="Tahoma"/>
          <w:sz w:val="16"/>
          <w:szCs w:val="16"/>
        </w:rPr>
      </w:pPr>
      <w:r w:rsidRPr="00174EB6">
        <w:rPr>
          <w:rFonts w:ascii="Tahoma" w:hAnsi="Tahoma" w:cs="Tahoma"/>
          <w:sz w:val="16"/>
          <w:szCs w:val="16"/>
        </w:rPr>
        <w:t xml:space="preserve">Za nedodržení některé z povinností stanovených v čl. </w:t>
      </w:r>
      <w:r w:rsidR="008E27CA" w:rsidRPr="00174EB6">
        <w:rPr>
          <w:rFonts w:ascii="Tahoma" w:hAnsi="Tahoma" w:cs="Tahoma"/>
          <w:sz w:val="16"/>
          <w:szCs w:val="16"/>
        </w:rPr>
        <w:t>IX</w:t>
      </w:r>
      <w:r w:rsidRPr="00174EB6">
        <w:rPr>
          <w:rFonts w:ascii="Tahoma" w:hAnsi="Tahoma" w:cs="Tahoma"/>
          <w:sz w:val="16"/>
          <w:szCs w:val="16"/>
        </w:rPr>
        <w:t xml:space="preserve">. odst. </w:t>
      </w:r>
      <w:r w:rsidR="0000527C" w:rsidRPr="00174EB6">
        <w:rPr>
          <w:rFonts w:ascii="Tahoma" w:hAnsi="Tahoma" w:cs="Tahoma"/>
          <w:sz w:val="16"/>
          <w:szCs w:val="16"/>
        </w:rPr>
        <w:fldChar w:fldCharType="begin"/>
      </w:r>
      <w:r w:rsidR="0000527C" w:rsidRPr="00174EB6">
        <w:rPr>
          <w:rFonts w:ascii="Tahoma" w:hAnsi="Tahoma" w:cs="Tahoma"/>
          <w:sz w:val="16"/>
          <w:szCs w:val="16"/>
        </w:rPr>
        <w:instrText xml:space="preserve"> REF _Ref57025290 \w \h </w:instrText>
      </w:r>
      <w:r w:rsidR="00174EB6">
        <w:rPr>
          <w:rFonts w:ascii="Tahoma" w:hAnsi="Tahoma" w:cs="Tahoma"/>
          <w:sz w:val="16"/>
          <w:szCs w:val="16"/>
        </w:rPr>
        <w:instrText xml:space="preserve"> \* MERGEFORMAT </w:instrText>
      </w:r>
      <w:r w:rsidR="0000527C" w:rsidRPr="00174EB6">
        <w:rPr>
          <w:rFonts w:ascii="Tahoma" w:hAnsi="Tahoma" w:cs="Tahoma"/>
          <w:sz w:val="16"/>
          <w:szCs w:val="16"/>
        </w:rPr>
      </w:r>
      <w:r w:rsidR="0000527C" w:rsidRPr="00174EB6">
        <w:rPr>
          <w:rFonts w:ascii="Tahoma" w:hAnsi="Tahoma" w:cs="Tahoma"/>
          <w:sz w:val="16"/>
          <w:szCs w:val="16"/>
        </w:rPr>
        <w:fldChar w:fldCharType="separate"/>
      </w:r>
      <w:r w:rsidR="001A0F96">
        <w:rPr>
          <w:rFonts w:ascii="Tahoma" w:hAnsi="Tahoma" w:cs="Tahoma"/>
          <w:sz w:val="16"/>
          <w:szCs w:val="16"/>
        </w:rPr>
        <w:t>2</w:t>
      </w:r>
      <w:r w:rsidR="0000527C" w:rsidRPr="00174EB6">
        <w:rPr>
          <w:rFonts w:ascii="Tahoma" w:hAnsi="Tahoma" w:cs="Tahoma"/>
          <w:sz w:val="16"/>
          <w:szCs w:val="16"/>
        </w:rPr>
        <w:fldChar w:fldCharType="end"/>
      </w:r>
      <w:r w:rsidR="002B1B12" w:rsidRPr="00174EB6">
        <w:rPr>
          <w:rFonts w:ascii="Tahoma" w:hAnsi="Tahoma" w:cs="Tahoma"/>
          <w:sz w:val="16"/>
          <w:szCs w:val="16"/>
        </w:rPr>
        <w:t xml:space="preserve"> </w:t>
      </w:r>
      <w:r w:rsidR="00B017A9" w:rsidRPr="00174EB6">
        <w:rPr>
          <w:rFonts w:ascii="Tahoma" w:hAnsi="Tahoma" w:cs="Tahoma"/>
          <w:sz w:val="16"/>
          <w:szCs w:val="16"/>
        </w:rPr>
        <w:t>-</w:t>
      </w:r>
      <w:r w:rsidR="00D76800" w:rsidRPr="00174EB6">
        <w:rPr>
          <w:rFonts w:ascii="Tahoma" w:hAnsi="Tahoma" w:cs="Tahoma"/>
          <w:sz w:val="16"/>
          <w:szCs w:val="16"/>
        </w:rPr>
        <w:t xml:space="preserve"> </w:t>
      </w:r>
      <w:r w:rsidR="00D76800" w:rsidRPr="00174EB6">
        <w:rPr>
          <w:rFonts w:ascii="Tahoma" w:hAnsi="Tahoma" w:cs="Tahoma"/>
          <w:sz w:val="16"/>
          <w:szCs w:val="16"/>
        </w:rPr>
        <w:fldChar w:fldCharType="begin"/>
      </w:r>
      <w:r w:rsidR="00D76800" w:rsidRPr="00174EB6">
        <w:rPr>
          <w:rFonts w:ascii="Tahoma" w:hAnsi="Tahoma" w:cs="Tahoma"/>
          <w:sz w:val="16"/>
          <w:szCs w:val="16"/>
        </w:rPr>
        <w:instrText xml:space="preserve"> REF _Ref124236016 \w \h  \* MERGEFORMAT </w:instrText>
      </w:r>
      <w:r w:rsidR="00D76800" w:rsidRPr="00174EB6">
        <w:rPr>
          <w:rFonts w:ascii="Tahoma" w:hAnsi="Tahoma" w:cs="Tahoma"/>
          <w:sz w:val="16"/>
          <w:szCs w:val="16"/>
        </w:rPr>
      </w:r>
      <w:r w:rsidR="00D76800" w:rsidRPr="00174EB6">
        <w:rPr>
          <w:rFonts w:ascii="Tahoma" w:hAnsi="Tahoma" w:cs="Tahoma"/>
          <w:sz w:val="16"/>
          <w:szCs w:val="16"/>
        </w:rPr>
        <w:fldChar w:fldCharType="separate"/>
      </w:r>
      <w:r w:rsidR="001A0F96">
        <w:rPr>
          <w:rFonts w:ascii="Tahoma" w:hAnsi="Tahoma" w:cs="Tahoma"/>
          <w:sz w:val="16"/>
          <w:szCs w:val="16"/>
        </w:rPr>
        <w:t>4</w:t>
      </w:r>
      <w:r w:rsidR="00D76800" w:rsidRPr="00174EB6">
        <w:rPr>
          <w:rFonts w:ascii="Tahoma" w:hAnsi="Tahoma" w:cs="Tahoma"/>
          <w:sz w:val="16"/>
          <w:szCs w:val="16"/>
        </w:rPr>
        <w:fldChar w:fldCharType="end"/>
      </w:r>
      <w:r w:rsidR="00D76800" w:rsidRPr="00174EB6">
        <w:rPr>
          <w:rFonts w:ascii="Tahoma" w:hAnsi="Tahoma" w:cs="Tahoma"/>
          <w:sz w:val="16"/>
          <w:szCs w:val="16"/>
        </w:rPr>
        <w:t xml:space="preserve"> </w:t>
      </w:r>
      <w:r w:rsidRPr="00174EB6">
        <w:rPr>
          <w:rFonts w:ascii="Tahoma" w:hAnsi="Tahoma" w:cs="Tahoma"/>
          <w:sz w:val="16"/>
          <w:szCs w:val="16"/>
        </w:rPr>
        <w:t>této smlouvy má objednatel právo účtovat smluvní pokutu ve výši 10.000,- Kč.</w:t>
      </w:r>
    </w:p>
    <w:p w14:paraId="429C6BA5" w14:textId="77777777" w:rsidR="009375F7" w:rsidRPr="00174EB6" w:rsidRDefault="009375F7" w:rsidP="009375F7">
      <w:pPr>
        <w:jc w:val="both"/>
        <w:rPr>
          <w:rFonts w:ascii="Tahoma" w:hAnsi="Tahoma" w:cs="Tahoma"/>
          <w:sz w:val="16"/>
          <w:szCs w:val="16"/>
        </w:rPr>
      </w:pPr>
    </w:p>
    <w:p w14:paraId="2511B4BB" w14:textId="58840115" w:rsidR="00CC7F53" w:rsidRPr="00174EB6"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74EB6">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74EB6">
        <w:rPr>
          <w:rFonts w:ascii="Tahoma" w:hAnsi="Tahoma" w:cs="Tahoma"/>
          <w:sz w:val="16"/>
          <w:szCs w:val="16"/>
        </w:rPr>
        <w:t>0,01 %</w:t>
      </w:r>
      <w:r w:rsidRPr="00174EB6">
        <w:rPr>
          <w:rFonts w:ascii="Tahoma" w:hAnsi="Tahoma" w:cs="Tahoma"/>
          <w:sz w:val="16"/>
          <w:szCs w:val="16"/>
        </w:rPr>
        <w:t xml:space="preserve"> z dlužné částky za každý den prodlení. </w:t>
      </w:r>
      <w:r w:rsidR="00D50FEE" w:rsidRPr="00174EB6">
        <w:rPr>
          <w:rFonts w:ascii="Tahoma" w:hAnsi="Tahoma" w:cs="Tahoma"/>
          <w:sz w:val="16"/>
          <w:szCs w:val="16"/>
        </w:rPr>
        <w:t>Smluvní strany se dohodly, že zhotovitel je oprávněn požadovat zaplacení úroku z prodlení až po uplynutí 30 dnů od sjednané lhůty splatnosti.</w:t>
      </w:r>
    </w:p>
    <w:p w14:paraId="62F08437" w14:textId="77777777" w:rsidR="000205EF" w:rsidRPr="00174EB6" w:rsidRDefault="000205EF" w:rsidP="00A065D1">
      <w:pPr>
        <w:pStyle w:val="Odstavecseseznamem"/>
        <w:rPr>
          <w:rFonts w:ascii="Tahoma" w:hAnsi="Tahoma" w:cs="Tahoma"/>
          <w:sz w:val="16"/>
          <w:szCs w:val="16"/>
        </w:rPr>
      </w:pPr>
    </w:p>
    <w:p w14:paraId="5F05028E" w14:textId="70D85C0D" w:rsidR="00DC2A39" w:rsidRPr="00174EB6" w:rsidRDefault="00DC2A39" w:rsidP="00DC2A39">
      <w:pPr>
        <w:numPr>
          <w:ilvl w:val="0"/>
          <w:numId w:val="6"/>
        </w:numPr>
        <w:tabs>
          <w:tab w:val="num" w:pos="360"/>
        </w:tabs>
        <w:ind w:left="360"/>
        <w:jc w:val="both"/>
        <w:rPr>
          <w:rFonts w:ascii="Tahoma" w:hAnsi="Tahoma" w:cs="Tahoma"/>
          <w:sz w:val="16"/>
          <w:szCs w:val="16"/>
        </w:rPr>
      </w:pPr>
      <w:r w:rsidRPr="00174EB6">
        <w:rPr>
          <w:rFonts w:ascii="Tahoma" w:hAnsi="Tahoma" w:cs="Tahoma"/>
          <w:sz w:val="16"/>
          <w:szCs w:val="16"/>
        </w:rPr>
        <w:t xml:space="preserve">V případě nedodržení povinnosti mlčenlivosti zhotovitele dle čl. </w:t>
      </w:r>
      <w:r w:rsidR="00683817">
        <w:rPr>
          <w:rFonts w:ascii="Tahoma" w:hAnsi="Tahoma" w:cs="Tahoma"/>
          <w:sz w:val="16"/>
          <w:szCs w:val="16"/>
        </w:rPr>
        <w:t>VIII</w:t>
      </w:r>
      <w:r w:rsidRPr="00174EB6">
        <w:rPr>
          <w:rFonts w:ascii="Tahoma" w:hAnsi="Tahoma" w:cs="Tahoma"/>
          <w:sz w:val="16"/>
          <w:szCs w:val="16"/>
        </w:rPr>
        <w:t>. této smlouvy, má objednatel právo účtovat zhotoviteli smluvní pokutu ve výši 100.000,- Kč za každé jednotlivé porušení povinnosti.</w:t>
      </w:r>
    </w:p>
    <w:p w14:paraId="21038F2F" w14:textId="77777777" w:rsidR="00DC2A39" w:rsidRPr="00174EB6" w:rsidRDefault="00DC2A39" w:rsidP="00DC2A39">
      <w:pPr>
        <w:pStyle w:val="Odstavecseseznamem"/>
        <w:rPr>
          <w:rFonts w:ascii="Tahoma" w:hAnsi="Tahoma" w:cs="Tahoma"/>
          <w:sz w:val="16"/>
          <w:szCs w:val="16"/>
        </w:rPr>
      </w:pPr>
    </w:p>
    <w:p w14:paraId="792A2260" w14:textId="577966A1" w:rsidR="000205EF" w:rsidRPr="00174EB6" w:rsidRDefault="000205EF" w:rsidP="000205EF">
      <w:pPr>
        <w:numPr>
          <w:ilvl w:val="0"/>
          <w:numId w:val="6"/>
        </w:numPr>
        <w:tabs>
          <w:tab w:val="num" w:pos="360"/>
        </w:tabs>
        <w:ind w:left="360"/>
        <w:jc w:val="both"/>
        <w:rPr>
          <w:rFonts w:ascii="Tahoma" w:hAnsi="Tahoma" w:cs="Tahoma"/>
          <w:sz w:val="16"/>
          <w:szCs w:val="16"/>
        </w:rPr>
      </w:pPr>
      <w:r w:rsidRPr="00174EB6">
        <w:rPr>
          <w:rFonts w:ascii="Tahoma" w:hAnsi="Tahoma" w:cs="Tahoma"/>
          <w:sz w:val="16"/>
          <w:szCs w:val="16"/>
        </w:rPr>
        <w:t>V případě sankcí nebo jiných finančních dopadů vyplývající</w:t>
      </w:r>
      <w:r w:rsidR="00F9193B">
        <w:rPr>
          <w:rFonts w:ascii="Tahoma" w:hAnsi="Tahoma" w:cs="Tahoma"/>
          <w:sz w:val="16"/>
          <w:szCs w:val="16"/>
        </w:rPr>
        <w:t>ch</w:t>
      </w:r>
      <w:r w:rsidRPr="00174EB6">
        <w:rPr>
          <w:rFonts w:ascii="Tahoma" w:hAnsi="Tahoma" w:cs="Tahoma"/>
          <w:sz w:val="16"/>
          <w:szCs w:val="16"/>
        </w:rPr>
        <w:t xml:space="preserve"> z porušení nebo nedodržení povinností dle čl. I. odst. </w:t>
      </w:r>
      <w:r w:rsidR="004D320C" w:rsidRPr="00174EB6">
        <w:rPr>
          <w:rFonts w:ascii="Tahoma" w:hAnsi="Tahoma" w:cs="Tahoma"/>
          <w:sz w:val="16"/>
          <w:szCs w:val="16"/>
        </w:rPr>
        <w:t>5</w:t>
      </w:r>
      <w:r w:rsidR="00D40307" w:rsidRPr="00174EB6">
        <w:rPr>
          <w:rFonts w:ascii="Tahoma" w:hAnsi="Tahoma" w:cs="Tahoma"/>
          <w:sz w:val="16"/>
          <w:szCs w:val="16"/>
        </w:rPr>
        <w:t xml:space="preserve">.-7., </w:t>
      </w:r>
      <w:r w:rsidRPr="00174EB6">
        <w:rPr>
          <w:rFonts w:ascii="Tahoma" w:hAnsi="Tahoma" w:cs="Tahoma"/>
          <w:sz w:val="16"/>
          <w:szCs w:val="16"/>
        </w:rPr>
        <w:fldChar w:fldCharType="begin"/>
      </w:r>
      <w:r w:rsidRPr="00174EB6">
        <w:rPr>
          <w:rFonts w:ascii="Tahoma" w:hAnsi="Tahoma" w:cs="Tahoma"/>
          <w:sz w:val="16"/>
          <w:szCs w:val="16"/>
        </w:rPr>
        <w:instrText xml:space="preserve"> REF _Ref184819255 \r \h </w:instrText>
      </w:r>
      <w:r w:rsidR="00174EB6">
        <w:rPr>
          <w:rFonts w:ascii="Tahoma" w:hAnsi="Tahoma" w:cs="Tahoma"/>
          <w:sz w:val="16"/>
          <w:szCs w:val="16"/>
        </w:rPr>
        <w:instrText xml:space="preserve"> \* MERGEFORMAT </w:instrText>
      </w:r>
      <w:r w:rsidRPr="00174EB6">
        <w:rPr>
          <w:rFonts w:ascii="Tahoma" w:hAnsi="Tahoma" w:cs="Tahoma"/>
          <w:sz w:val="16"/>
          <w:szCs w:val="16"/>
        </w:rPr>
      </w:r>
      <w:r w:rsidRPr="00174EB6">
        <w:rPr>
          <w:rFonts w:ascii="Tahoma" w:hAnsi="Tahoma" w:cs="Tahoma"/>
          <w:sz w:val="16"/>
          <w:szCs w:val="16"/>
        </w:rPr>
        <w:fldChar w:fldCharType="separate"/>
      </w:r>
      <w:r w:rsidR="001A0F96">
        <w:rPr>
          <w:rFonts w:ascii="Tahoma" w:hAnsi="Tahoma" w:cs="Tahoma"/>
          <w:sz w:val="16"/>
          <w:szCs w:val="16"/>
        </w:rPr>
        <w:t>15</w:t>
      </w:r>
      <w:r w:rsidRPr="00174EB6">
        <w:rPr>
          <w:rFonts w:ascii="Tahoma" w:hAnsi="Tahoma" w:cs="Tahoma"/>
          <w:sz w:val="16"/>
          <w:szCs w:val="16"/>
        </w:rPr>
        <w:fldChar w:fldCharType="end"/>
      </w:r>
      <w:r w:rsidRPr="00174EB6">
        <w:rPr>
          <w:rFonts w:ascii="Tahoma" w:hAnsi="Tahoma" w:cs="Tahoma"/>
          <w:sz w:val="16"/>
          <w:szCs w:val="16"/>
        </w:rPr>
        <w:t xml:space="preserve"> a </w:t>
      </w:r>
      <w:r w:rsidR="00107E55" w:rsidRPr="00174EB6">
        <w:rPr>
          <w:rFonts w:ascii="Tahoma" w:hAnsi="Tahoma" w:cs="Tahoma"/>
          <w:sz w:val="16"/>
          <w:szCs w:val="16"/>
        </w:rPr>
        <w:fldChar w:fldCharType="begin"/>
      </w:r>
      <w:r w:rsidR="00107E55" w:rsidRPr="00174EB6">
        <w:rPr>
          <w:rFonts w:ascii="Tahoma" w:hAnsi="Tahoma" w:cs="Tahoma"/>
          <w:sz w:val="16"/>
          <w:szCs w:val="16"/>
        </w:rPr>
        <w:instrText xml:space="preserve"> REF _Ref184819267 \r \h </w:instrText>
      </w:r>
      <w:r w:rsidR="00174EB6">
        <w:rPr>
          <w:rFonts w:ascii="Tahoma" w:hAnsi="Tahoma" w:cs="Tahoma"/>
          <w:sz w:val="16"/>
          <w:szCs w:val="16"/>
        </w:rPr>
        <w:instrText xml:space="preserve"> \* MERGEFORMAT </w:instrText>
      </w:r>
      <w:r w:rsidR="00107E55" w:rsidRPr="00174EB6">
        <w:rPr>
          <w:rFonts w:ascii="Tahoma" w:hAnsi="Tahoma" w:cs="Tahoma"/>
          <w:sz w:val="16"/>
          <w:szCs w:val="16"/>
        </w:rPr>
      </w:r>
      <w:r w:rsidR="00107E55" w:rsidRPr="00174EB6">
        <w:rPr>
          <w:rFonts w:ascii="Tahoma" w:hAnsi="Tahoma" w:cs="Tahoma"/>
          <w:sz w:val="16"/>
          <w:szCs w:val="16"/>
        </w:rPr>
        <w:fldChar w:fldCharType="separate"/>
      </w:r>
      <w:r w:rsidR="001A0F96">
        <w:rPr>
          <w:rFonts w:ascii="Tahoma" w:hAnsi="Tahoma" w:cs="Tahoma"/>
          <w:sz w:val="16"/>
          <w:szCs w:val="16"/>
        </w:rPr>
        <w:t>16</w:t>
      </w:r>
      <w:r w:rsidR="00107E55" w:rsidRPr="00174EB6">
        <w:rPr>
          <w:rFonts w:ascii="Tahoma" w:hAnsi="Tahoma" w:cs="Tahoma"/>
          <w:sz w:val="16"/>
          <w:szCs w:val="16"/>
        </w:rPr>
        <w:fldChar w:fldCharType="end"/>
      </w:r>
      <w:r w:rsidRPr="00174EB6">
        <w:rPr>
          <w:rFonts w:ascii="Tahoma" w:hAnsi="Tahoma" w:cs="Tahoma"/>
          <w:sz w:val="16"/>
          <w:szCs w:val="16"/>
        </w:rPr>
        <w:t xml:space="preserve"> a čl. III odst.</w:t>
      </w:r>
      <w:r w:rsidR="00E94A9E" w:rsidRPr="00174EB6">
        <w:rPr>
          <w:rFonts w:ascii="Tahoma" w:hAnsi="Tahoma" w:cs="Tahoma"/>
          <w:sz w:val="16"/>
          <w:szCs w:val="16"/>
        </w:rPr>
        <w:t xml:space="preserve"> </w:t>
      </w:r>
      <w:r w:rsidR="00E94A9E" w:rsidRPr="00174EB6">
        <w:rPr>
          <w:rFonts w:ascii="Tahoma" w:hAnsi="Tahoma" w:cs="Tahoma"/>
          <w:sz w:val="16"/>
          <w:szCs w:val="16"/>
        </w:rPr>
        <w:fldChar w:fldCharType="begin"/>
      </w:r>
      <w:r w:rsidR="00E94A9E" w:rsidRPr="00174EB6">
        <w:rPr>
          <w:rFonts w:ascii="Tahoma" w:hAnsi="Tahoma" w:cs="Tahoma"/>
          <w:sz w:val="16"/>
          <w:szCs w:val="16"/>
        </w:rPr>
        <w:instrText xml:space="preserve"> REF _Ref184819417 \r \h </w:instrText>
      </w:r>
      <w:r w:rsidR="00174EB6">
        <w:rPr>
          <w:rFonts w:ascii="Tahoma" w:hAnsi="Tahoma" w:cs="Tahoma"/>
          <w:sz w:val="16"/>
          <w:szCs w:val="16"/>
        </w:rPr>
        <w:instrText xml:space="preserve"> \* MERGEFORMAT </w:instrText>
      </w:r>
      <w:r w:rsidR="00E94A9E" w:rsidRPr="00174EB6">
        <w:rPr>
          <w:rFonts w:ascii="Tahoma" w:hAnsi="Tahoma" w:cs="Tahoma"/>
          <w:sz w:val="16"/>
          <w:szCs w:val="16"/>
        </w:rPr>
      </w:r>
      <w:r w:rsidR="00E94A9E" w:rsidRPr="00174EB6">
        <w:rPr>
          <w:rFonts w:ascii="Tahoma" w:hAnsi="Tahoma" w:cs="Tahoma"/>
          <w:sz w:val="16"/>
          <w:szCs w:val="16"/>
        </w:rPr>
        <w:fldChar w:fldCharType="separate"/>
      </w:r>
      <w:r w:rsidR="001A0F96">
        <w:rPr>
          <w:rFonts w:ascii="Tahoma" w:hAnsi="Tahoma" w:cs="Tahoma"/>
          <w:sz w:val="16"/>
          <w:szCs w:val="16"/>
        </w:rPr>
        <w:t>3</w:t>
      </w:r>
      <w:r w:rsidR="00E94A9E" w:rsidRPr="00174EB6">
        <w:rPr>
          <w:rFonts w:ascii="Tahoma" w:hAnsi="Tahoma" w:cs="Tahoma"/>
          <w:sz w:val="16"/>
          <w:szCs w:val="16"/>
        </w:rPr>
        <w:fldChar w:fldCharType="end"/>
      </w:r>
      <w:r w:rsidR="00E94A9E" w:rsidRPr="00174EB6">
        <w:rPr>
          <w:rFonts w:ascii="Tahoma" w:hAnsi="Tahoma" w:cs="Tahoma"/>
          <w:sz w:val="16"/>
          <w:szCs w:val="16"/>
        </w:rPr>
        <w:t xml:space="preserve">, </w:t>
      </w:r>
      <w:r w:rsidR="00E94A9E" w:rsidRPr="00174EB6">
        <w:rPr>
          <w:rFonts w:ascii="Tahoma" w:hAnsi="Tahoma" w:cs="Tahoma"/>
          <w:sz w:val="16"/>
          <w:szCs w:val="16"/>
        </w:rPr>
        <w:fldChar w:fldCharType="begin"/>
      </w:r>
      <w:r w:rsidR="00E94A9E" w:rsidRPr="00174EB6">
        <w:rPr>
          <w:rFonts w:ascii="Tahoma" w:hAnsi="Tahoma" w:cs="Tahoma"/>
          <w:sz w:val="16"/>
          <w:szCs w:val="16"/>
        </w:rPr>
        <w:instrText xml:space="preserve"> REF _Ref184819419 \r \h </w:instrText>
      </w:r>
      <w:r w:rsidR="00174EB6">
        <w:rPr>
          <w:rFonts w:ascii="Tahoma" w:hAnsi="Tahoma" w:cs="Tahoma"/>
          <w:sz w:val="16"/>
          <w:szCs w:val="16"/>
        </w:rPr>
        <w:instrText xml:space="preserve"> \* MERGEFORMAT </w:instrText>
      </w:r>
      <w:r w:rsidR="00E94A9E" w:rsidRPr="00174EB6">
        <w:rPr>
          <w:rFonts w:ascii="Tahoma" w:hAnsi="Tahoma" w:cs="Tahoma"/>
          <w:sz w:val="16"/>
          <w:szCs w:val="16"/>
        </w:rPr>
      </w:r>
      <w:r w:rsidR="00E94A9E" w:rsidRPr="00174EB6">
        <w:rPr>
          <w:rFonts w:ascii="Tahoma" w:hAnsi="Tahoma" w:cs="Tahoma"/>
          <w:sz w:val="16"/>
          <w:szCs w:val="16"/>
        </w:rPr>
        <w:fldChar w:fldCharType="separate"/>
      </w:r>
      <w:r w:rsidR="001A0F96">
        <w:rPr>
          <w:rFonts w:ascii="Tahoma" w:hAnsi="Tahoma" w:cs="Tahoma"/>
          <w:sz w:val="16"/>
          <w:szCs w:val="16"/>
        </w:rPr>
        <w:t>4</w:t>
      </w:r>
      <w:r w:rsidR="00E94A9E" w:rsidRPr="00174EB6">
        <w:rPr>
          <w:rFonts w:ascii="Tahoma" w:hAnsi="Tahoma" w:cs="Tahoma"/>
          <w:sz w:val="16"/>
          <w:szCs w:val="16"/>
        </w:rPr>
        <w:fldChar w:fldCharType="end"/>
      </w:r>
      <w:r w:rsidR="00E94A9E" w:rsidRPr="00174EB6">
        <w:rPr>
          <w:rFonts w:ascii="Tahoma" w:hAnsi="Tahoma" w:cs="Tahoma"/>
          <w:sz w:val="16"/>
          <w:szCs w:val="16"/>
        </w:rPr>
        <w:t xml:space="preserve">, </w:t>
      </w:r>
      <w:r w:rsidR="00E94A9E" w:rsidRPr="00174EB6">
        <w:rPr>
          <w:rFonts w:ascii="Tahoma" w:hAnsi="Tahoma" w:cs="Tahoma"/>
          <w:sz w:val="16"/>
          <w:szCs w:val="16"/>
        </w:rPr>
        <w:fldChar w:fldCharType="begin"/>
      </w:r>
      <w:r w:rsidR="00E94A9E" w:rsidRPr="00174EB6">
        <w:rPr>
          <w:rFonts w:ascii="Tahoma" w:hAnsi="Tahoma" w:cs="Tahoma"/>
          <w:sz w:val="16"/>
          <w:szCs w:val="16"/>
        </w:rPr>
        <w:instrText xml:space="preserve"> REF _Ref184819324 \r \h </w:instrText>
      </w:r>
      <w:r w:rsidR="00174EB6">
        <w:rPr>
          <w:rFonts w:ascii="Tahoma" w:hAnsi="Tahoma" w:cs="Tahoma"/>
          <w:sz w:val="16"/>
          <w:szCs w:val="16"/>
        </w:rPr>
        <w:instrText xml:space="preserve"> \* MERGEFORMAT </w:instrText>
      </w:r>
      <w:r w:rsidR="00E94A9E" w:rsidRPr="00174EB6">
        <w:rPr>
          <w:rFonts w:ascii="Tahoma" w:hAnsi="Tahoma" w:cs="Tahoma"/>
          <w:sz w:val="16"/>
          <w:szCs w:val="16"/>
        </w:rPr>
      </w:r>
      <w:r w:rsidR="00E94A9E" w:rsidRPr="00174EB6">
        <w:rPr>
          <w:rFonts w:ascii="Tahoma" w:hAnsi="Tahoma" w:cs="Tahoma"/>
          <w:sz w:val="16"/>
          <w:szCs w:val="16"/>
        </w:rPr>
        <w:fldChar w:fldCharType="separate"/>
      </w:r>
      <w:r w:rsidR="001A0F96">
        <w:rPr>
          <w:rFonts w:ascii="Tahoma" w:hAnsi="Tahoma" w:cs="Tahoma"/>
          <w:sz w:val="16"/>
          <w:szCs w:val="16"/>
        </w:rPr>
        <w:t>5</w:t>
      </w:r>
      <w:r w:rsidR="00E94A9E" w:rsidRPr="00174EB6">
        <w:rPr>
          <w:rFonts w:ascii="Tahoma" w:hAnsi="Tahoma" w:cs="Tahoma"/>
          <w:sz w:val="16"/>
          <w:szCs w:val="16"/>
        </w:rPr>
        <w:fldChar w:fldCharType="end"/>
      </w:r>
      <w:r w:rsidR="00EE7955" w:rsidRPr="00174EB6">
        <w:rPr>
          <w:rFonts w:ascii="Tahoma" w:hAnsi="Tahoma" w:cs="Tahoma"/>
          <w:sz w:val="16"/>
          <w:szCs w:val="16"/>
        </w:rPr>
        <w:t xml:space="preserve"> a </w:t>
      </w:r>
      <w:r w:rsidR="00E94A9E" w:rsidRPr="00174EB6">
        <w:rPr>
          <w:rFonts w:ascii="Tahoma" w:hAnsi="Tahoma" w:cs="Tahoma"/>
          <w:sz w:val="16"/>
          <w:szCs w:val="16"/>
        </w:rPr>
        <w:fldChar w:fldCharType="begin"/>
      </w:r>
      <w:r w:rsidR="00E94A9E" w:rsidRPr="00174EB6">
        <w:rPr>
          <w:rFonts w:ascii="Tahoma" w:hAnsi="Tahoma" w:cs="Tahoma"/>
          <w:sz w:val="16"/>
          <w:szCs w:val="16"/>
        </w:rPr>
        <w:instrText xml:space="preserve"> REF _Ref184819332 \r \h </w:instrText>
      </w:r>
      <w:r w:rsidR="00174EB6">
        <w:rPr>
          <w:rFonts w:ascii="Tahoma" w:hAnsi="Tahoma" w:cs="Tahoma"/>
          <w:sz w:val="16"/>
          <w:szCs w:val="16"/>
        </w:rPr>
        <w:instrText xml:space="preserve"> \* MERGEFORMAT </w:instrText>
      </w:r>
      <w:r w:rsidR="00E94A9E" w:rsidRPr="00174EB6">
        <w:rPr>
          <w:rFonts w:ascii="Tahoma" w:hAnsi="Tahoma" w:cs="Tahoma"/>
          <w:sz w:val="16"/>
          <w:szCs w:val="16"/>
        </w:rPr>
      </w:r>
      <w:r w:rsidR="00E94A9E" w:rsidRPr="00174EB6">
        <w:rPr>
          <w:rFonts w:ascii="Tahoma" w:hAnsi="Tahoma" w:cs="Tahoma"/>
          <w:sz w:val="16"/>
          <w:szCs w:val="16"/>
        </w:rPr>
        <w:fldChar w:fldCharType="separate"/>
      </w:r>
      <w:r w:rsidR="001A0F96">
        <w:rPr>
          <w:rFonts w:ascii="Tahoma" w:hAnsi="Tahoma" w:cs="Tahoma"/>
          <w:sz w:val="16"/>
          <w:szCs w:val="16"/>
        </w:rPr>
        <w:t>6</w:t>
      </w:r>
      <w:r w:rsidR="00E94A9E" w:rsidRPr="00174EB6">
        <w:rPr>
          <w:rFonts w:ascii="Tahoma" w:hAnsi="Tahoma" w:cs="Tahoma"/>
          <w:sz w:val="16"/>
          <w:szCs w:val="16"/>
        </w:rPr>
        <w:fldChar w:fldCharType="end"/>
      </w:r>
      <w:r w:rsidRPr="00174EB6">
        <w:rPr>
          <w:rFonts w:ascii="Tahoma" w:hAnsi="Tahoma" w:cs="Tahoma"/>
          <w:sz w:val="16"/>
          <w:szCs w:val="16"/>
        </w:rPr>
        <w:t xml:space="preserve"> této smlouvy způsobené zhotovitelem má objednatel právo účtovat zhotoviteli smluvní pokutu ve výši 100.000,- Kč za každé jednotlivé porušení povinnosti.</w:t>
      </w:r>
    </w:p>
    <w:p w14:paraId="334F390F" w14:textId="77777777" w:rsidR="00CC7F53" w:rsidRPr="000748F4" w:rsidRDefault="00CC7F53" w:rsidP="000748F4">
      <w:pPr>
        <w:rPr>
          <w:rFonts w:ascii="Tahoma" w:hAnsi="Tahoma" w:cs="Tahoma"/>
          <w:sz w:val="16"/>
          <w:szCs w:val="16"/>
        </w:rPr>
      </w:pPr>
    </w:p>
    <w:p w14:paraId="72EBE189" w14:textId="5D23B19C"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74EB6">
        <w:rPr>
          <w:rFonts w:ascii="Tahoma" w:hAnsi="Tahoma" w:cs="Tahoma"/>
          <w:sz w:val="16"/>
          <w:szCs w:val="16"/>
        </w:rPr>
        <w:t xml:space="preserve">V případě nedodržení povinnosti stanovené v čl. </w:t>
      </w:r>
      <w:r w:rsidR="00EC5EB8" w:rsidRPr="00174EB6">
        <w:rPr>
          <w:rFonts w:ascii="Tahoma" w:hAnsi="Tahoma" w:cs="Tahoma"/>
          <w:sz w:val="16"/>
          <w:szCs w:val="16"/>
        </w:rPr>
        <w:t>IX</w:t>
      </w:r>
      <w:r w:rsidRPr="00174EB6">
        <w:rPr>
          <w:rFonts w:ascii="Tahoma" w:hAnsi="Tahoma" w:cs="Tahoma"/>
          <w:sz w:val="16"/>
          <w:szCs w:val="16"/>
        </w:rPr>
        <w:t>.</w:t>
      </w:r>
      <w:r w:rsidR="002B1B12" w:rsidRPr="00174EB6">
        <w:rPr>
          <w:rFonts w:ascii="Tahoma" w:hAnsi="Tahoma" w:cs="Tahoma"/>
          <w:sz w:val="16"/>
          <w:szCs w:val="16"/>
        </w:rPr>
        <w:t xml:space="preserve"> odst. </w:t>
      </w:r>
      <w:r w:rsidR="002B1B12" w:rsidRPr="00174EB6">
        <w:rPr>
          <w:rFonts w:ascii="Tahoma" w:hAnsi="Tahoma" w:cs="Tahoma"/>
          <w:sz w:val="16"/>
          <w:szCs w:val="16"/>
        </w:rPr>
        <w:fldChar w:fldCharType="begin"/>
      </w:r>
      <w:r w:rsidR="002B1B12" w:rsidRPr="00174EB6">
        <w:rPr>
          <w:rFonts w:ascii="Tahoma" w:hAnsi="Tahoma" w:cs="Tahoma"/>
          <w:sz w:val="16"/>
          <w:szCs w:val="16"/>
        </w:rPr>
        <w:instrText xml:space="preserve"> REF _Ref80865877 \w \h </w:instrText>
      </w:r>
      <w:r w:rsidR="00174EB6">
        <w:rPr>
          <w:rFonts w:ascii="Tahoma" w:hAnsi="Tahoma" w:cs="Tahoma"/>
          <w:sz w:val="16"/>
          <w:szCs w:val="16"/>
        </w:rPr>
        <w:instrText xml:space="preserve"> \* MERGEFORMAT </w:instrText>
      </w:r>
      <w:r w:rsidR="002B1B12" w:rsidRPr="00174EB6">
        <w:rPr>
          <w:rFonts w:ascii="Tahoma" w:hAnsi="Tahoma" w:cs="Tahoma"/>
          <w:sz w:val="16"/>
          <w:szCs w:val="16"/>
        </w:rPr>
      </w:r>
      <w:r w:rsidR="002B1B12" w:rsidRPr="00174EB6">
        <w:rPr>
          <w:rFonts w:ascii="Tahoma" w:hAnsi="Tahoma" w:cs="Tahoma"/>
          <w:sz w:val="16"/>
          <w:szCs w:val="16"/>
        </w:rPr>
        <w:fldChar w:fldCharType="separate"/>
      </w:r>
      <w:r w:rsidR="001A0F96">
        <w:rPr>
          <w:rFonts w:ascii="Tahoma" w:hAnsi="Tahoma" w:cs="Tahoma"/>
          <w:sz w:val="16"/>
          <w:szCs w:val="16"/>
        </w:rPr>
        <w:t>5</w:t>
      </w:r>
      <w:r w:rsidR="002B1B12" w:rsidRPr="00174EB6">
        <w:rPr>
          <w:rFonts w:ascii="Tahoma" w:hAnsi="Tahoma" w:cs="Tahoma"/>
          <w:sz w:val="16"/>
          <w:szCs w:val="16"/>
        </w:rPr>
        <w:fldChar w:fldCharType="end"/>
      </w:r>
      <w:r w:rsidR="002B1B12" w:rsidRPr="00174EB6">
        <w:rPr>
          <w:rFonts w:ascii="Tahoma" w:hAnsi="Tahoma" w:cs="Tahoma"/>
          <w:sz w:val="16"/>
          <w:szCs w:val="16"/>
        </w:rPr>
        <w:t xml:space="preserve"> </w:t>
      </w:r>
      <w:r w:rsidRPr="00174EB6">
        <w:rPr>
          <w:rFonts w:ascii="Tahoma" w:hAnsi="Tahoma" w:cs="Tahoma"/>
          <w:sz w:val="16"/>
          <w:szCs w:val="16"/>
        </w:rPr>
        <w:t>smlouvy má objednatel právo účtovat smluvní pokutu ve výši pohledávky, která byla postoupena v rozporu s touto smlouvou. Objednatel má zároveň právo odstoupit od</w:t>
      </w:r>
      <w:r w:rsidRPr="00CC7F53">
        <w:rPr>
          <w:rFonts w:ascii="Tahoma" w:hAnsi="Tahoma" w:cs="Tahoma"/>
          <w:sz w:val="16"/>
          <w:szCs w:val="16"/>
        </w:rPr>
        <w:t xml:space="preserve">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1D159E9" w:rsidR="00CB1231" w:rsidRPr="001353B6" w:rsidRDefault="001353B6" w:rsidP="001353B6">
      <w:pPr>
        <w:pStyle w:val="Odstavecseseznamem"/>
        <w:numPr>
          <w:ilvl w:val="0"/>
          <w:numId w:val="19"/>
        </w:numPr>
        <w:ind w:left="0" w:right="-1" w:firstLine="0"/>
        <w:jc w:val="center"/>
        <w:rPr>
          <w:rFonts w:ascii="Tahoma" w:hAnsi="Tahoma" w:cs="Tahoma"/>
          <w:b/>
          <w:bCs/>
          <w:sz w:val="16"/>
          <w:szCs w:val="16"/>
        </w:rPr>
      </w:pPr>
      <w:r>
        <w:rPr>
          <w:rFonts w:ascii="Tahoma" w:hAnsi="Tahoma" w:cs="Tahoma"/>
          <w:b/>
          <w:sz w:val="16"/>
          <w:szCs w:val="16"/>
        </w:rPr>
        <w:t xml:space="preserve"> </w:t>
      </w:r>
      <w:r w:rsidR="00CB1231" w:rsidRPr="001353B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48F55A24"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na dobu </w:t>
      </w:r>
      <w:r w:rsidR="005B6DC8">
        <w:rPr>
          <w:rFonts w:ascii="Tahoma" w:hAnsi="Tahoma" w:cs="Tahoma"/>
          <w:sz w:val="16"/>
          <w:szCs w:val="16"/>
        </w:rPr>
        <w:t>životnosti přístroje</w:t>
      </w:r>
      <w:r w:rsidR="00354781">
        <w:rPr>
          <w:rFonts w:ascii="Tahoma" w:hAnsi="Tahoma" w:cs="Tahoma"/>
          <w:sz w:val="16"/>
          <w:szCs w:val="16"/>
        </w:rPr>
        <w:t xml:space="preserve"> </w:t>
      </w:r>
      <w:r w:rsidR="00354781" w:rsidRPr="00AB6594">
        <w:rPr>
          <w:rFonts w:ascii="Tahoma" w:hAnsi="Tahoma" w:cs="Tahoma"/>
          <w:sz w:val="16"/>
          <w:szCs w:val="16"/>
        </w:rPr>
        <w:t xml:space="preserve">a nabývá účinnosti v souladu s čl. IX. </w:t>
      </w:r>
      <w:r w:rsidR="00354781">
        <w:rPr>
          <w:rFonts w:ascii="Tahoma" w:hAnsi="Tahoma" w:cs="Tahoma"/>
          <w:sz w:val="16"/>
          <w:szCs w:val="16"/>
        </w:rPr>
        <w:t>odst.</w:t>
      </w:r>
      <w:r w:rsidR="00354781" w:rsidRPr="00AB6594">
        <w:rPr>
          <w:rFonts w:ascii="Tahoma" w:hAnsi="Tahoma" w:cs="Tahoma"/>
          <w:sz w:val="16"/>
          <w:szCs w:val="16"/>
        </w:rPr>
        <w:t xml:space="preserve"> </w:t>
      </w:r>
      <w:r w:rsidR="006C7DDB">
        <w:rPr>
          <w:rFonts w:ascii="Tahoma" w:hAnsi="Tahoma" w:cs="Tahoma"/>
          <w:sz w:val="16"/>
          <w:szCs w:val="16"/>
        </w:rPr>
        <w:fldChar w:fldCharType="begin"/>
      </w:r>
      <w:r w:rsidR="006C7DDB">
        <w:rPr>
          <w:rFonts w:ascii="Tahoma" w:hAnsi="Tahoma" w:cs="Tahoma"/>
          <w:sz w:val="16"/>
          <w:szCs w:val="16"/>
        </w:rPr>
        <w:instrText xml:space="preserve"> REF _Ref184819826 \r \h </w:instrText>
      </w:r>
      <w:r w:rsidR="006C7DDB">
        <w:rPr>
          <w:rFonts w:ascii="Tahoma" w:hAnsi="Tahoma" w:cs="Tahoma"/>
          <w:sz w:val="16"/>
          <w:szCs w:val="16"/>
        </w:rPr>
      </w:r>
      <w:r w:rsidR="006C7DDB">
        <w:rPr>
          <w:rFonts w:ascii="Tahoma" w:hAnsi="Tahoma" w:cs="Tahoma"/>
          <w:sz w:val="16"/>
          <w:szCs w:val="16"/>
        </w:rPr>
        <w:fldChar w:fldCharType="separate"/>
      </w:r>
      <w:r w:rsidR="001A0F96">
        <w:rPr>
          <w:rFonts w:ascii="Tahoma" w:hAnsi="Tahoma" w:cs="Tahoma"/>
          <w:sz w:val="16"/>
          <w:szCs w:val="16"/>
        </w:rPr>
        <w:t>10</w:t>
      </w:r>
      <w:r w:rsidR="006C7DDB">
        <w:rPr>
          <w:rFonts w:ascii="Tahoma" w:hAnsi="Tahoma" w:cs="Tahoma"/>
          <w:sz w:val="16"/>
          <w:szCs w:val="16"/>
        </w:rPr>
        <w:fldChar w:fldCharType="end"/>
      </w:r>
      <w:r w:rsidRPr="001E2B7F">
        <w:rPr>
          <w:rFonts w:ascii="Tahoma" w:hAnsi="Tahoma" w:cs="Tahoma"/>
          <w:sz w:val="16"/>
          <w:szCs w:val="16"/>
        </w:rPr>
        <w:t xml:space="preserve">. Tuto smlouvu lze vypovědět v případech </w:t>
      </w:r>
      <w:r w:rsidRPr="00174EB6">
        <w:rPr>
          <w:rFonts w:ascii="Tahoma" w:hAnsi="Tahoma" w:cs="Tahoma"/>
          <w:sz w:val="16"/>
          <w:szCs w:val="16"/>
        </w:rPr>
        <w:t>uvedených v odst. </w:t>
      </w:r>
      <w:r w:rsidR="00095B14" w:rsidRPr="00174EB6">
        <w:rPr>
          <w:rFonts w:ascii="Tahoma" w:hAnsi="Tahoma" w:cs="Tahoma"/>
          <w:sz w:val="16"/>
          <w:szCs w:val="16"/>
        </w:rPr>
        <w:fldChar w:fldCharType="begin"/>
      </w:r>
      <w:r w:rsidR="00095B14" w:rsidRPr="00174EB6">
        <w:rPr>
          <w:rFonts w:ascii="Tahoma" w:hAnsi="Tahoma" w:cs="Tahoma"/>
          <w:sz w:val="16"/>
          <w:szCs w:val="16"/>
        </w:rPr>
        <w:instrText xml:space="preserve"> REF _Ref387750150 \r \h </w:instrText>
      </w:r>
      <w:r w:rsidR="00174EB6">
        <w:rPr>
          <w:rFonts w:ascii="Tahoma" w:hAnsi="Tahoma" w:cs="Tahoma"/>
          <w:sz w:val="16"/>
          <w:szCs w:val="16"/>
        </w:rPr>
        <w:instrText xml:space="preserve"> \* MERGEFORMAT </w:instrText>
      </w:r>
      <w:r w:rsidR="00095B14" w:rsidRPr="00174EB6">
        <w:rPr>
          <w:rFonts w:ascii="Tahoma" w:hAnsi="Tahoma" w:cs="Tahoma"/>
          <w:sz w:val="16"/>
          <w:szCs w:val="16"/>
        </w:rPr>
      </w:r>
      <w:r w:rsidR="00095B14" w:rsidRPr="00174EB6">
        <w:rPr>
          <w:rFonts w:ascii="Tahoma" w:hAnsi="Tahoma" w:cs="Tahoma"/>
          <w:sz w:val="16"/>
          <w:szCs w:val="16"/>
        </w:rPr>
        <w:fldChar w:fldCharType="separate"/>
      </w:r>
      <w:r w:rsidR="001A0F96">
        <w:rPr>
          <w:rFonts w:ascii="Tahoma" w:hAnsi="Tahoma" w:cs="Tahoma"/>
          <w:sz w:val="16"/>
          <w:szCs w:val="16"/>
        </w:rPr>
        <w:t>2</w:t>
      </w:r>
      <w:r w:rsidR="00095B14" w:rsidRPr="00174EB6">
        <w:rPr>
          <w:rFonts w:ascii="Tahoma" w:hAnsi="Tahoma" w:cs="Tahoma"/>
          <w:sz w:val="16"/>
          <w:szCs w:val="16"/>
        </w:rPr>
        <w:fldChar w:fldCharType="end"/>
      </w:r>
      <w:r w:rsidRPr="00174EB6">
        <w:rPr>
          <w:rFonts w:ascii="Tahoma" w:hAnsi="Tahoma" w:cs="Tahoma"/>
          <w:sz w:val="16"/>
          <w:szCs w:val="16"/>
        </w:rPr>
        <w:t xml:space="preserve"> a </w:t>
      </w:r>
      <w:r w:rsidR="00095B14" w:rsidRPr="00174EB6">
        <w:rPr>
          <w:rFonts w:ascii="Tahoma" w:hAnsi="Tahoma" w:cs="Tahoma"/>
          <w:sz w:val="16"/>
          <w:szCs w:val="16"/>
        </w:rPr>
        <w:fldChar w:fldCharType="begin"/>
      </w:r>
      <w:r w:rsidR="00095B14" w:rsidRPr="00174EB6">
        <w:rPr>
          <w:rFonts w:ascii="Tahoma" w:hAnsi="Tahoma" w:cs="Tahoma"/>
          <w:sz w:val="16"/>
          <w:szCs w:val="16"/>
        </w:rPr>
        <w:instrText xml:space="preserve"> REF _Ref387750168 \r \h </w:instrText>
      </w:r>
      <w:r w:rsidR="00174EB6">
        <w:rPr>
          <w:rFonts w:ascii="Tahoma" w:hAnsi="Tahoma" w:cs="Tahoma"/>
          <w:sz w:val="16"/>
          <w:szCs w:val="16"/>
        </w:rPr>
        <w:instrText xml:space="preserve"> \* MERGEFORMAT </w:instrText>
      </w:r>
      <w:r w:rsidR="00095B14" w:rsidRPr="00174EB6">
        <w:rPr>
          <w:rFonts w:ascii="Tahoma" w:hAnsi="Tahoma" w:cs="Tahoma"/>
          <w:sz w:val="16"/>
          <w:szCs w:val="16"/>
        </w:rPr>
      </w:r>
      <w:r w:rsidR="00095B14" w:rsidRPr="00174EB6">
        <w:rPr>
          <w:rFonts w:ascii="Tahoma" w:hAnsi="Tahoma" w:cs="Tahoma"/>
          <w:sz w:val="16"/>
          <w:szCs w:val="16"/>
        </w:rPr>
        <w:fldChar w:fldCharType="separate"/>
      </w:r>
      <w:r w:rsidR="001A0F96">
        <w:rPr>
          <w:rFonts w:ascii="Tahoma" w:hAnsi="Tahoma" w:cs="Tahoma"/>
          <w:sz w:val="16"/>
          <w:szCs w:val="16"/>
        </w:rPr>
        <w:t>3</w:t>
      </w:r>
      <w:r w:rsidR="00095B14" w:rsidRPr="00174EB6">
        <w:rPr>
          <w:rFonts w:ascii="Tahoma" w:hAnsi="Tahoma" w:cs="Tahoma"/>
          <w:sz w:val="16"/>
          <w:szCs w:val="16"/>
        </w:rPr>
        <w:fldChar w:fldCharType="end"/>
      </w:r>
      <w:r w:rsidRPr="00174EB6">
        <w:rPr>
          <w:rFonts w:ascii="Tahoma" w:hAnsi="Tahoma" w:cs="Tahoma"/>
          <w:sz w:val="16"/>
          <w:szCs w:val="16"/>
        </w:rPr>
        <w:t xml:space="preserve"> tohoto</w:t>
      </w:r>
      <w:r w:rsidRPr="001E2B7F">
        <w:rPr>
          <w:rFonts w:ascii="Tahoma" w:hAnsi="Tahoma" w:cs="Tahoma"/>
          <w:sz w:val="16"/>
          <w:szCs w:val="16"/>
        </w:rPr>
        <w:t xml:space="preserve">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25"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5"/>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6"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w:t>
      </w:r>
      <w:r w:rsidRPr="001E2B7F">
        <w:rPr>
          <w:rFonts w:ascii="Tahoma" w:hAnsi="Tahoma" w:cs="Tahoma"/>
          <w:sz w:val="16"/>
          <w:szCs w:val="16"/>
        </w:rPr>
        <w:lastRenderedPageBreak/>
        <w:t xml:space="preserve">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6"/>
    </w:p>
    <w:p w14:paraId="2945BECA" w14:textId="77777777" w:rsidR="00CB1231" w:rsidRPr="001E2B7F" w:rsidRDefault="00CB1231" w:rsidP="00CB1231">
      <w:pPr>
        <w:pStyle w:val="Odstavecseseznamem"/>
        <w:rPr>
          <w:rFonts w:ascii="Tahoma" w:hAnsi="Tahoma" w:cs="Tahoma"/>
          <w:b/>
          <w:sz w:val="16"/>
          <w:szCs w:val="16"/>
        </w:rPr>
      </w:pPr>
    </w:p>
    <w:p w14:paraId="49648F70" w14:textId="77777777" w:rsidR="005B6DC8" w:rsidRPr="00862848" w:rsidRDefault="005B6DC8" w:rsidP="005B6DC8">
      <w:pPr>
        <w:numPr>
          <w:ilvl w:val="0"/>
          <w:numId w:val="7"/>
        </w:numPr>
        <w:tabs>
          <w:tab w:val="num" w:pos="360"/>
        </w:tabs>
        <w:ind w:left="360"/>
        <w:jc w:val="both"/>
        <w:rPr>
          <w:rFonts w:ascii="Tahoma" w:hAnsi="Tahoma" w:cs="Tahoma"/>
          <w:b/>
          <w:bCs/>
          <w:sz w:val="16"/>
          <w:szCs w:val="16"/>
        </w:rPr>
      </w:pPr>
      <w:r w:rsidRPr="003E0FD0">
        <w:rPr>
          <w:rFonts w:ascii="Tahoma" w:hAnsi="Tahoma" w:cs="Tahoma"/>
          <w:sz w:val="16"/>
          <w:szCs w:val="16"/>
        </w:rPr>
        <w:t xml:space="preserve">Každá ze smluvních stran může tuto Smlouvu písemně vypovědět i bez udání důvodu, avšak nejdříve po </w:t>
      </w:r>
      <w:r>
        <w:rPr>
          <w:rFonts w:ascii="Tahoma" w:hAnsi="Tahoma" w:cs="Tahoma"/>
          <w:sz w:val="16"/>
          <w:szCs w:val="16"/>
        </w:rPr>
        <w:t>48</w:t>
      </w:r>
      <w:r w:rsidRPr="003E0FD0">
        <w:rPr>
          <w:rFonts w:ascii="Tahoma" w:hAnsi="Tahoma" w:cs="Tahoma"/>
          <w:sz w:val="16"/>
          <w:szCs w:val="16"/>
        </w:rPr>
        <w:t xml:space="preserve"> měsících její účinnosti, přičemž výpovědní doba činí 6 (slovy: šest) kalendářních měsíců a začne běžet prvním dnem kalendářního měsíce následujícího po měsíci, v němž byla výpověď doručena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0690C53C" w:rsidR="00CB1231" w:rsidRPr="001353B6" w:rsidRDefault="001353B6" w:rsidP="001353B6">
      <w:pPr>
        <w:pStyle w:val="Odstavecseseznamem"/>
        <w:numPr>
          <w:ilvl w:val="0"/>
          <w:numId w:val="19"/>
        </w:numPr>
        <w:ind w:left="0" w:firstLine="0"/>
        <w:jc w:val="center"/>
        <w:rPr>
          <w:rFonts w:ascii="Tahoma" w:hAnsi="Tahoma" w:cs="Tahoma"/>
          <w:b/>
          <w:bCs/>
          <w:sz w:val="16"/>
          <w:szCs w:val="16"/>
        </w:rPr>
      </w:pPr>
      <w:r>
        <w:rPr>
          <w:rFonts w:ascii="Tahoma" w:hAnsi="Tahoma" w:cs="Tahoma"/>
          <w:b/>
          <w:sz w:val="16"/>
          <w:szCs w:val="16"/>
        </w:rPr>
        <w:t xml:space="preserve"> </w:t>
      </w:r>
      <w:r w:rsidR="00CB1231" w:rsidRPr="001353B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0275F7F0" w14:textId="77777777" w:rsidR="00CB1231" w:rsidRPr="001E2B7F" w:rsidRDefault="00CB1231" w:rsidP="00CB1231">
      <w:pPr>
        <w:jc w:val="both"/>
        <w:rPr>
          <w:rFonts w:ascii="Tahoma" w:hAnsi="Tahoma" w:cs="Tahoma"/>
          <w:sz w:val="16"/>
          <w:szCs w:val="16"/>
        </w:rPr>
      </w:pPr>
    </w:p>
    <w:p w14:paraId="02B55230" w14:textId="38397E8B" w:rsidR="00CB1231" w:rsidRPr="001353B6" w:rsidRDefault="001353B6" w:rsidP="005C7962">
      <w:pPr>
        <w:pStyle w:val="Odstavecseseznamem"/>
        <w:numPr>
          <w:ilvl w:val="0"/>
          <w:numId w:val="19"/>
        </w:numPr>
        <w:ind w:left="0" w:firstLine="0"/>
        <w:jc w:val="center"/>
        <w:rPr>
          <w:rFonts w:ascii="Tahoma" w:hAnsi="Tahoma" w:cs="Tahoma"/>
          <w:b/>
          <w:bCs/>
          <w:sz w:val="16"/>
          <w:szCs w:val="16"/>
        </w:rPr>
      </w:pPr>
      <w:r w:rsidRPr="001353B6">
        <w:rPr>
          <w:rFonts w:ascii="Tahoma" w:hAnsi="Tahoma" w:cs="Tahoma"/>
          <w:b/>
          <w:bCs/>
          <w:sz w:val="16"/>
          <w:szCs w:val="16"/>
        </w:rPr>
        <w:t xml:space="preserve"> </w:t>
      </w:r>
      <w:r w:rsidR="00CB1231" w:rsidRPr="001353B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31CD4C17" w14:textId="47464976" w:rsidR="004E165E" w:rsidRPr="001353B6" w:rsidRDefault="001353B6" w:rsidP="00997D0B">
      <w:pPr>
        <w:pStyle w:val="SSlnek-zkladntext"/>
        <w:numPr>
          <w:ilvl w:val="0"/>
          <w:numId w:val="19"/>
        </w:numPr>
        <w:spacing w:before="0"/>
        <w:ind w:left="0" w:firstLine="0"/>
        <w:rPr>
          <w:rFonts w:ascii="Tahoma" w:hAnsi="Tahoma" w:cs="Tahoma"/>
          <w:sz w:val="16"/>
          <w:szCs w:val="16"/>
        </w:rPr>
      </w:pPr>
      <w:r w:rsidRPr="001353B6">
        <w:rPr>
          <w:rFonts w:ascii="Tahoma" w:hAnsi="Tahoma" w:cs="Tahoma"/>
          <w:sz w:val="16"/>
          <w:szCs w:val="16"/>
        </w:rPr>
        <w:t xml:space="preserve"> </w:t>
      </w:r>
      <w:r w:rsidR="004E165E" w:rsidRPr="001353B6">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0C666AF6"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w:t>
      </w:r>
      <w:r w:rsidR="00493215">
        <w:rPr>
          <w:rFonts w:ascii="Tahoma" w:eastAsia="MS Mincho" w:hAnsi="Tahoma" w:cs="Tahoma"/>
          <w:sz w:val="16"/>
          <w:szCs w:val="16"/>
        </w:rPr>
        <w:t>s</w:t>
      </w:r>
      <w:r w:rsidRPr="00EC392A">
        <w:rPr>
          <w:rFonts w:ascii="Tahoma" w:eastAsia="MS Mincho" w:hAnsi="Tahoma" w:cs="Tahoma"/>
          <w:sz w:val="16"/>
          <w:szCs w:val="16"/>
        </w:rPr>
        <w:t>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7B2398AF"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C96AED">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7"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D1E72E" w:rsidR="004E165E" w:rsidRDefault="004E165E" w:rsidP="004E165E">
      <w:pPr>
        <w:ind w:left="426"/>
        <w:jc w:val="both"/>
        <w:rPr>
          <w:rFonts w:ascii="Tahoma" w:hAnsi="Tahoma" w:cs="Tahoma"/>
          <w:sz w:val="16"/>
          <w:szCs w:val="16"/>
        </w:rPr>
      </w:pPr>
    </w:p>
    <w:bookmarkEnd w:id="27"/>
    <w:p w14:paraId="00D80E95" w14:textId="77777777" w:rsidR="00CB1231" w:rsidRPr="001E2B7F" w:rsidRDefault="00CB1231" w:rsidP="00CB1231">
      <w:pPr>
        <w:jc w:val="both"/>
        <w:rPr>
          <w:rFonts w:ascii="Tahoma" w:hAnsi="Tahoma" w:cs="Tahoma"/>
          <w:sz w:val="16"/>
          <w:szCs w:val="16"/>
        </w:rPr>
      </w:pPr>
    </w:p>
    <w:p w14:paraId="7BB414E9" w14:textId="5B468258" w:rsidR="00CB1231" w:rsidRPr="001353B6" w:rsidRDefault="00D84C88" w:rsidP="00D84C88">
      <w:pPr>
        <w:pStyle w:val="Odstavecseseznamem"/>
        <w:numPr>
          <w:ilvl w:val="0"/>
          <w:numId w:val="19"/>
        </w:numPr>
        <w:ind w:left="0" w:right="-1" w:firstLine="0"/>
        <w:jc w:val="center"/>
        <w:rPr>
          <w:rFonts w:ascii="Tahoma" w:hAnsi="Tahoma" w:cs="Tahoma"/>
          <w:b/>
          <w:bCs/>
          <w:sz w:val="16"/>
          <w:szCs w:val="16"/>
        </w:rPr>
      </w:pPr>
      <w:r>
        <w:rPr>
          <w:rFonts w:ascii="Tahoma" w:hAnsi="Tahoma" w:cs="Tahoma"/>
          <w:b/>
          <w:bCs/>
          <w:sz w:val="16"/>
          <w:szCs w:val="16"/>
        </w:rPr>
        <w:t xml:space="preserve"> </w:t>
      </w:r>
      <w:r w:rsidR="00CB1231" w:rsidRPr="001353B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0D4C6094"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8"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8"/>
    <w:p w14:paraId="203C473D" w14:textId="77777777" w:rsidR="00007242" w:rsidRPr="001E2B7F" w:rsidRDefault="00007242" w:rsidP="00007242">
      <w:pPr>
        <w:numPr>
          <w:ilvl w:val="0"/>
          <w:numId w:val="10"/>
        </w:numPr>
        <w:autoSpaceDE w:val="0"/>
        <w:autoSpaceDN w:val="0"/>
        <w:adjustRightInd w:val="0"/>
        <w:jc w:val="both"/>
        <w:rPr>
          <w:rFonts w:ascii="Tahoma" w:hAnsi="Tahoma" w:cs="Tahoma"/>
          <w:sz w:val="16"/>
          <w:szCs w:val="16"/>
        </w:rPr>
      </w:pPr>
      <w:r w:rsidRPr="00642D38">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5A26537F" w14:textId="77777777" w:rsidR="00007242" w:rsidRDefault="00007242" w:rsidP="00A33677">
      <w:pPr>
        <w:pStyle w:val="Odstavecseseznamem"/>
        <w:rPr>
          <w:rFonts w:ascii="Tahoma" w:hAnsi="Tahoma" w:cs="Tahoma"/>
          <w:sz w:val="16"/>
          <w:szCs w:val="16"/>
        </w:rPr>
      </w:pPr>
    </w:p>
    <w:p w14:paraId="2F54C2B9" w14:textId="2072445A"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873FC7" w:rsidRPr="00003ACE">
        <w:rPr>
          <w:rFonts w:ascii="Tahoma" w:hAnsi="Tahoma" w:cs="Tahoma"/>
          <w:sz w:val="16"/>
          <w:szCs w:val="16"/>
        </w:rPr>
        <w:t>nabídkové ceny za předmět plnění veřejné zakázky v Kč bez DPH</w:t>
      </w:r>
      <w:r w:rsidRPr="001E2B7F">
        <w:rPr>
          <w:rFonts w:ascii="Tahoma" w:hAnsi="Tahoma" w:cs="Tahoma"/>
          <w:sz w:val="16"/>
          <w:szCs w:val="16"/>
        </w:rPr>
        <w:t>.</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9"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9"/>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30"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30"/>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3D310D">
      <w:pPr>
        <w:autoSpaceDE w:val="0"/>
        <w:autoSpaceDN w:val="0"/>
        <w:adjustRightInd w:val="0"/>
        <w:ind w:left="360"/>
        <w:jc w:val="both"/>
        <w:rPr>
          <w:rFonts w:ascii="Tahoma" w:hAnsi="Tahoma" w:cs="Tahoma"/>
          <w:sz w:val="16"/>
          <w:szCs w:val="16"/>
        </w:rPr>
      </w:pPr>
    </w:p>
    <w:p w14:paraId="4BA053BF" w14:textId="3E4B469A"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r w:rsidR="003D310D">
        <w:rPr>
          <w:rFonts w:ascii="Tahoma" w:hAnsi="Tahoma" w:cs="Tahoma"/>
          <w:sz w:val="16"/>
          <w:szCs w:val="16"/>
        </w:rPr>
        <w:t xml:space="preserve"> </w:t>
      </w:r>
      <w:r w:rsidR="003D310D" w:rsidRPr="003D310D">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  </w:t>
      </w:r>
    </w:p>
    <w:p w14:paraId="60B99DC0" w14:textId="77777777" w:rsidR="00CB1231" w:rsidRPr="001E2B7F" w:rsidRDefault="00CB1231" w:rsidP="003D310D">
      <w:pPr>
        <w:autoSpaceDE w:val="0"/>
        <w:autoSpaceDN w:val="0"/>
        <w:adjustRightInd w:val="0"/>
        <w:ind w:left="360"/>
        <w:jc w:val="both"/>
        <w:rPr>
          <w:rFonts w:ascii="Tahoma" w:hAnsi="Tahoma" w:cs="Tahoma"/>
          <w:sz w:val="16"/>
          <w:szCs w:val="16"/>
        </w:rPr>
      </w:pPr>
    </w:p>
    <w:p w14:paraId="4BE5C702" w14:textId="56988D2E" w:rsidR="00CB1231" w:rsidRPr="00A00540" w:rsidRDefault="00CB1231" w:rsidP="00CB1231">
      <w:pPr>
        <w:numPr>
          <w:ilvl w:val="0"/>
          <w:numId w:val="10"/>
        </w:numPr>
        <w:autoSpaceDE w:val="0"/>
        <w:autoSpaceDN w:val="0"/>
        <w:adjustRightInd w:val="0"/>
        <w:jc w:val="both"/>
        <w:rPr>
          <w:rFonts w:ascii="Tahoma" w:hAnsi="Tahoma" w:cs="Tahoma"/>
          <w:sz w:val="16"/>
          <w:szCs w:val="16"/>
        </w:rPr>
      </w:pPr>
      <w:bookmarkStart w:id="31" w:name="_Ref184819826"/>
      <w:r w:rsidRPr="00A00540">
        <w:rPr>
          <w:rFonts w:ascii="Tahoma" w:hAnsi="Tahoma" w:cs="Tahoma"/>
          <w:sz w:val="16"/>
          <w:szCs w:val="16"/>
        </w:rPr>
        <w:t>Tato</w:t>
      </w:r>
      <w:r w:rsidR="0087333B" w:rsidRPr="00A00540">
        <w:rPr>
          <w:rFonts w:ascii="Tahoma" w:hAnsi="Tahoma" w:cs="Tahoma"/>
          <w:sz w:val="16"/>
          <w:szCs w:val="16"/>
        </w:rPr>
        <w:t xml:space="preserve"> smlouva nabývá platnosti dnem jejího podpisu oběma smluvními stranami a účinnosti následujícím dnem po skončení záruční doby přístroje dle kupní smlouvy PO</w:t>
      </w:r>
      <w:r w:rsidR="00A00540" w:rsidRPr="00A00540">
        <w:rPr>
          <w:rFonts w:ascii="Tahoma" w:hAnsi="Tahoma" w:cs="Tahoma"/>
          <w:sz w:val="16"/>
          <w:szCs w:val="16"/>
        </w:rPr>
        <w:t xml:space="preserve"> 715</w:t>
      </w:r>
      <w:r w:rsidR="0087333B" w:rsidRPr="00A00540">
        <w:rPr>
          <w:rFonts w:ascii="Tahoma" w:hAnsi="Tahoma" w:cs="Tahoma"/>
          <w:sz w:val="16"/>
          <w:szCs w:val="16"/>
        </w:rPr>
        <w:t>/S/2</w:t>
      </w:r>
      <w:r w:rsidR="00A00540" w:rsidRPr="00A00540">
        <w:rPr>
          <w:rFonts w:ascii="Tahoma" w:hAnsi="Tahoma" w:cs="Tahoma"/>
          <w:sz w:val="16"/>
          <w:szCs w:val="16"/>
        </w:rPr>
        <w:t>5</w:t>
      </w:r>
      <w:r w:rsidRPr="00A00540">
        <w:rPr>
          <w:rFonts w:ascii="Tahoma" w:hAnsi="Tahoma" w:cs="Tahoma"/>
          <w:sz w:val="16"/>
          <w:szCs w:val="16"/>
        </w:rPr>
        <w:t>.</w:t>
      </w:r>
      <w:bookmarkEnd w:id="31"/>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73658523" w14:textId="77777777" w:rsidR="004C7FCD" w:rsidRDefault="004C7FCD" w:rsidP="00CB1231">
      <w:pPr>
        <w:jc w:val="both"/>
        <w:rPr>
          <w:rFonts w:ascii="Tahoma" w:hAnsi="Tahoma" w:cs="Tahoma"/>
          <w:sz w:val="16"/>
          <w:szCs w:val="16"/>
        </w:rPr>
      </w:pPr>
    </w:p>
    <w:p w14:paraId="6FD6B183" w14:textId="77777777" w:rsidR="004C7FCD" w:rsidRDefault="004C7FCD" w:rsidP="00CB1231">
      <w:pPr>
        <w:jc w:val="both"/>
        <w:rPr>
          <w:rFonts w:ascii="Tahoma" w:hAnsi="Tahoma" w:cs="Tahoma"/>
          <w:sz w:val="16"/>
          <w:szCs w:val="16"/>
        </w:rPr>
      </w:pPr>
    </w:p>
    <w:p w14:paraId="297DBDB6" w14:textId="77777777" w:rsidR="004C7FCD" w:rsidRDefault="004C7FCD" w:rsidP="00CB1231">
      <w:pPr>
        <w:jc w:val="both"/>
        <w:rPr>
          <w:rFonts w:ascii="Tahoma" w:hAnsi="Tahoma" w:cs="Tahoma"/>
          <w:sz w:val="16"/>
          <w:szCs w:val="16"/>
        </w:rPr>
      </w:pPr>
    </w:p>
    <w:p w14:paraId="538B0B42" w14:textId="77777777" w:rsidR="004C7FCD" w:rsidRDefault="004C7FCD" w:rsidP="00CB1231">
      <w:pPr>
        <w:jc w:val="both"/>
        <w:rPr>
          <w:rFonts w:ascii="Tahoma" w:hAnsi="Tahoma" w:cs="Tahoma"/>
          <w:sz w:val="16"/>
          <w:szCs w:val="16"/>
        </w:rPr>
      </w:pPr>
    </w:p>
    <w:p w14:paraId="4A84A488" w14:textId="77777777" w:rsidR="004C7FCD" w:rsidRDefault="004C7FCD" w:rsidP="00CB1231">
      <w:pPr>
        <w:jc w:val="both"/>
        <w:rPr>
          <w:rFonts w:ascii="Tahoma" w:hAnsi="Tahoma" w:cs="Tahoma"/>
          <w:sz w:val="16"/>
          <w:szCs w:val="16"/>
        </w:rPr>
      </w:pPr>
    </w:p>
    <w:p w14:paraId="31628734" w14:textId="77777777" w:rsidR="004C7FCD" w:rsidRDefault="004C7FCD" w:rsidP="00CB1231">
      <w:pPr>
        <w:jc w:val="both"/>
        <w:rPr>
          <w:rFonts w:ascii="Tahoma" w:hAnsi="Tahoma" w:cs="Tahoma"/>
          <w:sz w:val="16"/>
          <w:szCs w:val="16"/>
        </w:rPr>
      </w:pPr>
    </w:p>
    <w:p w14:paraId="3F664657" w14:textId="77777777" w:rsidR="004C7FCD" w:rsidRDefault="004C7FCD" w:rsidP="00CB1231">
      <w:pPr>
        <w:jc w:val="both"/>
        <w:rPr>
          <w:rFonts w:ascii="Tahoma" w:hAnsi="Tahoma" w:cs="Tahoma"/>
          <w:sz w:val="16"/>
          <w:szCs w:val="16"/>
        </w:rPr>
      </w:pPr>
    </w:p>
    <w:p w14:paraId="4AFF18F2" w14:textId="77777777" w:rsidR="004C7FCD" w:rsidRDefault="004C7FCD" w:rsidP="00CB1231">
      <w:pPr>
        <w:jc w:val="both"/>
        <w:rPr>
          <w:rFonts w:ascii="Tahoma" w:hAnsi="Tahoma" w:cs="Tahoma"/>
          <w:sz w:val="16"/>
          <w:szCs w:val="16"/>
        </w:rPr>
      </w:pPr>
    </w:p>
    <w:p w14:paraId="63099909" w14:textId="77777777" w:rsidR="004C7FCD" w:rsidRDefault="004C7FCD" w:rsidP="00CB1231">
      <w:pPr>
        <w:jc w:val="both"/>
        <w:rPr>
          <w:rFonts w:ascii="Tahoma" w:hAnsi="Tahoma" w:cs="Tahoma"/>
          <w:sz w:val="16"/>
          <w:szCs w:val="16"/>
        </w:rPr>
      </w:pPr>
    </w:p>
    <w:p w14:paraId="0EDB9736" w14:textId="77777777" w:rsidR="004C7FCD" w:rsidRDefault="004C7FCD" w:rsidP="00CB1231">
      <w:pPr>
        <w:jc w:val="both"/>
        <w:rPr>
          <w:rFonts w:ascii="Tahoma" w:hAnsi="Tahoma" w:cs="Tahoma"/>
          <w:sz w:val="16"/>
          <w:szCs w:val="16"/>
        </w:rPr>
      </w:pPr>
    </w:p>
    <w:p w14:paraId="7B2E9DAC" w14:textId="77777777" w:rsidR="004C7FCD" w:rsidRDefault="004C7FCD" w:rsidP="00CB1231">
      <w:pPr>
        <w:jc w:val="both"/>
        <w:rPr>
          <w:rFonts w:ascii="Tahoma" w:hAnsi="Tahoma" w:cs="Tahoma"/>
          <w:sz w:val="16"/>
          <w:szCs w:val="16"/>
        </w:rPr>
      </w:pPr>
    </w:p>
    <w:p w14:paraId="4B96F934" w14:textId="1944B05D" w:rsidR="00CB1231" w:rsidRDefault="00CB1231" w:rsidP="00CB1231">
      <w:pPr>
        <w:jc w:val="both"/>
        <w:rPr>
          <w:rFonts w:ascii="Tahoma" w:hAnsi="Tahoma" w:cs="Tahoma"/>
          <w:sz w:val="16"/>
          <w:szCs w:val="16"/>
        </w:rPr>
      </w:pPr>
      <w:r w:rsidRPr="001E2B7F">
        <w:rPr>
          <w:rFonts w:ascii="Tahoma" w:hAnsi="Tahoma" w:cs="Tahoma"/>
          <w:sz w:val="16"/>
          <w:szCs w:val="16"/>
        </w:rPr>
        <w:lastRenderedPageBreak/>
        <w:t xml:space="preserve">Příloha č. 1 – Seznam přístrojů </w:t>
      </w:r>
      <w:r w:rsidR="00F25E4E">
        <w:rPr>
          <w:rFonts w:ascii="Tahoma" w:hAnsi="Tahoma" w:cs="Tahoma"/>
          <w:sz w:val="16"/>
          <w:szCs w:val="16"/>
        </w:rPr>
        <w:t xml:space="preserve">a cena servisu vč. </w:t>
      </w:r>
      <w:r w:rsidR="00F51AD2">
        <w:rPr>
          <w:rFonts w:ascii="Tahoma" w:hAnsi="Tahoma" w:cs="Tahoma"/>
          <w:sz w:val="16"/>
          <w:szCs w:val="16"/>
        </w:rPr>
        <w:t>Ú</w:t>
      </w:r>
      <w:r w:rsidR="00493CD4">
        <w:rPr>
          <w:rFonts w:ascii="Tahoma" w:hAnsi="Tahoma" w:cs="Tahoma"/>
          <w:sz w:val="16"/>
          <w:szCs w:val="16"/>
        </w:rPr>
        <w:t>držby</w:t>
      </w:r>
    </w:p>
    <w:p w14:paraId="2A27FF67" w14:textId="1CF9CF73" w:rsidR="00CD4C04" w:rsidRPr="003D13E9" w:rsidRDefault="00CD4C04" w:rsidP="00CD4C04">
      <w:pPr>
        <w:rPr>
          <w:rFonts w:ascii="Tahoma" w:hAnsi="Tahoma" w:cs="Tahoma"/>
          <w:sz w:val="16"/>
          <w:szCs w:val="16"/>
        </w:rPr>
      </w:pPr>
      <w:r w:rsidRPr="003D13E9">
        <w:rPr>
          <w:rFonts w:ascii="Tahoma" w:hAnsi="Tahoma" w:cs="Tahoma"/>
          <w:sz w:val="16"/>
          <w:szCs w:val="16"/>
        </w:rPr>
        <w:t xml:space="preserve">Příloha č. </w:t>
      </w:r>
      <w:r>
        <w:rPr>
          <w:rFonts w:ascii="Tahoma" w:hAnsi="Tahoma" w:cs="Tahoma"/>
          <w:sz w:val="16"/>
          <w:szCs w:val="16"/>
        </w:rPr>
        <w:t>2</w:t>
      </w:r>
      <w:r w:rsidR="00977872">
        <w:rPr>
          <w:rFonts w:ascii="Tahoma" w:hAnsi="Tahoma" w:cs="Tahoma"/>
          <w:sz w:val="16"/>
          <w:szCs w:val="16"/>
        </w:rPr>
        <w:t xml:space="preserve"> – </w:t>
      </w:r>
      <w:r w:rsidRPr="003D13E9">
        <w:rPr>
          <w:rFonts w:ascii="Tahoma" w:hAnsi="Tahoma" w:cs="Tahoma"/>
          <w:sz w:val="16"/>
          <w:szCs w:val="16"/>
        </w:rPr>
        <w:t xml:space="preserve">Povinnosti při připojování zařízení do LAN sítě VFN </w:t>
      </w:r>
    </w:p>
    <w:p w14:paraId="5B7DEC68" w14:textId="5B1ACADB" w:rsidR="00CD4C04" w:rsidRPr="002F675B" w:rsidRDefault="00CD4C04" w:rsidP="00CD4C04">
      <w:pPr>
        <w:jc w:val="both"/>
        <w:rPr>
          <w:rFonts w:ascii="Tahoma" w:hAnsi="Tahoma" w:cs="Tahoma"/>
          <w:sz w:val="16"/>
          <w:szCs w:val="16"/>
        </w:rPr>
      </w:pPr>
      <w:r w:rsidRPr="005529EA">
        <w:rPr>
          <w:rFonts w:ascii="Arial" w:hAnsi="Arial" w:cs="Arial"/>
          <w:sz w:val="16"/>
          <w:szCs w:val="16"/>
          <w:lang w:eastAsia="ar-SA"/>
        </w:rPr>
        <w:t xml:space="preserve">Příloha č. </w:t>
      </w:r>
      <w:r>
        <w:rPr>
          <w:rFonts w:ascii="Arial" w:hAnsi="Arial" w:cs="Arial"/>
          <w:sz w:val="16"/>
          <w:szCs w:val="16"/>
        </w:rPr>
        <w:t>3</w:t>
      </w:r>
      <w:r w:rsidR="00977872">
        <w:rPr>
          <w:rFonts w:ascii="Arial" w:hAnsi="Arial" w:cs="Arial"/>
          <w:sz w:val="16"/>
          <w:szCs w:val="16"/>
          <w:lang w:eastAsia="ar-SA"/>
        </w:rPr>
        <w:t xml:space="preserve"> – </w:t>
      </w:r>
      <w:r w:rsidRPr="005529EA">
        <w:rPr>
          <w:rFonts w:ascii="Arial" w:hAnsi="Arial" w:cs="Arial"/>
          <w:sz w:val="16"/>
          <w:szCs w:val="16"/>
          <w:lang w:eastAsia="ar-SA"/>
        </w:rPr>
        <w:t>Požadavky systému řízení bezpečnosti informací na dodavatele</w:t>
      </w:r>
    </w:p>
    <w:p w14:paraId="08E33165" w14:textId="77777777" w:rsidR="00CD4C04" w:rsidRDefault="00CD4C04" w:rsidP="00CD4C04">
      <w:pPr>
        <w:jc w:val="both"/>
        <w:rPr>
          <w:rFonts w:ascii="Tahoma" w:hAnsi="Tahoma" w:cs="Tahoma"/>
          <w:sz w:val="16"/>
          <w:szCs w:val="16"/>
        </w:rPr>
      </w:pPr>
    </w:p>
    <w:p w14:paraId="3E219BB7" w14:textId="77777777" w:rsidR="00F51AD2" w:rsidRDefault="00F51AD2" w:rsidP="00F51AD2">
      <w:pPr>
        <w:jc w:val="both"/>
        <w:rPr>
          <w:rFonts w:ascii="Tahoma" w:hAnsi="Tahoma" w:cs="Tahoma"/>
          <w:sz w:val="16"/>
          <w:szCs w:val="16"/>
        </w:rPr>
      </w:pPr>
    </w:p>
    <w:p w14:paraId="41CC96C4" w14:textId="77777777" w:rsidR="00F51AD2" w:rsidRDefault="00F51AD2" w:rsidP="00CB1231">
      <w:pPr>
        <w:jc w:val="both"/>
        <w:rPr>
          <w:rFonts w:ascii="Tahoma" w:hAnsi="Tahoma" w:cs="Tahoma"/>
          <w:sz w:val="16"/>
          <w:szCs w:val="16"/>
        </w:rPr>
      </w:pPr>
    </w:p>
    <w:p w14:paraId="55D21703" w14:textId="77777777" w:rsidR="00EA3804" w:rsidRPr="001E2B7F" w:rsidRDefault="00EA3804" w:rsidP="00CB1231">
      <w:pPr>
        <w:jc w:val="both"/>
        <w:rPr>
          <w:rFonts w:ascii="Tahoma" w:hAnsi="Tahoma" w:cs="Tahoma"/>
          <w:sz w:val="16"/>
          <w:szCs w:val="16"/>
        </w:rPr>
      </w:pP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31F38AD"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00347B3C">
        <w:rPr>
          <w:rFonts w:ascii="Tahoma" w:hAnsi="Tahoma" w:cs="Tahoma"/>
          <w:sz w:val="16"/>
          <w:szCs w:val="16"/>
        </w:rPr>
        <w:t xml:space="preserve"> dle el. podpisu</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V Praze dne</w:t>
      </w:r>
      <w:r w:rsidR="00347B3C">
        <w:rPr>
          <w:rFonts w:ascii="Tahoma" w:hAnsi="Tahoma" w:cs="Tahoma"/>
          <w:sz w:val="16"/>
          <w:szCs w:val="16"/>
        </w:rPr>
        <w:t xml:space="preserve"> dle el. podpisu</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1DF38667" w:rsidR="00CB1231" w:rsidRPr="001E2B7F" w:rsidRDefault="000D50D9" w:rsidP="00CB1231">
      <w:pPr>
        <w:rPr>
          <w:rFonts w:ascii="Tahoma" w:hAnsi="Tahoma" w:cs="Tahoma"/>
          <w:sz w:val="16"/>
          <w:szCs w:val="16"/>
        </w:rPr>
      </w:pPr>
      <w:r>
        <w:rPr>
          <w:rFonts w:ascii="Tahoma" w:hAnsi="Tahoma" w:cs="Tahoma"/>
          <w:sz w:val="16"/>
          <w:szCs w:val="16"/>
        </w:rPr>
        <w:t>Tomáš Varečka</w:t>
      </w:r>
      <w:r>
        <w:rPr>
          <w:rFonts w:ascii="Tahoma" w:hAnsi="Tahoma" w:cs="Tahoma"/>
          <w:sz w:val="16"/>
          <w:szCs w:val="16"/>
        </w:rPr>
        <w:tab/>
      </w:r>
      <w:r>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prof. MUDr. David Feltl, Ph.D., MBA</w:t>
      </w:r>
    </w:p>
    <w:p w14:paraId="395F2B8E" w14:textId="2277E37A" w:rsidR="005C3DC7" w:rsidRDefault="000D50D9" w:rsidP="00B52808">
      <w:pPr>
        <w:jc w:val="both"/>
        <w:rPr>
          <w:rFonts w:ascii="Tahoma" w:hAnsi="Tahoma" w:cs="Tahoma"/>
          <w:sz w:val="16"/>
          <w:szCs w:val="16"/>
        </w:rPr>
      </w:pPr>
      <w:r>
        <w:rPr>
          <w:rFonts w:ascii="Tahoma" w:hAnsi="Tahoma" w:cs="Tahoma"/>
          <w:sz w:val="16"/>
          <w:szCs w:val="16"/>
        </w:rPr>
        <w:t>jednatel Philips Česká republika s.r.o.</w:t>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sidR="005C3DC7">
        <w:rPr>
          <w:rFonts w:ascii="Tahoma" w:hAnsi="Tahoma" w:cs="Tahoma"/>
          <w:sz w:val="16"/>
          <w:szCs w:val="16"/>
        </w:rPr>
        <w:t> </w:t>
      </w:r>
      <w:r w:rsidR="00CB1231" w:rsidRPr="001E2B7F">
        <w:rPr>
          <w:rFonts w:ascii="Tahoma" w:hAnsi="Tahoma" w:cs="Tahoma"/>
          <w:sz w:val="16"/>
          <w:szCs w:val="16"/>
        </w:rPr>
        <w:t>Praze</w:t>
      </w:r>
    </w:p>
    <w:p w14:paraId="461DFCAF" w14:textId="77777777" w:rsidR="00977872" w:rsidRDefault="00977872">
      <w:pPr>
        <w:spacing w:after="160" w:line="259" w:lineRule="auto"/>
        <w:rPr>
          <w:rFonts w:ascii="Tahoma" w:hAnsi="Tahoma" w:cs="Tahoma"/>
          <w:sz w:val="16"/>
          <w:szCs w:val="16"/>
        </w:rPr>
      </w:pPr>
    </w:p>
    <w:p w14:paraId="7C1E9B80" w14:textId="77777777" w:rsidR="00977872" w:rsidRDefault="00977872">
      <w:pPr>
        <w:spacing w:after="160" w:line="259" w:lineRule="auto"/>
        <w:rPr>
          <w:rFonts w:ascii="Tahoma" w:hAnsi="Tahoma" w:cs="Tahoma"/>
          <w:sz w:val="16"/>
          <w:szCs w:val="16"/>
        </w:rPr>
      </w:pPr>
    </w:p>
    <w:p w14:paraId="6E233423" w14:textId="77777777" w:rsidR="00977872" w:rsidRDefault="00977872">
      <w:pPr>
        <w:spacing w:after="160" w:line="259" w:lineRule="auto"/>
        <w:rPr>
          <w:rFonts w:ascii="Tahoma" w:hAnsi="Tahoma" w:cs="Tahoma"/>
          <w:sz w:val="16"/>
          <w:szCs w:val="16"/>
        </w:rPr>
      </w:pPr>
    </w:p>
    <w:p w14:paraId="6446BA28" w14:textId="77777777" w:rsidR="00977872" w:rsidRDefault="00977872">
      <w:pPr>
        <w:spacing w:after="160" w:line="259" w:lineRule="auto"/>
        <w:rPr>
          <w:rFonts w:ascii="Tahoma" w:hAnsi="Tahoma" w:cs="Tahoma"/>
          <w:sz w:val="16"/>
          <w:szCs w:val="16"/>
        </w:rPr>
      </w:pPr>
    </w:p>
    <w:p w14:paraId="7D84C139" w14:textId="77777777" w:rsidR="00977872" w:rsidRDefault="00977872" w:rsidP="00977872">
      <w:pPr>
        <w:spacing w:line="259" w:lineRule="auto"/>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p>
    <w:p w14:paraId="6C258009" w14:textId="77777777" w:rsidR="00977872" w:rsidRDefault="00977872" w:rsidP="00977872">
      <w:pPr>
        <w:spacing w:line="259" w:lineRule="auto"/>
        <w:rPr>
          <w:rFonts w:ascii="Tahoma" w:hAnsi="Tahoma" w:cs="Tahoma"/>
          <w:sz w:val="16"/>
          <w:szCs w:val="16"/>
        </w:rPr>
      </w:pPr>
      <w:r>
        <w:rPr>
          <w:rFonts w:ascii="Tahoma" w:hAnsi="Tahoma" w:cs="Tahoma"/>
          <w:sz w:val="16"/>
          <w:szCs w:val="16"/>
        </w:rPr>
        <w:t xml:space="preserve">Jan Dörl </w:t>
      </w:r>
    </w:p>
    <w:p w14:paraId="4B31C5C9" w14:textId="75ADD6B2" w:rsidR="005C3DC7" w:rsidRDefault="00977872" w:rsidP="00977872">
      <w:pPr>
        <w:spacing w:line="259" w:lineRule="auto"/>
        <w:rPr>
          <w:rFonts w:ascii="Tahoma" w:hAnsi="Tahoma" w:cs="Tahoma"/>
          <w:sz w:val="16"/>
          <w:szCs w:val="16"/>
        </w:rPr>
      </w:pPr>
      <w:r>
        <w:rPr>
          <w:rFonts w:ascii="Tahoma" w:hAnsi="Tahoma" w:cs="Tahoma"/>
          <w:sz w:val="16"/>
          <w:szCs w:val="16"/>
        </w:rPr>
        <w:t>jednatel Philips Česká republika s.r.o.</w:t>
      </w:r>
      <w:r w:rsidR="005C3DC7">
        <w:rPr>
          <w:rFonts w:ascii="Tahoma" w:hAnsi="Tahoma" w:cs="Tahoma"/>
          <w:sz w:val="16"/>
          <w:szCs w:val="16"/>
        </w:rPr>
        <w:br w:type="page"/>
      </w:r>
    </w:p>
    <w:p w14:paraId="08ADE113" w14:textId="77777777" w:rsidR="00FB6BA0" w:rsidRDefault="00FB6BA0" w:rsidP="00FB6BA0">
      <w:pPr>
        <w:jc w:val="both"/>
        <w:rPr>
          <w:rFonts w:ascii="Tahoma" w:hAnsi="Tahoma" w:cs="Tahoma"/>
          <w:sz w:val="16"/>
          <w:szCs w:val="16"/>
        </w:rPr>
      </w:pPr>
      <w:r w:rsidRPr="001A3DD5">
        <w:rPr>
          <w:rFonts w:ascii="Tahoma" w:hAnsi="Tahoma" w:cs="Tahoma"/>
          <w:sz w:val="16"/>
          <w:szCs w:val="16"/>
        </w:rPr>
        <w:lastRenderedPageBreak/>
        <w:t xml:space="preserve">Příloha č. 1 – </w:t>
      </w:r>
      <w:r>
        <w:rPr>
          <w:rFonts w:ascii="Tahoma" w:hAnsi="Tahoma" w:cs="Tahoma"/>
          <w:sz w:val="16"/>
          <w:szCs w:val="16"/>
        </w:rPr>
        <w:t>Specifikace přístroje</w:t>
      </w:r>
    </w:p>
    <w:tbl>
      <w:tblPr>
        <w:tblStyle w:val="Mkatabulky"/>
        <w:tblW w:w="9062" w:type="dxa"/>
        <w:tblLook w:val="04A0" w:firstRow="1" w:lastRow="0" w:firstColumn="1" w:lastColumn="0" w:noHBand="0" w:noVBand="1"/>
      </w:tblPr>
      <w:tblGrid>
        <w:gridCol w:w="2265"/>
        <w:gridCol w:w="2160"/>
        <w:gridCol w:w="1368"/>
        <w:gridCol w:w="3269"/>
      </w:tblGrid>
      <w:tr w:rsidR="00636338" w:rsidRPr="00EF6E04" w14:paraId="1A3ECFC0" w14:textId="77777777" w:rsidTr="005418CB">
        <w:trPr>
          <w:trHeight w:val="300"/>
        </w:trPr>
        <w:tc>
          <w:tcPr>
            <w:tcW w:w="9062" w:type="dxa"/>
            <w:gridSpan w:val="4"/>
            <w:noWrap/>
            <w:hideMark/>
          </w:tcPr>
          <w:p w14:paraId="393D5D43" w14:textId="39E385F7" w:rsidR="00636338" w:rsidRDefault="00636338" w:rsidP="005418CB">
            <w:pPr>
              <w:tabs>
                <w:tab w:val="left" w:pos="5103"/>
              </w:tabs>
              <w:rPr>
                <w:rFonts w:ascii="Tahoma" w:hAnsi="Tahoma" w:cs="Tahoma"/>
                <w:b/>
                <w:bCs/>
                <w:sz w:val="16"/>
                <w:szCs w:val="16"/>
              </w:rPr>
            </w:pPr>
            <w:r w:rsidRPr="00EF6E04">
              <w:rPr>
                <w:rFonts w:ascii="Tahoma" w:hAnsi="Tahoma" w:cs="Tahoma"/>
                <w:b/>
                <w:bCs/>
                <w:sz w:val="16"/>
                <w:szCs w:val="16"/>
              </w:rPr>
              <w:t>Specifikace přístroje</w:t>
            </w:r>
          </w:p>
          <w:p w14:paraId="022FB593" w14:textId="77777777" w:rsidR="00636338" w:rsidRDefault="00636338" w:rsidP="00636338">
            <w:pPr>
              <w:pStyle w:val="Odstavecseseznamem"/>
              <w:numPr>
                <w:ilvl w:val="0"/>
                <w:numId w:val="14"/>
              </w:numPr>
              <w:tabs>
                <w:tab w:val="left" w:pos="5103"/>
              </w:tabs>
              <w:contextualSpacing w:val="0"/>
              <w:rPr>
                <w:rFonts w:ascii="Tahoma" w:hAnsi="Tahoma" w:cs="Tahoma"/>
                <w:bCs/>
                <w:sz w:val="16"/>
                <w:szCs w:val="16"/>
              </w:rPr>
            </w:pPr>
            <w:r w:rsidRPr="00776BCB">
              <w:rPr>
                <w:rFonts w:ascii="Tahoma" w:hAnsi="Tahoma" w:cs="Tahoma"/>
                <w:bCs/>
                <w:sz w:val="16"/>
                <w:szCs w:val="16"/>
              </w:rPr>
              <w:t xml:space="preserve">Do </w:t>
            </w:r>
            <w:r>
              <w:rPr>
                <w:rFonts w:ascii="Tahoma" w:hAnsi="Tahoma" w:cs="Tahoma"/>
                <w:bCs/>
                <w:sz w:val="16"/>
                <w:szCs w:val="16"/>
              </w:rPr>
              <w:t>jednotlivých řádků uveďte položky dle obchodní nabídky.</w:t>
            </w:r>
          </w:p>
          <w:p w14:paraId="7B5580E5" w14:textId="2FA72079" w:rsidR="00636338" w:rsidRPr="00D34F15" w:rsidRDefault="00636338" w:rsidP="00636338">
            <w:pPr>
              <w:pStyle w:val="Odstavecseseznamem"/>
              <w:numPr>
                <w:ilvl w:val="0"/>
                <w:numId w:val="14"/>
              </w:numPr>
              <w:tabs>
                <w:tab w:val="left" w:pos="5103"/>
              </w:tabs>
              <w:rPr>
                <w:rFonts w:ascii="Tahoma" w:hAnsi="Tahoma" w:cs="Tahoma"/>
                <w:b/>
                <w:bCs/>
                <w:sz w:val="16"/>
                <w:szCs w:val="16"/>
              </w:rPr>
            </w:pPr>
            <w:r w:rsidRPr="00D34F15">
              <w:rPr>
                <w:rFonts w:ascii="Tahoma" w:hAnsi="Tahoma" w:cs="Tahoma"/>
                <w:bCs/>
                <w:sz w:val="16"/>
                <w:szCs w:val="16"/>
              </w:rPr>
              <w:t>Cena může být uvedena pouze u hlavních částí (</w:t>
            </w:r>
            <w:r w:rsidR="00FB6BA0">
              <w:rPr>
                <w:rFonts w:ascii="Tahoma" w:hAnsi="Tahoma" w:cs="Tahoma"/>
                <w:bCs/>
                <w:sz w:val="16"/>
                <w:szCs w:val="16"/>
              </w:rPr>
              <w:t>magnetická rezonance, injektor</w:t>
            </w:r>
            <w:r>
              <w:rPr>
                <w:rFonts w:ascii="Tahoma" w:hAnsi="Tahoma" w:cs="Tahoma"/>
                <w:bCs/>
                <w:sz w:val="16"/>
                <w:szCs w:val="16"/>
              </w:rPr>
              <w:t xml:space="preserve"> </w:t>
            </w:r>
            <w:r w:rsidRPr="00D34F15">
              <w:rPr>
                <w:rFonts w:ascii="Tahoma" w:hAnsi="Tahoma" w:cs="Tahoma"/>
                <w:bCs/>
                <w:sz w:val="16"/>
                <w:szCs w:val="16"/>
              </w:rPr>
              <w:t>apod.).</w:t>
            </w:r>
          </w:p>
        </w:tc>
      </w:tr>
      <w:tr w:rsidR="00636338" w:rsidRPr="00EF6E04" w14:paraId="5102E465" w14:textId="77777777" w:rsidTr="005418CB">
        <w:trPr>
          <w:trHeight w:val="696"/>
        </w:trPr>
        <w:tc>
          <w:tcPr>
            <w:tcW w:w="2265" w:type="dxa"/>
            <w:noWrap/>
            <w:hideMark/>
          </w:tcPr>
          <w:p w14:paraId="76B4BB35" w14:textId="77777777" w:rsidR="00636338" w:rsidRPr="00EF6E04" w:rsidRDefault="00636338" w:rsidP="005418CB">
            <w:pPr>
              <w:tabs>
                <w:tab w:val="left" w:pos="5103"/>
              </w:tabs>
              <w:rPr>
                <w:rFonts w:ascii="Tahoma" w:hAnsi="Tahoma" w:cs="Tahoma"/>
                <w:sz w:val="16"/>
                <w:szCs w:val="16"/>
              </w:rPr>
            </w:pPr>
            <w:r w:rsidRPr="00EF6E04">
              <w:rPr>
                <w:rFonts w:ascii="Tahoma" w:hAnsi="Tahoma" w:cs="Tahoma"/>
                <w:sz w:val="16"/>
                <w:szCs w:val="16"/>
              </w:rPr>
              <w:t>Název</w:t>
            </w:r>
          </w:p>
        </w:tc>
        <w:tc>
          <w:tcPr>
            <w:tcW w:w="2160" w:type="dxa"/>
            <w:noWrap/>
            <w:hideMark/>
          </w:tcPr>
          <w:p w14:paraId="0E7EE4E1" w14:textId="77777777" w:rsidR="00636338" w:rsidRPr="00EF6E04" w:rsidRDefault="00636338" w:rsidP="005418CB">
            <w:pPr>
              <w:tabs>
                <w:tab w:val="left" w:pos="5103"/>
              </w:tabs>
              <w:rPr>
                <w:rFonts w:ascii="Tahoma" w:hAnsi="Tahoma" w:cs="Tahoma"/>
                <w:sz w:val="16"/>
                <w:szCs w:val="16"/>
              </w:rPr>
            </w:pPr>
            <w:r w:rsidRPr="00EF6E04">
              <w:rPr>
                <w:rFonts w:ascii="Tahoma" w:hAnsi="Tahoma" w:cs="Tahoma"/>
                <w:sz w:val="16"/>
                <w:szCs w:val="16"/>
              </w:rPr>
              <w:t>Výrobní č.</w:t>
            </w:r>
          </w:p>
        </w:tc>
        <w:tc>
          <w:tcPr>
            <w:tcW w:w="1368" w:type="dxa"/>
            <w:noWrap/>
            <w:hideMark/>
          </w:tcPr>
          <w:p w14:paraId="351F52B2" w14:textId="77777777" w:rsidR="00636338" w:rsidRPr="00EF6E04" w:rsidRDefault="00636338" w:rsidP="005418CB">
            <w:pPr>
              <w:tabs>
                <w:tab w:val="left" w:pos="5103"/>
              </w:tabs>
              <w:rPr>
                <w:rFonts w:ascii="Tahoma" w:hAnsi="Tahoma" w:cs="Tahoma"/>
                <w:sz w:val="16"/>
                <w:szCs w:val="16"/>
              </w:rPr>
            </w:pPr>
            <w:r w:rsidRPr="00EF6E04">
              <w:rPr>
                <w:rFonts w:ascii="Tahoma" w:hAnsi="Tahoma" w:cs="Tahoma"/>
                <w:sz w:val="16"/>
                <w:szCs w:val="16"/>
              </w:rPr>
              <w:t>Cena</w:t>
            </w:r>
            <w:r>
              <w:rPr>
                <w:rFonts w:ascii="Tahoma" w:hAnsi="Tahoma" w:cs="Tahoma"/>
                <w:sz w:val="16"/>
                <w:szCs w:val="16"/>
              </w:rPr>
              <w:t xml:space="preserve"> bez DPH</w:t>
            </w:r>
            <w:r w:rsidRPr="00EF6E04">
              <w:rPr>
                <w:rFonts w:ascii="Tahoma" w:hAnsi="Tahoma" w:cs="Tahoma"/>
                <w:sz w:val="16"/>
                <w:szCs w:val="16"/>
              </w:rPr>
              <w:t>/rok</w:t>
            </w:r>
          </w:p>
          <w:p w14:paraId="0DB45108" w14:textId="77777777" w:rsidR="00636338" w:rsidRPr="00EF6E04" w:rsidRDefault="00636338" w:rsidP="005418CB">
            <w:pPr>
              <w:tabs>
                <w:tab w:val="left" w:pos="5103"/>
              </w:tabs>
              <w:rPr>
                <w:rFonts w:ascii="Tahoma" w:hAnsi="Tahoma" w:cs="Tahoma"/>
                <w:sz w:val="16"/>
                <w:szCs w:val="16"/>
              </w:rPr>
            </w:pPr>
            <w:r w:rsidRPr="00EF6E04">
              <w:rPr>
                <w:rFonts w:ascii="Tahoma" w:hAnsi="Tahoma" w:cs="Tahoma"/>
                <w:sz w:val="16"/>
                <w:szCs w:val="16"/>
              </w:rPr>
              <w:t xml:space="preserve"> </w:t>
            </w:r>
          </w:p>
        </w:tc>
        <w:tc>
          <w:tcPr>
            <w:tcW w:w="3269" w:type="dxa"/>
            <w:noWrap/>
            <w:hideMark/>
          </w:tcPr>
          <w:p w14:paraId="599555A1" w14:textId="1007160F" w:rsidR="00636338" w:rsidRPr="00EF6E04" w:rsidRDefault="00636338" w:rsidP="005418CB">
            <w:pPr>
              <w:tabs>
                <w:tab w:val="left" w:pos="5103"/>
              </w:tabs>
              <w:rPr>
                <w:rFonts w:ascii="Tahoma" w:hAnsi="Tahoma" w:cs="Tahoma"/>
                <w:sz w:val="16"/>
                <w:szCs w:val="16"/>
              </w:rPr>
            </w:pPr>
            <w:r w:rsidRPr="00EF6E04">
              <w:rPr>
                <w:rFonts w:ascii="Tahoma" w:hAnsi="Tahoma" w:cs="Tahoma"/>
                <w:sz w:val="16"/>
                <w:szCs w:val="16"/>
              </w:rPr>
              <w:t>Frekvence BTK</w:t>
            </w:r>
            <w:r>
              <w:rPr>
                <w:rFonts w:ascii="Tahoma" w:hAnsi="Tahoma" w:cs="Tahoma"/>
                <w:sz w:val="16"/>
                <w:szCs w:val="16"/>
              </w:rPr>
              <w:t xml:space="preserve">, případně další </w:t>
            </w:r>
            <w:r w:rsidRPr="00EF6E04">
              <w:rPr>
                <w:rFonts w:ascii="Tahoma" w:hAnsi="Tahoma" w:cs="Tahoma"/>
                <w:sz w:val="16"/>
                <w:szCs w:val="16"/>
              </w:rPr>
              <w:t>kontroly</w:t>
            </w:r>
            <w:r>
              <w:rPr>
                <w:rFonts w:ascii="Tahoma" w:hAnsi="Tahoma" w:cs="Tahoma"/>
                <w:sz w:val="16"/>
                <w:szCs w:val="16"/>
              </w:rPr>
              <w:t xml:space="preserve"> nařízené výrobcem za rok</w:t>
            </w:r>
            <w:r w:rsidR="00434E39">
              <w:rPr>
                <w:rFonts w:ascii="Tahoma" w:hAnsi="Tahoma" w:cs="Tahoma"/>
                <w:sz w:val="16"/>
                <w:szCs w:val="16"/>
              </w:rPr>
              <w:t xml:space="preserve"> </w:t>
            </w:r>
            <w:r w:rsidR="00434E39" w:rsidRPr="00A33677">
              <w:rPr>
                <w:rFonts w:ascii="Tahoma" w:hAnsi="Tahoma" w:cs="Tahoma"/>
                <w:i/>
                <w:iCs/>
                <w:sz w:val="16"/>
                <w:szCs w:val="16"/>
              </w:rPr>
              <w:t>(dodavatel doplní název kontroly a její četnost)</w:t>
            </w:r>
          </w:p>
        </w:tc>
      </w:tr>
      <w:tr w:rsidR="00636338" w:rsidRPr="00EF6E04" w14:paraId="7210052C" w14:textId="77777777" w:rsidTr="005418CB">
        <w:trPr>
          <w:trHeight w:val="300"/>
        </w:trPr>
        <w:tc>
          <w:tcPr>
            <w:tcW w:w="2265" w:type="dxa"/>
            <w:noWrap/>
          </w:tcPr>
          <w:p w14:paraId="7700C789" w14:textId="2E4D8BD2" w:rsidR="00636338" w:rsidRPr="00EF6E04" w:rsidRDefault="00AB469F" w:rsidP="005418CB">
            <w:pPr>
              <w:tabs>
                <w:tab w:val="left" w:pos="5103"/>
              </w:tabs>
              <w:rPr>
                <w:rFonts w:ascii="Tahoma" w:hAnsi="Tahoma" w:cs="Tahoma"/>
                <w:sz w:val="16"/>
                <w:szCs w:val="16"/>
              </w:rPr>
            </w:pPr>
            <w:r>
              <w:rPr>
                <w:rFonts w:ascii="Tahoma" w:hAnsi="Tahoma" w:cs="Tahoma"/>
                <w:sz w:val="16"/>
                <w:szCs w:val="16"/>
              </w:rPr>
              <w:t>M</w:t>
            </w:r>
            <w:r w:rsidR="00226098">
              <w:rPr>
                <w:rFonts w:ascii="Tahoma" w:hAnsi="Tahoma" w:cs="Tahoma"/>
                <w:sz w:val="16"/>
                <w:szCs w:val="16"/>
              </w:rPr>
              <w:t>R 7700</w:t>
            </w:r>
          </w:p>
        </w:tc>
        <w:tc>
          <w:tcPr>
            <w:tcW w:w="2160" w:type="dxa"/>
            <w:noWrap/>
          </w:tcPr>
          <w:p w14:paraId="73F3D298" w14:textId="2699E24C" w:rsidR="00636338" w:rsidRPr="00EF6E04" w:rsidRDefault="00226098" w:rsidP="005418CB">
            <w:pPr>
              <w:tabs>
                <w:tab w:val="left" w:pos="5103"/>
              </w:tabs>
              <w:rPr>
                <w:rFonts w:ascii="Tahoma" w:hAnsi="Tahoma" w:cs="Tahoma"/>
                <w:sz w:val="16"/>
                <w:szCs w:val="16"/>
              </w:rPr>
            </w:pPr>
            <w:r>
              <w:rPr>
                <w:rFonts w:ascii="Tahoma" w:hAnsi="Tahoma" w:cs="Tahoma"/>
                <w:sz w:val="16"/>
                <w:szCs w:val="16"/>
              </w:rPr>
              <w:t>Bude definováno</w:t>
            </w:r>
          </w:p>
        </w:tc>
        <w:tc>
          <w:tcPr>
            <w:tcW w:w="1368" w:type="dxa"/>
            <w:noWrap/>
          </w:tcPr>
          <w:p w14:paraId="6BE30CEC" w14:textId="5789C766" w:rsidR="00636338" w:rsidRPr="00EF6E04" w:rsidRDefault="00226098" w:rsidP="005418CB">
            <w:pPr>
              <w:tabs>
                <w:tab w:val="left" w:pos="5103"/>
              </w:tabs>
              <w:rPr>
                <w:rFonts w:ascii="Tahoma" w:hAnsi="Tahoma" w:cs="Tahoma"/>
                <w:sz w:val="16"/>
                <w:szCs w:val="16"/>
              </w:rPr>
            </w:pPr>
            <w:r>
              <w:rPr>
                <w:rFonts w:ascii="Tahoma" w:hAnsi="Tahoma" w:cs="Tahoma"/>
                <w:sz w:val="16"/>
                <w:szCs w:val="16"/>
              </w:rPr>
              <w:t>1.750.000,- Kč</w:t>
            </w:r>
          </w:p>
        </w:tc>
        <w:tc>
          <w:tcPr>
            <w:tcW w:w="3269" w:type="dxa"/>
            <w:noWrap/>
          </w:tcPr>
          <w:p w14:paraId="0073B5BF" w14:textId="7CC04658" w:rsidR="00636338" w:rsidRPr="00EF6E04" w:rsidRDefault="00226098" w:rsidP="005418CB">
            <w:pPr>
              <w:tabs>
                <w:tab w:val="left" w:pos="5103"/>
              </w:tabs>
              <w:rPr>
                <w:rFonts w:ascii="Tahoma" w:hAnsi="Tahoma" w:cs="Tahoma"/>
                <w:sz w:val="16"/>
                <w:szCs w:val="16"/>
              </w:rPr>
            </w:pPr>
            <w:r>
              <w:rPr>
                <w:rFonts w:ascii="Tahoma" w:hAnsi="Tahoma" w:cs="Tahoma"/>
                <w:sz w:val="16"/>
                <w:szCs w:val="16"/>
              </w:rPr>
              <w:t>BTK 2 x ročně</w:t>
            </w:r>
          </w:p>
        </w:tc>
      </w:tr>
      <w:tr w:rsidR="00636338" w:rsidRPr="00EF6E04" w14:paraId="5DF0F3ED" w14:textId="77777777" w:rsidTr="005418CB">
        <w:trPr>
          <w:trHeight w:val="300"/>
        </w:trPr>
        <w:tc>
          <w:tcPr>
            <w:tcW w:w="2265" w:type="dxa"/>
            <w:noWrap/>
          </w:tcPr>
          <w:p w14:paraId="6BA3704E" w14:textId="3D54EAC6" w:rsidR="00636338" w:rsidRPr="00EF6E04" w:rsidRDefault="00226098" w:rsidP="005418CB">
            <w:pPr>
              <w:tabs>
                <w:tab w:val="left" w:pos="5103"/>
              </w:tabs>
              <w:rPr>
                <w:rFonts w:ascii="Tahoma" w:hAnsi="Tahoma" w:cs="Tahoma"/>
                <w:sz w:val="16"/>
                <w:szCs w:val="16"/>
              </w:rPr>
            </w:pPr>
            <w:r>
              <w:rPr>
                <w:rFonts w:ascii="Tahoma" w:hAnsi="Tahoma" w:cs="Tahoma"/>
                <w:sz w:val="16"/>
                <w:szCs w:val="16"/>
              </w:rPr>
              <w:t>Injektor Medtron</w:t>
            </w:r>
          </w:p>
        </w:tc>
        <w:tc>
          <w:tcPr>
            <w:tcW w:w="2160" w:type="dxa"/>
            <w:noWrap/>
          </w:tcPr>
          <w:p w14:paraId="7818475C" w14:textId="6970AC40" w:rsidR="00636338" w:rsidRPr="00EF6E04" w:rsidRDefault="00226098" w:rsidP="005418CB">
            <w:pPr>
              <w:tabs>
                <w:tab w:val="left" w:pos="5103"/>
              </w:tabs>
              <w:rPr>
                <w:rFonts w:ascii="Tahoma" w:hAnsi="Tahoma" w:cs="Tahoma"/>
                <w:sz w:val="16"/>
                <w:szCs w:val="16"/>
              </w:rPr>
            </w:pPr>
            <w:r>
              <w:rPr>
                <w:rFonts w:ascii="Tahoma" w:hAnsi="Tahoma" w:cs="Tahoma"/>
                <w:sz w:val="16"/>
                <w:szCs w:val="16"/>
              </w:rPr>
              <w:t>Bude definováno</w:t>
            </w:r>
          </w:p>
        </w:tc>
        <w:tc>
          <w:tcPr>
            <w:tcW w:w="1368" w:type="dxa"/>
            <w:noWrap/>
          </w:tcPr>
          <w:p w14:paraId="56768B55" w14:textId="1AC22C21" w:rsidR="00636338" w:rsidRPr="00EF6E04" w:rsidRDefault="00226098" w:rsidP="005418CB">
            <w:pPr>
              <w:tabs>
                <w:tab w:val="left" w:pos="5103"/>
              </w:tabs>
              <w:rPr>
                <w:rFonts w:ascii="Tahoma" w:hAnsi="Tahoma" w:cs="Tahoma"/>
                <w:sz w:val="16"/>
                <w:szCs w:val="16"/>
              </w:rPr>
            </w:pPr>
            <w:r>
              <w:rPr>
                <w:rFonts w:ascii="Tahoma" w:hAnsi="Tahoma" w:cs="Tahoma"/>
                <w:sz w:val="16"/>
                <w:szCs w:val="16"/>
              </w:rPr>
              <w:t>Zahrnuto v ceně</w:t>
            </w:r>
          </w:p>
        </w:tc>
        <w:tc>
          <w:tcPr>
            <w:tcW w:w="3269" w:type="dxa"/>
            <w:noWrap/>
            <w:hideMark/>
          </w:tcPr>
          <w:p w14:paraId="1CCC1FE9" w14:textId="0C1800E8" w:rsidR="00636338" w:rsidRPr="00EF6E04" w:rsidRDefault="00226098" w:rsidP="005418CB">
            <w:pPr>
              <w:tabs>
                <w:tab w:val="left" w:pos="5103"/>
              </w:tabs>
              <w:rPr>
                <w:rFonts w:ascii="Tahoma" w:hAnsi="Tahoma" w:cs="Tahoma"/>
                <w:sz w:val="16"/>
                <w:szCs w:val="16"/>
              </w:rPr>
            </w:pPr>
            <w:r>
              <w:rPr>
                <w:rFonts w:ascii="Tahoma" w:hAnsi="Tahoma" w:cs="Tahoma"/>
                <w:sz w:val="16"/>
                <w:szCs w:val="16"/>
              </w:rPr>
              <w:t>BTK 1 x ročně</w:t>
            </w:r>
          </w:p>
        </w:tc>
      </w:tr>
      <w:tr w:rsidR="00636338" w:rsidRPr="00EF6E04" w14:paraId="1904BC39" w14:textId="77777777" w:rsidTr="005418CB">
        <w:trPr>
          <w:trHeight w:val="300"/>
        </w:trPr>
        <w:tc>
          <w:tcPr>
            <w:tcW w:w="2265" w:type="dxa"/>
            <w:noWrap/>
          </w:tcPr>
          <w:p w14:paraId="7FCAB378" w14:textId="1CDE546C" w:rsidR="00636338" w:rsidRPr="00EF6E04" w:rsidRDefault="002137FF" w:rsidP="005418CB">
            <w:pPr>
              <w:tabs>
                <w:tab w:val="left" w:pos="5103"/>
              </w:tabs>
              <w:rPr>
                <w:rFonts w:ascii="Tahoma" w:hAnsi="Tahoma" w:cs="Tahoma"/>
                <w:sz w:val="16"/>
                <w:szCs w:val="16"/>
              </w:rPr>
            </w:pPr>
            <w:r>
              <w:rPr>
                <w:rFonts w:ascii="Tahoma" w:hAnsi="Tahoma" w:cs="Tahoma"/>
                <w:sz w:val="16"/>
                <w:szCs w:val="16"/>
              </w:rPr>
              <w:t xml:space="preserve">Monitory </w:t>
            </w:r>
            <w:r w:rsidR="00226098">
              <w:rPr>
                <w:rFonts w:ascii="Tahoma" w:hAnsi="Tahoma" w:cs="Tahoma"/>
                <w:sz w:val="16"/>
                <w:szCs w:val="16"/>
              </w:rPr>
              <w:t>– 2 ks</w:t>
            </w:r>
          </w:p>
        </w:tc>
        <w:tc>
          <w:tcPr>
            <w:tcW w:w="2160" w:type="dxa"/>
            <w:noWrap/>
          </w:tcPr>
          <w:p w14:paraId="1E5403C6" w14:textId="72FE62B8" w:rsidR="00636338" w:rsidRPr="00EF6E04" w:rsidRDefault="00226098" w:rsidP="005418CB">
            <w:pPr>
              <w:tabs>
                <w:tab w:val="left" w:pos="5103"/>
              </w:tabs>
              <w:rPr>
                <w:rFonts w:ascii="Tahoma" w:hAnsi="Tahoma" w:cs="Tahoma"/>
                <w:sz w:val="16"/>
                <w:szCs w:val="16"/>
              </w:rPr>
            </w:pPr>
            <w:r>
              <w:rPr>
                <w:rFonts w:ascii="Tahoma" w:hAnsi="Tahoma" w:cs="Tahoma"/>
                <w:sz w:val="16"/>
                <w:szCs w:val="16"/>
              </w:rPr>
              <w:t>Bude definováno</w:t>
            </w:r>
          </w:p>
        </w:tc>
        <w:tc>
          <w:tcPr>
            <w:tcW w:w="1368" w:type="dxa"/>
            <w:noWrap/>
          </w:tcPr>
          <w:p w14:paraId="18217C1A" w14:textId="52030EAD" w:rsidR="00636338" w:rsidRPr="00EF6E04" w:rsidRDefault="00226098" w:rsidP="005418CB">
            <w:pPr>
              <w:tabs>
                <w:tab w:val="left" w:pos="5103"/>
              </w:tabs>
              <w:rPr>
                <w:rFonts w:ascii="Tahoma" w:hAnsi="Tahoma" w:cs="Tahoma"/>
                <w:sz w:val="16"/>
                <w:szCs w:val="16"/>
              </w:rPr>
            </w:pPr>
            <w:r>
              <w:rPr>
                <w:rFonts w:ascii="Tahoma" w:hAnsi="Tahoma" w:cs="Tahoma"/>
                <w:sz w:val="16"/>
                <w:szCs w:val="16"/>
              </w:rPr>
              <w:t>Zahrnuto v ceně</w:t>
            </w:r>
          </w:p>
        </w:tc>
        <w:tc>
          <w:tcPr>
            <w:tcW w:w="3269" w:type="dxa"/>
            <w:noWrap/>
            <w:hideMark/>
          </w:tcPr>
          <w:p w14:paraId="57A2BBA0" w14:textId="3F4C237C" w:rsidR="00636338" w:rsidRPr="00EF6E04" w:rsidRDefault="00226098" w:rsidP="005418CB">
            <w:pPr>
              <w:tabs>
                <w:tab w:val="left" w:pos="5103"/>
              </w:tabs>
              <w:rPr>
                <w:rFonts w:ascii="Tahoma" w:hAnsi="Tahoma" w:cs="Tahoma"/>
                <w:sz w:val="16"/>
                <w:szCs w:val="16"/>
              </w:rPr>
            </w:pPr>
            <w:r>
              <w:rPr>
                <w:rFonts w:ascii="Tahoma" w:hAnsi="Tahoma" w:cs="Tahoma"/>
                <w:sz w:val="16"/>
                <w:szCs w:val="16"/>
              </w:rPr>
              <w:t>BTK 1 x ročně</w:t>
            </w:r>
          </w:p>
        </w:tc>
      </w:tr>
      <w:tr w:rsidR="00636338" w:rsidRPr="00EF6E04" w14:paraId="4CE06918" w14:textId="77777777" w:rsidTr="005418CB">
        <w:trPr>
          <w:trHeight w:val="300"/>
        </w:trPr>
        <w:tc>
          <w:tcPr>
            <w:tcW w:w="2265" w:type="dxa"/>
            <w:noWrap/>
          </w:tcPr>
          <w:p w14:paraId="65B59B0A"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0309C1A7" w14:textId="77777777" w:rsidR="00636338" w:rsidRPr="00EF6E04" w:rsidRDefault="00636338" w:rsidP="005418CB">
            <w:pPr>
              <w:tabs>
                <w:tab w:val="left" w:pos="5103"/>
              </w:tabs>
              <w:rPr>
                <w:rFonts w:ascii="Tahoma" w:hAnsi="Tahoma" w:cs="Tahoma"/>
                <w:sz w:val="16"/>
                <w:szCs w:val="16"/>
              </w:rPr>
            </w:pPr>
          </w:p>
        </w:tc>
        <w:tc>
          <w:tcPr>
            <w:tcW w:w="1368" w:type="dxa"/>
            <w:noWrap/>
          </w:tcPr>
          <w:p w14:paraId="2856D02D" w14:textId="77777777" w:rsidR="00636338" w:rsidRPr="00EF6E04" w:rsidRDefault="00636338" w:rsidP="005418CB">
            <w:pPr>
              <w:tabs>
                <w:tab w:val="left" w:pos="5103"/>
              </w:tabs>
              <w:rPr>
                <w:rFonts w:ascii="Tahoma" w:hAnsi="Tahoma" w:cs="Tahoma"/>
                <w:sz w:val="16"/>
                <w:szCs w:val="16"/>
              </w:rPr>
            </w:pPr>
          </w:p>
        </w:tc>
        <w:tc>
          <w:tcPr>
            <w:tcW w:w="3269" w:type="dxa"/>
            <w:noWrap/>
            <w:hideMark/>
          </w:tcPr>
          <w:p w14:paraId="257D2425" w14:textId="77777777" w:rsidR="00636338" w:rsidRPr="00EF6E04" w:rsidRDefault="00636338" w:rsidP="005418CB">
            <w:pPr>
              <w:tabs>
                <w:tab w:val="left" w:pos="5103"/>
              </w:tabs>
              <w:rPr>
                <w:rFonts w:ascii="Tahoma" w:hAnsi="Tahoma" w:cs="Tahoma"/>
                <w:sz w:val="16"/>
                <w:szCs w:val="16"/>
              </w:rPr>
            </w:pPr>
          </w:p>
        </w:tc>
      </w:tr>
      <w:tr w:rsidR="00636338" w:rsidRPr="00EF6E04" w14:paraId="02E4A8E0" w14:textId="77777777" w:rsidTr="005418CB">
        <w:trPr>
          <w:trHeight w:val="300"/>
        </w:trPr>
        <w:tc>
          <w:tcPr>
            <w:tcW w:w="2265" w:type="dxa"/>
            <w:noWrap/>
          </w:tcPr>
          <w:p w14:paraId="582CACC3"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44EC9606" w14:textId="77777777" w:rsidR="00636338" w:rsidRPr="00EF6E04" w:rsidRDefault="00636338" w:rsidP="005418CB">
            <w:pPr>
              <w:tabs>
                <w:tab w:val="left" w:pos="5103"/>
              </w:tabs>
              <w:rPr>
                <w:rFonts w:ascii="Tahoma" w:hAnsi="Tahoma" w:cs="Tahoma"/>
                <w:sz w:val="16"/>
                <w:szCs w:val="16"/>
              </w:rPr>
            </w:pPr>
          </w:p>
        </w:tc>
        <w:tc>
          <w:tcPr>
            <w:tcW w:w="1368" w:type="dxa"/>
            <w:noWrap/>
          </w:tcPr>
          <w:p w14:paraId="43442E35" w14:textId="77777777" w:rsidR="00636338" w:rsidRPr="00EF6E04" w:rsidRDefault="00636338" w:rsidP="005418CB">
            <w:pPr>
              <w:tabs>
                <w:tab w:val="left" w:pos="5103"/>
              </w:tabs>
              <w:rPr>
                <w:rFonts w:ascii="Tahoma" w:hAnsi="Tahoma" w:cs="Tahoma"/>
                <w:sz w:val="16"/>
                <w:szCs w:val="16"/>
              </w:rPr>
            </w:pPr>
          </w:p>
        </w:tc>
        <w:tc>
          <w:tcPr>
            <w:tcW w:w="3269" w:type="dxa"/>
            <w:noWrap/>
            <w:hideMark/>
          </w:tcPr>
          <w:p w14:paraId="29AD92C7" w14:textId="77777777" w:rsidR="00636338" w:rsidRPr="00EF6E04" w:rsidRDefault="00636338" w:rsidP="005418CB">
            <w:pPr>
              <w:tabs>
                <w:tab w:val="left" w:pos="5103"/>
              </w:tabs>
              <w:rPr>
                <w:rFonts w:ascii="Tahoma" w:hAnsi="Tahoma" w:cs="Tahoma"/>
                <w:sz w:val="16"/>
                <w:szCs w:val="16"/>
              </w:rPr>
            </w:pPr>
          </w:p>
        </w:tc>
      </w:tr>
      <w:tr w:rsidR="00636338" w:rsidRPr="00EF6E04" w14:paraId="1DB2447A" w14:textId="77777777" w:rsidTr="005418CB">
        <w:trPr>
          <w:trHeight w:val="300"/>
        </w:trPr>
        <w:tc>
          <w:tcPr>
            <w:tcW w:w="2265" w:type="dxa"/>
            <w:noWrap/>
          </w:tcPr>
          <w:p w14:paraId="192F3EEB"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448D70ED" w14:textId="77777777" w:rsidR="00636338" w:rsidRPr="00EF6E04" w:rsidRDefault="00636338" w:rsidP="005418CB">
            <w:pPr>
              <w:tabs>
                <w:tab w:val="left" w:pos="5103"/>
              </w:tabs>
              <w:rPr>
                <w:rFonts w:ascii="Tahoma" w:hAnsi="Tahoma" w:cs="Tahoma"/>
                <w:sz w:val="16"/>
                <w:szCs w:val="16"/>
              </w:rPr>
            </w:pPr>
          </w:p>
        </w:tc>
        <w:tc>
          <w:tcPr>
            <w:tcW w:w="1368" w:type="dxa"/>
            <w:noWrap/>
          </w:tcPr>
          <w:p w14:paraId="0131FD62" w14:textId="77777777" w:rsidR="00636338" w:rsidRPr="00EF6E04" w:rsidRDefault="00636338" w:rsidP="005418CB">
            <w:pPr>
              <w:tabs>
                <w:tab w:val="left" w:pos="5103"/>
              </w:tabs>
              <w:rPr>
                <w:rFonts w:ascii="Tahoma" w:hAnsi="Tahoma" w:cs="Tahoma"/>
                <w:sz w:val="16"/>
                <w:szCs w:val="16"/>
              </w:rPr>
            </w:pPr>
          </w:p>
        </w:tc>
        <w:tc>
          <w:tcPr>
            <w:tcW w:w="3269" w:type="dxa"/>
            <w:noWrap/>
            <w:hideMark/>
          </w:tcPr>
          <w:p w14:paraId="75D23E70" w14:textId="77777777" w:rsidR="00636338" w:rsidRPr="00EF6E04" w:rsidRDefault="00636338" w:rsidP="005418CB">
            <w:pPr>
              <w:tabs>
                <w:tab w:val="left" w:pos="5103"/>
              </w:tabs>
              <w:rPr>
                <w:rFonts w:ascii="Tahoma" w:hAnsi="Tahoma" w:cs="Tahoma"/>
                <w:sz w:val="16"/>
                <w:szCs w:val="16"/>
              </w:rPr>
            </w:pPr>
          </w:p>
        </w:tc>
      </w:tr>
      <w:tr w:rsidR="00636338" w:rsidRPr="00EF6E04" w14:paraId="7D91A90F" w14:textId="77777777" w:rsidTr="005418CB">
        <w:trPr>
          <w:trHeight w:val="300"/>
        </w:trPr>
        <w:tc>
          <w:tcPr>
            <w:tcW w:w="2265" w:type="dxa"/>
            <w:noWrap/>
          </w:tcPr>
          <w:p w14:paraId="5AF9D004"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3CADFF2C" w14:textId="77777777" w:rsidR="00636338" w:rsidRPr="00EF6E04" w:rsidRDefault="00636338" w:rsidP="005418CB">
            <w:pPr>
              <w:tabs>
                <w:tab w:val="left" w:pos="5103"/>
              </w:tabs>
              <w:rPr>
                <w:rFonts w:ascii="Tahoma" w:hAnsi="Tahoma" w:cs="Tahoma"/>
                <w:sz w:val="16"/>
                <w:szCs w:val="16"/>
              </w:rPr>
            </w:pPr>
          </w:p>
        </w:tc>
        <w:tc>
          <w:tcPr>
            <w:tcW w:w="1368" w:type="dxa"/>
            <w:noWrap/>
          </w:tcPr>
          <w:p w14:paraId="7A230D07" w14:textId="77777777" w:rsidR="00636338" w:rsidRPr="00EF6E04" w:rsidRDefault="00636338" w:rsidP="005418CB">
            <w:pPr>
              <w:tabs>
                <w:tab w:val="left" w:pos="5103"/>
              </w:tabs>
              <w:rPr>
                <w:rFonts w:ascii="Tahoma" w:hAnsi="Tahoma" w:cs="Tahoma"/>
                <w:sz w:val="16"/>
                <w:szCs w:val="16"/>
              </w:rPr>
            </w:pPr>
          </w:p>
        </w:tc>
        <w:tc>
          <w:tcPr>
            <w:tcW w:w="3269" w:type="dxa"/>
            <w:noWrap/>
            <w:hideMark/>
          </w:tcPr>
          <w:p w14:paraId="2DB7C1C7" w14:textId="77777777" w:rsidR="00636338" w:rsidRPr="00EF6E04" w:rsidRDefault="00636338" w:rsidP="005418CB">
            <w:pPr>
              <w:tabs>
                <w:tab w:val="left" w:pos="5103"/>
              </w:tabs>
              <w:rPr>
                <w:rFonts w:ascii="Tahoma" w:hAnsi="Tahoma" w:cs="Tahoma"/>
                <w:sz w:val="16"/>
                <w:szCs w:val="16"/>
              </w:rPr>
            </w:pPr>
          </w:p>
        </w:tc>
      </w:tr>
      <w:tr w:rsidR="00636338" w:rsidRPr="00EF6E04" w14:paraId="7FCAA5AB" w14:textId="77777777" w:rsidTr="005418CB">
        <w:trPr>
          <w:trHeight w:val="300"/>
        </w:trPr>
        <w:tc>
          <w:tcPr>
            <w:tcW w:w="2265" w:type="dxa"/>
            <w:noWrap/>
          </w:tcPr>
          <w:p w14:paraId="580FA660"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6B6E8983" w14:textId="77777777" w:rsidR="00636338" w:rsidRPr="00EF6E04" w:rsidRDefault="00636338" w:rsidP="005418CB">
            <w:pPr>
              <w:tabs>
                <w:tab w:val="left" w:pos="5103"/>
              </w:tabs>
              <w:rPr>
                <w:rFonts w:ascii="Tahoma" w:hAnsi="Tahoma" w:cs="Tahoma"/>
                <w:sz w:val="16"/>
                <w:szCs w:val="16"/>
              </w:rPr>
            </w:pPr>
          </w:p>
        </w:tc>
        <w:tc>
          <w:tcPr>
            <w:tcW w:w="1368" w:type="dxa"/>
            <w:noWrap/>
          </w:tcPr>
          <w:p w14:paraId="0A9E623A" w14:textId="77777777" w:rsidR="00636338" w:rsidRPr="00EF6E04" w:rsidRDefault="00636338" w:rsidP="005418CB">
            <w:pPr>
              <w:tabs>
                <w:tab w:val="left" w:pos="5103"/>
              </w:tabs>
              <w:rPr>
                <w:rFonts w:ascii="Tahoma" w:hAnsi="Tahoma" w:cs="Tahoma"/>
                <w:sz w:val="16"/>
                <w:szCs w:val="16"/>
              </w:rPr>
            </w:pPr>
          </w:p>
        </w:tc>
        <w:tc>
          <w:tcPr>
            <w:tcW w:w="3269" w:type="dxa"/>
            <w:noWrap/>
          </w:tcPr>
          <w:p w14:paraId="792AF374" w14:textId="77777777" w:rsidR="00636338" w:rsidRPr="00EF6E04" w:rsidRDefault="00636338" w:rsidP="005418CB">
            <w:pPr>
              <w:tabs>
                <w:tab w:val="left" w:pos="5103"/>
              </w:tabs>
              <w:rPr>
                <w:rFonts w:ascii="Tahoma" w:hAnsi="Tahoma" w:cs="Tahoma"/>
                <w:sz w:val="16"/>
                <w:szCs w:val="16"/>
              </w:rPr>
            </w:pPr>
          </w:p>
        </w:tc>
      </w:tr>
      <w:tr w:rsidR="00636338" w:rsidRPr="00EF6E04" w14:paraId="27228C00" w14:textId="77777777" w:rsidTr="005418CB">
        <w:trPr>
          <w:trHeight w:val="300"/>
        </w:trPr>
        <w:tc>
          <w:tcPr>
            <w:tcW w:w="2265" w:type="dxa"/>
            <w:noWrap/>
          </w:tcPr>
          <w:p w14:paraId="1C428D21"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402CF624" w14:textId="77777777" w:rsidR="00636338" w:rsidRPr="00EF6E04" w:rsidRDefault="00636338" w:rsidP="005418CB">
            <w:pPr>
              <w:tabs>
                <w:tab w:val="left" w:pos="5103"/>
              </w:tabs>
              <w:rPr>
                <w:rFonts w:ascii="Tahoma" w:hAnsi="Tahoma" w:cs="Tahoma"/>
                <w:sz w:val="16"/>
                <w:szCs w:val="16"/>
              </w:rPr>
            </w:pPr>
          </w:p>
        </w:tc>
        <w:tc>
          <w:tcPr>
            <w:tcW w:w="1368" w:type="dxa"/>
            <w:noWrap/>
          </w:tcPr>
          <w:p w14:paraId="17EBA40A" w14:textId="77777777" w:rsidR="00636338" w:rsidRPr="00EF6E04" w:rsidRDefault="00636338" w:rsidP="005418CB">
            <w:pPr>
              <w:tabs>
                <w:tab w:val="left" w:pos="5103"/>
              </w:tabs>
              <w:rPr>
                <w:rFonts w:ascii="Tahoma" w:hAnsi="Tahoma" w:cs="Tahoma"/>
                <w:sz w:val="16"/>
                <w:szCs w:val="16"/>
              </w:rPr>
            </w:pPr>
          </w:p>
        </w:tc>
        <w:tc>
          <w:tcPr>
            <w:tcW w:w="3269" w:type="dxa"/>
            <w:noWrap/>
          </w:tcPr>
          <w:p w14:paraId="4600C8C2" w14:textId="77777777" w:rsidR="00636338" w:rsidRPr="00EF6E04" w:rsidRDefault="00636338" w:rsidP="005418CB">
            <w:pPr>
              <w:tabs>
                <w:tab w:val="left" w:pos="5103"/>
              </w:tabs>
              <w:rPr>
                <w:rFonts w:ascii="Tahoma" w:hAnsi="Tahoma" w:cs="Tahoma"/>
                <w:sz w:val="16"/>
                <w:szCs w:val="16"/>
              </w:rPr>
            </w:pPr>
          </w:p>
        </w:tc>
      </w:tr>
      <w:tr w:rsidR="00636338" w:rsidRPr="00EF6E04" w14:paraId="558E9129" w14:textId="77777777" w:rsidTr="005418CB">
        <w:trPr>
          <w:trHeight w:val="300"/>
        </w:trPr>
        <w:tc>
          <w:tcPr>
            <w:tcW w:w="2265" w:type="dxa"/>
            <w:noWrap/>
          </w:tcPr>
          <w:p w14:paraId="7361A773"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0461E39D" w14:textId="77777777" w:rsidR="00636338" w:rsidRPr="00EF6E04" w:rsidRDefault="00636338" w:rsidP="005418CB">
            <w:pPr>
              <w:tabs>
                <w:tab w:val="left" w:pos="5103"/>
              </w:tabs>
              <w:rPr>
                <w:rFonts w:ascii="Tahoma" w:hAnsi="Tahoma" w:cs="Tahoma"/>
                <w:sz w:val="16"/>
                <w:szCs w:val="16"/>
              </w:rPr>
            </w:pPr>
          </w:p>
        </w:tc>
        <w:tc>
          <w:tcPr>
            <w:tcW w:w="1368" w:type="dxa"/>
            <w:noWrap/>
          </w:tcPr>
          <w:p w14:paraId="3A65A2D3" w14:textId="77777777" w:rsidR="00636338" w:rsidRPr="00EF6E04" w:rsidRDefault="00636338" w:rsidP="005418CB">
            <w:pPr>
              <w:tabs>
                <w:tab w:val="left" w:pos="5103"/>
              </w:tabs>
              <w:rPr>
                <w:rFonts w:ascii="Tahoma" w:hAnsi="Tahoma" w:cs="Tahoma"/>
                <w:sz w:val="16"/>
                <w:szCs w:val="16"/>
              </w:rPr>
            </w:pPr>
          </w:p>
        </w:tc>
        <w:tc>
          <w:tcPr>
            <w:tcW w:w="3269" w:type="dxa"/>
            <w:noWrap/>
          </w:tcPr>
          <w:p w14:paraId="6824599C" w14:textId="77777777" w:rsidR="00636338" w:rsidRPr="00EF6E04" w:rsidRDefault="00636338" w:rsidP="005418CB">
            <w:pPr>
              <w:tabs>
                <w:tab w:val="left" w:pos="5103"/>
              </w:tabs>
              <w:rPr>
                <w:rFonts w:ascii="Tahoma" w:hAnsi="Tahoma" w:cs="Tahoma"/>
                <w:sz w:val="16"/>
                <w:szCs w:val="16"/>
              </w:rPr>
            </w:pPr>
          </w:p>
        </w:tc>
      </w:tr>
      <w:tr w:rsidR="00636338" w:rsidRPr="00EF6E04" w14:paraId="4A8EC539" w14:textId="77777777" w:rsidTr="005418CB">
        <w:trPr>
          <w:trHeight w:val="300"/>
        </w:trPr>
        <w:tc>
          <w:tcPr>
            <w:tcW w:w="2265" w:type="dxa"/>
            <w:noWrap/>
          </w:tcPr>
          <w:p w14:paraId="5963A36A"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5E810B53" w14:textId="77777777" w:rsidR="00636338" w:rsidRPr="00EF6E04" w:rsidRDefault="00636338" w:rsidP="005418CB">
            <w:pPr>
              <w:tabs>
                <w:tab w:val="left" w:pos="5103"/>
              </w:tabs>
              <w:rPr>
                <w:rFonts w:ascii="Tahoma" w:hAnsi="Tahoma" w:cs="Tahoma"/>
                <w:sz w:val="16"/>
                <w:szCs w:val="16"/>
              </w:rPr>
            </w:pPr>
          </w:p>
        </w:tc>
        <w:tc>
          <w:tcPr>
            <w:tcW w:w="1368" w:type="dxa"/>
            <w:noWrap/>
          </w:tcPr>
          <w:p w14:paraId="179C459F" w14:textId="77777777" w:rsidR="00636338" w:rsidRPr="00EF6E04" w:rsidRDefault="00636338" w:rsidP="005418CB">
            <w:pPr>
              <w:tabs>
                <w:tab w:val="left" w:pos="5103"/>
              </w:tabs>
              <w:rPr>
                <w:rFonts w:ascii="Tahoma" w:hAnsi="Tahoma" w:cs="Tahoma"/>
                <w:sz w:val="16"/>
                <w:szCs w:val="16"/>
              </w:rPr>
            </w:pPr>
          </w:p>
        </w:tc>
        <w:tc>
          <w:tcPr>
            <w:tcW w:w="3269" w:type="dxa"/>
            <w:noWrap/>
          </w:tcPr>
          <w:p w14:paraId="6127AFC3" w14:textId="77777777" w:rsidR="00636338" w:rsidRPr="00EF6E04" w:rsidRDefault="00636338" w:rsidP="005418CB">
            <w:pPr>
              <w:tabs>
                <w:tab w:val="left" w:pos="5103"/>
              </w:tabs>
              <w:rPr>
                <w:rFonts w:ascii="Tahoma" w:hAnsi="Tahoma" w:cs="Tahoma"/>
                <w:sz w:val="16"/>
                <w:szCs w:val="16"/>
              </w:rPr>
            </w:pPr>
          </w:p>
        </w:tc>
      </w:tr>
      <w:tr w:rsidR="00636338" w:rsidRPr="00EF6E04" w14:paraId="7F8726B3" w14:textId="77777777" w:rsidTr="005418CB">
        <w:trPr>
          <w:trHeight w:val="300"/>
        </w:trPr>
        <w:tc>
          <w:tcPr>
            <w:tcW w:w="2265" w:type="dxa"/>
            <w:noWrap/>
          </w:tcPr>
          <w:p w14:paraId="6230FF6F"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0CC43C77" w14:textId="77777777" w:rsidR="00636338" w:rsidRPr="00EF6E04" w:rsidRDefault="00636338" w:rsidP="005418CB">
            <w:pPr>
              <w:tabs>
                <w:tab w:val="left" w:pos="5103"/>
              </w:tabs>
              <w:rPr>
                <w:rFonts w:ascii="Tahoma" w:hAnsi="Tahoma" w:cs="Tahoma"/>
                <w:sz w:val="16"/>
                <w:szCs w:val="16"/>
              </w:rPr>
            </w:pPr>
          </w:p>
        </w:tc>
        <w:tc>
          <w:tcPr>
            <w:tcW w:w="1368" w:type="dxa"/>
            <w:noWrap/>
          </w:tcPr>
          <w:p w14:paraId="5F504D5D" w14:textId="77777777" w:rsidR="00636338" w:rsidRPr="00EF6E04" w:rsidRDefault="00636338" w:rsidP="005418CB">
            <w:pPr>
              <w:tabs>
                <w:tab w:val="left" w:pos="5103"/>
              </w:tabs>
              <w:rPr>
                <w:rFonts w:ascii="Tahoma" w:hAnsi="Tahoma" w:cs="Tahoma"/>
                <w:sz w:val="16"/>
                <w:szCs w:val="16"/>
              </w:rPr>
            </w:pPr>
          </w:p>
        </w:tc>
        <w:tc>
          <w:tcPr>
            <w:tcW w:w="3269" w:type="dxa"/>
            <w:noWrap/>
          </w:tcPr>
          <w:p w14:paraId="26B4C21A" w14:textId="77777777" w:rsidR="00636338" w:rsidRPr="00EF6E04" w:rsidRDefault="00636338" w:rsidP="005418CB">
            <w:pPr>
              <w:tabs>
                <w:tab w:val="left" w:pos="5103"/>
              </w:tabs>
              <w:rPr>
                <w:rFonts w:ascii="Tahoma" w:hAnsi="Tahoma" w:cs="Tahoma"/>
                <w:sz w:val="16"/>
                <w:szCs w:val="16"/>
              </w:rPr>
            </w:pPr>
          </w:p>
        </w:tc>
      </w:tr>
      <w:tr w:rsidR="00636338" w:rsidRPr="00EF6E04" w14:paraId="0609D317" w14:textId="77777777" w:rsidTr="005418CB">
        <w:trPr>
          <w:trHeight w:val="300"/>
        </w:trPr>
        <w:tc>
          <w:tcPr>
            <w:tcW w:w="2265" w:type="dxa"/>
            <w:noWrap/>
          </w:tcPr>
          <w:p w14:paraId="7EE49743"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228BD775" w14:textId="77777777" w:rsidR="00636338" w:rsidRPr="00EF6E04" w:rsidRDefault="00636338" w:rsidP="005418CB">
            <w:pPr>
              <w:tabs>
                <w:tab w:val="left" w:pos="5103"/>
              </w:tabs>
              <w:rPr>
                <w:rFonts w:ascii="Tahoma" w:hAnsi="Tahoma" w:cs="Tahoma"/>
                <w:sz w:val="16"/>
                <w:szCs w:val="16"/>
              </w:rPr>
            </w:pPr>
          </w:p>
        </w:tc>
        <w:tc>
          <w:tcPr>
            <w:tcW w:w="1368" w:type="dxa"/>
            <w:noWrap/>
          </w:tcPr>
          <w:p w14:paraId="69D56F8E" w14:textId="77777777" w:rsidR="00636338" w:rsidRPr="00EF6E04" w:rsidRDefault="00636338" w:rsidP="005418CB">
            <w:pPr>
              <w:tabs>
                <w:tab w:val="left" w:pos="5103"/>
              </w:tabs>
              <w:rPr>
                <w:rFonts w:ascii="Tahoma" w:hAnsi="Tahoma" w:cs="Tahoma"/>
                <w:sz w:val="16"/>
                <w:szCs w:val="16"/>
              </w:rPr>
            </w:pPr>
          </w:p>
        </w:tc>
        <w:tc>
          <w:tcPr>
            <w:tcW w:w="3269" w:type="dxa"/>
            <w:noWrap/>
          </w:tcPr>
          <w:p w14:paraId="3C258270" w14:textId="77777777" w:rsidR="00636338" w:rsidRPr="00EF6E04" w:rsidRDefault="00636338" w:rsidP="005418CB">
            <w:pPr>
              <w:tabs>
                <w:tab w:val="left" w:pos="5103"/>
              </w:tabs>
              <w:rPr>
                <w:rFonts w:ascii="Tahoma" w:hAnsi="Tahoma" w:cs="Tahoma"/>
                <w:sz w:val="16"/>
                <w:szCs w:val="16"/>
              </w:rPr>
            </w:pPr>
          </w:p>
        </w:tc>
      </w:tr>
      <w:tr w:rsidR="00636338" w:rsidRPr="00EF6E04" w14:paraId="3ADD53C6" w14:textId="77777777" w:rsidTr="005418CB">
        <w:trPr>
          <w:trHeight w:val="300"/>
        </w:trPr>
        <w:tc>
          <w:tcPr>
            <w:tcW w:w="2265" w:type="dxa"/>
            <w:noWrap/>
          </w:tcPr>
          <w:p w14:paraId="41F3C903"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40733FA6" w14:textId="77777777" w:rsidR="00636338" w:rsidRPr="00EF6E04" w:rsidRDefault="00636338" w:rsidP="005418CB">
            <w:pPr>
              <w:tabs>
                <w:tab w:val="left" w:pos="5103"/>
              </w:tabs>
              <w:rPr>
                <w:rFonts w:ascii="Tahoma" w:hAnsi="Tahoma" w:cs="Tahoma"/>
                <w:sz w:val="16"/>
                <w:szCs w:val="16"/>
              </w:rPr>
            </w:pPr>
          </w:p>
        </w:tc>
        <w:tc>
          <w:tcPr>
            <w:tcW w:w="1368" w:type="dxa"/>
            <w:noWrap/>
          </w:tcPr>
          <w:p w14:paraId="205D88B1" w14:textId="77777777" w:rsidR="00636338" w:rsidRPr="00EF6E04" w:rsidRDefault="00636338" w:rsidP="005418CB">
            <w:pPr>
              <w:tabs>
                <w:tab w:val="left" w:pos="5103"/>
              </w:tabs>
              <w:rPr>
                <w:rFonts w:ascii="Tahoma" w:hAnsi="Tahoma" w:cs="Tahoma"/>
                <w:sz w:val="16"/>
                <w:szCs w:val="16"/>
              </w:rPr>
            </w:pPr>
          </w:p>
        </w:tc>
        <w:tc>
          <w:tcPr>
            <w:tcW w:w="3269" w:type="dxa"/>
            <w:noWrap/>
          </w:tcPr>
          <w:p w14:paraId="3F51A96B" w14:textId="77777777" w:rsidR="00636338" w:rsidRPr="00EF6E04" w:rsidRDefault="00636338" w:rsidP="005418CB">
            <w:pPr>
              <w:tabs>
                <w:tab w:val="left" w:pos="5103"/>
              </w:tabs>
              <w:rPr>
                <w:rFonts w:ascii="Tahoma" w:hAnsi="Tahoma" w:cs="Tahoma"/>
                <w:sz w:val="16"/>
                <w:szCs w:val="16"/>
              </w:rPr>
            </w:pPr>
          </w:p>
        </w:tc>
      </w:tr>
      <w:tr w:rsidR="00636338" w:rsidRPr="00EF6E04" w14:paraId="58E5146F" w14:textId="77777777" w:rsidTr="005418CB">
        <w:trPr>
          <w:trHeight w:val="300"/>
        </w:trPr>
        <w:tc>
          <w:tcPr>
            <w:tcW w:w="2265" w:type="dxa"/>
            <w:noWrap/>
          </w:tcPr>
          <w:p w14:paraId="57E3ADF7"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5495D12B" w14:textId="77777777" w:rsidR="00636338" w:rsidRPr="00EF6E04" w:rsidRDefault="00636338" w:rsidP="005418CB">
            <w:pPr>
              <w:tabs>
                <w:tab w:val="left" w:pos="5103"/>
              </w:tabs>
              <w:rPr>
                <w:rFonts w:ascii="Tahoma" w:hAnsi="Tahoma" w:cs="Tahoma"/>
                <w:sz w:val="16"/>
                <w:szCs w:val="16"/>
              </w:rPr>
            </w:pPr>
          </w:p>
        </w:tc>
        <w:tc>
          <w:tcPr>
            <w:tcW w:w="1368" w:type="dxa"/>
            <w:noWrap/>
          </w:tcPr>
          <w:p w14:paraId="128642CE" w14:textId="77777777" w:rsidR="00636338" w:rsidRPr="00EF6E04" w:rsidRDefault="00636338" w:rsidP="005418CB">
            <w:pPr>
              <w:tabs>
                <w:tab w:val="left" w:pos="5103"/>
              </w:tabs>
              <w:rPr>
                <w:rFonts w:ascii="Tahoma" w:hAnsi="Tahoma" w:cs="Tahoma"/>
                <w:sz w:val="16"/>
                <w:szCs w:val="16"/>
              </w:rPr>
            </w:pPr>
          </w:p>
        </w:tc>
        <w:tc>
          <w:tcPr>
            <w:tcW w:w="3269" w:type="dxa"/>
            <w:noWrap/>
          </w:tcPr>
          <w:p w14:paraId="43BD86B1" w14:textId="77777777" w:rsidR="00636338" w:rsidRPr="00EF6E04" w:rsidRDefault="00636338" w:rsidP="005418CB">
            <w:pPr>
              <w:tabs>
                <w:tab w:val="left" w:pos="5103"/>
              </w:tabs>
              <w:rPr>
                <w:rFonts w:ascii="Tahoma" w:hAnsi="Tahoma" w:cs="Tahoma"/>
                <w:sz w:val="16"/>
                <w:szCs w:val="16"/>
              </w:rPr>
            </w:pPr>
          </w:p>
        </w:tc>
      </w:tr>
      <w:tr w:rsidR="00636338" w:rsidRPr="00EF6E04" w14:paraId="61D2708C" w14:textId="77777777" w:rsidTr="005418CB">
        <w:trPr>
          <w:trHeight w:val="300"/>
        </w:trPr>
        <w:tc>
          <w:tcPr>
            <w:tcW w:w="2265" w:type="dxa"/>
            <w:noWrap/>
          </w:tcPr>
          <w:p w14:paraId="674DC1E2"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2D13F9F5" w14:textId="77777777" w:rsidR="00636338" w:rsidRPr="00EF6E04" w:rsidRDefault="00636338" w:rsidP="005418CB">
            <w:pPr>
              <w:tabs>
                <w:tab w:val="left" w:pos="5103"/>
              </w:tabs>
              <w:rPr>
                <w:rFonts w:ascii="Tahoma" w:hAnsi="Tahoma" w:cs="Tahoma"/>
                <w:sz w:val="16"/>
                <w:szCs w:val="16"/>
              </w:rPr>
            </w:pPr>
          </w:p>
        </w:tc>
        <w:tc>
          <w:tcPr>
            <w:tcW w:w="1368" w:type="dxa"/>
            <w:noWrap/>
          </w:tcPr>
          <w:p w14:paraId="7268F355" w14:textId="77777777" w:rsidR="00636338" w:rsidRPr="00EF6E04" w:rsidRDefault="00636338" w:rsidP="005418CB">
            <w:pPr>
              <w:tabs>
                <w:tab w:val="left" w:pos="5103"/>
              </w:tabs>
              <w:rPr>
                <w:rFonts w:ascii="Tahoma" w:hAnsi="Tahoma" w:cs="Tahoma"/>
                <w:sz w:val="16"/>
                <w:szCs w:val="16"/>
              </w:rPr>
            </w:pPr>
          </w:p>
        </w:tc>
        <w:tc>
          <w:tcPr>
            <w:tcW w:w="3269" w:type="dxa"/>
            <w:noWrap/>
          </w:tcPr>
          <w:p w14:paraId="3F4C0116" w14:textId="77777777" w:rsidR="00636338" w:rsidRPr="00EF6E04" w:rsidRDefault="00636338" w:rsidP="005418CB">
            <w:pPr>
              <w:tabs>
                <w:tab w:val="left" w:pos="5103"/>
              </w:tabs>
              <w:rPr>
                <w:rFonts w:ascii="Tahoma" w:hAnsi="Tahoma" w:cs="Tahoma"/>
                <w:sz w:val="16"/>
                <w:szCs w:val="16"/>
              </w:rPr>
            </w:pPr>
          </w:p>
        </w:tc>
      </w:tr>
      <w:tr w:rsidR="00636338" w:rsidRPr="00EF6E04" w14:paraId="05A1BB07" w14:textId="77777777" w:rsidTr="005418CB">
        <w:trPr>
          <w:trHeight w:val="300"/>
        </w:trPr>
        <w:tc>
          <w:tcPr>
            <w:tcW w:w="2265" w:type="dxa"/>
            <w:noWrap/>
          </w:tcPr>
          <w:p w14:paraId="6134969B"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398299CB" w14:textId="77777777" w:rsidR="00636338" w:rsidRPr="00EF6E04" w:rsidRDefault="00636338" w:rsidP="005418CB">
            <w:pPr>
              <w:tabs>
                <w:tab w:val="left" w:pos="5103"/>
              </w:tabs>
              <w:rPr>
                <w:rFonts w:ascii="Tahoma" w:hAnsi="Tahoma" w:cs="Tahoma"/>
                <w:sz w:val="16"/>
                <w:szCs w:val="16"/>
              </w:rPr>
            </w:pPr>
          </w:p>
        </w:tc>
        <w:tc>
          <w:tcPr>
            <w:tcW w:w="1368" w:type="dxa"/>
            <w:noWrap/>
          </w:tcPr>
          <w:p w14:paraId="6252C049" w14:textId="77777777" w:rsidR="00636338" w:rsidRPr="00EF6E04" w:rsidRDefault="00636338" w:rsidP="005418CB">
            <w:pPr>
              <w:tabs>
                <w:tab w:val="left" w:pos="5103"/>
              </w:tabs>
              <w:rPr>
                <w:rFonts w:ascii="Tahoma" w:hAnsi="Tahoma" w:cs="Tahoma"/>
                <w:sz w:val="16"/>
                <w:szCs w:val="16"/>
              </w:rPr>
            </w:pPr>
          </w:p>
        </w:tc>
        <w:tc>
          <w:tcPr>
            <w:tcW w:w="3269" w:type="dxa"/>
            <w:noWrap/>
          </w:tcPr>
          <w:p w14:paraId="1BA78B8F" w14:textId="77777777" w:rsidR="00636338" w:rsidRPr="00EF6E04" w:rsidRDefault="00636338" w:rsidP="005418CB">
            <w:pPr>
              <w:tabs>
                <w:tab w:val="left" w:pos="5103"/>
              </w:tabs>
              <w:rPr>
                <w:rFonts w:ascii="Tahoma" w:hAnsi="Tahoma" w:cs="Tahoma"/>
                <w:sz w:val="16"/>
                <w:szCs w:val="16"/>
              </w:rPr>
            </w:pPr>
          </w:p>
        </w:tc>
      </w:tr>
      <w:tr w:rsidR="00636338" w:rsidRPr="00EF6E04" w14:paraId="62B24DB3" w14:textId="77777777" w:rsidTr="005418CB">
        <w:trPr>
          <w:trHeight w:val="300"/>
        </w:trPr>
        <w:tc>
          <w:tcPr>
            <w:tcW w:w="2265" w:type="dxa"/>
            <w:noWrap/>
          </w:tcPr>
          <w:p w14:paraId="2890B95C"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5323D2A4" w14:textId="77777777" w:rsidR="00636338" w:rsidRPr="00EF6E04" w:rsidRDefault="00636338" w:rsidP="005418CB">
            <w:pPr>
              <w:tabs>
                <w:tab w:val="left" w:pos="5103"/>
              </w:tabs>
              <w:rPr>
                <w:rFonts w:ascii="Tahoma" w:hAnsi="Tahoma" w:cs="Tahoma"/>
                <w:sz w:val="16"/>
                <w:szCs w:val="16"/>
              </w:rPr>
            </w:pPr>
          </w:p>
        </w:tc>
        <w:tc>
          <w:tcPr>
            <w:tcW w:w="1368" w:type="dxa"/>
            <w:noWrap/>
          </w:tcPr>
          <w:p w14:paraId="2054BDB7" w14:textId="77777777" w:rsidR="00636338" w:rsidRPr="00EF6E04" w:rsidRDefault="00636338" w:rsidP="005418CB">
            <w:pPr>
              <w:tabs>
                <w:tab w:val="left" w:pos="5103"/>
              </w:tabs>
              <w:rPr>
                <w:rFonts w:ascii="Tahoma" w:hAnsi="Tahoma" w:cs="Tahoma"/>
                <w:sz w:val="16"/>
                <w:szCs w:val="16"/>
              </w:rPr>
            </w:pPr>
          </w:p>
        </w:tc>
        <w:tc>
          <w:tcPr>
            <w:tcW w:w="3269" w:type="dxa"/>
            <w:noWrap/>
          </w:tcPr>
          <w:p w14:paraId="6DFECAAD" w14:textId="77777777" w:rsidR="00636338" w:rsidRPr="00EF6E04" w:rsidRDefault="00636338" w:rsidP="005418CB">
            <w:pPr>
              <w:tabs>
                <w:tab w:val="left" w:pos="5103"/>
              </w:tabs>
              <w:rPr>
                <w:rFonts w:ascii="Tahoma" w:hAnsi="Tahoma" w:cs="Tahoma"/>
                <w:sz w:val="16"/>
                <w:szCs w:val="16"/>
              </w:rPr>
            </w:pPr>
          </w:p>
        </w:tc>
      </w:tr>
      <w:tr w:rsidR="00636338" w:rsidRPr="00EF6E04" w14:paraId="25C5B2F7" w14:textId="77777777" w:rsidTr="005418CB">
        <w:trPr>
          <w:trHeight w:val="300"/>
        </w:trPr>
        <w:tc>
          <w:tcPr>
            <w:tcW w:w="2265" w:type="dxa"/>
            <w:noWrap/>
          </w:tcPr>
          <w:p w14:paraId="6D5BB9CB"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72F3A4EB" w14:textId="77777777" w:rsidR="00636338" w:rsidRPr="00EF6E04" w:rsidRDefault="00636338" w:rsidP="005418CB">
            <w:pPr>
              <w:tabs>
                <w:tab w:val="left" w:pos="5103"/>
              </w:tabs>
              <w:rPr>
                <w:rFonts w:ascii="Tahoma" w:hAnsi="Tahoma" w:cs="Tahoma"/>
                <w:sz w:val="16"/>
                <w:szCs w:val="16"/>
              </w:rPr>
            </w:pPr>
          </w:p>
        </w:tc>
        <w:tc>
          <w:tcPr>
            <w:tcW w:w="1368" w:type="dxa"/>
            <w:noWrap/>
          </w:tcPr>
          <w:p w14:paraId="080AB519" w14:textId="77777777" w:rsidR="00636338" w:rsidRPr="00EF6E04" w:rsidRDefault="00636338" w:rsidP="005418CB">
            <w:pPr>
              <w:tabs>
                <w:tab w:val="left" w:pos="5103"/>
              </w:tabs>
              <w:rPr>
                <w:rFonts w:ascii="Tahoma" w:hAnsi="Tahoma" w:cs="Tahoma"/>
                <w:sz w:val="16"/>
                <w:szCs w:val="16"/>
              </w:rPr>
            </w:pPr>
          </w:p>
        </w:tc>
        <w:tc>
          <w:tcPr>
            <w:tcW w:w="3269" w:type="dxa"/>
            <w:noWrap/>
          </w:tcPr>
          <w:p w14:paraId="1DD23EF3" w14:textId="77777777" w:rsidR="00636338" w:rsidRPr="00EF6E04" w:rsidRDefault="00636338" w:rsidP="005418CB">
            <w:pPr>
              <w:tabs>
                <w:tab w:val="left" w:pos="5103"/>
              </w:tabs>
              <w:rPr>
                <w:rFonts w:ascii="Tahoma" w:hAnsi="Tahoma" w:cs="Tahoma"/>
                <w:sz w:val="16"/>
                <w:szCs w:val="16"/>
              </w:rPr>
            </w:pPr>
          </w:p>
        </w:tc>
      </w:tr>
      <w:tr w:rsidR="00636338" w:rsidRPr="00EF6E04" w14:paraId="30DB58B0" w14:textId="77777777" w:rsidTr="005418CB">
        <w:trPr>
          <w:trHeight w:val="300"/>
        </w:trPr>
        <w:tc>
          <w:tcPr>
            <w:tcW w:w="2265" w:type="dxa"/>
            <w:noWrap/>
          </w:tcPr>
          <w:p w14:paraId="2C6F7A89"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4BBC9437" w14:textId="77777777" w:rsidR="00636338" w:rsidRPr="00EF6E04" w:rsidRDefault="00636338" w:rsidP="005418CB">
            <w:pPr>
              <w:tabs>
                <w:tab w:val="left" w:pos="5103"/>
              </w:tabs>
              <w:rPr>
                <w:rFonts w:ascii="Tahoma" w:hAnsi="Tahoma" w:cs="Tahoma"/>
                <w:sz w:val="16"/>
                <w:szCs w:val="16"/>
              </w:rPr>
            </w:pPr>
          </w:p>
        </w:tc>
        <w:tc>
          <w:tcPr>
            <w:tcW w:w="1368" w:type="dxa"/>
            <w:noWrap/>
          </w:tcPr>
          <w:p w14:paraId="1C8ECF89" w14:textId="77777777" w:rsidR="00636338" w:rsidRPr="00EF6E04" w:rsidRDefault="00636338" w:rsidP="005418CB">
            <w:pPr>
              <w:tabs>
                <w:tab w:val="left" w:pos="5103"/>
              </w:tabs>
              <w:rPr>
                <w:rFonts w:ascii="Tahoma" w:hAnsi="Tahoma" w:cs="Tahoma"/>
                <w:sz w:val="16"/>
                <w:szCs w:val="16"/>
              </w:rPr>
            </w:pPr>
          </w:p>
        </w:tc>
        <w:tc>
          <w:tcPr>
            <w:tcW w:w="3269" w:type="dxa"/>
            <w:noWrap/>
          </w:tcPr>
          <w:p w14:paraId="2DBC6E2C" w14:textId="77777777" w:rsidR="00636338" w:rsidRPr="00EF6E04" w:rsidRDefault="00636338" w:rsidP="005418CB">
            <w:pPr>
              <w:tabs>
                <w:tab w:val="left" w:pos="5103"/>
              </w:tabs>
              <w:rPr>
                <w:rFonts w:ascii="Tahoma" w:hAnsi="Tahoma" w:cs="Tahoma"/>
                <w:sz w:val="16"/>
                <w:szCs w:val="16"/>
              </w:rPr>
            </w:pPr>
          </w:p>
        </w:tc>
      </w:tr>
      <w:tr w:rsidR="00636338" w:rsidRPr="00EF6E04" w14:paraId="3C733C3E" w14:textId="77777777" w:rsidTr="005418CB">
        <w:trPr>
          <w:trHeight w:val="300"/>
        </w:trPr>
        <w:tc>
          <w:tcPr>
            <w:tcW w:w="2265" w:type="dxa"/>
            <w:noWrap/>
          </w:tcPr>
          <w:p w14:paraId="69E63572"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3F9D4AA1" w14:textId="77777777" w:rsidR="00636338" w:rsidRPr="00EF6E04" w:rsidRDefault="00636338" w:rsidP="005418CB">
            <w:pPr>
              <w:tabs>
                <w:tab w:val="left" w:pos="5103"/>
              </w:tabs>
              <w:rPr>
                <w:rFonts w:ascii="Tahoma" w:hAnsi="Tahoma" w:cs="Tahoma"/>
                <w:sz w:val="16"/>
                <w:szCs w:val="16"/>
              </w:rPr>
            </w:pPr>
          </w:p>
        </w:tc>
        <w:tc>
          <w:tcPr>
            <w:tcW w:w="1368" w:type="dxa"/>
            <w:noWrap/>
          </w:tcPr>
          <w:p w14:paraId="1044D1C4" w14:textId="77777777" w:rsidR="00636338" w:rsidRPr="00EF6E04" w:rsidRDefault="00636338" w:rsidP="005418CB">
            <w:pPr>
              <w:tabs>
                <w:tab w:val="left" w:pos="5103"/>
              </w:tabs>
              <w:rPr>
                <w:rFonts w:ascii="Tahoma" w:hAnsi="Tahoma" w:cs="Tahoma"/>
                <w:sz w:val="16"/>
                <w:szCs w:val="16"/>
              </w:rPr>
            </w:pPr>
          </w:p>
        </w:tc>
        <w:tc>
          <w:tcPr>
            <w:tcW w:w="3269" w:type="dxa"/>
            <w:noWrap/>
          </w:tcPr>
          <w:p w14:paraId="3B30066C" w14:textId="77777777" w:rsidR="00636338" w:rsidRPr="00EF6E04" w:rsidRDefault="00636338" w:rsidP="005418CB">
            <w:pPr>
              <w:tabs>
                <w:tab w:val="left" w:pos="5103"/>
              </w:tabs>
              <w:rPr>
                <w:rFonts w:ascii="Tahoma" w:hAnsi="Tahoma" w:cs="Tahoma"/>
                <w:sz w:val="16"/>
                <w:szCs w:val="16"/>
              </w:rPr>
            </w:pPr>
          </w:p>
        </w:tc>
      </w:tr>
      <w:tr w:rsidR="00636338" w:rsidRPr="00EF6E04" w14:paraId="35F1EE24" w14:textId="77777777" w:rsidTr="005418CB">
        <w:trPr>
          <w:trHeight w:val="300"/>
        </w:trPr>
        <w:tc>
          <w:tcPr>
            <w:tcW w:w="2265" w:type="dxa"/>
            <w:noWrap/>
          </w:tcPr>
          <w:p w14:paraId="2BDAFCA7" w14:textId="77777777" w:rsidR="00636338" w:rsidRPr="00EF6E04" w:rsidRDefault="00636338" w:rsidP="005418CB">
            <w:pPr>
              <w:tabs>
                <w:tab w:val="left" w:pos="5103"/>
              </w:tabs>
              <w:rPr>
                <w:rFonts w:ascii="Tahoma" w:hAnsi="Tahoma" w:cs="Tahoma"/>
                <w:i/>
                <w:iCs/>
                <w:sz w:val="16"/>
                <w:szCs w:val="16"/>
              </w:rPr>
            </w:pPr>
          </w:p>
        </w:tc>
        <w:tc>
          <w:tcPr>
            <w:tcW w:w="2160" w:type="dxa"/>
            <w:noWrap/>
          </w:tcPr>
          <w:p w14:paraId="0B1B5C40" w14:textId="77777777" w:rsidR="00636338" w:rsidRPr="00EF6E04" w:rsidRDefault="00636338" w:rsidP="005418CB">
            <w:pPr>
              <w:tabs>
                <w:tab w:val="left" w:pos="5103"/>
              </w:tabs>
              <w:rPr>
                <w:rFonts w:ascii="Tahoma" w:hAnsi="Tahoma" w:cs="Tahoma"/>
                <w:sz w:val="16"/>
                <w:szCs w:val="16"/>
              </w:rPr>
            </w:pPr>
          </w:p>
        </w:tc>
        <w:tc>
          <w:tcPr>
            <w:tcW w:w="1368" w:type="dxa"/>
            <w:noWrap/>
          </w:tcPr>
          <w:p w14:paraId="33AEC4F7" w14:textId="77777777" w:rsidR="00636338" w:rsidRPr="00EF6E04" w:rsidRDefault="00636338" w:rsidP="005418CB">
            <w:pPr>
              <w:tabs>
                <w:tab w:val="left" w:pos="5103"/>
              </w:tabs>
              <w:rPr>
                <w:rFonts w:ascii="Tahoma" w:hAnsi="Tahoma" w:cs="Tahoma"/>
                <w:sz w:val="16"/>
                <w:szCs w:val="16"/>
              </w:rPr>
            </w:pPr>
          </w:p>
        </w:tc>
        <w:tc>
          <w:tcPr>
            <w:tcW w:w="3269" w:type="dxa"/>
            <w:noWrap/>
          </w:tcPr>
          <w:p w14:paraId="52C6F6AB" w14:textId="77777777" w:rsidR="00636338" w:rsidRPr="00EF6E04" w:rsidRDefault="00636338" w:rsidP="005418CB">
            <w:pPr>
              <w:tabs>
                <w:tab w:val="left" w:pos="5103"/>
              </w:tabs>
              <w:rPr>
                <w:rFonts w:ascii="Tahoma" w:hAnsi="Tahoma" w:cs="Tahoma"/>
                <w:sz w:val="16"/>
                <w:szCs w:val="16"/>
              </w:rPr>
            </w:pPr>
          </w:p>
        </w:tc>
      </w:tr>
    </w:tbl>
    <w:p w14:paraId="5FF676E3" w14:textId="77777777" w:rsidR="0062361E" w:rsidRDefault="0062361E" w:rsidP="00B52808">
      <w:pPr>
        <w:jc w:val="both"/>
        <w:rPr>
          <w:rFonts w:ascii="Tahoma" w:hAnsi="Tahoma" w:cs="Tahoma"/>
          <w:sz w:val="16"/>
          <w:szCs w:val="16"/>
        </w:rPr>
      </w:pPr>
    </w:p>
    <w:p w14:paraId="7EAF8AA7" w14:textId="77777777" w:rsidR="00EA3804" w:rsidRDefault="00EA3804" w:rsidP="00B52808">
      <w:pPr>
        <w:jc w:val="both"/>
        <w:rPr>
          <w:rFonts w:ascii="Tahoma" w:hAnsi="Tahoma" w:cs="Tahoma"/>
          <w:sz w:val="16"/>
          <w:szCs w:val="16"/>
        </w:rPr>
      </w:pPr>
    </w:p>
    <w:p w14:paraId="004A71B2" w14:textId="77777777" w:rsidR="009D1F47" w:rsidRDefault="009D1F47" w:rsidP="00B52808">
      <w:pPr>
        <w:jc w:val="both"/>
        <w:rPr>
          <w:rFonts w:ascii="Tahoma" w:hAnsi="Tahoma" w:cs="Tahoma"/>
          <w:sz w:val="16"/>
          <w:szCs w:val="16"/>
        </w:rPr>
        <w:sectPr w:rsidR="009D1F47" w:rsidSect="00372EE6">
          <w:headerReference w:type="default" r:id="rId14"/>
          <w:pgSz w:w="11906" w:h="16838"/>
          <w:pgMar w:top="1417" w:right="1417" w:bottom="1417" w:left="1417" w:header="708" w:footer="708" w:gutter="0"/>
          <w:cols w:space="708"/>
          <w:docGrid w:linePitch="360"/>
        </w:sectPr>
      </w:pPr>
    </w:p>
    <w:p w14:paraId="43B8A2B3" w14:textId="77777777" w:rsidR="006D3E6B" w:rsidRPr="008F1841" w:rsidRDefault="006D3E6B" w:rsidP="006D3E6B">
      <w:pPr>
        <w:spacing w:after="120" w:line="280" w:lineRule="atLeast"/>
        <w:rPr>
          <w:rFonts w:ascii="Arial" w:hAnsi="Arial" w:cs="Arial"/>
          <w:b/>
          <w:bCs/>
          <w:sz w:val="20"/>
          <w:szCs w:val="20"/>
        </w:rPr>
      </w:pPr>
      <w:bookmarkStart w:id="32" w:name="_Hlk71277020"/>
      <w:r w:rsidRPr="008F1841">
        <w:rPr>
          <w:rFonts w:ascii="Arial" w:hAnsi="Arial" w:cs="Arial"/>
          <w:b/>
          <w:bCs/>
          <w:sz w:val="20"/>
          <w:szCs w:val="20"/>
        </w:rPr>
        <w:lastRenderedPageBreak/>
        <w:t>Povinnosti při připojování zařízení do LAN sítě VFN</w:t>
      </w:r>
    </w:p>
    <w:p w14:paraId="1D469076" w14:textId="77777777" w:rsidR="006D3E6B" w:rsidRPr="008F1841" w:rsidRDefault="006D3E6B" w:rsidP="006D3E6B">
      <w:pPr>
        <w:spacing w:after="120" w:line="280" w:lineRule="atLeast"/>
        <w:jc w:val="both"/>
        <w:rPr>
          <w:rFonts w:ascii="Arial" w:hAnsi="Arial" w:cs="Arial"/>
          <w:sz w:val="20"/>
          <w:szCs w:val="20"/>
        </w:rPr>
      </w:pPr>
    </w:p>
    <w:p w14:paraId="3720B3C4" w14:textId="77777777" w:rsidR="006D3E6B" w:rsidRPr="00A91FFD" w:rsidRDefault="006D3E6B" w:rsidP="006D3E6B">
      <w:pPr>
        <w:pStyle w:val="Odstavecseseznamem"/>
        <w:numPr>
          <w:ilvl w:val="0"/>
          <w:numId w:val="21"/>
        </w:numPr>
        <w:suppressAutoHyphens/>
        <w:spacing w:after="120" w:line="280" w:lineRule="atLeast"/>
        <w:jc w:val="both"/>
        <w:rPr>
          <w:rFonts w:asciiTheme="minorHAnsi" w:eastAsia="Arial" w:hAnsiTheme="minorHAnsi" w:cstheme="minorHAnsi"/>
          <w:sz w:val="20"/>
          <w:szCs w:val="20"/>
        </w:rPr>
      </w:pPr>
      <w:r w:rsidRPr="00A91FFD">
        <w:rPr>
          <w:rFonts w:asciiTheme="minorHAnsi" w:hAnsiTheme="minorHAnsi" w:cstheme="minorHAnsi"/>
          <w:sz w:val="20"/>
          <w:szCs w:val="20"/>
        </w:rPr>
        <w:t>Připojení každého zařízení do LAN sítě VFN musí být předem konzultováno s Odborem provozu IT Úsekem informatiky a digitální transformace (dále jen ÚI) VFN.</w:t>
      </w:r>
    </w:p>
    <w:p w14:paraId="7C9D492E"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Instalace a provozování jakéhokoli software v síti VFN musí být předem konzultováno s Odborem vývoje IT VFN.</w:t>
      </w:r>
    </w:p>
    <w:p w14:paraId="390D67E4"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Je zakázáno svévolně zapojovat zařízení do LAN sítě a jakkoli měnit LAN síť VFN.</w:t>
      </w:r>
    </w:p>
    <w:p w14:paraId="52576B2C"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Je zakázáno měnit, instalovat a nahrávat jakýkoli softwarový obsah na zařízení VFN.</w:t>
      </w:r>
    </w:p>
    <w:p w14:paraId="7EB74C8D"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Je zakázáno jakýmkoli způsobem měnit a zasahovat do hardware vybavení VFN.</w:t>
      </w:r>
    </w:p>
    <w:p w14:paraId="5900A7B2"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Je zakázáno využívat pro vzdálený přístup na připojovaná zařízení jiných než ÚI VFN schválených metod - viz níže.</w:t>
      </w:r>
    </w:p>
    <w:p w14:paraId="092E35DA"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Při umisťování IT zařízení (server, PC) do sítě VFN je vlastník IT zařízení povinen na své náklady, pokud není ve smlouvě uvedeno jinak, udržovat toto zařízení:</w:t>
      </w:r>
    </w:p>
    <w:p w14:paraId="4CD4AC09" w14:textId="77777777" w:rsidR="006D3E6B" w:rsidRPr="00A91FFD" w:rsidRDefault="006D3E6B" w:rsidP="006D3E6B">
      <w:pPr>
        <w:pStyle w:val="Odstavecseseznamem"/>
        <w:numPr>
          <w:ilvl w:val="1"/>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v aktuálním (aktualizace operačního systému, aktualizace antivirového programu)</w:t>
      </w:r>
    </w:p>
    <w:p w14:paraId="15D8A5D2" w14:textId="77777777" w:rsidR="006D3E6B" w:rsidRPr="00A91FFD" w:rsidRDefault="006D3E6B" w:rsidP="006D3E6B">
      <w:pPr>
        <w:pStyle w:val="Odstavecseseznamem"/>
        <w:numPr>
          <w:ilvl w:val="1"/>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v bezpečném (nemožnost jednoduše zneužít, používání silných přístupových hesel...) stavu.</w:t>
      </w:r>
    </w:p>
    <w:p w14:paraId="335E26E2" w14:textId="77777777" w:rsidR="006D3E6B" w:rsidRPr="00A91FFD" w:rsidRDefault="006D3E6B" w:rsidP="006D3E6B">
      <w:pPr>
        <w:ind w:left="720"/>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ÚI provádí náhodné testy zneužitelnosti zařízení. V případě zjištění hrozeb nebo nedostatků je vlastník IT zařízení povinen na své náklady zjištěné hrozby a nedostatky neprodleně odstranit.</w:t>
      </w:r>
    </w:p>
    <w:p w14:paraId="3E066B6B" w14:textId="77777777" w:rsidR="006D3E6B" w:rsidRPr="00A91FFD" w:rsidRDefault="006D3E6B" w:rsidP="006D3E6B">
      <w:pPr>
        <w:pStyle w:val="Odstavecseseznamem"/>
        <w:numPr>
          <w:ilvl w:val="0"/>
          <w:numId w:val="21"/>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1753AE02" w14:textId="77777777" w:rsidR="006D3E6B" w:rsidRPr="00A91FFD" w:rsidRDefault="006D3E6B" w:rsidP="006D3E6B">
      <w:pPr>
        <w:jc w:val="both"/>
        <w:rPr>
          <w:rFonts w:asciiTheme="minorHAnsi" w:eastAsia="Arial" w:hAnsiTheme="minorHAnsi" w:cstheme="minorHAnsi"/>
          <w:sz w:val="20"/>
          <w:szCs w:val="20"/>
        </w:rPr>
      </w:pPr>
    </w:p>
    <w:p w14:paraId="004736CE" w14:textId="77777777" w:rsidR="006D3E6B" w:rsidRPr="006D3E6B" w:rsidRDefault="006D3E6B" w:rsidP="006D3E6B">
      <w:pPr>
        <w:jc w:val="both"/>
        <w:rPr>
          <w:rFonts w:asciiTheme="minorHAnsi" w:eastAsia="Arial" w:hAnsiTheme="minorHAnsi" w:cstheme="minorHAnsi"/>
          <w:sz w:val="20"/>
          <w:szCs w:val="20"/>
          <w:u w:val="single"/>
        </w:rPr>
      </w:pPr>
      <w:r w:rsidRPr="006D3E6B">
        <w:rPr>
          <w:rFonts w:asciiTheme="minorHAnsi" w:eastAsia="Arial" w:hAnsiTheme="minorHAnsi" w:cstheme="minorHAnsi"/>
          <w:sz w:val="20"/>
          <w:szCs w:val="20"/>
          <w:u w:val="single"/>
        </w:rPr>
        <w:t>Případné dotazy, požadavky nebo problémy je možné řešit na:</w:t>
      </w:r>
    </w:p>
    <w:p w14:paraId="470E3987" w14:textId="3E24457B" w:rsidR="006D3E6B" w:rsidRPr="00A91FFD" w:rsidRDefault="006D3E6B" w:rsidP="006D3E6B">
      <w:pPr>
        <w:pStyle w:val="Odstavecseseznamem"/>
        <w:numPr>
          <w:ilvl w:val="0"/>
          <w:numId w:val="20"/>
        </w:numPr>
        <w:suppressAutoHyphens/>
        <w:jc w:val="both"/>
        <w:rPr>
          <w:rFonts w:asciiTheme="minorHAnsi" w:eastAsia="Arial" w:hAnsiTheme="minorHAnsi" w:cstheme="minorHAnsi"/>
          <w:sz w:val="20"/>
          <w:szCs w:val="20"/>
        </w:rPr>
      </w:pPr>
      <w:r w:rsidRPr="00A91FFD">
        <w:rPr>
          <w:rFonts w:asciiTheme="minorHAnsi" w:eastAsia="Arial" w:hAnsiTheme="minorHAnsi" w:cstheme="minorHAnsi"/>
          <w:sz w:val="20"/>
          <w:szCs w:val="20"/>
        </w:rPr>
        <w:t xml:space="preserve"> od 7:00 do 16:00 Dispečink ÚI na tel. </w:t>
      </w:r>
      <w:r w:rsidR="005B6C07">
        <w:rPr>
          <w:rFonts w:asciiTheme="minorHAnsi" w:eastAsia="Arial" w:hAnsiTheme="minorHAnsi" w:cstheme="minorHAnsi"/>
          <w:sz w:val="20"/>
          <w:szCs w:val="20"/>
        </w:rPr>
        <w:t>xxxxx</w:t>
      </w:r>
      <w:r w:rsidRPr="00A91FFD">
        <w:rPr>
          <w:rFonts w:asciiTheme="minorHAnsi" w:eastAsia="Arial" w:hAnsiTheme="minorHAnsi" w:cstheme="minorHAnsi"/>
          <w:sz w:val="20"/>
          <w:szCs w:val="20"/>
        </w:rPr>
        <w:t>.</w:t>
      </w:r>
    </w:p>
    <w:p w14:paraId="07C1CED5" w14:textId="77777777" w:rsidR="006D3E6B" w:rsidRPr="00A91FFD" w:rsidRDefault="006D3E6B" w:rsidP="006D3E6B">
      <w:pPr>
        <w:jc w:val="both"/>
        <w:rPr>
          <w:rFonts w:asciiTheme="minorHAnsi" w:eastAsia="Arial" w:hAnsiTheme="minorHAnsi" w:cstheme="minorHAnsi"/>
          <w:sz w:val="20"/>
          <w:szCs w:val="20"/>
        </w:rPr>
      </w:pPr>
    </w:p>
    <w:p w14:paraId="31287AA0" w14:textId="677AE156" w:rsidR="006D3E6B" w:rsidRPr="006D3E6B" w:rsidRDefault="006D3E6B" w:rsidP="006D3E6B">
      <w:pPr>
        <w:jc w:val="both"/>
        <w:rPr>
          <w:rFonts w:asciiTheme="minorHAnsi" w:eastAsia="Arial" w:hAnsiTheme="minorHAnsi" w:cstheme="minorHAnsi"/>
          <w:sz w:val="20"/>
          <w:szCs w:val="20"/>
          <w:u w:val="single"/>
        </w:rPr>
      </w:pPr>
      <w:r w:rsidRPr="006D3E6B">
        <w:rPr>
          <w:rFonts w:asciiTheme="minorHAnsi" w:eastAsia="Arial" w:hAnsiTheme="minorHAnsi" w:cstheme="minorHAnsi"/>
          <w:sz w:val="20"/>
          <w:szCs w:val="20"/>
          <w:u w:val="single"/>
        </w:rPr>
        <w:t>Metoda vzdáleného přístupu</w:t>
      </w:r>
      <w:r>
        <w:rPr>
          <w:rFonts w:asciiTheme="minorHAnsi" w:eastAsia="Arial" w:hAnsiTheme="minorHAnsi" w:cstheme="minorHAnsi"/>
          <w:sz w:val="20"/>
          <w:szCs w:val="20"/>
          <w:u w:val="single"/>
        </w:rPr>
        <w:t>:</w:t>
      </w:r>
    </w:p>
    <w:p w14:paraId="78F51D45" w14:textId="77777777" w:rsidR="006D3E6B" w:rsidRPr="006D3E6B" w:rsidRDefault="006D3E6B" w:rsidP="006D3E6B">
      <w:pPr>
        <w:pStyle w:val="Odstavecseseznamem"/>
        <w:numPr>
          <w:ilvl w:val="0"/>
          <w:numId w:val="22"/>
        </w:numPr>
        <w:ind w:left="720"/>
        <w:jc w:val="both"/>
        <w:rPr>
          <w:rFonts w:asciiTheme="minorHAnsi" w:eastAsia="Arial" w:hAnsiTheme="minorHAnsi" w:cstheme="minorHAnsi"/>
          <w:sz w:val="20"/>
          <w:szCs w:val="20"/>
        </w:rPr>
      </w:pPr>
      <w:r w:rsidRPr="006D3E6B">
        <w:rPr>
          <w:rFonts w:asciiTheme="minorHAnsi" w:eastAsia="Arial" w:hAnsiTheme="minorHAnsi" w:cstheme="minorHAnsi"/>
          <w:sz w:val="20"/>
          <w:szCs w:val="20"/>
        </w:rPr>
        <w:t>K připojovaným zařízením je možné, pokud tomu nebrání další důvody, zřídit vzdálený přístup typu VPN připojení (IPSec tunel nebo jeho obdoba). Je nutná instalace Cisco VPN klienta.</w:t>
      </w:r>
    </w:p>
    <w:p w14:paraId="6E70D567" w14:textId="545CE484" w:rsidR="006D3E6B" w:rsidRPr="006D3E6B" w:rsidRDefault="006D3E6B" w:rsidP="006D3E6B">
      <w:pPr>
        <w:pStyle w:val="Odstavecseseznamem"/>
        <w:numPr>
          <w:ilvl w:val="0"/>
          <w:numId w:val="22"/>
        </w:numPr>
        <w:tabs>
          <w:tab w:val="left" w:pos="1565"/>
        </w:tabs>
        <w:ind w:left="720"/>
        <w:rPr>
          <w:rFonts w:asciiTheme="minorHAnsi" w:hAnsiTheme="minorHAnsi" w:cstheme="minorHAnsi"/>
          <w:sz w:val="20"/>
          <w:szCs w:val="20"/>
        </w:rPr>
      </w:pPr>
      <w:r w:rsidRPr="006D3E6B">
        <w:rPr>
          <w:rFonts w:asciiTheme="minorHAnsi" w:eastAsia="Arial" w:hAnsiTheme="minorHAnsi" w:cstheme="minorHAnsi"/>
          <w:sz w:val="20"/>
          <w:szCs w:val="20"/>
        </w:rPr>
        <w:t xml:space="preserve">Info: https://www.vfn.cz/vpn nebo Pohotovost ÚI: </w:t>
      </w:r>
      <w:r w:rsidR="005B6C07">
        <w:rPr>
          <w:rFonts w:asciiTheme="minorHAnsi" w:eastAsia="Arial" w:hAnsiTheme="minorHAnsi" w:cstheme="minorHAnsi"/>
          <w:sz w:val="20"/>
          <w:szCs w:val="20"/>
        </w:rPr>
        <w:t>xxxxx</w:t>
      </w:r>
      <w:r w:rsidRPr="006D3E6B">
        <w:rPr>
          <w:rFonts w:asciiTheme="minorHAnsi" w:eastAsia="Arial" w:hAnsiTheme="minorHAnsi" w:cstheme="minorHAnsi"/>
          <w:sz w:val="20"/>
          <w:szCs w:val="20"/>
        </w:rPr>
        <w:t xml:space="preserve"> (mimo pracovní hodiny Dispečinku ÚI).</w:t>
      </w:r>
    </w:p>
    <w:bookmarkEnd w:id="32"/>
    <w:p w14:paraId="39A7E729" w14:textId="77777777" w:rsidR="00111D16" w:rsidRDefault="00111D16" w:rsidP="007E5D73">
      <w:pPr>
        <w:ind w:left="360"/>
        <w:jc w:val="both"/>
        <w:rPr>
          <w:rFonts w:ascii="Tahoma" w:hAnsi="Tahoma" w:cs="Tahoma"/>
          <w:sz w:val="16"/>
          <w:szCs w:val="16"/>
        </w:rPr>
        <w:sectPr w:rsidR="00111D16" w:rsidSect="00372EE6">
          <w:headerReference w:type="default" r:id="rId15"/>
          <w:pgSz w:w="11906" w:h="16838"/>
          <w:pgMar w:top="1417" w:right="1417" w:bottom="1417" w:left="1417" w:header="708" w:footer="708" w:gutter="0"/>
          <w:cols w:space="708"/>
          <w:docGrid w:linePitch="360"/>
        </w:sectPr>
      </w:pPr>
    </w:p>
    <w:p w14:paraId="42B3F4C5" w14:textId="77777777" w:rsidR="007E5B0D" w:rsidRPr="005E3582" w:rsidRDefault="007E5B0D" w:rsidP="007E5B0D">
      <w:pPr>
        <w:keepNext/>
        <w:keepLines/>
        <w:numPr>
          <w:ilvl w:val="0"/>
          <w:numId w:val="23"/>
        </w:numPr>
        <w:tabs>
          <w:tab w:val="num" w:pos="360"/>
        </w:tabs>
        <w:suppressAutoHyphens/>
        <w:spacing w:before="40"/>
        <w:ind w:left="576" w:hanging="576"/>
        <w:jc w:val="center"/>
        <w:outlineLvl w:val="1"/>
        <w:rPr>
          <w:rFonts w:ascii="Tahoma" w:eastAsia="Yu Gothic Light" w:hAnsi="Tahoma" w:cs="Tahoma"/>
          <w:color w:val="2F5496"/>
        </w:rPr>
      </w:pPr>
      <w:r w:rsidRPr="25A7721F">
        <w:rPr>
          <w:rFonts w:ascii="Tahoma" w:eastAsia="Yu Gothic Light" w:hAnsi="Tahoma" w:cs="Tahoma"/>
          <w:color w:val="2F5496" w:themeColor="accent1" w:themeShade="BF"/>
        </w:rPr>
        <w:lastRenderedPageBreak/>
        <w:t>Požadavky systému řízení bezpečnosti informací na dodavatele</w:t>
      </w:r>
    </w:p>
    <w:p w14:paraId="0CC2055B" w14:textId="77777777" w:rsidR="007E5B0D" w:rsidRPr="00B80A2E" w:rsidRDefault="007E5B0D" w:rsidP="007E5B0D">
      <w:pPr>
        <w:keepNext/>
        <w:keepLines/>
        <w:numPr>
          <w:ilvl w:val="0"/>
          <w:numId w:val="23"/>
        </w:numPr>
        <w:tabs>
          <w:tab w:val="clear" w:pos="0"/>
          <w:tab w:val="num" w:pos="360"/>
        </w:tabs>
        <w:spacing w:before="240" w:after="120" w:line="259" w:lineRule="auto"/>
        <w:ind w:left="0" w:firstLine="0"/>
        <w:jc w:val="both"/>
        <w:outlineLvl w:val="0"/>
        <w:rPr>
          <w:rFonts w:ascii="Segoe UI" w:eastAsia="Yu Gothic Light" w:hAnsi="Segoe UI" w:cs="Segoe UI"/>
          <w:color w:val="2F5496"/>
        </w:rPr>
      </w:pPr>
      <w:bookmarkStart w:id="33" w:name="_Hlk17273340"/>
      <w:r w:rsidRPr="00B80A2E">
        <w:rPr>
          <w:rFonts w:ascii="Segoe UI" w:eastAsia="Yu Gothic Light" w:hAnsi="Segoe UI" w:cs="Segoe UI"/>
          <w:color w:val="2F5496"/>
        </w:rPr>
        <w:t>1. Účel</w:t>
      </w:r>
    </w:p>
    <w:p w14:paraId="0A543B18"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Účelem toho dokumentu je stanovit požadavky vyplývající ze systému řízení bezpečnosti informací ve VFN pro dodavatele jako provozovatele, poskytovatele služeb nebo zajištující podporu základních služeb: zdravotních služeb dle zákona č. 181/2014 Sb., o kybernetické bezpečnosti (dále jen ZKB).</w:t>
      </w:r>
    </w:p>
    <w:p w14:paraId="5C6BC2B0"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Příloha vymezuje obecná pravidla a zásady kybernetické bezpečnosti vztahující se na smluvní plnění dodavatele, pokud nejsou detailně specifikovány Smlouvou. Tato příloha nerozšiřuje předmět plnění dodavatele vymezený smlouvou, ale pouze specifikuje relevantní požadavky systému řízení bezpečnosti informací ve VFN, které musí dodavatel při plnění dodržovat.</w:t>
      </w:r>
    </w:p>
    <w:p w14:paraId="2D18B1E8"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Dodavatel je povinen prokazatelně seznámit všechny své zainteresované zaměstnance s obsahem tohoto dokumentu.</w:t>
      </w:r>
    </w:p>
    <w:p w14:paraId="276DCE33" w14:textId="77777777" w:rsidR="007E5B0D" w:rsidRPr="00B80A2E" w:rsidRDefault="007E5B0D" w:rsidP="007E5B0D">
      <w:pPr>
        <w:keepNext/>
        <w:keepLines/>
        <w:numPr>
          <w:ilvl w:val="0"/>
          <w:numId w:val="23"/>
        </w:numPr>
        <w:tabs>
          <w:tab w:val="clear" w:pos="0"/>
          <w:tab w:val="num" w:pos="360"/>
        </w:tabs>
        <w:spacing w:before="240" w:after="120" w:line="259" w:lineRule="auto"/>
        <w:ind w:left="0" w:firstLine="0"/>
        <w:jc w:val="both"/>
        <w:outlineLvl w:val="0"/>
        <w:rPr>
          <w:rFonts w:ascii="Segoe UI" w:eastAsia="Yu Gothic Light" w:hAnsi="Segoe UI" w:cs="Segoe UI"/>
          <w:color w:val="2F5496"/>
        </w:rPr>
      </w:pPr>
      <w:r w:rsidRPr="00B80A2E">
        <w:rPr>
          <w:rFonts w:ascii="Segoe UI" w:eastAsia="Yu Gothic Light" w:hAnsi="Segoe UI" w:cs="Segoe UI"/>
          <w:color w:val="2F5496"/>
        </w:rPr>
        <w:t>2. Bezpečnostní požadavky</w:t>
      </w:r>
    </w:p>
    <w:p w14:paraId="3A8C47DB"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Dodavatel ve vztahu k předmětu plnění smlouvy musí definovat v interních předpisech, konfiguračních a instalačních manuálech, postupech nebo jiných dokumentech sloužících k předmětu dodávané služby či musí plnit zde popsané povinnosti.</w:t>
      </w:r>
    </w:p>
    <w:p w14:paraId="32AD616B"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Obecná pravidla bezpečnosti informací</w:t>
      </w:r>
    </w:p>
    <w:p w14:paraId="407F1CF0" w14:textId="77777777" w:rsidR="007E5B0D" w:rsidRPr="00B80A2E" w:rsidRDefault="007E5B0D" w:rsidP="007E5B0D">
      <w:pPr>
        <w:rPr>
          <w:rFonts w:ascii="Tahoma" w:hAnsi="Tahoma" w:cs="Tahoma"/>
          <w:sz w:val="16"/>
          <w:szCs w:val="16"/>
        </w:rPr>
      </w:pPr>
      <w:r w:rsidRPr="00B80A2E">
        <w:rPr>
          <w:rFonts w:ascii="Tahoma" w:hAnsi="Tahoma" w:cs="Tahoma"/>
          <w:sz w:val="16"/>
          <w:szCs w:val="16"/>
        </w:rPr>
        <w:t>Dodavatel je povinen:</w:t>
      </w:r>
    </w:p>
    <w:p w14:paraId="6785FF92"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vydefinovat rozsah prací/služeb/podpory v kompetenci dodavatele a podmínky spolupráce mezi smluvními stranami,</w:t>
      </w:r>
    </w:p>
    <w:p w14:paraId="1AAA82D2"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specifikovat popis používání každé služby provozované nebo spravované dodavatelem,</w:t>
      </w:r>
    </w:p>
    <w:p w14:paraId="1A6972A8"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stanovit cílové úrovně služby a neakceptovatelné nebo zakázané úrovně služby,</w:t>
      </w:r>
    </w:p>
    <w:p w14:paraId="5A604BA1"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vést seznam jednotlivců, kteří vzhledem ke svým předdefinovaným právům a privilegiím jsou oprávněni zajišťovat smluvní služby,</w:t>
      </w:r>
    </w:p>
    <w:p w14:paraId="3B424CF6"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umožnit VFN právo monitorovat nebo auditovat smluvní povinnosti i u dodavatele,</w:t>
      </w:r>
    </w:p>
    <w:p w14:paraId="798F3B4D"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stanovit popis eskalace problému v případech řešení havárie s popisem pravidel pro řešení havarijních situací,</w:t>
      </w:r>
    </w:p>
    <w:p w14:paraId="06E2F32F"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zajistit školení zainteresovaných uživatelů a správců dodavatele v metodách, postupech a v bezpečnosti,</w:t>
      </w:r>
    </w:p>
    <w:p w14:paraId="4B980F71"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upřesnit podmínky spolupráce dodavatele se subdodavateli (třetí stranou),</w:t>
      </w:r>
    </w:p>
    <w:p w14:paraId="239532D3"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informovat objednatele o způsobu řízení rizik a o zbytkových rizicích,</w:t>
      </w:r>
    </w:p>
    <w:p w14:paraId="2DCB9B26"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informovat o významné změně dle § 71 a násl. zákona č. 90/2012 Sb., o obchodních korporacích, či ekvivalentním postavení, nebo o změně vlastnictví zásadních aktiv, popřípadě změně oprávnění nakládat s těmito aktivy,</w:t>
      </w:r>
    </w:p>
    <w:p w14:paraId="770BDA1E" w14:textId="77777777" w:rsidR="007E5B0D" w:rsidRPr="00B80A2E" w:rsidRDefault="007E5B0D" w:rsidP="007E5B0D">
      <w:pPr>
        <w:numPr>
          <w:ilvl w:val="0"/>
          <w:numId w:val="24"/>
        </w:numPr>
        <w:spacing w:after="80" w:line="259" w:lineRule="auto"/>
        <w:ind w:left="714" w:hanging="357"/>
        <w:jc w:val="both"/>
        <w:rPr>
          <w:rFonts w:ascii="Tahoma" w:hAnsi="Tahoma" w:cs="Tahoma"/>
          <w:sz w:val="16"/>
          <w:szCs w:val="16"/>
        </w:rPr>
      </w:pPr>
      <w:r w:rsidRPr="00B80A2E">
        <w:rPr>
          <w:rFonts w:ascii="Tahoma" w:hAnsi="Tahoma" w:cs="Tahoma"/>
          <w:sz w:val="16"/>
          <w:szCs w:val="16"/>
        </w:rPr>
        <w:t>provést neprodlené nahlášení identifikovaných bezpečnostních událostí a slabin kontaktní osobě za VFN.</w:t>
      </w:r>
    </w:p>
    <w:p w14:paraId="1CBB9E85"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Fyzická bezpečnost</w:t>
      </w:r>
    </w:p>
    <w:p w14:paraId="64BD2443"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4725174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nastavit komplexní opatření fyzické bezpečnosti v prostředí dodavatele, jež zabrání nebo sníží pravděpodobnost vzniku ohrožení IS základní služby, ztrát dat a jiného duševního vlastnictví, přerušení činností či poškozování jiných důležitých zájmů VFN,</w:t>
      </w:r>
    </w:p>
    <w:p w14:paraId="74FAB8B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dodržovat režimová nebo organizační opatření VFN při vjezdu do objektů nebo vstupu do prostor nebo překonávání fyzických/logických zábran těchto objektů nebo prostor VFN,</w:t>
      </w:r>
    </w:p>
    <w:p w14:paraId="518D079E"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dobrovolně se podrobit případným kontrolám vnášených/vynášených osobních věcí nebo jakýchkoliv předmětů při vstupu nebo odchodu z objektů nebo prostor VFN prováděné oprávněnými zaměstnanci VFN (ostraha, vrátný, recepce apod.),</w:t>
      </w:r>
    </w:p>
    <w:p w14:paraId="2A6A08A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neprovádět fotografování, video/audio záznam nebo kopírování/scanování dokumentů bez souhlasu oprávněného zaměstnance VFN. V prostorách kategorie zóny „C“ (např. serverovna) pouze na základě písemného povolení vedení VFN.</w:t>
      </w:r>
    </w:p>
    <w:p w14:paraId="40DA9063"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lidských zdrojů</w:t>
      </w:r>
    </w:p>
    <w:p w14:paraId="1BE1F5C4"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469E24D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prokazatelně seznámit zaměstnance dodavatele s dodržováním bezpečnostních pravidel a zásad požadovaných VFN,</w:t>
      </w:r>
    </w:p>
    <w:p w14:paraId="3BF80E45"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dodržovat ochranu aktiv VFN před neautorizovaným přístupem, vyzrazením, modifikací, zničením nebo narušením,</w:t>
      </w:r>
    </w:p>
    <w:p w14:paraId="36482F74"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zachovávat mlčenlivost o důvěrných údajích nebo sděleních VFN a o jejich ochraně,</w:t>
      </w:r>
    </w:p>
    <w:p w14:paraId="0A514C70"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stanovit odpovědnosti zaměstnanců dodavatele pro nakládání s informacemi,</w:t>
      </w:r>
    </w:p>
    <w:p w14:paraId="6BEE0940"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poučit zaměstnance dodavatele hlásit zjištěné bezpečnostní události nebo jiná bezpečnostní rizika odpovědné osobě dodavatele,</w:t>
      </w:r>
    </w:p>
    <w:p w14:paraId="25E5CEAB"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provádět pravidelné školení zaměstnanců dodavatele v souvislosti s bezpečností informací,</w:t>
      </w:r>
    </w:p>
    <w:p w14:paraId="7C3637AE"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lastRenderedPageBreak/>
        <w:t>při porušení pracovních povinnosti zaměstnance dodavatele ve vztahu k bezpečnosti informací nebo způsobení bezpečnostního incidentu, musí být zahájeno formální disciplinární řízení. Způsob řízení odpovídá povaze porušení nebo incidentu a jeho dopadu na VFN.</w:t>
      </w:r>
    </w:p>
    <w:p w14:paraId="47030BF1"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přístupu</w:t>
      </w:r>
    </w:p>
    <w:p w14:paraId="5AEDEE99"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74E73972"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dodržovat princip minimálních oprávnění: přidělovat oprávnění na nejnižší možné úrovni, která umožní jejich správnou funkci,</w:t>
      </w:r>
    </w:p>
    <w:p w14:paraId="6593D0C2" w14:textId="77777777" w:rsidR="007E5B0D" w:rsidRPr="00B80A2E" w:rsidRDefault="007E5B0D" w:rsidP="007E5B0D">
      <w:pPr>
        <w:numPr>
          <w:ilvl w:val="0"/>
          <w:numId w:val="24"/>
        </w:numPr>
        <w:spacing w:after="80" w:line="259" w:lineRule="auto"/>
        <w:jc w:val="both"/>
        <w:rPr>
          <w:rFonts w:ascii="Tahoma" w:hAnsi="Tahoma" w:cs="Tahoma"/>
          <w:sz w:val="16"/>
          <w:szCs w:val="16"/>
        </w:rPr>
      </w:pPr>
      <w:bookmarkStart w:id="34" w:name="_Toc489392074"/>
      <w:bookmarkStart w:id="35" w:name="_Toc6903381"/>
      <w:r w:rsidRPr="00B80A2E">
        <w:rPr>
          <w:rFonts w:ascii="Tahoma" w:hAnsi="Tahoma" w:cs="Tahoma"/>
          <w:sz w:val="16"/>
          <w:szCs w:val="16"/>
        </w:rPr>
        <w:t>dodržovat požadavky na řízení přístupu</w:t>
      </w:r>
      <w:bookmarkEnd w:id="34"/>
      <w:bookmarkEnd w:id="35"/>
      <w:r w:rsidRPr="00B80A2E">
        <w:rPr>
          <w:rFonts w:ascii="Tahoma" w:hAnsi="Tahoma" w:cs="Tahoma"/>
          <w:sz w:val="16"/>
          <w:szCs w:val="16"/>
        </w:rPr>
        <w:t>:</w:t>
      </w:r>
    </w:p>
    <w:p w14:paraId="72BC968A"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definovat procesy přidělování, správy oprávnění, pravidelně provádět audit přidělených oprávnění a odstraňovat účty při odchodu zaměstnance nebo změně jeho zařazení,</w:t>
      </w:r>
    </w:p>
    <w:p w14:paraId="47E813D5"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přidělovat privilegovaná oprávnění takovým způsobem, aby byla zajištěna jednoznačná auditovatelnost všech kroků provedených pod těmito účty ve vztahu ke konkrétním osobám.</w:t>
      </w:r>
    </w:p>
    <w:p w14:paraId="2D4DBB34"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Bezpečné chování uživatelů</w:t>
      </w:r>
    </w:p>
    <w:p w14:paraId="1A139827"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Uvedené povinnosti se vztahují na prostředí VFN nebo zařízení používané ke správě nebo administraci předmětu smlouvy.</w:t>
      </w:r>
    </w:p>
    <w:p w14:paraId="7CC0D6F9"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Zaměstnanec dodavatele:</w:t>
      </w:r>
    </w:p>
    <w:p w14:paraId="0D040140"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nesmí šířit a vědomě používat SW získaný v rozporu s právními předpisy, zejména s autorským zákonem a SW, získaný v souladu s těmito předpisy nesmí užívat v rozporu se smlouvou,</w:t>
      </w:r>
    </w:p>
    <w:p w14:paraId="6DB0B237"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musí používat počítačové prostředky a SW vybavení VFN jen v rámci smluvního ujednání a stanovené kompetence,</w:t>
      </w:r>
    </w:p>
    <w:p w14:paraId="2EB1CA23"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 xml:space="preserve">je povinen respektovat pravidla tvorby a nakládání s přístupovými hesly definovaná VFN, </w:t>
      </w:r>
    </w:p>
    <w:p w14:paraId="75A478C1"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je povinen zachovávat důvěrnost hesel jemu přidělených v rámci své kompetence,</w:t>
      </w:r>
    </w:p>
    <w:p w14:paraId="41B96E5D"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nesmí žádnými prostředky se pokusit získat přístupová práva či privilegovaný stav, který mu nebyl přidělen,</w:t>
      </w:r>
    </w:p>
    <w:p w14:paraId="01CBAF25"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nesmí se pokusit získat přístup k chráněným informacím a datům jiných uživatelů nebo systémů,</w:t>
      </w:r>
    </w:p>
    <w:p w14:paraId="7E0ACB3F" w14:textId="77777777" w:rsidR="007E5B0D" w:rsidRPr="00B80A2E" w:rsidRDefault="007E5B0D" w:rsidP="007E5B0D">
      <w:pPr>
        <w:numPr>
          <w:ilvl w:val="0"/>
          <w:numId w:val="26"/>
        </w:numPr>
        <w:spacing w:after="80" w:line="259" w:lineRule="auto"/>
        <w:ind w:left="714" w:hanging="357"/>
        <w:jc w:val="both"/>
        <w:rPr>
          <w:rFonts w:ascii="Tahoma" w:hAnsi="Tahoma" w:cs="Tahoma"/>
          <w:sz w:val="16"/>
          <w:szCs w:val="16"/>
        </w:rPr>
      </w:pPr>
      <w:r w:rsidRPr="00B80A2E">
        <w:rPr>
          <w:rFonts w:ascii="Tahoma" w:hAnsi="Tahoma" w:cs="Tahoma"/>
          <w:sz w:val="16"/>
          <w:szCs w:val="16"/>
        </w:rPr>
        <w:t>musí dodržovat předepsaná opatření pro užití prostředků pro vzdálený přístup (aktualizace systému, spuštěný FW a antivir, využití veřejných sítí apod.).</w:t>
      </w:r>
    </w:p>
    <w:p w14:paraId="7F24218D"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mobilních zařízení a vzdáleného přístupu</w:t>
      </w:r>
    </w:p>
    <w:p w14:paraId="2828241F" w14:textId="77777777" w:rsidR="007E5B0D" w:rsidRPr="00B80A2E" w:rsidRDefault="007E5B0D" w:rsidP="007E5B0D">
      <w:pPr>
        <w:jc w:val="both"/>
        <w:rPr>
          <w:rFonts w:ascii="Tahoma" w:hAnsi="Tahoma" w:cs="Tahoma"/>
          <w:sz w:val="16"/>
          <w:szCs w:val="16"/>
        </w:rPr>
      </w:pPr>
      <w:r w:rsidRPr="00B80A2E">
        <w:rPr>
          <w:rFonts w:ascii="Tahoma" w:hAnsi="Tahoma" w:cs="Tahoma"/>
          <w:sz w:val="16"/>
          <w:szCs w:val="16"/>
        </w:rPr>
        <w:t>Přístup externích zařízení do prostředí objednatele je možný po provedení registrace zařízení při dodržení postupu „</w:t>
      </w:r>
      <w:hyperlink r:id="rId16" w:history="1">
        <w:r w:rsidRPr="00B80A2E">
          <w:rPr>
            <w:rFonts w:ascii="Tahoma" w:hAnsi="Tahoma" w:cs="Tahoma"/>
            <w:color w:val="0563C1"/>
            <w:sz w:val="16"/>
            <w:szCs w:val="16"/>
            <w:u w:val="single"/>
          </w:rPr>
          <w:t>Přístup do počítačové sítě VFN pro externí zaměstnance/firmy</w:t>
        </w:r>
      </w:hyperlink>
      <w:r w:rsidRPr="00B80A2E">
        <w:rPr>
          <w:rFonts w:ascii="Tahoma" w:hAnsi="Tahoma" w:cs="Tahoma"/>
          <w:sz w:val="16"/>
          <w:szCs w:val="16"/>
        </w:rPr>
        <w:t>“, zde uvedených povinností a směrnice Používání sítě VFN externími uživateli (</w:t>
      </w:r>
      <w:hyperlink r:id="rId17" w:history="1">
        <w:r w:rsidRPr="00B80A2E">
          <w:rPr>
            <w:rFonts w:ascii="Tahoma" w:hAnsi="Tahoma" w:cs="Tahoma"/>
            <w:color w:val="0563C1"/>
            <w:sz w:val="16"/>
            <w:szCs w:val="16"/>
            <w:u w:val="single"/>
          </w:rPr>
          <w:t>SM-UI-02</w:t>
        </w:r>
      </w:hyperlink>
      <w:r w:rsidRPr="00B80A2E">
        <w:rPr>
          <w:rFonts w:ascii="Tahoma" w:hAnsi="Tahoma" w:cs="Tahoma"/>
          <w:sz w:val="16"/>
          <w:szCs w:val="16"/>
        </w:rPr>
        <w:t>). Uživatel dodavatele připojený do sítě VFN je povinen:</w:t>
      </w:r>
    </w:p>
    <w:p w14:paraId="26FE8384"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 xml:space="preserve">používat je pouze k účelům a po dobu souvisejícím s výkonem smluvní činnosti v takovém rozsahu, který odpovídá potřebám uživatele pro výkon této činnosti, </w:t>
      </w:r>
    </w:p>
    <w:p w14:paraId="0D083905"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 xml:space="preserve">používat své připojení takovým způsobem, který nenaruší funkci sítě ani práva ostatních uživatelů, </w:t>
      </w:r>
    </w:p>
    <w:p w14:paraId="0F803509"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 xml:space="preserve">chránit svá hesla před vyzrazením, a v případě podezření, že heslo zná jiná osoba, tuto situaci neprodleně nahlásit poskytovateli připojení, </w:t>
      </w:r>
    </w:p>
    <w:p w14:paraId="447F40EF"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 xml:space="preserve">zabránit využití či zneužití jeho vzdáleného připojení třetí osobou, </w:t>
      </w:r>
    </w:p>
    <w:p w14:paraId="60EAE02C"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chovat se v souladu s dobrými mravy a právním řádem České republiky.</w:t>
      </w:r>
    </w:p>
    <w:p w14:paraId="2DA6DF89"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Ochrana před škodlivým kódem</w:t>
      </w:r>
    </w:p>
    <w:p w14:paraId="75DA65A8"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Ve vztahu k dodavatelským pracím a službám zajišťujícím provoz a fungování základních služeb VFN musí být zajištěna ochrana vnějšího perimetru dodavatele, komunikace, IS, úložišť a koncových stanic nebo mobilních zařízení před škodlivým kódem.</w:t>
      </w:r>
    </w:p>
    <w:p w14:paraId="567AC488"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Zálohování a obnova dat</w:t>
      </w:r>
    </w:p>
    <w:p w14:paraId="3ED281D4"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Dodavatel je povinen provádět zálohování dat a informací v provozovaných nebo spravovaných HW, IS a jejich datech k zajištění jejich dostupnosti v případě nestandardních událostí (chyba paměťového média, havárie systému, poškození integrity dat atp.), aby bylo možné zálohovaná data použít pro jejich obnovu nebo přesun do jiného prostředí.</w:t>
      </w:r>
    </w:p>
    <w:p w14:paraId="2CCB757D"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Zálohovaná data musí splňovat požadavky:</w:t>
      </w:r>
    </w:p>
    <w:p w14:paraId="1466FD3A"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na kompletní obnovu dat,</w:t>
      </w:r>
    </w:p>
    <w:p w14:paraId="4E0D521E"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dodržet maximálně tolerovaný prostoj (MTD) definovaný ve smlouvě,</w:t>
      </w:r>
    </w:p>
    <w:p w14:paraId="70141DA4"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pravidelné provádění záloh a testování jejich obnovy,</w:t>
      </w:r>
    </w:p>
    <w:p w14:paraId="4EC20720"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zajištění ochrany záloh a obsažených dat včetně jejich integrity,</w:t>
      </w:r>
    </w:p>
    <w:p w14:paraId="04983BDB"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vydefinovaná správa (včetně řízení přístupu), doba uchování, cykly a počet kopií zálohovaných dat.</w:t>
      </w:r>
    </w:p>
    <w:p w14:paraId="5F3D033E"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Technické zranitelnosti</w:t>
      </w:r>
    </w:p>
    <w:p w14:paraId="42B254B0" w14:textId="77777777" w:rsidR="007E5B0D" w:rsidRPr="00B80A2E" w:rsidRDefault="007E5B0D" w:rsidP="007E5B0D">
      <w:pPr>
        <w:keepNext/>
        <w:spacing w:after="120"/>
        <w:rPr>
          <w:rFonts w:ascii="Tahoma" w:hAnsi="Tahoma" w:cs="Tahoma"/>
          <w:sz w:val="16"/>
          <w:szCs w:val="16"/>
        </w:rPr>
      </w:pPr>
      <w:r w:rsidRPr="00B80A2E">
        <w:rPr>
          <w:rFonts w:ascii="Tahoma" w:hAnsi="Tahoma" w:cs="Tahoma"/>
          <w:sz w:val="16"/>
          <w:szCs w:val="16"/>
        </w:rPr>
        <w:t>Dodavatel je povinen:</w:t>
      </w:r>
    </w:p>
    <w:p w14:paraId="4E67C4BF" w14:textId="77777777" w:rsidR="007E5B0D" w:rsidRPr="00B80A2E" w:rsidRDefault="007E5B0D" w:rsidP="007E5B0D">
      <w:pPr>
        <w:numPr>
          <w:ilvl w:val="0"/>
          <w:numId w:val="26"/>
        </w:numPr>
        <w:spacing w:after="80" w:line="259" w:lineRule="auto"/>
        <w:jc w:val="both"/>
        <w:rPr>
          <w:rFonts w:ascii="Tahoma" w:hAnsi="Tahoma" w:cs="Tahoma"/>
          <w:sz w:val="16"/>
          <w:szCs w:val="16"/>
        </w:rPr>
      </w:pPr>
      <w:r w:rsidRPr="00B80A2E">
        <w:rPr>
          <w:rFonts w:ascii="Tahoma" w:hAnsi="Tahoma" w:cs="Tahoma"/>
          <w:sz w:val="16"/>
          <w:szCs w:val="16"/>
        </w:rPr>
        <w:t>identifikovat a odstraňovat technické zranitelnosti spojené s bezpečnostním nastavením nebo fungováním jím provozovaných/spravovaných zařízení nebo systémů,</w:t>
      </w:r>
    </w:p>
    <w:p w14:paraId="7DF3A0EF" w14:textId="77777777" w:rsidR="007E5B0D" w:rsidRPr="00B80A2E" w:rsidRDefault="007E5B0D" w:rsidP="007E5B0D">
      <w:pPr>
        <w:numPr>
          <w:ilvl w:val="0"/>
          <w:numId w:val="26"/>
        </w:numPr>
        <w:spacing w:after="80" w:line="259" w:lineRule="auto"/>
        <w:jc w:val="both"/>
        <w:rPr>
          <w:rFonts w:ascii="Tahoma" w:hAnsi="Tahoma" w:cs="Tahoma"/>
          <w:sz w:val="16"/>
          <w:szCs w:val="16"/>
        </w:rPr>
      </w:pPr>
      <w:r w:rsidRPr="00B80A2E">
        <w:rPr>
          <w:rFonts w:ascii="Tahoma" w:hAnsi="Tahoma" w:cs="Tahoma"/>
          <w:sz w:val="16"/>
          <w:szCs w:val="16"/>
        </w:rPr>
        <w:lastRenderedPageBreak/>
        <w:t>upozorňovat VFN na identifikované zranitelnosti zařízení nebo systémů ve správě VFN nebo subdodavatelů,</w:t>
      </w:r>
    </w:p>
    <w:p w14:paraId="0671F0F5" w14:textId="77777777" w:rsidR="007E5B0D" w:rsidRPr="00B80A2E" w:rsidRDefault="007E5B0D" w:rsidP="007E5B0D">
      <w:pPr>
        <w:numPr>
          <w:ilvl w:val="0"/>
          <w:numId w:val="26"/>
        </w:numPr>
        <w:spacing w:after="80" w:line="259" w:lineRule="auto"/>
        <w:jc w:val="both"/>
        <w:rPr>
          <w:rFonts w:ascii="Tahoma" w:hAnsi="Tahoma" w:cs="Tahoma"/>
          <w:sz w:val="16"/>
          <w:szCs w:val="16"/>
        </w:rPr>
      </w:pPr>
      <w:r w:rsidRPr="00B80A2E">
        <w:rPr>
          <w:rFonts w:ascii="Tahoma" w:hAnsi="Tahoma" w:cs="Tahoma"/>
          <w:sz w:val="16"/>
          <w:szCs w:val="16"/>
        </w:rPr>
        <w:t>provádět ověření/testování opravy zranitelnosti v testovacím nebo integračním prostředí před instalací opravy programového vybavení do produkčního prostředí.</w:t>
      </w:r>
    </w:p>
    <w:p w14:paraId="5C358B7E"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komunikační sítě</w:t>
      </w:r>
    </w:p>
    <w:p w14:paraId="0D354C39" w14:textId="77777777" w:rsidR="007E5B0D" w:rsidRPr="00B80A2E" w:rsidRDefault="007E5B0D" w:rsidP="007E5B0D">
      <w:pPr>
        <w:keepNext/>
        <w:spacing w:after="120"/>
        <w:rPr>
          <w:rFonts w:ascii="Tahoma" w:hAnsi="Tahoma" w:cs="Tahoma"/>
          <w:sz w:val="16"/>
          <w:szCs w:val="16"/>
        </w:rPr>
      </w:pPr>
      <w:r w:rsidRPr="00B80A2E">
        <w:rPr>
          <w:rFonts w:ascii="Tahoma" w:hAnsi="Tahoma" w:cs="Tahoma"/>
          <w:sz w:val="16"/>
          <w:szCs w:val="16"/>
        </w:rPr>
        <w:t>Dodavatel je povinen omezit riziko napadení systémů nebo služeb prostřednictvím počítačové sítě, např. využitím:</w:t>
      </w:r>
    </w:p>
    <w:p w14:paraId="50B9EC51"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šifrování,</w:t>
      </w:r>
    </w:p>
    <w:p w14:paraId="07ABAF74"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řízené kontroly přístupu,</w:t>
      </w:r>
    </w:p>
    <w:p w14:paraId="6076A851"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zamezením napadení aktivním útočníkem,</w:t>
      </w:r>
    </w:p>
    <w:p w14:paraId="43240796"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řízením zátěže,</w:t>
      </w:r>
    </w:p>
    <w:p w14:paraId="5843EF5D"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zajištěním integrity dat,</w:t>
      </w:r>
    </w:p>
    <w:p w14:paraId="4142B5E0"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samostatné lokální sítě,</w:t>
      </w:r>
    </w:p>
    <w:p w14:paraId="37482C37"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víceúrovňovou bezpečností,</w:t>
      </w:r>
    </w:p>
    <w:p w14:paraId="66D50BA6" w14:textId="77777777" w:rsidR="007E5B0D" w:rsidRPr="00B80A2E" w:rsidRDefault="007E5B0D" w:rsidP="007E5B0D">
      <w:pPr>
        <w:numPr>
          <w:ilvl w:val="0"/>
          <w:numId w:val="25"/>
        </w:numPr>
        <w:spacing w:after="80" w:line="259" w:lineRule="auto"/>
        <w:jc w:val="both"/>
        <w:rPr>
          <w:rFonts w:ascii="Tahoma" w:hAnsi="Tahoma" w:cs="Tahoma"/>
          <w:sz w:val="16"/>
          <w:szCs w:val="16"/>
        </w:rPr>
      </w:pPr>
      <w:r w:rsidRPr="00B80A2E">
        <w:rPr>
          <w:rFonts w:ascii="Tahoma" w:hAnsi="Tahoma" w:cs="Tahoma"/>
          <w:sz w:val="16"/>
          <w:szCs w:val="16"/>
        </w:rPr>
        <w:t>využitím vhodné sítě.</w:t>
      </w:r>
    </w:p>
    <w:p w14:paraId="162CDF0F"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Bezpečnostní zásady pro práci s daty</w:t>
      </w:r>
    </w:p>
    <w:p w14:paraId="527610AC"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166A889A"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dodržovat stanovená pravidla ochrany dat zahrnující speciální nakládání s tajnými, důvěrnými, osobními a citlivými údaji dle jednotlivých zákonů (např. nařízení č. 2016/679 - GDPR, zákona č. 110/2019 Sb., zákon č. 412/2005 Sb. apod.),</w:t>
      </w:r>
    </w:p>
    <w:p w14:paraId="100747ED"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zajistit řízení přístupu k datům s využitím principu minimálních oprávnění,</w:t>
      </w:r>
    </w:p>
    <w:p w14:paraId="025F099F"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ochránit data při přenosu, předání a v datovém úložišti,</w:t>
      </w:r>
    </w:p>
    <w:p w14:paraId="1300C6EC"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plnit povinnosti ochrany osobních údajů, a to především technická nebo organizační opatření, hlášení úniku osobních údajů, spolupráce na řešení incidentů nebo auditu ochrany osobních údajů apod.,</w:t>
      </w:r>
    </w:p>
    <w:p w14:paraId="1FDBFB05"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dodržet závazek dodavatele (a subdodavatele) neporušovat integritu a dostupnost aktiv,</w:t>
      </w:r>
    </w:p>
    <w:p w14:paraId="5539AA89"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stanovit omezení platná pro kopírování a šíření informací,</w:t>
      </w:r>
    </w:p>
    <w:p w14:paraId="20501AB2"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přijmout opatření zajišťující vrácení či zničení informací po ukončení smluvního vztahu nebo v jeho průběhu,</w:t>
      </w:r>
    </w:p>
    <w:p w14:paraId="3C1CD8BC"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definovat postupy bezpečné likvidace dat.</w:t>
      </w:r>
    </w:p>
    <w:p w14:paraId="39B3755F"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Používání kryptografické ochrany</w:t>
      </w:r>
    </w:p>
    <w:p w14:paraId="34AA8585"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0CD1082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využívat úrovně ochrany s ohledem na typ a sílu kryptografického algoritmu ve vztahu k citlivosti jednotlivých informačních aktiv,</w:t>
      </w:r>
    </w:p>
    <w:p w14:paraId="4A32628F"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zohledňovat známá nebo odhalená rizika a zranitelnosti pro použité typy a síly kryptografických algoritmů výměnou za „bezpečné“ (neprolomené) kryptografické algoritmy.</w:t>
      </w:r>
    </w:p>
    <w:p w14:paraId="09FBF01A"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Akvizice, vývoj a údržba informačních systémů</w:t>
      </w:r>
    </w:p>
    <w:p w14:paraId="2136DB5B"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5089F797"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dodržovat bezpečnostní pravidla, noremy a best practices (např. OWASP - Open Web Application Security Project) v rámci celého životního cyklu nákupu a vývoje SW od zadání, návrhu, přes vývoj a testování až po nasazení do provozu,</w:t>
      </w:r>
    </w:p>
    <w:p w14:paraId="57EC4B4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zavést oddělení rolí vývoje, testu a provozu; vytvářet a provozovat vývojové, integrační, testovací a provozní prostředí tak, aby byla zcela oddělena v sítích a byla podporována oddělenými stroji,</w:t>
      </w:r>
    </w:p>
    <w:p w14:paraId="1F109A18"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zohlednit bezpečnostní požadavky VFN na dodávaný nebo vyvíjený SW, a to především:</w:t>
      </w:r>
    </w:p>
    <w:p w14:paraId="5AF44024"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podporované frameworky a platformy v prostředí VFN,</w:t>
      </w:r>
    </w:p>
    <w:p w14:paraId="674D9279"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nefunkční bezpečnostní požadavky,</w:t>
      </w:r>
    </w:p>
    <w:p w14:paraId="25F90D4A"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provádět ověření codereview v jednotlivých fázích vývoje a testování,</w:t>
      </w:r>
    </w:p>
    <w:p w14:paraId="5E7FA7D9"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spolupracovat na bezpečnostním testování včetně penetračních testů,</w:t>
      </w:r>
    </w:p>
    <w:p w14:paraId="6257131C" w14:textId="77777777" w:rsidR="007E5B0D" w:rsidRPr="00B80A2E" w:rsidRDefault="007E5B0D" w:rsidP="007E5B0D">
      <w:pPr>
        <w:numPr>
          <w:ilvl w:val="1"/>
          <w:numId w:val="25"/>
        </w:numPr>
        <w:spacing w:after="60" w:line="259" w:lineRule="auto"/>
        <w:ind w:left="1434" w:hanging="357"/>
        <w:jc w:val="both"/>
        <w:rPr>
          <w:rFonts w:ascii="Tahoma" w:hAnsi="Tahoma" w:cs="Tahoma"/>
          <w:sz w:val="16"/>
          <w:szCs w:val="16"/>
        </w:rPr>
      </w:pPr>
      <w:r w:rsidRPr="00B80A2E">
        <w:rPr>
          <w:rFonts w:ascii="Tahoma" w:hAnsi="Tahoma" w:cs="Tahoma"/>
          <w:sz w:val="16"/>
          <w:szCs w:val="16"/>
        </w:rPr>
        <w:t>dodávat systémové a provozní bezpečnostní dokumentace,</w:t>
      </w:r>
    </w:p>
    <w:p w14:paraId="41850CDD"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stanovit způsob převzetí, akceptace a instalaci do produkčního prostředí,</w:t>
      </w:r>
    </w:p>
    <w:p w14:paraId="284B3F25"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používat jasný a specifikovaný proces řízení změn.</w:t>
      </w:r>
    </w:p>
    <w:p w14:paraId="69C24581"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Zvládání bezpečnostních incidentů</w:t>
      </w:r>
    </w:p>
    <w:p w14:paraId="5CF1689D"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w:t>
      </w:r>
    </w:p>
    <w:p w14:paraId="34472774"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mít ve svém prostředí zavedený systém hlášení, upozorňování a vyšetřování bezpečnostních nebo kybernetických incidentů a případů prolomení bezpečnosti,</w:t>
      </w:r>
    </w:p>
    <w:p w14:paraId="28C14D81"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lastRenderedPageBreak/>
        <w:t>neprodleně oznámit objednateli bezpečnostní nebo kybernetický incidenty a prolomení bezpečnosti v prostředí dodavatele nebo objednatele,</w:t>
      </w:r>
    </w:p>
    <w:p w14:paraId="1AC728D4"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spolupracovat s objednatelem na vyšetření, vyhodnocení a přijetí opatření z bezpečnostního nebo kybernetického incidentu v prostředí objednatele.</w:t>
      </w:r>
    </w:p>
    <w:p w14:paraId="6576141F"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kontinuity činností</w:t>
      </w:r>
    </w:p>
    <w:p w14:paraId="7DEED18F" w14:textId="77777777" w:rsidR="007E5B0D" w:rsidRPr="00B80A2E" w:rsidRDefault="007E5B0D" w:rsidP="007E5B0D">
      <w:pPr>
        <w:keepNext/>
        <w:spacing w:after="120"/>
        <w:rPr>
          <w:rFonts w:ascii="Tahoma" w:hAnsi="Tahoma" w:cs="Tahoma"/>
          <w:sz w:val="16"/>
          <w:szCs w:val="16"/>
        </w:rPr>
      </w:pPr>
      <w:r w:rsidRPr="00B80A2E">
        <w:rPr>
          <w:rFonts w:ascii="Tahoma" w:hAnsi="Tahoma" w:cs="Tahoma"/>
          <w:sz w:val="16"/>
          <w:szCs w:val="16"/>
        </w:rPr>
        <w:t>Dodavatel je povinen:</w:t>
      </w:r>
    </w:p>
    <w:p w14:paraId="4DEA5528"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vytvořit takové postupy a fungující prostředí, které umožní zajistit kontinuitu a obnovu klíčových procesů a činností základních služeb VFN provozovaných nebo spravovaných dodavatelem HW, IS a jejich dat v případě jejich narušení nebo ztráty,</w:t>
      </w:r>
    </w:p>
    <w:p w14:paraId="31D1C343"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provádět pravidelné testování, vyhodnocování a případně aktualizování havarijních plánů obnovy (DRP).</w:t>
      </w:r>
    </w:p>
    <w:p w14:paraId="573CB21D"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Legislativní a normativní požadavky</w:t>
      </w:r>
    </w:p>
    <w:p w14:paraId="4E89D508" w14:textId="77777777" w:rsidR="007E5B0D" w:rsidRPr="00B80A2E" w:rsidRDefault="007E5B0D" w:rsidP="007E5B0D">
      <w:pPr>
        <w:spacing w:after="120"/>
        <w:rPr>
          <w:rFonts w:ascii="Tahoma" w:hAnsi="Tahoma" w:cs="Tahoma"/>
          <w:sz w:val="16"/>
          <w:szCs w:val="16"/>
        </w:rPr>
      </w:pPr>
      <w:r w:rsidRPr="00B80A2E">
        <w:rPr>
          <w:rFonts w:ascii="Tahoma" w:hAnsi="Tahoma" w:cs="Tahoma"/>
          <w:sz w:val="16"/>
          <w:szCs w:val="16"/>
        </w:rPr>
        <w:t>Dodavatel je povinen splnit legislativní a normativní požadavky:</w:t>
      </w:r>
    </w:p>
    <w:p w14:paraId="18BE6D39" w14:textId="77777777" w:rsidR="007E5B0D" w:rsidRPr="00B80A2E" w:rsidRDefault="007E5B0D" w:rsidP="007E5B0D">
      <w:pPr>
        <w:numPr>
          <w:ilvl w:val="0"/>
          <w:numId w:val="24"/>
        </w:numPr>
        <w:spacing w:after="80" w:line="259" w:lineRule="auto"/>
        <w:jc w:val="both"/>
        <w:rPr>
          <w:rFonts w:ascii="Tahoma" w:hAnsi="Tahoma" w:cs="Tahoma"/>
          <w:sz w:val="16"/>
          <w:szCs w:val="16"/>
        </w:rPr>
      </w:pPr>
      <w:bookmarkStart w:id="36" w:name="_Toc436830485"/>
      <w:bookmarkStart w:id="37" w:name="_Toc7689421"/>
      <w:bookmarkStart w:id="38" w:name="_Toc11182581"/>
      <w:r w:rsidRPr="00B80A2E">
        <w:rPr>
          <w:rFonts w:ascii="Tahoma" w:hAnsi="Tahoma" w:cs="Tahoma"/>
          <w:sz w:val="16"/>
          <w:szCs w:val="16"/>
        </w:rPr>
        <w:t>zákon č. 181/2014 Sb., o kybernetické bezpečnosti</w:t>
      </w:r>
      <w:bookmarkEnd w:id="36"/>
      <w:bookmarkEnd w:id="37"/>
      <w:bookmarkEnd w:id="38"/>
      <w:r w:rsidRPr="00B80A2E">
        <w:rPr>
          <w:rFonts w:ascii="Tahoma" w:hAnsi="Tahoma" w:cs="Tahoma"/>
          <w:sz w:val="16"/>
          <w:szCs w:val="16"/>
        </w:rPr>
        <w:t xml:space="preserve"> a vyhlášku č. 82/2018Sb., o kybernetické bezpečnosti,</w:t>
      </w:r>
    </w:p>
    <w:p w14:paraId="5C70EAF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 xml:space="preserve">nařízení EU č. 2016/679, o ochraně fyzických osob v souvislosti se zpracováním osobních údajů a o volném pohybu těchto údajů (GDPR), </w:t>
      </w:r>
    </w:p>
    <w:p w14:paraId="72F2D59A"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zákon č. 110/2019 Sb., zpracování osobních údajů,</w:t>
      </w:r>
    </w:p>
    <w:p w14:paraId="68F966E9"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směrnici EU č. 2016/1148, o opatřeních k zajištění vysoké společné úrovně bezpečnosti sítí a informačních systémů (NIS),</w:t>
      </w:r>
    </w:p>
    <w:p w14:paraId="42EDDD20"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nařízení EU č. 910/2014, o elektronické identifikaci a službách vytvářejících důvěru pro elektronické transakce na vnitřním trhu (eIDAS),</w:t>
      </w:r>
    </w:p>
    <w:p w14:paraId="3A48DE5B"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standardy systému řízení bezpečnosti řady ISO/IEC 27000 – Information Security Management System (ISMS), především ISO/IEC 27001, ISO/IEC 27002 a ISO/IEC 27799,</w:t>
      </w:r>
    </w:p>
    <w:p w14:paraId="188718B6" w14:textId="77777777" w:rsidR="007E5B0D" w:rsidRPr="00B80A2E" w:rsidRDefault="007E5B0D" w:rsidP="007E5B0D">
      <w:pPr>
        <w:numPr>
          <w:ilvl w:val="0"/>
          <w:numId w:val="24"/>
        </w:numPr>
        <w:spacing w:after="80" w:line="259" w:lineRule="auto"/>
        <w:jc w:val="both"/>
        <w:rPr>
          <w:rFonts w:ascii="Tahoma" w:hAnsi="Tahoma" w:cs="Tahoma"/>
          <w:sz w:val="16"/>
          <w:szCs w:val="16"/>
        </w:rPr>
      </w:pPr>
      <w:r w:rsidRPr="00B80A2E">
        <w:rPr>
          <w:rFonts w:ascii="Tahoma" w:hAnsi="Tahoma" w:cs="Tahoma"/>
          <w:sz w:val="16"/>
          <w:szCs w:val="16"/>
        </w:rPr>
        <w:t>a související normy nebo best-practice.</w:t>
      </w:r>
    </w:p>
    <w:p w14:paraId="11CBB4D1" w14:textId="77777777" w:rsidR="007E5B0D" w:rsidRPr="00B80A2E" w:rsidRDefault="007E5B0D" w:rsidP="007E5B0D">
      <w:pPr>
        <w:keepNext/>
        <w:keepLines/>
        <w:spacing w:before="180" w:after="40"/>
        <w:outlineLvl w:val="1"/>
        <w:rPr>
          <w:rFonts w:ascii="Tahoma" w:eastAsia="Yu Gothic Light" w:hAnsi="Tahoma" w:cs="Tahoma"/>
          <w:color w:val="2F5496"/>
          <w:sz w:val="21"/>
          <w:szCs w:val="21"/>
        </w:rPr>
      </w:pPr>
      <w:r w:rsidRPr="00B80A2E">
        <w:rPr>
          <w:rFonts w:ascii="Tahoma" w:eastAsia="Yu Gothic Light" w:hAnsi="Tahoma" w:cs="Tahoma"/>
          <w:color w:val="2F5496"/>
          <w:sz w:val="17"/>
          <w:szCs w:val="17"/>
        </w:rPr>
        <w:t>Kontroly zavedení bezpečnostních opatření</w:t>
      </w:r>
    </w:p>
    <w:p w14:paraId="4EE48054"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Dodavatel je povinen provádět kontroly zavedených bezpečnostních opatření v prostředí dodavatele v pravidelných intervalech a následně přijímat odpovídající preventivní nebo systémová nebo organizační opatření na zjištěné nedostatky nebo zranitelnosti a umožnit VFN ověření provádění kontrol a aplikaci následných opatření.</w:t>
      </w:r>
    </w:p>
    <w:p w14:paraId="2F1BFE84" w14:textId="77777777" w:rsidR="007E5B0D" w:rsidRPr="00B80A2E" w:rsidRDefault="007E5B0D" w:rsidP="007E5B0D">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Audity plnění bezpečnostních požadavků</w:t>
      </w:r>
    </w:p>
    <w:p w14:paraId="5FFFEC49" w14:textId="77777777" w:rsidR="007E5B0D" w:rsidRPr="00B80A2E" w:rsidRDefault="007E5B0D" w:rsidP="007E5B0D">
      <w:pPr>
        <w:spacing w:after="120"/>
        <w:jc w:val="both"/>
        <w:rPr>
          <w:rFonts w:ascii="Tahoma" w:hAnsi="Tahoma" w:cs="Tahoma"/>
          <w:sz w:val="16"/>
          <w:szCs w:val="16"/>
        </w:rPr>
      </w:pPr>
      <w:r w:rsidRPr="00B80A2E">
        <w:rPr>
          <w:rFonts w:ascii="Tahoma" w:hAnsi="Tahoma" w:cs="Tahoma"/>
          <w:sz w:val="16"/>
          <w:szCs w:val="16"/>
        </w:rPr>
        <w:t>Dodavatel je povinen umožnit VFN provedení auditu plnění požadavků uvedených v tomto dokumentu nebo s kterými byl prokazatelně dodavatel seznámen, a to po předchozím upozornění. Audit bude proveden zaměstnanci VFN nebo jím smluvně pověřeným subjektem.</w:t>
      </w:r>
      <w:bookmarkEnd w:id="33"/>
    </w:p>
    <w:p w14:paraId="2E61F640" w14:textId="77777777" w:rsidR="00EA3804" w:rsidRDefault="00EA3804" w:rsidP="007E5D73">
      <w:pPr>
        <w:ind w:left="360"/>
        <w:jc w:val="both"/>
        <w:rPr>
          <w:rFonts w:ascii="Tahoma" w:hAnsi="Tahoma" w:cs="Tahoma"/>
          <w:sz w:val="16"/>
          <w:szCs w:val="16"/>
        </w:rPr>
      </w:pPr>
    </w:p>
    <w:sectPr w:rsidR="00EA3804" w:rsidSect="00372EE6">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ECE2" w14:textId="77777777" w:rsidR="00CC77A6" w:rsidRDefault="00CC77A6" w:rsidP="00F554B6">
      <w:r>
        <w:separator/>
      </w:r>
    </w:p>
  </w:endnote>
  <w:endnote w:type="continuationSeparator" w:id="0">
    <w:p w14:paraId="73044319" w14:textId="77777777" w:rsidR="00CC77A6" w:rsidRDefault="00CC77A6" w:rsidP="00F554B6">
      <w:r>
        <w:continuationSeparator/>
      </w:r>
    </w:p>
  </w:endnote>
  <w:endnote w:type="continuationNotice" w:id="1">
    <w:p w14:paraId="591B1119" w14:textId="77777777" w:rsidR="00CC77A6" w:rsidRDefault="00CC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D56B" w14:textId="77777777" w:rsidR="00CC77A6" w:rsidRDefault="00CC77A6" w:rsidP="00F554B6">
      <w:r>
        <w:separator/>
      </w:r>
    </w:p>
  </w:footnote>
  <w:footnote w:type="continuationSeparator" w:id="0">
    <w:p w14:paraId="7DE0298B" w14:textId="77777777" w:rsidR="00CC77A6" w:rsidRDefault="00CC77A6" w:rsidP="00F554B6">
      <w:r>
        <w:continuationSeparator/>
      </w:r>
    </w:p>
  </w:footnote>
  <w:footnote w:type="continuationNotice" w:id="1">
    <w:p w14:paraId="63D62044" w14:textId="77777777" w:rsidR="00CC77A6" w:rsidRDefault="00CC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2ACF" w14:textId="70DF6733" w:rsidR="00375C8E" w:rsidRPr="00023972" w:rsidRDefault="00023972" w:rsidP="00023972">
    <w:pPr>
      <w:pStyle w:val="Zhlav"/>
      <w:jc w:val="right"/>
      <w:rPr>
        <w:sz w:val="18"/>
        <w:szCs w:val="18"/>
      </w:rPr>
    </w:pPr>
    <w:r w:rsidRPr="00023972">
      <w:rPr>
        <w:sz w:val="18"/>
        <w:szCs w:val="18"/>
      </w:rPr>
      <w:t>PO 716/S/25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5E18" w14:textId="5491EE7A" w:rsidR="00111D16" w:rsidRDefault="00111D16" w:rsidP="00111D16">
    <w:pPr>
      <w:pStyle w:val="Zhlav"/>
      <w:jc w:val="right"/>
    </w:pPr>
    <w:r>
      <w:rPr>
        <w:rFonts w:ascii="Arial" w:hAnsi="Arial" w:cs="Arial"/>
        <w:b/>
        <w:bCs/>
        <w:sz w:val="18"/>
        <w:szCs w:val="18"/>
      </w:rPr>
      <w:t xml:space="preserve">Příloha č. 2 smlouvy PO </w:t>
    </w:r>
    <w:r w:rsidR="007B63E1">
      <w:rPr>
        <w:rFonts w:ascii="Arial" w:hAnsi="Arial" w:cs="Arial"/>
        <w:b/>
        <w:bCs/>
        <w:sz w:val="18"/>
        <w:szCs w:val="18"/>
      </w:rPr>
      <w:t>716</w:t>
    </w:r>
    <w:r>
      <w:rPr>
        <w:rFonts w:ascii="Arial" w:hAnsi="Arial" w:cs="Arial"/>
        <w:b/>
        <w:bCs/>
        <w:sz w:val="18"/>
        <w:szCs w:val="18"/>
      </w:rPr>
      <w:t>/S/2</w:t>
    </w:r>
    <w:r w:rsidR="00B565AD">
      <w:rPr>
        <w:rFonts w:ascii="Arial" w:hAnsi="Arial" w:cs="Arial"/>
        <w:b/>
        <w:bCs/>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1EEA" w14:textId="4034341F" w:rsidR="006A3D89" w:rsidRDefault="00111D16" w:rsidP="00111D16">
    <w:pPr>
      <w:pStyle w:val="Zhlav"/>
      <w:jc w:val="right"/>
    </w:pPr>
    <w:r>
      <w:rPr>
        <w:rFonts w:ascii="Arial" w:hAnsi="Arial" w:cs="Arial"/>
        <w:b/>
        <w:bCs/>
        <w:sz w:val="18"/>
        <w:szCs w:val="18"/>
      </w:rPr>
      <w:t>Příloha č. 3 smlouvy PO</w:t>
    </w:r>
    <w:r w:rsidR="00D71785">
      <w:rPr>
        <w:rFonts w:ascii="Arial" w:hAnsi="Arial" w:cs="Arial"/>
        <w:b/>
        <w:bCs/>
        <w:sz w:val="18"/>
        <w:szCs w:val="18"/>
      </w:rPr>
      <w:t xml:space="preserve"> 716</w:t>
    </w:r>
    <w:r>
      <w:rPr>
        <w:rFonts w:ascii="Arial" w:hAnsi="Arial" w:cs="Arial"/>
        <w:b/>
        <w:bCs/>
        <w:sz w:val="18"/>
        <w:szCs w:val="18"/>
      </w:rPr>
      <w:t>/S/2</w:t>
    </w:r>
    <w:r w:rsidR="00B565AD">
      <w:rPr>
        <w:rFonts w:ascii="Arial" w:hAnsi="Arial" w:cs="Arial"/>
        <w:b/>
        <w:b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i w:val="0"/>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1597D"/>
    <w:multiLevelType w:val="hybridMultilevel"/>
    <w:tmpl w:val="A582F9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9E31F3"/>
    <w:multiLevelType w:val="hybridMultilevel"/>
    <w:tmpl w:val="6F069924"/>
    <w:lvl w:ilvl="0" w:tplc="1BC499D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6" w15:restartNumberingAfterBreak="0">
    <w:nsid w:val="114B2032"/>
    <w:multiLevelType w:val="hybridMultilevel"/>
    <w:tmpl w:val="A1D87552"/>
    <w:lvl w:ilvl="0" w:tplc="04050013">
      <w:start w:val="1"/>
      <w:numFmt w:val="upperRoman"/>
      <w:lvlText w:val="%1."/>
      <w:lvlJc w:val="right"/>
      <w:pPr>
        <w:ind w:left="603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17"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603952164">
    <w:abstractNumId w:val="25"/>
  </w:num>
  <w:num w:numId="2" w16cid:durableId="1006788306">
    <w:abstractNumId w:val="14"/>
  </w:num>
  <w:num w:numId="3" w16cid:durableId="74591034">
    <w:abstractNumId w:val="10"/>
  </w:num>
  <w:num w:numId="4" w16cid:durableId="1643534643">
    <w:abstractNumId w:val="13"/>
  </w:num>
  <w:num w:numId="5" w16cid:durableId="2143844760">
    <w:abstractNumId w:val="17"/>
  </w:num>
  <w:num w:numId="6" w16cid:durableId="587158484">
    <w:abstractNumId w:val="9"/>
  </w:num>
  <w:num w:numId="7" w16cid:durableId="134569797">
    <w:abstractNumId w:val="18"/>
  </w:num>
  <w:num w:numId="8" w16cid:durableId="757793702">
    <w:abstractNumId w:val="22"/>
  </w:num>
  <w:num w:numId="9" w16cid:durableId="1373191583">
    <w:abstractNumId w:val="20"/>
  </w:num>
  <w:num w:numId="10" w16cid:durableId="2042047790">
    <w:abstractNumId w:val="5"/>
  </w:num>
  <w:num w:numId="11" w16cid:durableId="763691082">
    <w:abstractNumId w:val="19"/>
  </w:num>
  <w:num w:numId="12" w16cid:durableId="53623575">
    <w:abstractNumId w:val="7"/>
  </w:num>
  <w:num w:numId="13" w16cid:durableId="1608390073">
    <w:abstractNumId w:val="15"/>
  </w:num>
  <w:num w:numId="14" w16cid:durableId="1815296437">
    <w:abstractNumId w:val="4"/>
  </w:num>
  <w:num w:numId="15" w16cid:durableId="1351639032">
    <w:abstractNumId w:val="21"/>
  </w:num>
  <w:num w:numId="16" w16cid:durableId="249774886">
    <w:abstractNumId w:val="24"/>
  </w:num>
  <w:num w:numId="17" w16cid:durableId="1372806698">
    <w:abstractNumId w:val="2"/>
  </w:num>
  <w:num w:numId="18" w16cid:durableId="1078286148">
    <w:abstractNumId w:val="8"/>
  </w:num>
  <w:num w:numId="19" w16cid:durableId="1686326794">
    <w:abstractNumId w:val="6"/>
  </w:num>
  <w:num w:numId="20" w16cid:durableId="1329286219">
    <w:abstractNumId w:val="16"/>
  </w:num>
  <w:num w:numId="21" w16cid:durableId="1921525586">
    <w:abstractNumId w:val="23"/>
  </w:num>
  <w:num w:numId="22" w16cid:durableId="1452896920">
    <w:abstractNumId w:val="1"/>
  </w:num>
  <w:num w:numId="23" w16cid:durableId="162011484">
    <w:abstractNumId w:val="0"/>
  </w:num>
  <w:num w:numId="24" w16cid:durableId="1038966893">
    <w:abstractNumId w:val="3"/>
  </w:num>
  <w:num w:numId="25" w16cid:durableId="267664297">
    <w:abstractNumId w:val="12"/>
  </w:num>
  <w:num w:numId="26" w16cid:durableId="1197809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7242"/>
    <w:rsid w:val="0001028D"/>
    <w:rsid w:val="00010525"/>
    <w:rsid w:val="00011F53"/>
    <w:rsid w:val="000205EF"/>
    <w:rsid w:val="00023972"/>
    <w:rsid w:val="00037AE5"/>
    <w:rsid w:val="00047483"/>
    <w:rsid w:val="00053554"/>
    <w:rsid w:val="00057332"/>
    <w:rsid w:val="0007327F"/>
    <w:rsid w:val="000748F4"/>
    <w:rsid w:val="000770DC"/>
    <w:rsid w:val="0008022C"/>
    <w:rsid w:val="00083039"/>
    <w:rsid w:val="000835B2"/>
    <w:rsid w:val="000847C1"/>
    <w:rsid w:val="00087580"/>
    <w:rsid w:val="00095B14"/>
    <w:rsid w:val="000A33F6"/>
    <w:rsid w:val="000A7C74"/>
    <w:rsid w:val="000B41FC"/>
    <w:rsid w:val="000C25CC"/>
    <w:rsid w:val="000D50D9"/>
    <w:rsid w:val="000E164F"/>
    <w:rsid w:val="000E711D"/>
    <w:rsid w:val="00107E55"/>
    <w:rsid w:val="00111681"/>
    <w:rsid w:val="00111D16"/>
    <w:rsid w:val="00125622"/>
    <w:rsid w:val="0013149D"/>
    <w:rsid w:val="00132B97"/>
    <w:rsid w:val="001353B6"/>
    <w:rsid w:val="00137534"/>
    <w:rsid w:val="00147E3F"/>
    <w:rsid w:val="00151754"/>
    <w:rsid w:val="00152FB8"/>
    <w:rsid w:val="00155B07"/>
    <w:rsid w:val="00167061"/>
    <w:rsid w:val="00174EB6"/>
    <w:rsid w:val="00183D57"/>
    <w:rsid w:val="001971AC"/>
    <w:rsid w:val="00197A13"/>
    <w:rsid w:val="001A00B8"/>
    <w:rsid w:val="001A08D7"/>
    <w:rsid w:val="001A0F96"/>
    <w:rsid w:val="001A35C9"/>
    <w:rsid w:val="001A5457"/>
    <w:rsid w:val="001B2A80"/>
    <w:rsid w:val="001B31E8"/>
    <w:rsid w:val="001C10B8"/>
    <w:rsid w:val="001C48DE"/>
    <w:rsid w:val="001D090A"/>
    <w:rsid w:val="001D5DD2"/>
    <w:rsid w:val="001E1855"/>
    <w:rsid w:val="001E2B7F"/>
    <w:rsid w:val="001E5933"/>
    <w:rsid w:val="00200EFE"/>
    <w:rsid w:val="0021188D"/>
    <w:rsid w:val="002137FF"/>
    <w:rsid w:val="00222203"/>
    <w:rsid w:val="00226098"/>
    <w:rsid w:val="00236412"/>
    <w:rsid w:val="002573A1"/>
    <w:rsid w:val="00267EEF"/>
    <w:rsid w:val="0029752B"/>
    <w:rsid w:val="002A6BBA"/>
    <w:rsid w:val="002B1B12"/>
    <w:rsid w:val="002B45CC"/>
    <w:rsid w:val="002C3D4C"/>
    <w:rsid w:val="002C6214"/>
    <w:rsid w:val="002C7E5B"/>
    <w:rsid w:val="002D6B1A"/>
    <w:rsid w:val="002F4217"/>
    <w:rsid w:val="003012A6"/>
    <w:rsid w:val="003018C7"/>
    <w:rsid w:val="00304E07"/>
    <w:rsid w:val="00310064"/>
    <w:rsid w:val="00327389"/>
    <w:rsid w:val="00330615"/>
    <w:rsid w:val="00332790"/>
    <w:rsid w:val="0033459B"/>
    <w:rsid w:val="00335D93"/>
    <w:rsid w:val="00337A87"/>
    <w:rsid w:val="00342CEC"/>
    <w:rsid w:val="00347B3C"/>
    <w:rsid w:val="003510BA"/>
    <w:rsid w:val="00352693"/>
    <w:rsid w:val="00354781"/>
    <w:rsid w:val="0035734F"/>
    <w:rsid w:val="00372EE6"/>
    <w:rsid w:val="00375C8E"/>
    <w:rsid w:val="003812F1"/>
    <w:rsid w:val="00383D3E"/>
    <w:rsid w:val="003A13BA"/>
    <w:rsid w:val="003A2020"/>
    <w:rsid w:val="003A37EE"/>
    <w:rsid w:val="003A5BC0"/>
    <w:rsid w:val="003B3C0B"/>
    <w:rsid w:val="003B7DEC"/>
    <w:rsid w:val="003D310D"/>
    <w:rsid w:val="003D48C4"/>
    <w:rsid w:val="0041359F"/>
    <w:rsid w:val="004242F6"/>
    <w:rsid w:val="00424995"/>
    <w:rsid w:val="00427923"/>
    <w:rsid w:val="00427963"/>
    <w:rsid w:val="00434E39"/>
    <w:rsid w:val="00434EEB"/>
    <w:rsid w:val="00436C1A"/>
    <w:rsid w:val="00447231"/>
    <w:rsid w:val="00450B67"/>
    <w:rsid w:val="00451373"/>
    <w:rsid w:val="004514CD"/>
    <w:rsid w:val="004568E0"/>
    <w:rsid w:val="004743F8"/>
    <w:rsid w:val="00476853"/>
    <w:rsid w:val="00480C26"/>
    <w:rsid w:val="00491C07"/>
    <w:rsid w:val="00493215"/>
    <w:rsid w:val="00493CD4"/>
    <w:rsid w:val="00497408"/>
    <w:rsid w:val="004976C4"/>
    <w:rsid w:val="004A0B33"/>
    <w:rsid w:val="004A0BA4"/>
    <w:rsid w:val="004A2D57"/>
    <w:rsid w:val="004A3B0E"/>
    <w:rsid w:val="004B113C"/>
    <w:rsid w:val="004B7037"/>
    <w:rsid w:val="004B7541"/>
    <w:rsid w:val="004C7FCD"/>
    <w:rsid w:val="004D029F"/>
    <w:rsid w:val="004D320C"/>
    <w:rsid w:val="004E165E"/>
    <w:rsid w:val="004E3EE3"/>
    <w:rsid w:val="00501002"/>
    <w:rsid w:val="00503915"/>
    <w:rsid w:val="0050556B"/>
    <w:rsid w:val="005062A5"/>
    <w:rsid w:val="00507133"/>
    <w:rsid w:val="00524FDB"/>
    <w:rsid w:val="00526750"/>
    <w:rsid w:val="00530D9D"/>
    <w:rsid w:val="00546A99"/>
    <w:rsid w:val="00553C2B"/>
    <w:rsid w:val="00557296"/>
    <w:rsid w:val="0056058E"/>
    <w:rsid w:val="0056580F"/>
    <w:rsid w:val="00596C6B"/>
    <w:rsid w:val="005B139C"/>
    <w:rsid w:val="005B147A"/>
    <w:rsid w:val="005B1491"/>
    <w:rsid w:val="005B6C07"/>
    <w:rsid w:val="005B6DC8"/>
    <w:rsid w:val="005C3DC7"/>
    <w:rsid w:val="005C7F53"/>
    <w:rsid w:val="005D752A"/>
    <w:rsid w:val="005E352E"/>
    <w:rsid w:val="005E3A30"/>
    <w:rsid w:val="005E6831"/>
    <w:rsid w:val="005F04B8"/>
    <w:rsid w:val="00600E3E"/>
    <w:rsid w:val="00603459"/>
    <w:rsid w:val="0060584A"/>
    <w:rsid w:val="006131FD"/>
    <w:rsid w:val="006216F7"/>
    <w:rsid w:val="0062361E"/>
    <w:rsid w:val="00623C3C"/>
    <w:rsid w:val="00625D17"/>
    <w:rsid w:val="006325A6"/>
    <w:rsid w:val="00636338"/>
    <w:rsid w:val="00636CD8"/>
    <w:rsid w:val="006433FE"/>
    <w:rsid w:val="00643767"/>
    <w:rsid w:val="00644A2F"/>
    <w:rsid w:val="0065034D"/>
    <w:rsid w:val="00660F8D"/>
    <w:rsid w:val="0066192F"/>
    <w:rsid w:val="00661959"/>
    <w:rsid w:val="00663B9A"/>
    <w:rsid w:val="006735EE"/>
    <w:rsid w:val="00673917"/>
    <w:rsid w:val="00674333"/>
    <w:rsid w:val="0067629B"/>
    <w:rsid w:val="00676A7B"/>
    <w:rsid w:val="00677690"/>
    <w:rsid w:val="0068092E"/>
    <w:rsid w:val="006817B4"/>
    <w:rsid w:val="00682C9A"/>
    <w:rsid w:val="00683817"/>
    <w:rsid w:val="0069406F"/>
    <w:rsid w:val="006A3D89"/>
    <w:rsid w:val="006B783E"/>
    <w:rsid w:val="006C44A4"/>
    <w:rsid w:val="006C6100"/>
    <w:rsid w:val="006C7DDB"/>
    <w:rsid w:val="006D3E6B"/>
    <w:rsid w:val="006E0BF2"/>
    <w:rsid w:val="006E38C4"/>
    <w:rsid w:val="006F03BC"/>
    <w:rsid w:val="006F1990"/>
    <w:rsid w:val="006F7A6B"/>
    <w:rsid w:val="00701707"/>
    <w:rsid w:val="0070353E"/>
    <w:rsid w:val="0070449B"/>
    <w:rsid w:val="00724F8E"/>
    <w:rsid w:val="00751E79"/>
    <w:rsid w:val="007569FF"/>
    <w:rsid w:val="00761191"/>
    <w:rsid w:val="007667DD"/>
    <w:rsid w:val="00774AA2"/>
    <w:rsid w:val="0079481D"/>
    <w:rsid w:val="007976EF"/>
    <w:rsid w:val="007A1A10"/>
    <w:rsid w:val="007B63E1"/>
    <w:rsid w:val="007E2B66"/>
    <w:rsid w:val="007E54D9"/>
    <w:rsid w:val="007E5B0D"/>
    <w:rsid w:val="007E5D73"/>
    <w:rsid w:val="007E6F21"/>
    <w:rsid w:val="00807296"/>
    <w:rsid w:val="00812BDD"/>
    <w:rsid w:val="00821A58"/>
    <w:rsid w:val="00830AC1"/>
    <w:rsid w:val="00832607"/>
    <w:rsid w:val="00844F83"/>
    <w:rsid w:val="0084517F"/>
    <w:rsid w:val="00851B8A"/>
    <w:rsid w:val="008541F1"/>
    <w:rsid w:val="00862848"/>
    <w:rsid w:val="00862A5B"/>
    <w:rsid w:val="008654CB"/>
    <w:rsid w:val="00866995"/>
    <w:rsid w:val="0087333B"/>
    <w:rsid w:val="00873A5C"/>
    <w:rsid w:val="00873FC7"/>
    <w:rsid w:val="008774BA"/>
    <w:rsid w:val="008915BE"/>
    <w:rsid w:val="0089257D"/>
    <w:rsid w:val="00894320"/>
    <w:rsid w:val="008A2772"/>
    <w:rsid w:val="008A4136"/>
    <w:rsid w:val="008C4921"/>
    <w:rsid w:val="008C499B"/>
    <w:rsid w:val="008C51A2"/>
    <w:rsid w:val="008D316B"/>
    <w:rsid w:val="008D4003"/>
    <w:rsid w:val="008E27CA"/>
    <w:rsid w:val="008F4486"/>
    <w:rsid w:val="009116BB"/>
    <w:rsid w:val="00916744"/>
    <w:rsid w:val="00917C02"/>
    <w:rsid w:val="00920D3F"/>
    <w:rsid w:val="0092229E"/>
    <w:rsid w:val="009375F7"/>
    <w:rsid w:val="0095119A"/>
    <w:rsid w:val="00953302"/>
    <w:rsid w:val="00956398"/>
    <w:rsid w:val="009714F9"/>
    <w:rsid w:val="00973A1B"/>
    <w:rsid w:val="00977872"/>
    <w:rsid w:val="00990B90"/>
    <w:rsid w:val="009B0582"/>
    <w:rsid w:val="009C7510"/>
    <w:rsid w:val="009D1F47"/>
    <w:rsid w:val="009F287F"/>
    <w:rsid w:val="009F4A76"/>
    <w:rsid w:val="00A00540"/>
    <w:rsid w:val="00A065D1"/>
    <w:rsid w:val="00A1149C"/>
    <w:rsid w:val="00A1657F"/>
    <w:rsid w:val="00A2675E"/>
    <w:rsid w:val="00A272BE"/>
    <w:rsid w:val="00A33677"/>
    <w:rsid w:val="00A43A55"/>
    <w:rsid w:val="00A61C96"/>
    <w:rsid w:val="00A67BC5"/>
    <w:rsid w:val="00A7520C"/>
    <w:rsid w:val="00A85D9F"/>
    <w:rsid w:val="00A92679"/>
    <w:rsid w:val="00A9693E"/>
    <w:rsid w:val="00AB469F"/>
    <w:rsid w:val="00AB55C0"/>
    <w:rsid w:val="00AC21BE"/>
    <w:rsid w:val="00AC3EC4"/>
    <w:rsid w:val="00AD78A4"/>
    <w:rsid w:val="00AF169A"/>
    <w:rsid w:val="00AF2997"/>
    <w:rsid w:val="00B017A9"/>
    <w:rsid w:val="00B10BB1"/>
    <w:rsid w:val="00B20B34"/>
    <w:rsid w:val="00B20B51"/>
    <w:rsid w:val="00B305C0"/>
    <w:rsid w:val="00B31AD6"/>
    <w:rsid w:val="00B32E91"/>
    <w:rsid w:val="00B466A9"/>
    <w:rsid w:val="00B51F21"/>
    <w:rsid w:val="00B52808"/>
    <w:rsid w:val="00B5342F"/>
    <w:rsid w:val="00B565AD"/>
    <w:rsid w:val="00B56A87"/>
    <w:rsid w:val="00B56EE1"/>
    <w:rsid w:val="00B67AF9"/>
    <w:rsid w:val="00B71475"/>
    <w:rsid w:val="00B7641A"/>
    <w:rsid w:val="00B84290"/>
    <w:rsid w:val="00B908B5"/>
    <w:rsid w:val="00BA208D"/>
    <w:rsid w:val="00BB0808"/>
    <w:rsid w:val="00BC4D97"/>
    <w:rsid w:val="00BC691C"/>
    <w:rsid w:val="00BD5EC8"/>
    <w:rsid w:val="00BE0D16"/>
    <w:rsid w:val="00BF125D"/>
    <w:rsid w:val="00C04B51"/>
    <w:rsid w:val="00C159C1"/>
    <w:rsid w:val="00C1751E"/>
    <w:rsid w:val="00C23A9E"/>
    <w:rsid w:val="00C26250"/>
    <w:rsid w:val="00C30AAE"/>
    <w:rsid w:val="00C404C7"/>
    <w:rsid w:val="00C5056D"/>
    <w:rsid w:val="00C55BE7"/>
    <w:rsid w:val="00C5679D"/>
    <w:rsid w:val="00C575FE"/>
    <w:rsid w:val="00C71D81"/>
    <w:rsid w:val="00C73052"/>
    <w:rsid w:val="00C934D5"/>
    <w:rsid w:val="00C945EC"/>
    <w:rsid w:val="00C945EF"/>
    <w:rsid w:val="00C9461F"/>
    <w:rsid w:val="00C96AED"/>
    <w:rsid w:val="00CA773D"/>
    <w:rsid w:val="00CB1231"/>
    <w:rsid w:val="00CB5CF1"/>
    <w:rsid w:val="00CC77A6"/>
    <w:rsid w:val="00CC7F53"/>
    <w:rsid w:val="00CD036D"/>
    <w:rsid w:val="00CD2796"/>
    <w:rsid w:val="00CD4C04"/>
    <w:rsid w:val="00CD4DAA"/>
    <w:rsid w:val="00CE56DD"/>
    <w:rsid w:val="00CE6FA8"/>
    <w:rsid w:val="00CF1A6F"/>
    <w:rsid w:val="00CF6E1C"/>
    <w:rsid w:val="00CF702C"/>
    <w:rsid w:val="00D0660B"/>
    <w:rsid w:val="00D07F51"/>
    <w:rsid w:val="00D20BD9"/>
    <w:rsid w:val="00D35C06"/>
    <w:rsid w:val="00D36597"/>
    <w:rsid w:val="00D40307"/>
    <w:rsid w:val="00D471DD"/>
    <w:rsid w:val="00D50FB4"/>
    <w:rsid w:val="00D50FEE"/>
    <w:rsid w:val="00D5293D"/>
    <w:rsid w:val="00D578B8"/>
    <w:rsid w:val="00D66B15"/>
    <w:rsid w:val="00D67D5E"/>
    <w:rsid w:val="00D67F6C"/>
    <w:rsid w:val="00D71785"/>
    <w:rsid w:val="00D76800"/>
    <w:rsid w:val="00D826DC"/>
    <w:rsid w:val="00D84C88"/>
    <w:rsid w:val="00D91A75"/>
    <w:rsid w:val="00D92A06"/>
    <w:rsid w:val="00DA2C39"/>
    <w:rsid w:val="00DB4DD2"/>
    <w:rsid w:val="00DB61FA"/>
    <w:rsid w:val="00DB6668"/>
    <w:rsid w:val="00DC2A39"/>
    <w:rsid w:val="00DC30E0"/>
    <w:rsid w:val="00DC3286"/>
    <w:rsid w:val="00DC532B"/>
    <w:rsid w:val="00DC6B45"/>
    <w:rsid w:val="00DD0F32"/>
    <w:rsid w:val="00DD2C8B"/>
    <w:rsid w:val="00DD4A59"/>
    <w:rsid w:val="00DE2E3E"/>
    <w:rsid w:val="00DF4DA3"/>
    <w:rsid w:val="00DF4DF5"/>
    <w:rsid w:val="00E070E0"/>
    <w:rsid w:val="00E10FF5"/>
    <w:rsid w:val="00E1508D"/>
    <w:rsid w:val="00E271F5"/>
    <w:rsid w:val="00E574FF"/>
    <w:rsid w:val="00E66C47"/>
    <w:rsid w:val="00E748E1"/>
    <w:rsid w:val="00E759E6"/>
    <w:rsid w:val="00E94A9E"/>
    <w:rsid w:val="00EA3804"/>
    <w:rsid w:val="00EA635E"/>
    <w:rsid w:val="00EC5EB8"/>
    <w:rsid w:val="00EC75BF"/>
    <w:rsid w:val="00ED2486"/>
    <w:rsid w:val="00ED2EC1"/>
    <w:rsid w:val="00EE28B4"/>
    <w:rsid w:val="00EE6BD0"/>
    <w:rsid w:val="00EE6F97"/>
    <w:rsid w:val="00EE7955"/>
    <w:rsid w:val="00EF5B26"/>
    <w:rsid w:val="00F000BC"/>
    <w:rsid w:val="00F050B6"/>
    <w:rsid w:val="00F05CCD"/>
    <w:rsid w:val="00F25E4E"/>
    <w:rsid w:val="00F315A7"/>
    <w:rsid w:val="00F3249E"/>
    <w:rsid w:val="00F42C21"/>
    <w:rsid w:val="00F431AD"/>
    <w:rsid w:val="00F47EB3"/>
    <w:rsid w:val="00F51AD2"/>
    <w:rsid w:val="00F526B2"/>
    <w:rsid w:val="00F52CDD"/>
    <w:rsid w:val="00F554B6"/>
    <w:rsid w:val="00F6145C"/>
    <w:rsid w:val="00F65C0B"/>
    <w:rsid w:val="00F826A4"/>
    <w:rsid w:val="00F85451"/>
    <w:rsid w:val="00F85A09"/>
    <w:rsid w:val="00F9193B"/>
    <w:rsid w:val="00F93631"/>
    <w:rsid w:val="00F95A65"/>
    <w:rsid w:val="00FA06D2"/>
    <w:rsid w:val="00FA2667"/>
    <w:rsid w:val="00FB3A5F"/>
    <w:rsid w:val="00FB6BA0"/>
    <w:rsid w:val="00FB6C4B"/>
    <w:rsid w:val="00FC2771"/>
    <w:rsid w:val="00FC32DE"/>
    <w:rsid w:val="00FC3F27"/>
    <w:rsid w:val="00FD0CD2"/>
    <w:rsid w:val="00FD45DC"/>
    <w:rsid w:val="00FE36DB"/>
    <w:rsid w:val="00FE528A"/>
    <w:rsid w:val="00FE6530"/>
    <w:rsid w:val="00FF0F7B"/>
    <w:rsid w:val="00FF2097"/>
    <w:rsid w:val="00FF321D"/>
    <w:rsid w:val="00FF5C58"/>
    <w:rsid w:val="00FF62BD"/>
    <w:rsid w:val="06570970"/>
    <w:rsid w:val="283099A5"/>
    <w:rsid w:val="2C76AB5D"/>
    <w:rsid w:val="2DD1A81C"/>
    <w:rsid w:val="5D4C5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0456CA51-34BA-4B13-AADB-76D0233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99"/>
    <w:qFormat/>
    <w:locked/>
    <w:rsid w:val="005C7F53"/>
    <w:rPr>
      <w:rFonts w:ascii="Times New Roman" w:eastAsia="Times New Roman" w:hAnsi="Times New Roman" w:cs="Times New Roman"/>
      <w:sz w:val="24"/>
      <w:szCs w:val="24"/>
      <w:lang w:eastAsia="cs-CZ"/>
    </w:rPr>
  </w:style>
  <w:style w:type="table" w:styleId="Mkatabulky">
    <w:name w:val="Table Grid"/>
    <w:basedOn w:val="Normlntabulka"/>
    <w:rsid w:val="0063633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3D310D"/>
  </w:style>
  <w:style w:type="character" w:customStyle="1" w:styleId="eop">
    <w:name w:val="eop"/>
    <w:basedOn w:val="Standardnpsmoodstavce"/>
    <w:rsid w:val="003D310D"/>
  </w:style>
  <w:style w:type="character" w:styleId="Zmnka">
    <w:name w:val="Mention"/>
    <w:basedOn w:val="Standardnpsmoodstavce"/>
    <w:uiPriority w:val="99"/>
    <w:unhideWhenUsed/>
    <w:rsid w:val="005B6DC8"/>
    <w:rPr>
      <w:color w:val="2B579A"/>
      <w:shd w:val="clear" w:color="auto" w:fill="E1DFDD"/>
    </w:rPr>
  </w:style>
  <w:style w:type="paragraph" w:customStyle="1" w:styleId="Default">
    <w:name w:val="Default"/>
    <w:rsid w:val="00EA38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539">
      <w:bodyDiv w:val="1"/>
      <w:marLeft w:val="0"/>
      <w:marRight w:val="0"/>
      <w:marTop w:val="0"/>
      <w:marBottom w:val="0"/>
      <w:divBdr>
        <w:top w:val="none" w:sz="0" w:space="0" w:color="auto"/>
        <w:left w:val="none" w:sz="0" w:space="0" w:color="auto"/>
        <w:bottom w:val="none" w:sz="0" w:space="0" w:color="auto"/>
        <w:right w:val="none" w:sz="0" w:space="0" w:color="auto"/>
      </w:divBdr>
    </w:div>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19663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a.gov/news-events/cybersecurity-advisorie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vd.nist.gov/" TargetMode="External"/><Relationship Id="rId17" Type="http://schemas.openxmlformats.org/officeDocument/2006/relationships/hyperlink" Target="https://www.vfn.cz/files/ext-vpn/SM-UI-02.pdf" TargetMode="External"/><Relationship Id="rId2" Type="http://schemas.openxmlformats.org/officeDocument/2006/relationships/customXml" Target="../customXml/item2.xml"/><Relationship Id="rId16" Type="http://schemas.openxmlformats.org/officeDocument/2006/relationships/hyperlink" Target="https://www.vfn.cz/externis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941-716/716-25_RS.docx</ZkracenyRetezec>
    <Smazat xmlns="acca34e4-9ecd-41c8-99eb-d6aa654aaa55">&lt;a href="/sites/evidencesmluv/_layouts/15/IniWrkflIP.aspx?List=%7b45688869-8B73-4574-991F-DA277FEECC6D%7d&amp;amp;ID=1931&amp;amp;ItemGuid=%7b308A3590-3935-4AF2-B83C-4BE548C3F63D%7d&amp;amp;TemplateID=%7bd3f8102e-f4a5-4901-b93c-fb146a9d820d%7d"&gt;&lt;img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2.xml><?xml version="1.0" encoding="utf-8"?>
<ds:datastoreItem xmlns:ds="http://schemas.openxmlformats.org/officeDocument/2006/customXml" ds:itemID="{00C7390D-2AD3-4027-A064-8205E458E89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9180ec9-f266-4235-bfb6-a326cc7ac18b"/>
    <ds:schemaRef ds:uri="http://purl.org/dc/terms/"/>
    <ds:schemaRef ds:uri="9e62e060-e4df-48a7-a9f4-f192c9c6f413"/>
    <ds:schemaRef ds:uri="http://www.w3.org/XML/1998/namespace"/>
    <ds:schemaRef ds:uri="http://purl.org/dc/dcmitype/"/>
  </ds:schemaRefs>
</ds:datastoreItem>
</file>

<file path=customXml/itemProps3.xml><?xml version="1.0" encoding="utf-8"?>
<ds:datastoreItem xmlns:ds="http://schemas.openxmlformats.org/officeDocument/2006/customXml" ds:itemID="{3695BFFE-C69E-4E95-80D5-87DA2C72C1EF}"/>
</file>

<file path=customXml/itemProps4.xml><?xml version="1.0" encoding="utf-8"?>
<ds:datastoreItem xmlns:ds="http://schemas.openxmlformats.org/officeDocument/2006/customXml" ds:itemID="{0ACBCFC7-2BEA-44DC-AA67-44289CC83543}">
  <ds:schemaRefs>
    <ds:schemaRef ds:uri="http://schemas.microsoft.com/sharepoint/events"/>
  </ds:schemaRefs>
</ds:datastoreItem>
</file>

<file path=customXml/itemProps5.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6766</Words>
  <Characters>39924</Characters>
  <Application>Microsoft Office Word</Application>
  <DocSecurity>0</DocSecurity>
  <Lines>332</Lines>
  <Paragraphs>93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10394 - Servis_Olympus</vt:lpstr>
      <vt:lpstr>10394 - Servis_Olympus</vt:lpstr>
    </vt:vector>
  </TitlesOfParts>
  <Company>Olympus</Company>
  <LinksUpToDate>false</LinksUpToDate>
  <CharactersWithSpaces>46597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creator>Kotes Matúš, Bc.</dc:creator>
  <cp:lastModifiedBy>Kupková Sandra, Mgr.</cp:lastModifiedBy>
  <cp:revision>4</cp:revision>
  <cp:lastPrinted>2025-08-08T11:02:00Z</cp:lastPrinted>
  <dcterms:created xsi:type="dcterms:W3CDTF">2025-08-08T11:04:00Z</dcterms:created>
  <dcterms:modified xsi:type="dcterms:W3CDTF">2025-08-08T11:06:00Z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63670344-0a82-46fa-8404-e47521816383</vt:lpwstr>
  </property>
  <property fmtid="{D5CDD505-2E9C-101B-9397-08002B2CF9AE}" pid="4" name="WorkflowChangePath">
    <vt:lpwstr>b67a389e-6e0e-4c00-bf81-c26346b032e9,2;b67a389e-6e0e-4c00-bf81-c26346b032e9,2;b67a389e-6e0e-4c00-bf81-c26346b032e9,2;b67a389e-6e0e-4c00-bf81-c26346b032e9,2;b654cfb1-c231-499f-9b0a-28e4e36f65bc,2;b654cfb1-c231-499f-9b0a-28e4e36f65bc,2;b654cfb1-c231-499f-9b0a-28e4e36f65bc,2;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