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9D11" w14:textId="77777777" w:rsidR="00814756" w:rsidRDefault="00814756" w:rsidP="001359E1">
      <w:pPr>
        <w:pStyle w:val="SMHzkladnstyl"/>
        <w:keepNext/>
        <w:keepLines/>
        <w:spacing w:before="0"/>
        <w:jc w:val="center"/>
        <w:rPr>
          <w:rFonts w:cs="Calibri"/>
          <w:b/>
          <w:caps/>
          <w:sz w:val="28"/>
          <w:szCs w:val="28"/>
        </w:rPr>
      </w:pPr>
      <w:r>
        <w:rPr>
          <w:rFonts w:cs="Calibri"/>
          <w:b/>
          <w:caps/>
          <w:sz w:val="28"/>
          <w:szCs w:val="28"/>
        </w:rPr>
        <w:t xml:space="preserve">Darovací </w:t>
      </w:r>
      <w:r w:rsidR="00D338D2">
        <w:rPr>
          <w:rFonts w:cs="Calibri"/>
          <w:b/>
          <w:caps/>
          <w:sz w:val="28"/>
          <w:szCs w:val="28"/>
        </w:rPr>
        <w:t xml:space="preserve">a licenční </w:t>
      </w:r>
      <w:r>
        <w:rPr>
          <w:rFonts w:cs="Calibri"/>
          <w:b/>
          <w:caps/>
          <w:sz w:val="28"/>
          <w:szCs w:val="28"/>
        </w:rPr>
        <w:t>smlouva</w:t>
      </w:r>
    </w:p>
    <w:p w14:paraId="65347874" w14:textId="77777777" w:rsidR="00CC5899" w:rsidRDefault="00506BD2" w:rsidP="001359E1">
      <w:pPr>
        <w:pStyle w:val="SMHzkladnstyl"/>
        <w:keepNext/>
        <w:keepLines/>
        <w:spacing w:before="0"/>
        <w:jc w:val="center"/>
        <w:rPr>
          <w:rFonts w:cs="Calibri"/>
          <w:b/>
          <w:caps/>
          <w:sz w:val="28"/>
          <w:szCs w:val="28"/>
        </w:rPr>
      </w:pPr>
      <w:r>
        <w:rPr>
          <w:rFonts w:cs="Calibri"/>
          <w:b/>
          <w:caps/>
          <w:sz w:val="28"/>
          <w:szCs w:val="28"/>
        </w:rPr>
        <w:t>_</w:t>
      </w:r>
      <w:r w:rsidR="00CC5899">
        <w:rPr>
          <w:rFonts w:cs="Calibri"/>
          <w:b/>
          <w:caps/>
          <w:sz w:val="28"/>
          <w:szCs w:val="28"/>
        </w:rPr>
        <w:t>/202</w:t>
      </w:r>
      <w:r w:rsidR="0038661C">
        <w:rPr>
          <w:rFonts w:cs="Calibri"/>
          <w:b/>
          <w:caps/>
          <w:sz w:val="28"/>
          <w:szCs w:val="28"/>
        </w:rPr>
        <w:t>5</w:t>
      </w:r>
    </w:p>
    <w:p w14:paraId="28FDEDD5" w14:textId="77777777" w:rsidR="00704ED3" w:rsidRDefault="00D338D2" w:rsidP="009266EC">
      <w:pPr>
        <w:pStyle w:val="SMHzkladnstyl"/>
        <w:keepNext/>
        <w:keepLines/>
        <w:spacing w:before="0"/>
        <w:jc w:val="center"/>
        <w:rPr>
          <w:rFonts w:cs="Calibri"/>
        </w:rPr>
      </w:pPr>
      <w:r w:rsidRPr="00F40E19">
        <w:rPr>
          <w:rFonts w:cs="Calibri"/>
        </w:rPr>
        <w:t>dle ust. § 2055 a násl., ve spojení s ust. 2358 a násl. zákona č. 89/20</w:t>
      </w:r>
      <w:r w:rsidR="006924FB">
        <w:rPr>
          <w:rFonts w:cs="Calibri"/>
        </w:rPr>
        <w:t>12 Sb., občanský zákoník, a dle </w:t>
      </w:r>
      <w:r w:rsidRPr="00F40E19">
        <w:rPr>
          <w:rFonts w:cs="Calibri"/>
        </w:rPr>
        <w:t>zákona č. 121/2000 Sb., autorský zákon</w:t>
      </w:r>
      <w:r w:rsidR="00F40E19" w:rsidRPr="00F40E19">
        <w:rPr>
          <w:rFonts w:cs="Calibri"/>
        </w:rPr>
        <w:t xml:space="preserve"> </w:t>
      </w:r>
    </w:p>
    <w:p w14:paraId="3099C93D" w14:textId="77777777" w:rsidR="00F40E19" w:rsidRPr="00F40E19" w:rsidRDefault="00F40E19" w:rsidP="009266EC">
      <w:pPr>
        <w:pStyle w:val="SMHzkladnstyl"/>
        <w:keepNext/>
        <w:keepLines/>
        <w:spacing w:before="0"/>
        <w:jc w:val="center"/>
        <w:rPr>
          <w:rFonts w:cs="Calibri"/>
        </w:rPr>
      </w:pPr>
      <w:r w:rsidRPr="00F40E19">
        <w:rPr>
          <w:rFonts w:cs="Calibri"/>
        </w:rPr>
        <w:t>(dále jen „</w:t>
      </w:r>
      <w:r w:rsidRPr="00F40E19">
        <w:rPr>
          <w:rFonts w:cs="Calibri"/>
          <w:b/>
        </w:rPr>
        <w:t>Smlouva</w:t>
      </w:r>
      <w:r w:rsidRPr="00F40E19">
        <w:rPr>
          <w:rFonts w:cs="Calibri"/>
        </w:rPr>
        <w:t>“)</w:t>
      </w:r>
    </w:p>
    <w:p w14:paraId="16CA003B" w14:textId="77777777" w:rsidR="00D338D2" w:rsidRDefault="00D338D2" w:rsidP="009266EC">
      <w:pPr>
        <w:pStyle w:val="SMHzkladnstyl"/>
        <w:keepNext/>
        <w:keepLines/>
        <w:rPr>
          <w:rFonts w:cs="Calibri"/>
        </w:rPr>
      </w:pPr>
      <w:r>
        <w:rPr>
          <w:rFonts w:cs="Calibri"/>
        </w:rPr>
        <w:t xml:space="preserve">Smluvní strany: </w:t>
      </w:r>
    </w:p>
    <w:p w14:paraId="5E778D75" w14:textId="77777777" w:rsidR="00814756" w:rsidRPr="000736A3" w:rsidRDefault="00D338D2" w:rsidP="009266EC">
      <w:pPr>
        <w:pStyle w:val="SMHzkladnstyl"/>
        <w:keepNext/>
        <w:keepLines/>
        <w:numPr>
          <w:ilvl w:val="0"/>
          <w:numId w:val="1"/>
        </w:numPr>
        <w:spacing w:before="120"/>
        <w:ind w:left="425" w:hanging="426"/>
        <w:rPr>
          <w:b/>
          <w:bCs/>
        </w:rPr>
      </w:pPr>
      <w:r>
        <w:t>pan</w:t>
      </w:r>
      <w:r w:rsidR="00CA62D2">
        <w:t xml:space="preserve">: </w:t>
      </w:r>
      <w:r w:rsidR="00CA62D2">
        <w:tab/>
        <w:t xml:space="preserve"> </w:t>
      </w:r>
      <w:r w:rsidR="00CA24A1">
        <w:tab/>
      </w:r>
      <w:r w:rsidR="000736A3">
        <w:rPr>
          <w:b/>
          <w:bCs/>
          <w:noProof/>
          <w:color w:val="000000"/>
          <w:highlight w:val="black"/>
        </w:rPr>
        <w:t xml:space="preserve">'''''''' ''''''''' '''''''''''' ''''''''''''' </w:t>
      </w:r>
    </w:p>
    <w:p w14:paraId="2B7A99EC" w14:textId="77777777" w:rsidR="00D338D2" w:rsidRDefault="00CA62D2" w:rsidP="009266EC">
      <w:pPr>
        <w:pStyle w:val="SMHzkladnstyl"/>
        <w:keepNext/>
        <w:keepLines/>
        <w:spacing w:before="0"/>
        <w:ind w:left="425"/>
      </w:pPr>
      <w:r>
        <w:t xml:space="preserve">dat. </w:t>
      </w:r>
      <w:r w:rsidR="00D338D2">
        <w:t>nar.</w:t>
      </w:r>
      <w:r>
        <w:t>:</w:t>
      </w:r>
      <w:r>
        <w:tab/>
      </w:r>
      <w:r w:rsidR="00282EB8">
        <w:t xml:space="preserve">              </w:t>
      </w:r>
      <w:r w:rsidR="000736A3">
        <w:rPr>
          <w:noProof/>
          <w:color w:val="000000"/>
          <w:highlight w:val="black"/>
        </w:rPr>
        <w:t>''''''' '''' ''''''''''</w:t>
      </w:r>
    </w:p>
    <w:p w14:paraId="196FB31A" w14:textId="77777777" w:rsidR="00CA24A1" w:rsidRDefault="00D338D2" w:rsidP="00CA24A1">
      <w:pPr>
        <w:keepNext/>
        <w:keepLines/>
        <w:ind w:left="425"/>
        <w:jc w:val="both"/>
      </w:pPr>
      <w:r>
        <w:t>bytem</w:t>
      </w:r>
      <w:r w:rsidR="00CA62D2">
        <w:t>:</w:t>
      </w:r>
      <w:r>
        <w:t xml:space="preserve"> </w:t>
      </w:r>
      <w:r w:rsidR="00CA62D2">
        <w:tab/>
      </w:r>
      <w:r w:rsidR="000736A3">
        <w:rPr>
          <w:noProof/>
          <w:color w:val="000000"/>
          <w:highlight w:val="black"/>
        </w:rPr>
        <w:t xml:space="preserve">              ''''''''''''' ''''''''''''''''''' ''''''' ''''' '''''''''' '''</w:t>
      </w:r>
    </w:p>
    <w:p w14:paraId="6D36A10B" w14:textId="77777777" w:rsidR="00814756" w:rsidRDefault="00814756" w:rsidP="009266EC">
      <w:pPr>
        <w:keepNext/>
        <w:keepLines/>
        <w:ind w:left="425"/>
        <w:jc w:val="both"/>
      </w:pPr>
      <w:r w:rsidRPr="003E5E2B">
        <w:t>(dále jen „</w:t>
      </w:r>
      <w:r>
        <w:rPr>
          <w:b/>
        </w:rPr>
        <w:t>Dárce</w:t>
      </w:r>
      <w:r w:rsidRPr="003E5E2B">
        <w:t>”)</w:t>
      </w:r>
    </w:p>
    <w:p w14:paraId="63CD1077" w14:textId="77777777" w:rsidR="00814756" w:rsidRDefault="00814756" w:rsidP="009266EC">
      <w:pPr>
        <w:pStyle w:val="SMHzkladnstyl"/>
        <w:keepNext/>
        <w:keepLines/>
        <w:ind w:firstLine="425"/>
      </w:pPr>
      <w:r>
        <w:t>a</w:t>
      </w:r>
    </w:p>
    <w:p w14:paraId="4CFD8D9B" w14:textId="77777777" w:rsidR="00814756" w:rsidRPr="00D338D2" w:rsidRDefault="00D338D2" w:rsidP="009266EC">
      <w:pPr>
        <w:pStyle w:val="SMHzkladnstyl"/>
        <w:keepNext/>
        <w:keepLines/>
        <w:numPr>
          <w:ilvl w:val="0"/>
          <w:numId w:val="1"/>
        </w:numPr>
        <w:spacing w:before="120"/>
        <w:rPr>
          <w:b/>
        </w:rPr>
      </w:pPr>
      <w:r>
        <w:t xml:space="preserve">společnost </w:t>
      </w:r>
      <w:r w:rsidR="00704ED3">
        <w:tab/>
      </w:r>
      <w:r w:rsidR="00704ED3">
        <w:tab/>
      </w:r>
      <w:r w:rsidRPr="00D338D2">
        <w:rPr>
          <w:b/>
        </w:rPr>
        <w:t>Pražská plynárenská, a.s.</w:t>
      </w:r>
    </w:p>
    <w:p w14:paraId="362E4E1F" w14:textId="77777777" w:rsidR="00D338D2" w:rsidRDefault="00D338D2" w:rsidP="009266EC">
      <w:pPr>
        <w:pStyle w:val="SMHzkladnstyl"/>
        <w:keepNext/>
        <w:keepLines/>
        <w:spacing w:before="0"/>
        <w:ind w:left="425"/>
        <w:rPr>
          <w:b/>
        </w:rPr>
      </w:pPr>
      <w:r>
        <w:t xml:space="preserve">IČO: </w:t>
      </w:r>
      <w:r w:rsidR="00704ED3">
        <w:tab/>
      </w:r>
      <w:r w:rsidR="00704ED3">
        <w:tab/>
      </w:r>
      <w:r w:rsidRPr="00D338D2">
        <w:t>601</w:t>
      </w:r>
      <w:r>
        <w:t> </w:t>
      </w:r>
      <w:r w:rsidRPr="00D338D2">
        <w:t>93</w:t>
      </w:r>
      <w:r>
        <w:t> </w:t>
      </w:r>
      <w:r w:rsidRPr="00D338D2">
        <w:t>492</w:t>
      </w:r>
      <w:r w:rsidRPr="00D338D2">
        <w:rPr>
          <w:b/>
        </w:rPr>
        <w:t xml:space="preserve"> </w:t>
      </w:r>
    </w:p>
    <w:p w14:paraId="2977DACC" w14:textId="77777777" w:rsidR="00D338D2" w:rsidRDefault="00D338D2" w:rsidP="009266EC">
      <w:pPr>
        <w:pStyle w:val="SMHzkladnstyl"/>
        <w:keepNext/>
        <w:keepLines/>
        <w:spacing w:before="0"/>
        <w:ind w:left="425"/>
      </w:pPr>
      <w:r>
        <w:t>se sídlem</w:t>
      </w:r>
      <w:r w:rsidR="00704ED3">
        <w:t>:</w:t>
      </w:r>
      <w:r>
        <w:t xml:space="preserve"> </w:t>
      </w:r>
      <w:r w:rsidR="00704ED3">
        <w:tab/>
      </w:r>
      <w:r w:rsidR="00704ED3">
        <w:tab/>
      </w:r>
      <w:r>
        <w:t>Praha 1 - Nové Město, Národní 37, PSČ 110 00</w:t>
      </w:r>
    </w:p>
    <w:p w14:paraId="76118E49" w14:textId="77777777" w:rsidR="00D338D2" w:rsidRPr="00D338D2" w:rsidRDefault="00D338D2" w:rsidP="009266EC">
      <w:pPr>
        <w:pStyle w:val="SMHzkladnstyl"/>
        <w:keepNext/>
        <w:keepLines/>
        <w:spacing w:before="0"/>
        <w:ind w:left="425"/>
        <w:rPr>
          <w:rFonts w:ascii="Verdana" w:hAnsi="Verdana"/>
          <w:b/>
          <w:bCs/>
          <w:color w:val="333333"/>
          <w:sz w:val="18"/>
          <w:szCs w:val="18"/>
          <w:bdr w:val="none" w:sz="0" w:space="0" w:color="auto" w:frame="1"/>
          <w:shd w:val="clear" w:color="auto" w:fill="F5F5F5"/>
        </w:rPr>
      </w:pPr>
      <w:r>
        <w:t xml:space="preserve">zapsaná v obchodním rejstříku vedeném Městským soudem v Praze, pod sp. zn. </w:t>
      </w:r>
      <w:r w:rsidRPr="00D338D2">
        <w:t>B 2337</w:t>
      </w:r>
    </w:p>
    <w:p w14:paraId="1A8C7FFB" w14:textId="77777777" w:rsidR="00814756" w:rsidRDefault="00814756" w:rsidP="009266EC">
      <w:pPr>
        <w:pStyle w:val="SMHzkladnstyl"/>
        <w:keepNext/>
        <w:keepLines/>
        <w:spacing w:before="0"/>
        <w:ind w:left="425" w:hanging="1"/>
      </w:pPr>
      <w:r w:rsidRPr="003E5E2B">
        <w:t>(dále jen „</w:t>
      </w:r>
      <w:r w:rsidR="00F40E19">
        <w:rPr>
          <w:b/>
        </w:rPr>
        <w:t>Obdarovaná</w:t>
      </w:r>
      <w:r w:rsidRPr="003E5E2B">
        <w:t>”)</w:t>
      </w:r>
    </w:p>
    <w:p w14:paraId="1B168499" w14:textId="77777777" w:rsidR="00814756" w:rsidRDefault="00814756" w:rsidP="009266EC">
      <w:pPr>
        <w:pStyle w:val="SMHzkladnstyl"/>
        <w:keepNext/>
        <w:keepLines/>
        <w:spacing w:before="0"/>
        <w:ind w:left="425" w:hanging="1"/>
      </w:pPr>
    </w:p>
    <w:p w14:paraId="49E98ED7" w14:textId="77777777" w:rsidR="00814756" w:rsidRDefault="00D338D2" w:rsidP="009266EC">
      <w:pPr>
        <w:pStyle w:val="SMHzkladnstyl"/>
        <w:keepNext/>
        <w:keepLines/>
        <w:spacing w:before="0"/>
        <w:ind w:left="425" w:hanging="1"/>
      </w:pPr>
      <w:r>
        <w:t>(Dárce a Obdarov</w:t>
      </w:r>
      <w:r w:rsidR="00F40E19">
        <w:t>aná</w:t>
      </w:r>
      <w:r w:rsidR="00814756">
        <w:t xml:space="preserve"> dále společně jen „</w:t>
      </w:r>
      <w:r w:rsidR="00814756" w:rsidRPr="00814756">
        <w:rPr>
          <w:b/>
        </w:rPr>
        <w:t>Smluvní strany</w:t>
      </w:r>
      <w:r w:rsidR="00814756">
        <w:t>“)</w:t>
      </w:r>
    </w:p>
    <w:p w14:paraId="20199CDB" w14:textId="77777777" w:rsidR="00195FCB" w:rsidRPr="00846260" w:rsidRDefault="00195FCB" w:rsidP="009266EC">
      <w:pPr>
        <w:pStyle w:val="SMHrove1I"/>
        <w:keepLines/>
        <w:ind w:left="142"/>
      </w:pPr>
      <w:bookmarkStart w:id="0" w:name="_Toc283542109"/>
      <w:bookmarkStart w:id="1" w:name="_Toc283928406"/>
      <w:r>
        <w:t>preambule</w:t>
      </w:r>
      <w:bookmarkEnd w:id="0"/>
      <w:bookmarkEnd w:id="1"/>
    </w:p>
    <w:p w14:paraId="11A353BB" w14:textId="77777777" w:rsidR="00195FCB" w:rsidRDefault="00195FCB" w:rsidP="009266EC">
      <w:pPr>
        <w:pStyle w:val="SMHzkladnstyl"/>
        <w:keepNext/>
        <w:keepLines/>
        <w:spacing w:before="0"/>
        <w:rPr>
          <w:rFonts w:cs="Calibri"/>
          <w:caps/>
        </w:rPr>
      </w:pPr>
      <w:r w:rsidRPr="00926EE8">
        <w:rPr>
          <w:rFonts w:cs="Calibri"/>
          <w:caps/>
        </w:rPr>
        <w:t>vzhledem k tomu, že</w:t>
      </w:r>
      <w:r>
        <w:rPr>
          <w:rFonts w:cs="Calibri"/>
          <w:caps/>
        </w:rPr>
        <w:t>:</w:t>
      </w:r>
      <w:r w:rsidRPr="00926EE8">
        <w:rPr>
          <w:rFonts w:cs="Calibri"/>
          <w:caps/>
        </w:rPr>
        <w:t xml:space="preserve"> </w:t>
      </w:r>
    </w:p>
    <w:p w14:paraId="41CFDC10" w14:textId="77777777" w:rsidR="00D338D2" w:rsidRPr="00F40E19" w:rsidRDefault="00195FCB" w:rsidP="009266EC">
      <w:pPr>
        <w:pStyle w:val="SMHzkladnstyl"/>
        <w:keepNext/>
        <w:keepLines/>
        <w:numPr>
          <w:ilvl w:val="0"/>
          <w:numId w:val="5"/>
        </w:numPr>
        <w:ind w:hanging="720"/>
        <w:rPr>
          <w:rFonts w:cs="Calibri"/>
          <w:caps/>
        </w:rPr>
      </w:pPr>
      <w:r>
        <w:rPr>
          <w:rFonts w:cs="Calibri"/>
        </w:rPr>
        <w:t>Dárce</w:t>
      </w:r>
      <w:r w:rsidR="00F40E19">
        <w:rPr>
          <w:rFonts w:cs="Calibri"/>
        </w:rPr>
        <w:t xml:space="preserve"> prohlašuje, že</w:t>
      </w:r>
      <w:r>
        <w:rPr>
          <w:rFonts w:cs="Calibri"/>
        </w:rPr>
        <w:t xml:space="preserve"> </w:t>
      </w:r>
      <w:r w:rsidR="00D338D2">
        <w:rPr>
          <w:rFonts w:cs="Calibri"/>
        </w:rPr>
        <w:t>je autorem následujícího uměleckého díla:</w:t>
      </w:r>
    </w:p>
    <w:p w14:paraId="5E3A3551" w14:textId="77777777" w:rsidR="00F40E19" w:rsidRPr="00F40E19" w:rsidRDefault="00F40E19" w:rsidP="009266EC">
      <w:pPr>
        <w:pStyle w:val="SMHzkladnstyl"/>
        <w:keepNext/>
        <w:keepLines/>
        <w:spacing w:before="0"/>
        <w:rPr>
          <w:rFonts w:asciiTheme="minorHAnsi" w:eastAsia="CIDFont+F1" w:hAnsiTheme="minorHAnsi" w:cstheme="minorHAnsi"/>
          <w:lang w:eastAsia="en-US"/>
        </w:rPr>
      </w:pPr>
    </w:p>
    <w:p w14:paraId="7A1C46A7" w14:textId="77777777" w:rsidR="00F40E19" w:rsidRPr="000736A3" w:rsidRDefault="000736A3" w:rsidP="0048367E">
      <w:pPr>
        <w:pStyle w:val="SMHzkladnstyl"/>
        <w:keepNext/>
        <w:keepLines/>
        <w:numPr>
          <w:ilvl w:val="0"/>
          <w:numId w:val="15"/>
        </w:numPr>
        <w:spacing w:before="0"/>
        <w:rPr>
          <w:rFonts w:asciiTheme="minorHAnsi" w:eastAsia="CIDFont+F1" w:hAnsiTheme="minorHAnsi" w:cstheme="minorHAnsi"/>
          <w:b/>
          <w:bCs/>
          <w:lang w:eastAsia="en-US"/>
        </w:rPr>
      </w:pPr>
      <w:r>
        <w:rPr>
          <w:rFonts w:asciiTheme="minorHAnsi" w:eastAsia="CIDFont+F1" w:hAnsiTheme="minorHAnsi" w:cstheme="minorHAnsi"/>
          <w:noProof/>
          <w:color w:val="000000"/>
          <w:highlight w:val="black"/>
          <w:lang w:eastAsia="en-US"/>
        </w:rPr>
        <w:t>''''''''''' '''''''' '</w:t>
      </w:r>
      <w:r>
        <w:rPr>
          <w:rFonts w:asciiTheme="minorHAnsi" w:eastAsia="CIDFont+F1" w:hAnsiTheme="minorHAnsi" w:cstheme="minorHAnsi"/>
          <w:b/>
          <w:bCs/>
          <w:noProof/>
          <w:color w:val="000000"/>
          <w:highlight w:val="black"/>
          <w:lang w:eastAsia="en-US"/>
        </w:rPr>
        <w:t>''' '''''''''' '''''''''''''''''' ''' ''''''''''''''''</w:t>
      </w:r>
    </w:p>
    <w:p w14:paraId="29CF79E4" w14:textId="77777777" w:rsidR="00CA24A1" w:rsidRPr="000736A3" w:rsidRDefault="000736A3" w:rsidP="00A440EE">
      <w:pPr>
        <w:spacing w:line="240" w:lineRule="auto"/>
        <w:ind w:left="3540" w:hanging="2460"/>
        <w:rPr>
          <w:highlight w:val="black"/>
        </w:rPr>
      </w:pPr>
      <w:r>
        <w:rPr>
          <w:rFonts w:asciiTheme="minorHAnsi" w:eastAsia="CIDFont+F1" w:hAnsiTheme="minorHAnsi" w:cstheme="minorHAnsi"/>
          <w:noProof/>
          <w:color w:val="000000"/>
          <w:highlight w:val="black"/>
          <w:lang w:eastAsia="en-US"/>
        </w:rPr>
        <w:t>''''''''''''''''' '''''''''''''' ''''''''''' '''''''''''''''''''''''''''' '''''''''''''''' '''''''''''''''' '''''''''''''''''''''</w:t>
      </w:r>
    </w:p>
    <w:p w14:paraId="1783F82C" w14:textId="77777777" w:rsidR="00F40E19" w:rsidRPr="000736A3" w:rsidRDefault="000736A3" w:rsidP="009266EC">
      <w:pPr>
        <w:pStyle w:val="SMHzkladnstyl"/>
        <w:keepNext/>
        <w:keepLines/>
        <w:spacing w:before="0"/>
        <w:ind w:left="1080"/>
        <w:rPr>
          <w:rFonts w:asciiTheme="minorHAnsi" w:eastAsia="CIDFont+F1" w:hAnsiTheme="minorHAnsi" w:cstheme="minorHAnsi"/>
          <w:highlight w:val="black"/>
          <w:lang w:eastAsia="en-US"/>
        </w:rPr>
      </w:pPr>
      <w:r>
        <w:rPr>
          <w:rFonts w:asciiTheme="minorHAnsi" w:eastAsia="CIDFont+F1" w:hAnsiTheme="minorHAnsi" w:cstheme="minorHAnsi"/>
          <w:noProof/>
          <w:color w:val="000000"/>
          <w:highlight w:val="black"/>
          <w:lang w:eastAsia="en-US"/>
        </w:rPr>
        <w:t>''''''''''''' ''''''''''''''''' ''''''''' '' '''''''' '''''''</w:t>
      </w:r>
    </w:p>
    <w:p w14:paraId="3CD46961" w14:textId="77777777" w:rsidR="00F40E19" w:rsidRPr="000736A3" w:rsidRDefault="000736A3" w:rsidP="009266EC">
      <w:pPr>
        <w:pStyle w:val="SMHzkladnstyl"/>
        <w:keepNext/>
        <w:keepLines/>
        <w:spacing w:before="0"/>
        <w:ind w:left="1080"/>
        <w:rPr>
          <w:rFonts w:asciiTheme="minorHAnsi" w:eastAsia="CIDFont+F1" w:hAnsiTheme="minorHAnsi" w:cstheme="minorHAnsi"/>
          <w:highlight w:val="black"/>
          <w:lang w:eastAsia="en-US"/>
        </w:rPr>
      </w:pPr>
      <w:r>
        <w:rPr>
          <w:rFonts w:asciiTheme="minorHAnsi" w:eastAsia="CIDFont+F1" w:hAnsiTheme="minorHAnsi" w:cstheme="minorHAnsi"/>
          <w:noProof/>
          <w:color w:val="000000"/>
          <w:highlight w:val="black"/>
          <w:lang w:eastAsia="en-US"/>
        </w:rPr>
        <w:t>'''''' '''''''''''''' '''''''''''''''''''''</w:t>
      </w:r>
    </w:p>
    <w:p w14:paraId="3BDB8D53" w14:textId="77777777" w:rsidR="00E05915" w:rsidRPr="000736A3" w:rsidRDefault="000736A3" w:rsidP="009266EC">
      <w:pPr>
        <w:pStyle w:val="SMHzkladnstyl"/>
        <w:keepNext/>
        <w:keepLines/>
        <w:spacing w:before="0"/>
        <w:ind w:left="1080"/>
        <w:rPr>
          <w:rFonts w:asciiTheme="minorHAnsi" w:eastAsia="CIDFont+F1" w:hAnsiTheme="minorHAnsi" w:cstheme="minorHAnsi"/>
          <w:highlight w:val="black"/>
          <w:lang w:eastAsia="en-US"/>
        </w:rPr>
      </w:pPr>
      <w:r>
        <w:rPr>
          <w:rFonts w:asciiTheme="minorHAnsi" w:eastAsia="CIDFont+F1" w:hAnsiTheme="minorHAnsi" w:cstheme="minorHAnsi"/>
          <w:noProof/>
          <w:color w:val="000000"/>
          <w:highlight w:val="black"/>
          <w:lang w:eastAsia="en-US"/>
        </w:rPr>
        <w:t>'''''''''''''''''''''''''''''''''' '''''''''''''''' '''''''''''''''''''''' '''''''''''''''' ''''''''''''' '''' ''''''''''''''''</w:t>
      </w:r>
    </w:p>
    <w:p w14:paraId="70C96FE2" w14:textId="77777777" w:rsidR="00CA24A1" w:rsidRPr="000736A3" w:rsidRDefault="00CA24A1" w:rsidP="00CA24A1">
      <w:pPr>
        <w:spacing w:line="240" w:lineRule="auto"/>
      </w:pPr>
    </w:p>
    <w:p w14:paraId="7AD61CEC" w14:textId="77777777" w:rsidR="00A440EE" w:rsidRPr="000736A3" w:rsidRDefault="000736A3" w:rsidP="00A440EE">
      <w:pPr>
        <w:pStyle w:val="SMHzkladnstyl"/>
        <w:keepNext/>
        <w:keepLines/>
        <w:numPr>
          <w:ilvl w:val="0"/>
          <w:numId w:val="15"/>
        </w:numPr>
        <w:spacing w:before="0"/>
        <w:rPr>
          <w:rFonts w:asciiTheme="minorHAnsi" w:eastAsia="CIDFont+F1" w:hAnsiTheme="minorHAnsi" w:cstheme="minorHAnsi"/>
          <w:lang w:eastAsia="en-US"/>
        </w:rPr>
      </w:pPr>
      <w:r>
        <w:rPr>
          <w:rFonts w:asciiTheme="minorHAnsi" w:eastAsia="CIDFont+F1" w:hAnsiTheme="minorHAnsi" w:cstheme="minorHAnsi"/>
          <w:noProof/>
          <w:color w:val="000000"/>
          <w:highlight w:val="black"/>
          <w:lang w:eastAsia="en-US"/>
        </w:rPr>
        <w:t>'''''''''''' ''''''''' '</w:t>
      </w:r>
      <w:r>
        <w:rPr>
          <w:rFonts w:asciiTheme="minorHAnsi" w:eastAsia="CIDFont+F1" w:hAnsiTheme="minorHAnsi" w:cstheme="minorHAnsi"/>
          <w:b/>
          <w:bCs/>
          <w:noProof/>
          <w:color w:val="000000"/>
          <w:highlight w:val="black"/>
          <w:lang w:eastAsia="en-US"/>
        </w:rPr>
        <w:t>''' '''''''''' ''''''''''''''''' '' ''''''''''''''''</w:t>
      </w:r>
    </w:p>
    <w:p w14:paraId="03207243" w14:textId="77777777" w:rsidR="00C474B9" w:rsidRPr="000736A3" w:rsidRDefault="000736A3" w:rsidP="00C474B9">
      <w:pPr>
        <w:spacing w:line="240" w:lineRule="auto"/>
        <w:ind w:left="3540" w:hanging="2460"/>
        <w:rPr>
          <w:highlight w:val="black"/>
        </w:rPr>
      </w:pPr>
      <w:r>
        <w:rPr>
          <w:rFonts w:asciiTheme="minorHAnsi" w:eastAsia="CIDFont+F1" w:hAnsiTheme="minorHAnsi" w:cstheme="minorHAnsi"/>
          <w:noProof/>
          <w:color w:val="000000"/>
          <w:highlight w:val="black"/>
          <w:lang w:eastAsia="en-US"/>
        </w:rPr>
        <w:t>'''''''''''''''' ''''''''''''''' '''''''''' ''''''''''''''''''''''' '''''''''''''''' ''''''''''''''''' '''''''''''''''''''''</w:t>
      </w:r>
    </w:p>
    <w:p w14:paraId="0ECC36CE" w14:textId="77777777" w:rsidR="001359E1" w:rsidRPr="000736A3" w:rsidRDefault="001359E1" w:rsidP="001359E1">
      <w:pPr>
        <w:spacing w:line="240" w:lineRule="auto"/>
        <w:ind w:left="3540" w:hanging="2460"/>
      </w:pPr>
    </w:p>
    <w:p w14:paraId="4B5F34BC" w14:textId="77777777" w:rsidR="001359E1" w:rsidRPr="000736A3" w:rsidRDefault="000736A3" w:rsidP="001359E1">
      <w:pPr>
        <w:spacing w:line="240" w:lineRule="auto"/>
        <w:ind w:left="3540" w:hanging="2460"/>
        <w:rPr>
          <w:rFonts w:asciiTheme="minorHAnsi" w:eastAsia="CIDFont+F1" w:hAnsiTheme="minorHAnsi" w:cstheme="minorHAnsi"/>
          <w:highlight w:val="black"/>
          <w:lang w:eastAsia="en-US"/>
        </w:rPr>
      </w:pPr>
      <w:r>
        <w:rPr>
          <w:rFonts w:asciiTheme="minorHAnsi" w:eastAsia="CIDFont+F1" w:hAnsiTheme="minorHAnsi" w:cstheme="minorHAnsi"/>
          <w:noProof/>
          <w:color w:val="000000"/>
          <w:highlight w:val="black"/>
          <w:lang w:eastAsia="en-US"/>
        </w:rPr>
        <w:t>'''''''''''' '''''''''''''''''' '''''''' ''' '''''''' ''''''</w:t>
      </w:r>
    </w:p>
    <w:p w14:paraId="1E76EE1C" w14:textId="77777777" w:rsidR="001359E1" w:rsidRPr="000736A3" w:rsidRDefault="000736A3" w:rsidP="001359E1">
      <w:pPr>
        <w:spacing w:line="240" w:lineRule="auto"/>
        <w:ind w:left="3540" w:hanging="2460"/>
        <w:rPr>
          <w:rFonts w:asciiTheme="minorHAnsi" w:eastAsia="CIDFont+F1" w:hAnsiTheme="minorHAnsi" w:cstheme="minorHAnsi"/>
          <w:highlight w:val="black"/>
          <w:lang w:eastAsia="en-US"/>
        </w:rPr>
      </w:pPr>
      <w:r>
        <w:rPr>
          <w:rFonts w:asciiTheme="minorHAnsi" w:eastAsia="CIDFont+F1" w:hAnsiTheme="minorHAnsi" w:cstheme="minorHAnsi"/>
          <w:noProof/>
          <w:color w:val="000000"/>
          <w:highlight w:val="black"/>
          <w:lang w:eastAsia="en-US"/>
        </w:rPr>
        <w:t>''''''' '''''''''''' ''''''''''''''''''''</w:t>
      </w:r>
    </w:p>
    <w:p w14:paraId="53996B88" w14:textId="77777777" w:rsidR="001359E1" w:rsidRPr="000736A3" w:rsidRDefault="000736A3" w:rsidP="001359E1">
      <w:pPr>
        <w:spacing w:line="240" w:lineRule="auto"/>
        <w:ind w:left="3540" w:hanging="2460"/>
        <w:rPr>
          <w:highlight w:val="black"/>
        </w:rPr>
      </w:pPr>
      <w:r>
        <w:rPr>
          <w:rFonts w:asciiTheme="minorHAnsi" w:eastAsia="CIDFont+F1" w:hAnsiTheme="minorHAnsi" w:cstheme="minorHAnsi"/>
          <w:noProof/>
          <w:color w:val="000000"/>
          <w:highlight w:val="black"/>
          <w:lang w:eastAsia="en-US"/>
        </w:rPr>
        <w:t xml:space="preserve">''''''''''''''''''''''''''''''' '''''''''''''''' '''''''''''''''''''''' ''''''''''''''' '''''''''''''' ''''' '''''''''''''''' </w:t>
      </w:r>
    </w:p>
    <w:p w14:paraId="3FBF258F" w14:textId="77777777" w:rsidR="00580BD1" w:rsidRPr="000736A3" w:rsidRDefault="00580BD1" w:rsidP="001359E1">
      <w:pPr>
        <w:spacing w:line="240" w:lineRule="auto"/>
        <w:ind w:left="3540" w:hanging="2460"/>
      </w:pPr>
    </w:p>
    <w:p w14:paraId="2310C108" w14:textId="77777777" w:rsidR="00580BD1" w:rsidRPr="000736A3" w:rsidRDefault="000736A3" w:rsidP="00580BD1">
      <w:pPr>
        <w:pStyle w:val="SMHzkladnstyl"/>
        <w:keepNext/>
        <w:keepLines/>
        <w:spacing w:before="0"/>
        <w:ind w:left="360"/>
        <w:rPr>
          <w:rFonts w:asciiTheme="minorHAnsi" w:eastAsia="CIDFont+F1" w:hAnsiTheme="minorHAnsi" w:cstheme="minorHAnsi"/>
          <w:lang w:eastAsia="en-US"/>
        </w:rPr>
      </w:pPr>
      <w:r>
        <w:rPr>
          <w:noProof/>
          <w:color w:val="000000"/>
          <w:highlight w:val="black"/>
        </w:rPr>
        <w:t xml:space="preserve">               '''''''''''' '''''''''                              </w:t>
      </w:r>
      <w:r>
        <w:rPr>
          <w:rFonts w:asciiTheme="minorHAnsi" w:eastAsia="CIDFont+F1" w:hAnsiTheme="minorHAnsi" w:cstheme="minorHAnsi"/>
          <w:b/>
          <w:bCs/>
          <w:noProof/>
          <w:color w:val="000000"/>
          <w:highlight w:val="black"/>
          <w:lang w:eastAsia="en-US"/>
        </w:rPr>
        <w:t>''' ''''''''' '''''''''''''''' ''''''''''''''</w:t>
      </w:r>
      <w:r>
        <w:rPr>
          <w:rFonts w:asciiTheme="minorHAnsi" w:eastAsia="CIDFont+F1" w:hAnsiTheme="minorHAnsi" w:cstheme="minorHAnsi"/>
          <w:noProof/>
          <w:color w:val="000000"/>
          <w:highlight w:val="black"/>
          <w:lang w:eastAsia="en-US"/>
        </w:rPr>
        <w:t xml:space="preserve">              </w:t>
      </w:r>
    </w:p>
    <w:p w14:paraId="54CA20D4" w14:textId="77777777" w:rsidR="00580BD1" w:rsidRPr="000736A3" w:rsidRDefault="000736A3" w:rsidP="00580BD1">
      <w:pPr>
        <w:pStyle w:val="SMHzkladnstyl"/>
        <w:keepNext/>
        <w:keepLines/>
        <w:spacing w:before="0"/>
        <w:ind w:left="360"/>
        <w:rPr>
          <w:rFonts w:asciiTheme="minorHAnsi" w:eastAsia="CIDFont+F1" w:hAnsiTheme="minorHAnsi" w:cstheme="minorHAnsi"/>
          <w:highlight w:val="black"/>
          <w:lang w:eastAsia="en-US"/>
        </w:rPr>
      </w:pPr>
      <w:r>
        <w:rPr>
          <w:noProof/>
          <w:color w:val="000000"/>
          <w:highlight w:val="black"/>
        </w:rPr>
        <w:t xml:space="preserve">               ''''''''''''''''''                                 '''''''''''''' '''''''''' '''''''''''''''''''''''''''' ''''''''''''''' ''''''''''''''''''' ''''''''''''''''''''</w:t>
      </w:r>
    </w:p>
    <w:p w14:paraId="695A4572" w14:textId="77777777" w:rsidR="00580BD1" w:rsidRPr="000736A3" w:rsidRDefault="000736A3" w:rsidP="00580BD1">
      <w:pPr>
        <w:spacing w:line="240" w:lineRule="auto"/>
        <w:ind w:left="3540" w:hanging="2460"/>
        <w:rPr>
          <w:rFonts w:asciiTheme="minorHAnsi" w:eastAsia="CIDFont+F1" w:hAnsiTheme="minorHAnsi" w:cstheme="minorHAnsi"/>
          <w:highlight w:val="black"/>
          <w:lang w:eastAsia="en-US"/>
        </w:rPr>
      </w:pPr>
      <w:r>
        <w:rPr>
          <w:rFonts w:asciiTheme="minorHAnsi" w:eastAsia="CIDFont+F1" w:hAnsiTheme="minorHAnsi" w:cstheme="minorHAnsi"/>
          <w:noProof/>
          <w:color w:val="000000"/>
          <w:highlight w:val="black"/>
          <w:lang w:eastAsia="en-US"/>
        </w:rPr>
        <w:t>'''''''''''''' '''''''''''''''                    '''''''' '' '''''''' ''''''</w:t>
      </w:r>
    </w:p>
    <w:p w14:paraId="47271DDA" w14:textId="77777777" w:rsidR="00580BD1" w:rsidRPr="000736A3" w:rsidRDefault="000736A3" w:rsidP="00580BD1">
      <w:pPr>
        <w:spacing w:line="240" w:lineRule="auto"/>
        <w:ind w:left="3540" w:hanging="2460"/>
        <w:rPr>
          <w:rFonts w:asciiTheme="minorHAnsi" w:eastAsia="CIDFont+F1" w:hAnsiTheme="minorHAnsi" w:cstheme="minorHAnsi"/>
          <w:highlight w:val="black"/>
          <w:lang w:eastAsia="en-US"/>
        </w:rPr>
      </w:pPr>
      <w:r>
        <w:rPr>
          <w:rFonts w:asciiTheme="minorHAnsi" w:eastAsia="CIDFont+F1" w:hAnsiTheme="minorHAnsi" w:cstheme="minorHAnsi"/>
          <w:noProof/>
          <w:color w:val="000000"/>
          <w:highlight w:val="black"/>
          <w:lang w:eastAsia="en-US"/>
        </w:rPr>
        <w:t>''''''' ''''''''''''                              '''''''''''''''''''''''</w:t>
      </w:r>
    </w:p>
    <w:p w14:paraId="42B0FC34" w14:textId="77777777" w:rsidR="00580BD1" w:rsidRPr="000736A3" w:rsidRDefault="000736A3" w:rsidP="00580BD1">
      <w:pPr>
        <w:pStyle w:val="SMHzkladnstyl"/>
        <w:keepNext/>
        <w:keepLines/>
        <w:spacing w:before="0"/>
        <w:ind w:left="1080"/>
        <w:rPr>
          <w:rFonts w:asciiTheme="minorHAnsi" w:eastAsia="CIDFont+F1" w:hAnsiTheme="minorHAnsi" w:cstheme="minorHAnsi"/>
          <w:highlight w:val="black"/>
          <w:lang w:eastAsia="en-US"/>
        </w:rPr>
      </w:pPr>
      <w:r>
        <w:rPr>
          <w:rFonts w:asciiTheme="minorHAnsi" w:eastAsia="CIDFont+F1" w:hAnsiTheme="minorHAnsi" w:cstheme="minorHAnsi"/>
          <w:noProof/>
          <w:color w:val="000000"/>
          <w:highlight w:val="black"/>
          <w:lang w:eastAsia="en-US"/>
        </w:rPr>
        <w:t>'''''''''''''''''''''''''''''''''                '''''''''''''''' '''''''''''''''''''' '''''''''''''''''' ''''''''''''''' '''' ''''''''''''''''</w:t>
      </w:r>
    </w:p>
    <w:p w14:paraId="1AC81FB9" w14:textId="77777777" w:rsidR="00580BD1" w:rsidRDefault="00580BD1" w:rsidP="00580BD1">
      <w:pPr>
        <w:spacing w:line="240" w:lineRule="auto"/>
        <w:ind w:left="3540" w:hanging="2460"/>
      </w:pPr>
    </w:p>
    <w:p w14:paraId="0A75C4F7" w14:textId="77777777" w:rsidR="00580BD1" w:rsidRPr="000736A3" w:rsidRDefault="000736A3" w:rsidP="00580BD1">
      <w:pPr>
        <w:pStyle w:val="SMHzkladnstyl"/>
        <w:keepNext/>
        <w:keepLines/>
        <w:spacing w:before="0"/>
        <w:ind w:left="360"/>
        <w:rPr>
          <w:rFonts w:asciiTheme="minorHAnsi" w:eastAsia="CIDFont+F1" w:hAnsiTheme="minorHAnsi" w:cstheme="minorHAnsi"/>
          <w:lang w:eastAsia="en-US"/>
        </w:rPr>
      </w:pPr>
      <w:r>
        <w:rPr>
          <w:rFonts w:asciiTheme="minorHAnsi" w:eastAsia="CIDFont+F1" w:hAnsiTheme="minorHAnsi" w:cstheme="minorHAnsi"/>
          <w:noProof/>
          <w:color w:val="000000"/>
          <w:highlight w:val="black"/>
          <w:lang w:eastAsia="en-US"/>
        </w:rPr>
        <w:lastRenderedPageBreak/>
        <w:t xml:space="preserve">                '''''''''''' '''''''                              </w:t>
      </w:r>
      <w:r>
        <w:rPr>
          <w:rFonts w:asciiTheme="minorHAnsi" w:eastAsia="CIDFont+F1" w:hAnsiTheme="minorHAnsi" w:cstheme="minorHAnsi"/>
          <w:b/>
          <w:bCs/>
          <w:noProof/>
          <w:color w:val="000000"/>
          <w:highlight w:val="black"/>
          <w:lang w:eastAsia="en-US"/>
        </w:rPr>
        <w:t>'''''' '''''''''' '' ''''''''''''''</w:t>
      </w:r>
    </w:p>
    <w:p w14:paraId="6311F984" w14:textId="77777777" w:rsidR="00580BD1" w:rsidRPr="000736A3" w:rsidRDefault="000736A3" w:rsidP="001359E1">
      <w:pPr>
        <w:spacing w:line="240" w:lineRule="auto"/>
        <w:ind w:left="3540" w:hanging="2460"/>
        <w:rPr>
          <w:highlight w:val="black"/>
        </w:rPr>
      </w:pPr>
      <w:r>
        <w:rPr>
          <w:noProof/>
          <w:color w:val="000000"/>
          <w:highlight w:val="black"/>
        </w:rPr>
        <w:t xml:space="preserve"> '''''''''''''''''''                                  '''''''''''''''''''</w:t>
      </w:r>
    </w:p>
    <w:p w14:paraId="439E293A" w14:textId="77777777" w:rsidR="00282EB8" w:rsidRPr="000736A3" w:rsidRDefault="000736A3" w:rsidP="001359E1">
      <w:pPr>
        <w:spacing w:line="240" w:lineRule="auto"/>
        <w:ind w:left="3540" w:hanging="2460"/>
        <w:rPr>
          <w:highlight w:val="black"/>
        </w:rPr>
      </w:pPr>
      <w:r>
        <w:rPr>
          <w:noProof/>
          <w:color w:val="000000"/>
          <w:highlight w:val="black"/>
        </w:rPr>
        <w:t xml:space="preserve"> ''''''''''''' ''''''''''''''''                     '''''' '' '''''''' '''''''</w:t>
      </w:r>
    </w:p>
    <w:p w14:paraId="25A05B9B" w14:textId="77777777" w:rsidR="00282EB8" w:rsidRPr="000736A3" w:rsidRDefault="000736A3" w:rsidP="001359E1">
      <w:pPr>
        <w:spacing w:line="240" w:lineRule="auto"/>
        <w:ind w:left="3540" w:hanging="2460"/>
        <w:rPr>
          <w:highlight w:val="black"/>
        </w:rPr>
      </w:pPr>
      <w:r>
        <w:rPr>
          <w:noProof/>
          <w:color w:val="000000"/>
          <w:highlight w:val="black"/>
        </w:rPr>
        <w:t xml:space="preserve"> '''''' '''''''''''''                               ''''''''''</w:t>
      </w:r>
    </w:p>
    <w:p w14:paraId="13E7125E" w14:textId="77777777" w:rsidR="00282EB8" w:rsidRPr="000736A3" w:rsidRDefault="000736A3" w:rsidP="001359E1">
      <w:pPr>
        <w:spacing w:line="240" w:lineRule="auto"/>
        <w:ind w:left="3540" w:hanging="2460"/>
        <w:rPr>
          <w:highlight w:val="black"/>
        </w:rPr>
      </w:pPr>
      <w:r>
        <w:rPr>
          <w:noProof/>
          <w:color w:val="000000"/>
          <w:highlight w:val="black"/>
        </w:rPr>
        <w:t xml:space="preserve"> '''''''''''''''''''''''''''''''                 ''''''''''''''' '''''''''''''''''''''' '''''''''''''''' '''''''''''''''' ''''' '''''''''''''''''</w:t>
      </w:r>
    </w:p>
    <w:p w14:paraId="22B85773" w14:textId="77777777" w:rsidR="00282EB8" w:rsidRPr="000736A3" w:rsidRDefault="00282EB8" w:rsidP="001359E1">
      <w:pPr>
        <w:spacing w:line="240" w:lineRule="auto"/>
        <w:ind w:left="3540" w:hanging="2460"/>
      </w:pPr>
    </w:p>
    <w:p w14:paraId="14FF8C34" w14:textId="77777777" w:rsidR="00282EB8" w:rsidRPr="000736A3" w:rsidRDefault="000736A3" w:rsidP="001359E1">
      <w:pPr>
        <w:spacing w:line="240" w:lineRule="auto"/>
        <w:ind w:left="3540" w:hanging="2460"/>
        <w:rPr>
          <w:b/>
          <w:bCs/>
        </w:rPr>
      </w:pPr>
      <w:r>
        <w:rPr>
          <w:noProof/>
          <w:color w:val="000000"/>
          <w:highlight w:val="black"/>
        </w:rPr>
        <w:t xml:space="preserve">''''''''''' ''''''''                               </w:t>
      </w:r>
      <w:r>
        <w:rPr>
          <w:b/>
          <w:bCs/>
          <w:noProof/>
          <w:color w:val="000000"/>
          <w:highlight w:val="black"/>
        </w:rPr>
        <w:t>'''''' ''''''''''' ' '''''''''''''</w:t>
      </w:r>
    </w:p>
    <w:p w14:paraId="2AB26DED" w14:textId="77777777" w:rsidR="00282EB8" w:rsidRPr="000736A3" w:rsidRDefault="000736A3" w:rsidP="001359E1">
      <w:pPr>
        <w:spacing w:line="240" w:lineRule="auto"/>
        <w:ind w:left="3540" w:hanging="2460"/>
        <w:rPr>
          <w:highlight w:val="black"/>
        </w:rPr>
      </w:pPr>
      <w:r>
        <w:rPr>
          <w:noProof/>
          <w:color w:val="000000"/>
          <w:highlight w:val="black"/>
        </w:rPr>
        <w:t>'''''''''''''''''                                  '''''''''''''''''</w:t>
      </w:r>
    </w:p>
    <w:p w14:paraId="1A2FD812" w14:textId="77777777" w:rsidR="00282EB8" w:rsidRPr="000736A3" w:rsidRDefault="000736A3" w:rsidP="001359E1">
      <w:pPr>
        <w:spacing w:line="240" w:lineRule="auto"/>
        <w:ind w:left="3540" w:hanging="2460"/>
        <w:rPr>
          <w:highlight w:val="black"/>
        </w:rPr>
      </w:pPr>
      <w:r>
        <w:rPr>
          <w:noProof/>
          <w:color w:val="000000"/>
          <w:highlight w:val="black"/>
        </w:rPr>
        <w:t>'''''''''''' ''''''''''''''''''                     '''''' '' '''''''' ''''''</w:t>
      </w:r>
    </w:p>
    <w:p w14:paraId="3880DC24" w14:textId="77777777" w:rsidR="00282EB8" w:rsidRPr="000736A3" w:rsidRDefault="000736A3" w:rsidP="001359E1">
      <w:pPr>
        <w:spacing w:line="240" w:lineRule="auto"/>
        <w:ind w:left="3540" w:hanging="2460"/>
        <w:rPr>
          <w:highlight w:val="black"/>
        </w:rPr>
      </w:pPr>
      <w:r>
        <w:rPr>
          <w:noProof/>
          <w:color w:val="000000"/>
          <w:highlight w:val="black"/>
        </w:rPr>
        <w:t>'''''' '''''''''''''                               '''''''''</w:t>
      </w:r>
    </w:p>
    <w:p w14:paraId="428A345C" w14:textId="77777777" w:rsidR="00282EB8" w:rsidRPr="000736A3" w:rsidRDefault="000736A3" w:rsidP="001359E1">
      <w:pPr>
        <w:spacing w:line="240" w:lineRule="auto"/>
        <w:ind w:left="3540" w:hanging="2460"/>
        <w:rPr>
          <w:highlight w:val="black"/>
        </w:rPr>
      </w:pPr>
      <w:r>
        <w:rPr>
          <w:noProof/>
          <w:color w:val="000000"/>
          <w:highlight w:val="black"/>
        </w:rPr>
        <w:t xml:space="preserve">'''''''''''''''''''''''''''''''                 '''''''''''''''' ''''''''''''''''''''''' ''''''''''''''''' ''''''''''''' '''' '''''''''''''''' </w:t>
      </w:r>
    </w:p>
    <w:p w14:paraId="4B077ABF" w14:textId="77777777" w:rsidR="00282EB8" w:rsidRPr="000736A3" w:rsidRDefault="00282EB8" w:rsidP="001359E1">
      <w:pPr>
        <w:spacing w:line="240" w:lineRule="auto"/>
        <w:ind w:left="3540" w:hanging="2460"/>
      </w:pPr>
    </w:p>
    <w:p w14:paraId="78FCDC9B" w14:textId="77777777" w:rsidR="00282EB8" w:rsidRPr="000736A3" w:rsidRDefault="000736A3" w:rsidP="001359E1">
      <w:pPr>
        <w:spacing w:line="240" w:lineRule="auto"/>
        <w:ind w:left="3540" w:hanging="2460"/>
        <w:rPr>
          <w:b/>
          <w:bCs/>
        </w:rPr>
      </w:pPr>
      <w:r>
        <w:rPr>
          <w:noProof/>
          <w:color w:val="000000"/>
          <w:highlight w:val="black"/>
        </w:rPr>
        <w:t xml:space="preserve">'''''''''''' '''''''''                                </w:t>
      </w:r>
      <w:r>
        <w:rPr>
          <w:b/>
          <w:bCs/>
          <w:noProof/>
          <w:color w:val="000000"/>
          <w:highlight w:val="black"/>
        </w:rPr>
        <w:t>'''''' '''''''''' '''''''''''''</w:t>
      </w:r>
    </w:p>
    <w:p w14:paraId="17A823BE" w14:textId="77777777" w:rsidR="00282EB8" w:rsidRPr="000736A3" w:rsidRDefault="000736A3" w:rsidP="001359E1">
      <w:pPr>
        <w:spacing w:line="240" w:lineRule="auto"/>
        <w:ind w:left="3540" w:hanging="2460"/>
        <w:rPr>
          <w:highlight w:val="black"/>
        </w:rPr>
      </w:pPr>
      <w:r>
        <w:rPr>
          <w:noProof/>
          <w:color w:val="000000"/>
          <w:highlight w:val="black"/>
        </w:rPr>
        <w:t>'''''''''''''''''                                   '''''''''''''''''</w:t>
      </w:r>
    </w:p>
    <w:p w14:paraId="286FE633" w14:textId="77777777" w:rsidR="00282EB8" w:rsidRPr="000736A3" w:rsidRDefault="000736A3" w:rsidP="001359E1">
      <w:pPr>
        <w:spacing w:line="240" w:lineRule="auto"/>
        <w:ind w:left="3540" w:hanging="2460"/>
        <w:rPr>
          <w:highlight w:val="black"/>
        </w:rPr>
      </w:pPr>
      <w:r>
        <w:rPr>
          <w:noProof/>
          <w:color w:val="000000"/>
          <w:highlight w:val="black"/>
        </w:rPr>
        <w:t>'''''''''''' ''''''''''''''''''                      ''''' '' '''''''' ''''''</w:t>
      </w:r>
    </w:p>
    <w:p w14:paraId="67DEF284" w14:textId="77777777" w:rsidR="00282EB8" w:rsidRPr="000736A3" w:rsidRDefault="000736A3" w:rsidP="001359E1">
      <w:pPr>
        <w:spacing w:line="240" w:lineRule="auto"/>
        <w:ind w:left="3540" w:hanging="2460"/>
        <w:rPr>
          <w:highlight w:val="black"/>
        </w:rPr>
      </w:pPr>
      <w:r>
        <w:rPr>
          <w:noProof/>
          <w:color w:val="000000"/>
          <w:highlight w:val="black"/>
        </w:rPr>
        <w:t>''''''' ''''''''''''                                '''''''''</w:t>
      </w:r>
    </w:p>
    <w:p w14:paraId="6F0A906F" w14:textId="77777777" w:rsidR="00282EB8" w:rsidRPr="000736A3" w:rsidRDefault="000736A3" w:rsidP="001359E1">
      <w:pPr>
        <w:spacing w:line="240" w:lineRule="auto"/>
        <w:ind w:left="3540" w:hanging="2460"/>
        <w:rPr>
          <w:highlight w:val="black"/>
        </w:rPr>
      </w:pPr>
      <w:r>
        <w:rPr>
          <w:noProof/>
          <w:color w:val="000000"/>
          <w:highlight w:val="black"/>
        </w:rPr>
        <w:t>'''''''''''''''''''''''''''''''''                  '''''''''''''''' '''''''''''''''''''''' '''''''''''''''' '''''''''''''' ''''' ''''''''''''''''</w:t>
      </w:r>
    </w:p>
    <w:p w14:paraId="0353F467" w14:textId="77777777" w:rsidR="00580BD1" w:rsidRDefault="00580BD1" w:rsidP="001359E1">
      <w:pPr>
        <w:spacing w:line="240" w:lineRule="auto"/>
        <w:ind w:left="3540" w:hanging="2460"/>
      </w:pPr>
    </w:p>
    <w:p w14:paraId="46D3D37B" w14:textId="77777777" w:rsidR="00F075B5" w:rsidRDefault="00F075B5" w:rsidP="00F075B5">
      <w:pPr>
        <w:spacing w:line="240" w:lineRule="auto"/>
        <w:ind w:left="3540" w:hanging="2460"/>
      </w:pPr>
    </w:p>
    <w:p w14:paraId="4764FB24" w14:textId="77777777" w:rsidR="00F075B5" w:rsidRDefault="00CB1186" w:rsidP="00F075B5">
      <w:pPr>
        <w:spacing w:line="240" w:lineRule="auto"/>
        <w:ind w:left="3540" w:hanging="2460"/>
      </w:pPr>
      <w:r>
        <w:t>(dále jen</w:t>
      </w:r>
      <w:r w:rsidR="00E05915" w:rsidRPr="00E05915">
        <w:t xml:space="preserve"> „</w:t>
      </w:r>
      <w:r w:rsidR="00E05915">
        <w:rPr>
          <w:b/>
        </w:rPr>
        <w:t>Dílo</w:t>
      </w:r>
      <w:r w:rsidR="00E05915" w:rsidRPr="00E05915">
        <w:t>“</w:t>
      </w:r>
      <w:r>
        <w:t>)</w:t>
      </w:r>
      <w:r w:rsidR="00311684">
        <w:t>;</w:t>
      </w:r>
    </w:p>
    <w:p w14:paraId="08035C50" w14:textId="77777777" w:rsidR="00F102BD" w:rsidRDefault="00F102BD" w:rsidP="00F075B5">
      <w:pPr>
        <w:spacing w:line="240" w:lineRule="auto"/>
        <w:ind w:left="3540" w:hanging="2460"/>
      </w:pPr>
      <w:r>
        <w:t>(</w:t>
      </w:r>
      <w:r w:rsidR="001A23F8">
        <w:t>věc, jejímž</w:t>
      </w:r>
      <w:r>
        <w:t xml:space="preserve"> prostřednictvím je Dílo vyjádřeno</w:t>
      </w:r>
      <w:r w:rsidR="001B048F">
        <w:t>,</w:t>
      </w:r>
      <w:r>
        <w:t xml:space="preserve"> dále jen jako „</w:t>
      </w:r>
      <w:r w:rsidRPr="00F102BD">
        <w:rPr>
          <w:b/>
        </w:rPr>
        <w:t>Předmět daru</w:t>
      </w:r>
      <w:r>
        <w:t>“)</w:t>
      </w:r>
    </w:p>
    <w:p w14:paraId="03F92070" w14:textId="77777777" w:rsidR="00CB1186" w:rsidRPr="00AD2A43" w:rsidRDefault="00CB1186" w:rsidP="0087227C">
      <w:pPr>
        <w:pStyle w:val="SMHzkladnstyl"/>
        <w:keepNext/>
        <w:keepLines/>
        <w:numPr>
          <w:ilvl w:val="0"/>
          <w:numId w:val="5"/>
        </w:numPr>
        <w:ind w:left="567" w:hanging="567"/>
        <w:rPr>
          <w:rFonts w:cs="Calibri"/>
          <w:caps/>
        </w:rPr>
      </w:pPr>
      <w:r>
        <w:rPr>
          <w:rFonts w:cs="Calibri"/>
        </w:rPr>
        <w:t>D</w:t>
      </w:r>
      <w:r w:rsidRPr="00CB1186">
        <w:rPr>
          <w:rFonts w:cs="Calibri"/>
        </w:rPr>
        <w:t xml:space="preserve">árce </w:t>
      </w:r>
      <w:r w:rsidR="00311684">
        <w:rPr>
          <w:rFonts w:cs="Calibri"/>
        </w:rPr>
        <w:t xml:space="preserve">má zájem </w:t>
      </w:r>
      <w:r w:rsidR="00F102BD">
        <w:rPr>
          <w:rFonts w:cs="Calibri"/>
        </w:rPr>
        <w:t>Předmět daru</w:t>
      </w:r>
      <w:r w:rsidR="00197527">
        <w:rPr>
          <w:rFonts w:cs="Calibri"/>
        </w:rPr>
        <w:t xml:space="preserve"> </w:t>
      </w:r>
      <w:r w:rsidR="00311684">
        <w:rPr>
          <w:rFonts w:cs="Calibri"/>
        </w:rPr>
        <w:t xml:space="preserve">darovat </w:t>
      </w:r>
      <w:r>
        <w:rPr>
          <w:rFonts w:cs="Calibri"/>
        </w:rPr>
        <w:t xml:space="preserve">Obdarované </w:t>
      </w:r>
      <w:r w:rsidR="00311684">
        <w:rPr>
          <w:rFonts w:cs="Calibri"/>
        </w:rPr>
        <w:t>do jejího výlučného vlastnictví,</w:t>
      </w:r>
    </w:p>
    <w:p w14:paraId="075E2515" w14:textId="77777777" w:rsidR="00AD2A43" w:rsidRDefault="00AD2A43" w:rsidP="009266EC">
      <w:pPr>
        <w:pStyle w:val="SMHzkladnstyl"/>
        <w:keepNext/>
        <w:keepLines/>
      </w:pPr>
      <w:r>
        <w:t>DOHODLY SE S</w:t>
      </w:r>
      <w:r w:rsidR="00E90B30">
        <w:t>MLUVNÍ S</w:t>
      </w:r>
      <w:r>
        <w:t>TRANY NA NÁSLEDUJÍCÍM:</w:t>
      </w:r>
    </w:p>
    <w:p w14:paraId="41C1598A" w14:textId="77777777" w:rsidR="00AD2A43" w:rsidRDefault="00AD2A43" w:rsidP="009266EC">
      <w:pPr>
        <w:pStyle w:val="SMHrove1I"/>
        <w:keepLines/>
        <w:numPr>
          <w:ilvl w:val="0"/>
          <w:numId w:val="7"/>
        </w:numPr>
      </w:pPr>
      <w:r>
        <w:br/>
        <w:t>Předmět smlouvy</w:t>
      </w:r>
    </w:p>
    <w:p w14:paraId="3194E4D7" w14:textId="77777777" w:rsidR="00AD2A43" w:rsidRPr="00050221" w:rsidRDefault="00AD2A43" w:rsidP="009266EC">
      <w:pPr>
        <w:pStyle w:val="SMHrove211"/>
        <w:keepNext/>
        <w:keepLines/>
        <w:numPr>
          <w:ilvl w:val="1"/>
          <w:numId w:val="3"/>
        </w:numPr>
        <w:jc w:val="both"/>
      </w:pPr>
      <w:r>
        <w:t xml:space="preserve">Dárce touto Smlouvou bezúplatně převádí na Obdarovanou </w:t>
      </w:r>
      <w:r w:rsidR="00F102BD">
        <w:t>výše specifikovaný Předmět daru, a </w:t>
      </w:r>
      <w:r w:rsidR="00311684">
        <w:t xml:space="preserve">Obdarovaná </w:t>
      </w:r>
      <w:r w:rsidR="00F102BD">
        <w:t>jej</w:t>
      </w:r>
      <w:r w:rsidR="00311684">
        <w:t xml:space="preserve"> do svého vlastnictví přijímá.</w:t>
      </w:r>
    </w:p>
    <w:p w14:paraId="381BE08D" w14:textId="77777777" w:rsidR="00AD2A43" w:rsidRPr="00CB1186" w:rsidRDefault="00AD2A43" w:rsidP="009266EC">
      <w:pPr>
        <w:pStyle w:val="SMHrove1I"/>
        <w:keepLines/>
        <w:numPr>
          <w:ilvl w:val="0"/>
          <w:numId w:val="7"/>
        </w:numPr>
        <w:rPr>
          <w:rFonts w:cs="Calibri"/>
        </w:rPr>
      </w:pPr>
    </w:p>
    <w:p w14:paraId="20824FE6" w14:textId="77777777" w:rsidR="00AD2A43" w:rsidRDefault="00CB1186" w:rsidP="009266EC">
      <w:pPr>
        <w:pStyle w:val="SMHrove1I"/>
        <w:keepLines/>
        <w:spacing w:before="0"/>
        <w:ind w:left="142"/>
      </w:pPr>
      <w:r w:rsidRPr="00CB1186">
        <w:rPr>
          <w:rFonts w:cs="Calibri"/>
        </w:rPr>
        <w:t xml:space="preserve"> </w:t>
      </w:r>
      <w:r w:rsidR="00AD2A43">
        <w:rPr>
          <w:rFonts w:cs="Calibri"/>
        </w:rPr>
        <w:tab/>
      </w:r>
      <w:r w:rsidR="00AD2A43">
        <w:t xml:space="preserve">PŘEDÁNÍ </w:t>
      </w:r>
      <w:r w:rsidR="00E05915">
        <w:t>PŘED</w:t>
      </w:r>
      <w:r w:rsidR="005314CA">
        <w:t>MĚTU daru a související ustanovení</w:t>
      </w:r>
    </w:p>
    <w:p w14:paraId="423FF9C1" w14:textId="77777777" w:rsidR="00AD2A43" w:rsidRPr="00E05915" w:rsidRDefault="00E05915" w:rsidP="009266EC">
      <w:pPr>
        <w:pStyle w:val="SMHrove211"/>
        <w:keepNext/>
        <w:keepLines/>
        <w:numPr>
          <w:ilvl w:val="1"/>
          <w:numId w:val="3"/>
        </w:numPr>
        <w:jc w:val="both"/>
        <w:rPr>
          <w:rFonts w:eastAsiaTheme="minorHAnsi" w:cs="Calibri"/>
          <w:lang w:eastAsia="en-US"/>
        </w:rPr>
      </w:pPr>
      <w:r>
        <w:t>Dárce</w:t>
      </w:r>
      <w:r w:rsidR="00AD2A43">
        <w:t xml:space="preserve"> </w:t>
      </w:r>
      <w:r>
        <w:t>předává</w:t>
      </w:r>
      <w:r w:rsidR="00AD2A43">
        <w:t xml:space="preserve"> </w:t>
      </w:r>
      <w:r w:rsidR="00F102BD">
        <w:t>Předmět daru</w:t>
      </w:r>
      <w:r w:rsidR="00AD2A43">
        <w:t xml:space="preserve"> Obdarované </w:t>
      </w:r>
      <w:r>
        <w:t xml:space="preserve">při podpisu této Smlouvy. </w:t>
      </w:r>
      <w:r w:rsidR="00071B42" w:rsidRPr="00071B42">
        <w:rPr>
          <w:rFonts w:eastAsiaTheme="minorHAnsi" w:cs="Calibri"/>
          <w:lang w:eastAsia="en-US"/>
        </w:rPr>
        <w:t>Vlastnické právo k</w:t>
      </w:r>
      <w:r w:rsidR="00F102BD">
        <w:rPr>
          <w:rFonts w:eastAsiaTheme="minorHAnsi" w:cs="Calibri"/>
          <w:lang w:eastAsia="en-US"/>
        </w:rPr>
        <w:t xml:space="preserve"> Předmětu daru </w:t>
      </w:r>
      <w:r w:rsidRPr="00071B42">
        <w:rPr>
          <w:rFonts w:eastAsiaTheme="minorHAnsi" w:cs="Calibri"/>
          <w:lang w:eastAsia="en-US"/>
        </w:rPr>
        <w:t>se převádí z Dárce na O</w:t>
      </w:r>
      <w:r w:rsidR="00F102BD">
        <w:rPr>
          <w:rFonts w:eastAsiaTheme="minorHAnsi" w:cs="Calibri"/>
          <w:lang w:eastAsia="en-US"/>
        </w:rPr>
        <w:t xml:space="preserve">bdarovanou v okamžiku jeho převzetí </w:t>
      </w:r>
      <w:r w:rsidRPr="00071B42">
        <w:rPr>
          <w:rFonts w:eastAsiaTheme="minorHAnsi" w:cs="Calibri"/>
          <w:lang w:eastAsia="en-US"/>
        </w:rPr>
        <w:t>Obdarovanou.</w:t>
      </w:r>
    </w:p>
    <w:p w14:paraId="2B5D3ABB" w14:textId="77777777" w:rsidR="00E05915" w:rsidRPr="00E05915" w:rsidRDefault="00E05915" w:rsidP="009266EC">
      <w:pPr>
        <w:pStyle w:val="SMHrove211"/>
        <w:keepNext/>
        <w:keepLines/>
        <w:numPr>
          <w:ilvl w:val="1"/>
          <w:numId w:val="3"/>
        </w:numPr>
        <w:jc w:val="both"/>
      </w:pPr>
      <w:r>
        <w:t xml:space="preserve">S </w:t>
      </w:r>
      <w:r w:rsidR="00F102BD">
        <w:t>darováním</w:t>
      </w:r>
      <w:r>
        <w:t xml:space="preserve"> </w:t>
      </w:r>
      <w:r w:rsidR="00F102BD">
        <w:t>Předmětu daru</w:t>
      </w:r>
      <w:r>
        <w:t xml:space="preserve"> nespojuje D</w:t>
      </w:r>
      <w:r w:rsidRPr="00E05915">
        <w:t>árce žádné další požadavky vůč</w:t>
      </w:r>
      <w:r>
        <w:t>i O</w:t>
      </w:r>
      <w:r w:rsidR="00071B42">
        <w:t>bdarované.</w:t>
      </w:r>
    </w:p>
    <w:p w14:paraId="32A2D4B4" w14:textId="77777777" w:rsidR="00D32681" w:rsidRDefault="00071B42" w:rsidP="009266EC">
      <w:pPr>
        <w:pStyle w:val="SMHrove211"/>
        <w:keepNext/>
        <w:keepLines/>
        <w:numPr>
          <w:ilvl w:val="1"/>
          <w:numId w:val="3"/>
        </w:numPr>
        <w:jc w:val="both"/>
      </w:pPr>
      <w:r>
        <w:t>Obdarovaná</w:t>
      </w:r>
      <w:r w:rsidR="00E05915">
        <w:t xml:space="preserve"> prohlašuje, že byl</w:t>
      </w:r>
      <w:r>
        <w:t>a</w:t>
      </w:r>
      <w:r w:rsidR="00E05915">
        <w:t xml:space="preserve"> řádně seznámen</w:t>
      </w:r>
      <w:r>
        <w:t>a</w:t>
      </w:r>
      <w:r w:rsidR="00E05915">
        <w:t xml:space="preserve"> se skutečným stavem </w:t>
      </w:r>
      <w:r w:rsidR="00F102BD">
        <w:t>Předmětu daru</w:t>
      </w:r>
      <w:r w:rsidR="00E05915">
        <w:t xml:space="preserve">. </w:t>
      </w:r>
    </w:p>
    <w:p w14:paraId="2BC6BCC8" w14:textId="77777777" w:rsidR="005314CA" w:rsidRDefault="00071B42" w:rsidP="009266EC">
      <w:pPr>
        <w:pStyle w:val="SMHrove211"/>
        <w:keepNext/>
        <w:keepLines/>
        <w:numPr>
          <w:ilvl w:val="1"/>
          <w:numId w:val="3"/>
        </w:numPr>
        <w:jc w:val="both"/>
      </w:pPr>
      <w:r>
        <w:t>Obdarovaná</w:t>
      </w:r>
      <w:r w:rsidR="00E05915">
        <w:t xml:space="preserve"> dále </w:t>
      </w:r>
      <w:r w:rsidR="00E05915" w:rsidRPr="00E05915">
        <w:t>prohlašuje, že si je vědo</w:t>
      </w:r>
      <w:r w:rsidR="00E05915">
        <w:t>m</w:t>
      </w:r>
      <w:r>
        <w:t>a</w:t>
      </w:r>
      <w:r w:rsidR="00E05915">
        <w:t xml:space="preserve"> existence autorského práva Dárce k D</w:t>
      </w:r>
      <w:r w:rsidR="00E05915" w:rsidRPr="00E05915">
        <w:t>ílu, jež stále trvá, a že</w:t>
      </w:r>
      <w:r w:rsidR="00E05915">
        <w:t xml:space="preserve"> </w:t>
      </w:r>
      <w:r w:rsidR="00E05915" w:rsidRPr="00E05915">
        <w:t>nabytí</w:t>
      </w:r>
      <w:r w:rsidR="00E05915">
        <w:t>m vlastnického práva k P</w:t>
      </w:r>
      <w:r w:rsidR="00E05915" w:rsidRPr="00E05915">
        <w:t xml:space="preserve">ředmětu </w:t>
      </w:r>
      <w:r w:rsidR="004E2A44">
        <w:t>daru, jehož prostřednictvím je D</w:t>
      </w:r>
      <w:r w:rsidR="00E05915" w:rsidRPr="00E05915">
        <w:t>ílo vyjádřeno, autorské</w:t>
      </w:r>
      <w:r w:rsidR="00E05915">
        <w:t xml:space="preserve"> </w:t>
      </w:r>
      <w:r w:rsidR="00E05915" w:rsidRPr="00E05915">
        <w:t xml:space="preserve">právo </w:t>
      </w:r>
      <w:r w:rsidR="00E05915">
        <w:t xml:space="preserve">Dárce </w:t>
      </w:r>
      <w:r>
        <w:t>nezaniká. Obdarovaná</w:t>
      </w:r>
      <w:r w:rsidR="00E05915" w:rsidRPr="00E05915">
        <w:t xml:space="preserve"> dále prohlašuje, že si je vědom</w:t>
      </w:r>
      <w:r>
        <w:t>a</w:t>
      </w:r>
      <w:r w:rsidR="00E05915" w:rsidRPr="00E05915">
        <w:t xml:space="preserve"> svých povinností vyplývajících</w:t>
      </w:r>
      <w:r w:rsidR="00E05915">
        <w:t xml:space="preserve"> </w:t>
      </w:r>
      <w:r w:rsidR="00E05915" w:rsidRPr="00E05915">
        <w:t>z autorského práva</w:t>
      </w:r>
      <w:r w:rsidR="00F102BD">
        <w:t xml:space="preserve"> Dárce. </w:t>
      </w:r>
    </w:p>
    <w:p w14:paraId="024511C3" w14:textId="77777777" w:rsidR="00D60533" w:rsidRPr="00D60533" w:rsidRDefault="00D60533" w:rsidP="00D60533"/>
    <w:p w14:paraId="2EC715CC" w14:textId="77777777" w:rsidR="002849CD" w:rsidRPr="002849CD" w:rsidRDefault="002849CD" w:rsidP="00D60533">
      <w:pPr>
        <w:ind w:left="705" w:hanging="705"/>
      </w:pPr>
      <w:r w:rsidRPr="7F0F09D9">
        <w:rPr>
          <w:b/>
          <w:bCs/>
        </w:rPr>
        <w:t>2.5.</w:t>
      </w:r>
      <w:r>
        <w:tab/>
        <w:t xml:space="preserve">Obdarovaná se zavazuje vést s Dárcem </w:t>
      </w:r>
      <w:r w:rsidR="00D60533">
        <w:t xml:space="preserve">předchozí </w:t>
      </w:r>
      <w:r>
        <w:t xml:space="preserve">konzultaci v případě, že by Obdarovaná </w:t>
      </w:r>
      <w:r w:rsidR="00D60533">
        <w:t>zvažovala</w:t>
      </w:r>
      <w:r>
        <w:t xml:space="preserve"> zcizení Daru mimo </w:t>
      </w:r>
      <w:r w:rsidR="00D60533">
        <w:t xml:space="preserve">svoji </w:t>
      </w:r>
      <w:r>
        <w:t xml:space="preserve">sbírku. </w:t>
      </w:r>
    </w:p>
    <w:p w14:paraId="269BF02E" w14:textId="77777777" w:rsidR="00984FAA" w:rsidRPr="00CB1186" w:rsidRDefault="00984FAA" w:rsidP="009266EC">
      <w:pPr>
        <w:pStyle w:val="SMHrove1I"/>
        <w:keepLines/>
        <w:numPr>
          <w:ilvl w:val="0"/>
          <w:numId w:val="3"/>
        </w:numPr>
        <w:rPr>
          <w:rFonts w:cs="Calibri"/>
        </w:rPr>
      </w:pPr>
    </w:p>
    <w:p w14:paraId="4759E09D" w14:textId="77777777" w:rsidR="00984FAA" w:rsidRDefault="00984FAA" w:rsidP="009266EC">
      <w:pPr>
        <w:pStyle w:val="SMHrove1I"/>
        <w:keepLines/>
        <w:spacing w:before="0"/>
        <w:ind w:left="709" w:hanging="567"/>
      </w:pPr>
      <w:r>
        <w:t>STANOVENÍ HODNOTY PŘEDMĚTU DARU</w:t>
      </w:r>
    </w:p>
    <w:p w14:paraId="5E0AC0F3" w14:textId="77777777" w:rsidR="008B552B" w:rsidRPr="007F52AB" w:rsidRDefault="00071B42" w:rsidP="009266EC">
      <w:pPr>
        <w:pStyle w:val="SMHrove211"/>
        <w:keepNext/>
        <w:keepLines/>
        <w:numPr>
          <w:ilvl w:val="1"/>
          <w:numId w:val="3"/>
        </w:numPr>
        <w:jc w:val="both"/>
      </w:pPr>
      <w:r w:rsidRPr="007F52AB">
        <w:t xml:space="preserve">Smluvní strany se dohodly, že stanovení hodnoty </w:t>
      </w:r>
      <w:r w:rsidR="000B2453">
        <w:t>Předmětu daru</w:t>
      </w:r>
      <w:r w:rsidRPr="007F52AB">
        <w:t xml:space="preserve"> pro potřeby Obdarované bude učiněno prostřednictvím znaleckého posudku vyhotoveného </w:t>
      </w:r>
      <w:r w:rsidR="000736A3">
        <w:rPr>
          <w:noProof/>
          <w:color w:val="000000"/>
          <w:highlight w:val="black"/>
        </w:rPr>
        <w:t>''''''''''''''' '''''''''''''' '''''''''''''''''''''' ''''''''''''''' '''''''''' ''' ''''''''''''''''' ''''' '''''''''''''''''''''' ''''''''''''''''''''' ''''''''''''''' ''' ''''''''''' '''''''</w:t>
      </w:r>
      <w:r w:rsidRPr="007F52AB">
        <w:t xml:space="preserve">. </w:t>
      </w:r>
    </w:p>
    <w:p w14:paraId="5D9902EB" w14:textId="77777777" w:rsidR="008B552B" w:rsidRDefault="00F102BD" w:rsidP="009266EC">
      <w:pPr>
        <w:pStyle w:val="SMHrove211"/>
        <w:keepNext/>
        <w:keepLines/>
        <w:numPr>
          <w:ilvl w:val="1"/>
          <w:numId w:val="3"/>
        </w:numPr>
        <w:jc w:val="both"/>
      </w:pPr>
      <w:r>
        <w:t>Hodnota</w:t>
      </w:r>
      <w:r w:rsidR="00071B42" w:rsidRPr="007F52AB">
        <w:t xml:space="preserve"> stanovená znaleckým posudkem</w:t>
      </w:r>
      <w:r w:rsidR="007F52AB">
        <w:t xml:space="preserve"> </w:t>
      </w:r>
      <w:r w:rsidR="00071B42" w:rsidRPr="007F52AB">
        <w:t xml:space="preserve">vyhotoveným v souladu s </w:t>
      </w:r>
      <w:r w:rsidR="00071B42" w:rsidRPr="002225E6">
        <w:rPr>
          <w:u w:val="single"/>
        </w:rPr>
        <w:t>bodem 3.1</w:t>
      </w:r>
      <w:r w:rsidR="00071B42" w:rsidRPr="007F52AB">
        <w:t xml:space="preserve"> bude dle dohody Smluvních st</w:t>
      </w:r>
      <w:r w:rsidR="007F52AB">
        <w:t>r</w:t>
      </w:r>
      <w:r w:rsidR="00071B42" w:rsidRPr="007F52AB">
        <w:t xml:space="preserve">an považována za </w:t>
      </w:r>
      <w:r w:rsidR="007F52AB" w:rsidRPr="007F52AB">
        <w:t xml:space="preserve">hodnotu </w:t>
      </w:r>
      <w:r w:rsidR="000B2453">
        <w:t>Předmětu daru</w:t>
      </w:r>
      <w:r w:rsidR="00AE2EE8">
        <w:t xml:space="preserve">, resp. Díla. </w:t>
      </w:r>
    </w:p>
    <w:p w14:paraId="5211C6A4" w14:textId="77777777" w:rsidR="004F0F5B" w:rsidRDefault="004F0F5B" w:rsidP="00F075B5">
      <w:pPr>
        <w:pStyle w:val="SMHrove1I"/>
        <w:keepLines/>
        <w:spacing w:before="0"/>
        <w:ind w:left="142"/>
      </w:pPr>
      <w:r>
        <w:t>IV.</w:t>
      </w:r>
    </w:p>
    <w:p w14:paraId="0EFE502E" w14:textId="77777777" w:rsidR="00D32681" w:rsidRDefault="00E05915" w:rsidP="00F075B5">
      <w:pPr>
        <w:pStyle w:val="SMHrove1I"/>
        <w:keepLines/>
        <w:spacing w:before="0"/>
        <w:ind w:left="142"/>
      </w:pPr>
      <w:r>
        <w:t>Licence</w:t>
      </w:r>
    </w:p>
    <w:p w14:paraId="4D56BCF1" w14:textId="77777777" w:rsidR="003718BE" w:rsidRDefault="00CA62D2" w:rsidP="009266EC">
      <w:pPr>
        <w:pStyle w:val="SMHrove211"/>
        <w:keepNext/>
        <w:keepLines/>
        <w:numPr>
          <w:ilvl w:val="1"/>
          <w:numId w:val="9"/>
        </w:numPr>
        <w:jc w:val="both"/>
      </w:pPr>
      <w:r>
        <w:t xml:space="preserve">Smluvní strany v souvislosti s převodem Předmětu daru do vlastnictví </w:t>
      </w:r>
      <w:r w:rsidR="003718BE">
        <w:t>Obdarované dále ujednaly, že ze strany Dárce jakožto autora Díla bude Obda</w:t>
      </w:r>
      <w:r w:rsidR="004E2A44">
        <w:t>rované poskytnuta licence, a to </w:t>
      </w:r>
      <w:r w:rsidR="003718BE">
        <w:t xml:space="preserve">v následujícím rozsahu. </w:t>
      </w:r>
    </w:p>
    <w:p w14:paraId="139B474A" w14:textId="77777777" w:rsidR="005314CA" w:rsidRDefault="003718BE" w:rsidP="009266EC">
      <w:pPr>
        <w:pStyle w:val="SMHrove211"/>
        <w:keepNext/>
        <w:keepLines/>
        <w:numPr>
          <w:ilvl w:val="1"/>
          <w:numId w:val="9"/>
        </w:numPr>
        <w:jc w:val="both"/>
        <w:rPr>
          <w:rFonts w:cs="Arial"/>
        </w:rPr>
      </w:pPr>
      <w:r>
        <w:t>Dárce tímto poskytuje Obdarované licenci k užití Díla, jejímž obsahem je zejména, ni</w:t>
      </w:r>
      <w:r w:rsidR="000B2453">
        <w:t>koli však pouze</w:t>
      </w:r>
      <w:r w:rsidR="00820854">
        <w:t>,</w:t>
      </w:r>
      <w:r>
        <w:t xml:space="preserve"> právo Obdarované Dílo rozmno</w:t>
      </w:r>
      <w:r w:rsidR="005314CA">
        <w:t xml:space="preserve">žovat, </w:t>
      </w:r>
      <w:r w:rsidR="004E2A44">
        <w:t>originál či rozmnoženinu Díla rozšiřovat a </w:t>
      </w:r>
      <w:r w:rsidR="005314CA">
        <w:t xml:space="preserve">sdělovat veřejnosti, </w:t>
      </w:r>
      <w:r w:rsidR="005314CA" w:rsidRPr="00A50AFB">
        <w:t>a to jakýmkoli způsobem, včetně rozmnožování a</w:t>
      </w:r>
      <w:r w:rsidR="005314CA">
        <w:t> </w:t>
      </w:r>
      <w:r w:rsidR="005314CA" w:rsidRPr="00A50AFB">
        <w:t>rozšiřování v elektronické podobě</w:t>
      </w:r>
      <w:r w:rsidR="005314CA" w:rsidRPr="00A50AFB">
        <w:rPr>
          <w:rFonts w:cs="Arial"/>
        </w:rPr>
        <w:t xml:space="preserve"> </w:t>
      </w:r>
      <w:r w:rsidR="005314CA" w:rsidRPr="00A50AFB">
        <w:t>a sdělování veřejnosti formou „</w:t>
      </w:r>
      <w:r w:rsidR="005314CA" w:rsidRPr="0083072E">
        <w:rPr>
          <w:i/>
        </w:rPr>
        <w:t>on demand</w:t>
      </w:r>
      <w:r w:rsidR="004E2A44">
        <w:t>“ dle </w:t>
      </w:r>
      <w:r w:rsidR="005314CA" w:rsidRPr="00A50AFB">
        <w:t>ustanovení § 18 odst. 2 zákona č. 121/2000 Sb., autorský zákon</w:t>
      </w:r>
      <w:r w:rsidR="005314CA">
        <w:t xml:space="preserve">, a dále </w:t>
      </w:r>
      <w:r w:rsidR="00215A7B">
        <w:t>originál Díla</w:t>
      </w:r>
      <w:r w:rsidR="005314CA">
        <w:t xml:space="preserve"> nebo jeho rozmno</w:t>
      </w:r>
      <w:r w:rsidR="004E2A44">
        <w:t>ženinu půjčovat, pronajímat a</w:t>
      </w:r>
      <w:r w:rsidR="005314CA">
        <w:t xml:space="preserve"> vystavovat</w:t>
      </w:r>
      <w:r w:rsidR="000B2453">
        <w:t>. Pro vyl</w:t>
      </w:r>
      <w:r w:rsidR="004E2A44">
        <w:t>oučení pochybností se uvádí, že </w:t>
      </w:r>
      <w:r w:rsidR="000B2453">
        <w:t xml:space="preserve">Obdarovaná je oprávněna užít Dílo jakýmkoli způsobem, který je možný </w:t>
      </w:r>
      <w:r w:rsidR="005314CA" w:rsidRPr="00A50AFB">
        <w:rPr>
          <w:rFonts w:cs="Arial"/>
        </w:rPr>
        <w:t>(toto vše výše uvedené společně dále</w:t>
      </w:r>
      <w:r w:rsidR="005314CA" w:rsidRPr="00612249">
        <w:rPr>
          <w:rFonts w:cs="Arial"/>
        </w:rPr>
        <w:t xml:space="preserve"> jen jako „</w:t>
      </w:r>
      <w:r w:rsidR="005314CA" w:rsidRPr="00612249">
        <w:rPr>
          <w:rFonts w:cs="Arial"/>
          <w:b/>
        </w:rPr>
        <w:t>Licence</w:t>
      </w:r>
      <w:r w:rsidR="005314CA">
        <w:rPr>
          <w:rFonts w:cs="Arial"/>
        </w:rPr>
        <w:t xml:space="preserve">“). </w:t>
      </w:r>
    </w:p>
    <w:p w14:paraId="470A9E46" w14:textId="77777777" w:rsidR="005314CA" w:rsidRPr="005314CA" w:rsidRDefault="005314CA" w:rsidP="009266EC">
      <w:pPr>
        <w:keepNext/>
        <w:keepLines/>
      </w:pPr>
    </w:p>
    <w:p w14:paraId="7D66CCB3" w14:textId="77777777" w:rsidR="005314CA" w:rsidRDefault="005314CA" w:rsidP="009266EC">
      <w:pPr>
        <w:keepNext/>
        <w:keepLines/>
        <w:numPr>
          <w:ilvl w:val="1"/>
          <w:numId w:val="9"/>
        </w:numPr>
        <w:spacing w:after="240"/>
        <w:jc w:val="both"/>
        <w:rPr>
          <w:rFonts w:cs="Arial"/>
        </w:rPr>
      </w:pPr>
      <w:r>
        <w:rPr>
          <w:rFonts w:cs="Arial"/>
        </w:rPr>
        <w:t xml:space="preserve">Licence se sjednává jako výhradní pro všechny </w:t>
      </w:r>
      <w:r w:rsidR="00820854">
        <w:rPr>
          <w:rFonts w:cs="Arial"/>
        </w:rPr>
        <w:t>způsoby</w:t>
      </w:r>
      <w:r>
        <w:rPr>
          <w:rFonts w:cs="Arial"/>
        </w:rPr>
        <w:t xml:space="preserve"> užití. </w:t>
      </w:r>
    </w:p>
    <w:p w14:paraId="6BC7F718" w14:textId="77777777" w:rsidR="003718BE" w:rsidRDefault="005314CA" w:rsidP="009266EC">
      <w:pPr>
        <w:pStyle w:val="SMHrove211"/>
        <w:keepNext/>
        <w:keepLines/>
        <w:numPr>
          <w:ilvl w:val="1"/>
          <w:numId w:val="9"/>
        </w:numPr>
        <w:jc w:val="both"/>
        <w:rPr>
          <w:rFonts w:cs="Arial"/>
        </w:rPr>
      </w:pPr>
      <w:r>
        <w:rPr>
          <w:rFonts w:cs="Arial"/>
        </w:rPr>
        <w:t xml:space="preserve">Územní rozsah Licence je neomezený, resp. je stanoven na celý svět. </w:t>
      </w:r>
      <w:r w:rsidRPr="00D91ACC">
        <w:rPr>
          <w:rFonts w:cs="Arial"/>
        </w:rPr>
        <w:t>Množstevní rozsah je neomezený.</w:t>
      </w:r>
      <w:r>
        <w:rPr>
          <w:rFonts w:cs="Arial"/>
        </w:rPr>
        <w:t xml:space="preserve"> </w:t>
      </w:r>
      <w:r w:rsidRPr="00D91ACC">
        <w:rPr>
          <w:rFonts w:cs="Arial"/>
        </w:rPr>
        <w:t>Ča</w:t>
      </w:r>
      <w:r w:rsidR="000B2453">
        <w:rPr>
          <w:rFonts w:cs="Arial"/>
        </w:rPr>
        <w:t>sový rozsah Licence není omezen</w:t>
      </w:r>
      <w:r w:rsidRPr="00D91ACC">
        <w:rPr>
          <w:rFonts w:cs="Arial"/>
        </w:rPr>
        <w:t xml:space="preserve">. </w:t>
      </w:r>
      <w:r>
        <w:rPr>
          <w:rFonts w:cs="Arial"/>
        </w:rPr>
        <w:t>Licence není omezena formátem, účelem, ani případně j</w:t>
      </w:r>
      <w:r w:rsidR="00071B42">
        <w:rPr>
          <w:rFonts w:cs="Arial"/>
        </w:rPr>
        <w:t>akýmkoli jiným omezením v</w:t>
      </w:r>
      <w:r w:rsidR="000B2453">
        <w:rPr>
          <w:rFonts w:cs="Arial"/>
        </w:rPr>
        <w:t xml:space="preserve"> možnostech </w:t>
      </w:r>
      <w:r w:rsidR="00071B42">
        <w:rPr>
          <w:rFonts w:cs="Arial"/>
        </w:rPr>
        <w:t>užití Díla.</w:t>
      </w:r>
    </w:p>
    <w:p w14:paraId="715F4E86" w14:textId="77777777" w:rsidR="00675BCE" w:rsidRDefault="00675BCE" w:rsidP="009266EC">
      <w:pPr>
        <w:keepNext/>
        <w:keepLines/>
        <w:ind w:left="709"/>
        <w:jc w:val="both"/>
        <w:rPr>
          <w:rFonts w:cs="Arial"/>
        </w:rPr>
      </w:pPr>
    </w:p>
    <w:p w14:paraId="70545FCA" w14:textId="77777777" w:rsidR="005314CA" w:rsidRDefault="005314CA" w:rsidP="009266EC">
      <w:pPr>
        <w:keepNext/>
        <w:keepLines/>
        <w:numPr>
          <w:ilvl w:val="1"/>
          <w:numId w:val="9"/>
        </w:numPr>
        <w:spacing w:after="240"/>
        <w:jc w:val="both"/>
        <w:rPr>
          <w:rFonts w:cs="Arial"/>
        </w:rPr>
      </w:pPr>
      <w:r>
        <w:rPr>
          <w:rFonts w:cs="Arial"/>
        </w:rPr>
        <w:t>Vznikne-li v budoucnosti nový, dosud neobjevený způsob užit</w:t>
      </w:r>
      <w:r w:rsidR="003B2AD7">
        <w:rPr>
          <w:rFonts w:cs="Arial"/>
        </w:rPr>
        <w:t>í, který není obsahem Licence a </w:t>
      </w:r>
      <w:r>
        <w:rPr>
          <w:rFonts w:cs="Arial"/>
        </w:rPr>
        <w:t xml:space="preserve">na který se tato Smlouva v okamžiku jejího uzavření nevztahuje, zavazuje se Dárce, že na výzvu Obdarované </w:t>
      </w:r>
      <w:r w:rsidR="004E2A44">
        <w:rPr>
          <w:rFonts w:cs="Arial"/>
        </w:rPr>
        <w:t xml:space="preserve">jí </w:t>
      </w:r>
      <w:r>
        <w:rPr>
          <w:rFonts w:cs="Arial"/>
        </w:rPr>
        <w:t xml:space="preserve">poskytne bez zbytečného odkladu </w:t>
      </w:r>
      <w:r w:rsidR="00716C50">
        <w:rPr>
          <w:rFonts w:cs="Arial"/>
        </w:rPr>
        <w:t>výhradní,</w:t>
      </w:r>
      <w:r>
        <w:rPr>
          <w:rFonts w:cs="Arial"/>
        </w:rPr>
        <w:t xml:space="preserve"> a </w:t>
      </w:r>
      <w:r w:rsidR="00071B42">
        <w:rPr>
          <w:rFonts w:cs="Arial"/>
        </w:rPr>
        <w:t xml:space="preserve">i </w:t>
      </w:r>
      <w:r>
        <w:rPr>
          <w:rFonts w:cs="Arial"/>
        </w:rPr>
        <w:t>jinak neomezené oprávnění k užití Díla takovým novým způsobem.</w:t>
      </w:r>
    </w:p>
    <w:p w14:paraId="6FEBC4FC" w14:textId="77777777" w:rsidR="005314CA" w:rsidRPr="005E54A3" w:rsidRDefault="005314CA" w:rsidP="009266EC">
      <w:pPr>
        <w:keepNext/>
        <w:keepLines/>
        <w:numPr>
          <w:ilvl w:val="1"/>
          <w:numId w:val="9"/>
        </w:numPr>
        <w:spacing w:after="240"/>
        <w:jc w:val="both"/>
        <w:rPr>
          <w:rFonts w:cs="Arial"/>
        </w:rPr>
      </w:pPr>
      <w:r>
        <w:t xml:space="preserve">Licence se poskytuje jako bezúplatná. </w:t>
      </w:r>
    </w:p>
    <w:p w14:paraId="42F0FA72" w14:textId="77777777" w:rsidR="005314CA" w:rsidRPr="005314CA" w:rsidRDefault="005314CA" w:rsidP="009266EC">
      <w:pPr>
        <w:keepNext/>
        <w:keepLines/>
        <w:numPr>
          <w:ilvl w:val="1"/>
          <w:numId w:val="9"/>
        </w:numPr>
        <w:spacing w:after="240"/>
        <w:jc w:val="both"/>
        <w:rPr>
          <w:rFonts w:cs="Arial"/>
        </w:rPr>
      </w:pPr>
      <w:r>
        <w:t>Obdarovaná není povinna poskytnutou Licenci využít.</w:t>
      </w:r>
    </w:p>
    <w:p w14:paraId="31C4CDD8" w14:textId="77777777" w:rsidR="005314CA" w:rsidRDefault="005314CA" w:rsidP="009266EC">
      <w:pPr>
        <w:keepNext/>
        <w:keepLines/>
        <w:numPr>
          <w:ilvl w:val="1"/>
          <w:numId w:val="9"/>
        </w:numPr>
        <w:spacing w:after="2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Dárce prohlašuje, že </w:t>
      </w:r>
      <w:r w:rsidR="00820854">
        <w:rPr>
          <w:rFonts w:asciiTheme="minorHAnsi" w:hAnsiTheme="minorHAnsi" w:cs="Arial"/>
        </w:rPr>
        <w:t xml:space="preserve">jeho </w:t>
      </w:r>
      <w:r>
        <w:rPr>
          <w:rFonts w:asciiTheme="minorHAnsi" w:hAnsiTheme="minorHAnsi" w:cs="Arial"/>
        </w:rPr>
        <w:t>oprávnění uzavřít tuto S</w:t>
      </w:r>
      <w:r w:rsidRPr="00043092">
        <w:rPr>
          <w:rFonts w:asciiTheme="minorHAnsi" w:hAnsiTheme="minorHAnsi" w:cs="Arial"/>
        </w:rPr>
        <w:t>mlouvu</w:t>
      </w:r>
      <w:r w:rsidR="00820854">
        <w:rPr>
          <w:rFonts w:asciiTheme="minorHAnsi" w:hAnsiTheme="minorHAnsi" w:cs="Arial"/>
        </w:rPr>
        <w:t xml:space="preserve"> není ničím omezeno</w:t>
      </w:r>
      <w:r w:rsidRPr="00043092">
        <w:rPr>
          <w:rFonts w:asciiTheme="minorHAnsi" w:hAnsiTheme="minorHAnsi" w:cs="Arial"/>
        </w:rPr>
        <w:t xml:space="preserve"> a</w:t>
      </w:r>
      <w:r w:rsidR="00820854">
        <w:rPr>
          <w:rFonts w:asciiTheme="minorHAnsi" w:hAnsiTheme="minorHAnsi" w:cs="Arial"/>
        </w:rPr>
        <w:t xml:space="preserve"> že je oprávněn v jejím </w:t>
      </w:r>
      <w:r w:rsidRPr="00043092">
        <w:rPr>
          <w:rFonts w:asciiTheme="minorHAnsi" w:hAnsiTheme="minorHAnsi" w:cs="Arial"/>
        </w:rPr>
        <w:t>rámci</w:t>
      </w:r>
      <w:r w:rsidR="00820854">
        <w:rPr>
          <w:rFonts w:asciiTheme="minorHAnsi" w:hAnsiTheme="minorHAnsi" w:cs="Arial"/>
        </w:rPr>
        <w:t xml:space="preserve"> </w:t>
      </w:r>
      <w:r w:rsidRPr="00043092">
        <w:rPr>
          <w:rFonts w:asciiTheme="minorHAnsi" w:hAnsiTheme="minorHAnsi" w:cs="Arial"/>
        </w:rPr>
        <w:t xml:space="preserve">platně poskytnout </w:t>
      </w:r>
      <w:r>
        <w:rPr>
          <w:rFonts w:asciiTheme="minorHAnsi" w:hAnsiTheme="minorHAnsi" w:cs="Arial"/>
        </w:rPr>
        <w:t xml:space="preserve">Obdarované všechna oprávnění </w:t>
      </w:r>
      <w:r w:rsidR="00820854">
        <w:rPr>
          <w:rFonts w:asciiTheme="minorHAnsi" w:hAnsiTheme="minorHAnsi" w:cs="Arial"/>
        </w:rPr>
        <w:t>v této Smlouvě uvedená</w:t>
      </w:r>
      <w:r w:rsidRPr="00043092">
        <w:rPr>
          <w:rFonts w:asciiTheme="minorHAnsi" w:hAnsiTheme="minorHAnsi" w:cs="Arial"/>
        </w:rPr>
        <w:t>, a to způ</w:t>
      </w:r>
      <w:r w:rsidR="00071B42">
        <w:rPr>
          <w:rFonts w:asciiTheme="minorHAnsi" w:hAnsiTheme="minorHAnsi" w:cs="Arial"/>
        </w:rPr>
        <w:t>sobem, v </w:t>
      </w:r>
      <w:r>
        <w:rPr>
          <w:rFonts w:asciiTheme="minorHAnsi" w:hAnsiTheme="minorHAnsi" w:cs="Arial"/>
        </w:rPr>
        <w:t>rozsahu a za podmínek vyplývajících ze S</w:t>
      </w:r>
      <w:r w:rsidRPr="00043092">
        <w:rPr>
          <w:rFonts w:asciiTheme="minorHAnsi" w:hAnsiTheme="minorHAnsi" w:cs="Arial"/>
        </w:rPr>
        <w:t>mlouvy.</w:t>
      </w:r>
    </w:p>
    <w:p w14:paraId="6619968E" w14:textId="77777777" w:rsidR="00CC2CF0" w:rsidRDefault="00693C03" w:rsidP="009266EC">
      <w:pPr>
        <w:keepNext/>
        <w:keepLines/>
        <w:numPr>
          <w:ilvl w:val="1"/>
          <w:numId w:val="9"/>
        </w:numPr>
        <w:spacing w:after="2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Obdarovaná je oprávněna k Licenci poskytovat podlicence, a to v celém rozsahu jejího oprávnění, které jí z Licence </w:t>
      </w:r>
      <w:r w:rsidR="00F96C0A">
        <w:rPr>
          <w:rFonts w:asciiTheme="minorHAnsi" w:hAnsiTheme="minorHAnsi" w:cs="Arial"/>
        </w:rPr>
        <w:t xml:space="preserve">vyplývá, a bez jakéhokoliv omezení. </w:t>
      </w:r>
    </w:p>
    <w:p w14:paraId="7EB1C389" w14:textId="77777777" w:rsidR="00693C03" w:rsidRDefault="004E2A44" w:rsidP="009266EC">
      <w:pPr>
        <w:keepNext/>
        <w:keepLines/>
        <w:numPr>
          <w:ilvl w:val="1"/>
          <w:numId w:val="9"/>
        </w:numPr>
        <w:spacing w:after="2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Obdarovaná je dále oprávněna Licenci postoupit</w:t>
      </w:r>
      <w:r w:rsidR="003265FC">
        <w:rPr>
          <w:rFonts w:asciiTheme="minorHAnsi" w:hAnsiTheme="minorHAnsi" w:cs="Arial"/>
        </w:rPr>
        <w:t xml:space="preserve"> třetí osobě</w:t>
      </w:r>
      <w:r>
        <w:rPr>
          <w:rFonts w:asciiTheme="minorHAnsi" w:hAnsiTheme="minorHAnsi" w:cs="Arial"/>
        </w:rPr>
        <w:t xml:space="preserve">, přičemž k tomuto postoupení uděluje Dárce </w:t>
      </w:r>
      <w:r w:rsidR="00CD171B">
        <w:rPr>
          <w:rFonts w:asciiTheme="minorHAnsi" w:hAnsiTheme="minorHAnsi" w:cs="Arial"/>
        </w:rPr>
        <w:t xml:space="preserve">tímto </w:t>
      </w:r>
      <w:r>
        <w:rPr>
          <w:rFonts w:asciiTheme="minorHAnsi" w:hAnsiTheme="minorHAnsi" w:cs="Arial"/>
        </w:rPr>
        <w:t>svůj výslovný souhlas.</w:t>
      </w:r>
    </w:p>
    <w:p w14:paraId="04A76BF0" w14:textId="77777777" w:rsidR="00016A31" w:rsidRDefault="00C57455" w:rsidP="009266EC">
      <w:pPr>
        <w:pStyle w:val="SMHrove1I"/>
        <w:keepLines/>
        <w:numPr>
          <w:ilvl w:val="0"/>
          <w:numId w:val="3"/>
        </w:numPr>
      </w:pPr>
      <w:r w:rsidRPr="00713919">
        <w:rPr>
          <w:b w:val="0"/>
          <w:caps w:val="0"/>
        </w:rPr>
        <w:br/>
      </w:r>
      <w:r>
        <w:t>závěrečná ustanovení</w:t>
      </w:r>
      <w:bookmarkStart w:id="2" w:name="_Toc283518829"/>
      <w:bookmarkStart w:id="3" w:name="_Toc283542117"/>
      <w:bookmarkEnd w:id="2"/>
      <w:bookmarkEnd w:id="3"/>
    </w:p>
    <w:p w14:paraId="25E491C2" w14:textId="77777777" w:rsidR="00E05915" w:rsidRDefault="00E05915" w:rsidP="009266EC">
      <w:pPr>
        <w:pStyle w:val="SMHrove211"/>
        <w:keepNext/>
        <w:keepLines/>
        <w:numPr>
          <w:ilvl w:val="1"/>
          <w:numId w:val="3"/>
        </w:numPr>
        <w:jc w:val="both"/>
      </w:pPr>
      <w:r>
        <w:t xml:space="preserve">Pokud není v této Smlouvě ujednáno jinak, řídí se tato Smlouva a vztahy Smluvních stran z ní vyplývající příslušnými právními předpisy České republiky, zejména zákonem č. 89/2012 Sb., občanský zákoník, ve znění pozdějších předpisů. </w:t>
      </w:r>
    </w:p>
    <w:p w14:paraId="4CB88276" w14:textId="77777777" w:rsidR="009266EC" w:rsidRDefault="000A3347" w:rsidP="009266EC">
      <w:pPr>
        <w:pStyle w:val="SMHrove211"/>
        <w:keepNext/>
        <w:keepLines/>
        <w:numPr>
          <w:ilvl w:val="1"/>
          <w:numId w:val="3"/>
        </w:numPr>
        <w:jc w:val="both"/>
      </w:pPr>
      <w:r>
        <w:t xml:space="preserve">Veškerá prohlášení Smluvních stran představují smluvní povinnosti. </w:t>
      </w:r>
    </w:p>
    <w:p w14:paraId="5D71D18A" w14:textId="77777777" w:rsidR="00E05915" w:rsidRDefault="00E05915" w:rsidP="009266EC">
      <w:pPr>
        <w:pStyle w:val="SMHrove211"/>
        <w:keepNext/>
        <w:keepLines/>
        <w:numPr>
          <w:ilvl w:val="1"/>
          <w:numId w:val="3"/>
        </w:numPr>
        <w:jc w:val="both"/>
      </w:pPr>
      <w:r>
        <w:t>Veškeré změny této Smlouvy mohou být prováděny pouze formou písemných dodatků, podepsaných oběma Smluvními stranami; za písemnou formu se pro tyto účely nepovažuje forma e-mailových či jiných elektronických zpráv.</w:t>
      </w:r>
    </w:p>
    <w:p w14:paraId="728091D1" w14:textId="77777777" w:rsidR="009266EC" w:rsidRPr="009266EC" w:rsidRDefault="00E05915" w:rsidP="009266EC">
      <w:pPr>
        <w:pStyle w:val="SMHrove211"/>
        <w:keepNext/>
        <w:keepLines/>
        <w:numPr>
          <w:ilvl w:val="1"/>
          <w:numId w:val="3"/>
        </w:numPr>
        <w:spacing w:after="240"/>
        <w:jc w:val="both"/>
      </w:pPr>
      <w:r>
        <w:t>Pokud některé ustanovení této Smlouvy bude v rozporu s platnými právními předpisy nebo bude či se stane neplatným nebo nevymahatelným (ať již zcela, nebo z části), nebude tím dotčena platnost nebo vymahatelnost ostatních ustanovení této Smlouvy. Ukáže-li se některé z ustanovení této Smlouvy zdánlivým (nicotným), posoudí se vliv této vady na ostatní ustanovení Smlouvy obdobně podle § 576 občanského zákoníku.</w:t>
      </w:r>
    </w:p>
    <w:p w14:paraId="4966F457" w14:textId="77777777" w:rsidR="009266EC" w:rsidRPr="009266EC" w:rsidRDefault="009266EC" w:rsidP="009266EC">
      <w:pPr>
        <w:keepNext/>
        <w:keepLines/>
        <w:numPr>
          <w:ilvl w:val="1"/>
          <w:numId w:val="3"/>
        </w:numPr>
        <w:spacing w:after="200"/>
        <w:jc w:val="both"/>
      </w:pPr>
      <w:r>
        <w:t>Obdarovaná se zavazuje k dodržení postupů stanovených Nařízením Evropského parlamentu a Rady (EU) č. 2016/679 ze dne 27. dubna 2016 o ochraně fyzických osob v souvislosti se zpracováním osobních údajů a o volném pohybu těchto údajů a o zrušení směrnice 95/46/</w:t>
      </w:r>
      <w:r>
        <w:rPr>
          <w:rFonts w:cs="Arial"/>
        </w:rPr>
        <w:t xml:space="preserve">ES (GDPR). </w:t>
      </w:r>
    </w:p>
    <w:p w14:paraId="0DB8795D" w14:textId="77777777" w:rsidR="00E05915" w:rsidRDefault="00E05915" w:rsidP="009266EC">
      <w:pPr>
        <w:pStyle w:val="SMHrove211"/>
        <w:keepNext/>
        <w:keepLines/>
        <w:numPr>
          <w:ilvl w:val="1"/>
          <w:numId w:val="3"/>
        </w:numPr>
        <w:jc w:val="both"/>
      </w:pPr>
      <w:r>
        <w:t xml:space="preserve">Tato Smlouva nabývá platnosti a účinnosti dnem jejího podpisu oběma Smluvními stranami. </w:t>
      </w:r>
    </w:p>
    <w:p w14:paraId="79148A65" w14:textId="77777777" w:rsidR="00E05915" w:rsidRDefault="00E05915" w:rsidP="009266EC">
      <w:pPr>
        <w:pStyle w:val="SMHrove211"/>
        <w:keepNext/>
        <w:keepLines/>
        <w:numPr>
          <w:ilvl w:val="1"/>
          <w:numId w:val="3"/>
        </w:numPr>
        <w:jc w:val="both"/>
      </w:pPr>
      <w:r>
        <w:t>Smlouva je vyhotovena ve dvou (2) vyhotoveních, přičemž každá ze Smluvních stran obdrží po jednom (1) vyhotovení.</w:t>
      </w:r>
    </w:p>
    <w:p w14:paraId="240E4BF0" w14:textId="77777777" w:rsidR="0048367E" w:rsidRDefault="0048367E" w:rsidP="0048367E"/>
    <w:p w14:paraId="53840AC8" w14:textId="77777777" w:rsidR="0048367E" w:rsidRDefault="0048367E" w:rsidP="00F075B5">
      <w:pPr>
        <w:ind w:firstLine="142"/>
        <w:rPr>
          <w:u w:val="single"/>
        </w:rPr>
      </w:pPr>
      <w:r w:rsidRPr="00704ED3">
        <w:rPr>
          <w:u w:val="single"/>
        </w:rPr>
        <w:t>Příloha</w:t>
      </w:r>
      <w:r w:rsidRPr="00704ED3">
        <w:t>: Znalecký posudek</w:t>
      </w:r>
      <w:r w:rsidRPr="00704ED3">
        <w:rPr>
          <w:u w:val="single"/>
        </w:rPr>
        <w:t xml:space="preserve"> </w:t>
      </w:r>
    </w:p>
    <w:p w14:paraId="0B9E7745" w14:textId="77777777" w:rsidR="00675760" w:rsidRDefault="00675760" w:rsidP="00F075B5">
      <w:pPr>
        <w:ind w:firstLine="142"/>
        <w:rPr>
          <w:u w:val="single"/>
        </w:rPr>
      </w:pPr>
    </w:p>
    <w:p w14:paraId="59525906" w14:textId="77777777" w:rsidR="003849EA" w:rsidRDefault="003849EA" w:rsidP="00F075B5">
      <w:pPr>
        <w:ind w:firstLine="142"/>
        <w:rPr>
          <w:u w:val="single"/>
        </w:rPr>
      </w:pPr>
    </w:p>
    <w:p w14:paraId="472E158B" w14:textId="77777777" w:rsidR="003849EA" w:rsidRDefault="003849EA" w:rsidP="00F075B5">
      <w:pPr>
        <w:ind w:firstLine="142"/>
        <w:rPr>
          <w:u w:val="single"/>
        </w:rPr>
      </w:pPr>
    </w:p>
    <w:p w14:paraId="4DFD5195" w14:textId="77777777" w:rsidR="003849EA" w:rsidRDefault="003849EA" w:rsidP="00F075B5">
      <w:pPr>
        <w:ind w:firstLine="142"/>
        <w:rPr>
          <w:u w:val="single"/>
        </w:rPr>
      </w:pPr>
    </w:p>
    <w:p w14:paraId="0A2FA40A" w14:textId="77777777" w:rsidR="003849EA" w:rsidRDefault="003849EA" w:rsidP="00F075B5">
      <w:pPr>
        <w:ind w:firstLine="142"/>
        <w:rPr>
          <w:u w:val="single"/>
        </w:rPr>
      </w:pPr>
    </w:p>
    <w:p w14:paraId="60B4BE1E" w14:textId="77777777" w:rsidR="003849EA" w:rsidRDefault="003849EA" w:rsidP="00F075B5">
      <w:pPr>
        <w:ind w:firstLine="142"/>
        <w:rPr>
          <w:u w:val="single"/>
        </w:rPr>
      </w:pPr>
    </w:p>
    <w:p w14:paraId="10EE5E5E" w14:textId="77777777" w:rsidR="003849EA" w:rsidRPr="003849EA" w:rsidRDefault="003849EA" w:rsidP="00F075B5">
      <w:pPr>
        <w:ind w:firstLine="142"/>
        <w:rPr>
          <w:i/>
          <w:iCs/>
        </w:rPr>
      </w:pPr>
      <w:r w:rsidRPr="003849EA">
        <w:rPr>
          <w:i/>
          <w:iCs/>
        </w:rPr>
        <w:t>Následuje podpisová strana</w:t>
      </w:r>
    </w:p>
    <w:p w14:paraId="23A6EAFB" w14:textId="77777777" w:rsidR="003849EA" w:rsidRDefault="003849EA" w:rsidP="00F075B5">
      <w:pPr>
        <w:ind w:firstLine="142"/>
        <w:rPr>
          <w:u w:val="single"/>
        </w:rPr>
      </w:pPr>
    </w:p>
    <w:p w14:paraId="559166D0" w14:textId="77777777" w:rsidR="003849EA" w:rsidRDefault="003849EA" w:rsidP="00F075B5">
      <w:pPr>
        <w:ind w:firstLine="142"/>
        <w:rPr>
          <w:u w:val="single"/>
        </w:rPr>
      </w:pPr>
    </w:p>
    <w:p w14:paraId="46222C47" w14:textId="77777777" w:rsidR="003849EA" w:rsidRDefault="003849EA" w:rsidP="00F075B5">
      <w:pPr>
        <w:ind w:firstLine="142"/>
        <w:rPr>
          <w:u w:val="single"/>
        </w:rPr>
      </w:pPr>
    </w:p>
    <w:p w14:paraId="28097D28" w14:textId="77777777" w:rsidR="003849EA" w:rsidRDefault="003849EA" w:rsidP="00F075B5">
      <w:pPr>
        <w:ind w:firstLine="142"/>
        <w:rPr>
          <w:u w:val="single"/>
        </w:rPr>
      </w:pPr>
    </w:p>
    <w:p w14:paraId="0F132773" w14:textId="77777777" w:rsidR="003849EA" w:rsidRDefault="003849EA" w:rsidP="00F075B5">
      <w:pPr>
        <w:ind w:firstLine="142"/>
        <w:rPr>
          <w:u w:val="single"/>
        </w:rPr>
      </w:pPr>
    </w:p>
    <w:p w14:paraId="6CDD17EE" w14:textId="77777777" w:rsidR="003849EA" w:rsidRDefault="003849EA" w:rsidP="00F075B5">
      <w:pPr>
        <w:ind w:firstLine="142"/>
        <w:rPr>
          <w:u w:val="single"/>
        </w:rPr>
      </w:pPr>
    </w:p>
    <w:p w14:paraId="78EBE54B" w14:textId="77777777" w:rsidR="003849EA" w:rsidRPr="00704ED3" w:rsidRDefault="003849EA" w:rsidP="003849EA">
      <w:pPr>
        <w:ind w:firstLine="142"/>
        <w:jc w:val="both"/>
        <w:rPr>
          <w:u w:val="single"/>
        </w:rPr>
      </w:pPr>
      <w:r w:rsidRPr="00163385">
        <w:rPr>
          <w:b/>
          <w:bCs/>
        </w:rPr>
        <w:lastRenderedPageBreak/>
        <w:t>O</w:t>
      </w:r>
      <w:r w:rsidRPr="003E7AB8">
        <w:rPr>
          <w:b/>
          <w:bCs/>
        </w:rPr>
        <w:t>bdarovaná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Dárce</w:t>
      </w:r>
    </w:p>
    <w:p w14:paraId="0CC85460" w14:textId="77777777" w:rsidR="003849EA" w:rsidRPr="00CA62D2" w:rsidRDefault="003849EA" w:rsidP="003849EA">
      <w:pPr>
        <w:pStyle w:val="SMHrove211"/>
        <w:keepNext/>
        <w:keepLines/>
        <w:ind w:left="709" w:hanging="567"/>
        <w:jc w:val="both"/>
      </w:pPr>
      <w:bookmarkStart w:id="4" w:name="_Toc283630112"/>
      <w:bookmarkEnd w:id="4"/>
      <w:r>
        <w:t>V Praze dne __________2025</w:t>
      </w:r>
      <w:r>
        <w:tab/>
      </w:r>
      <w:r>
        <w:tab/>
      </w:r>
      <w:r>
        <w:tab/>
      </w:r>
      <w:r>
        <w:tab/>
        <w:t>V Praze dne ____________2025</w:t>
      </w:r>
    </w:p>
    <w:p w14:paraId="7C59B087" w14:textId="77777777" w:rsidR="003849EA" w:rsidRDefault="003849EA" w:rsidP="003849EA">
      <w:pPr>
        <w:ind w:firstLine="142"/>
      </w:pPr>
    </w:p>
    <w:p w14:paraId="17D61A17" w14:textId="77777777" w:rsidR="003849EA" w:rsidRDefault="003849EA" w:rsidP="003849EA">
      <w:pPr>
        <w:ind w:firstLine="142"/>
      </w:pPr>
    </w:p>
    <w:p w14:paraId="0BB39F54" w14:textId="77777777" w:rsidR="003849EA" w:rsidRDefault="003849EA" w:rsidP="003849EA">
      <w:pPr>
        <w:ind w:firstLine="142"/>
      </w:pPr>
    </w:p>
    <w:p w14:paraId="04F40B1F" w14:textId="77777777" w:rsidR="003849EA" w:rsidRDefault="003849EA" w:rsidP="003849EA">
      <w:pPr>
        <w:ind w:firstLine="142"/>
      </w:pPr>
    </w:p>
    <w:p w14:paraId="215B612E" w14:textId="77777777" w:rsidR="003849EA" w:rsidRDefault="003849EA" w:rsidP="003849EA">
      <w:pPr>
        <w:ind w:firstLine="142"/>
      </w:pPr>
      <w:r>
        <w:t>______________________________</w:t>
      </w:r>
      <w:r>
        <w:tab/>
      </w:r>
      <w:r>
        <w:tab/>
      </w:r>
      <w:r>
        <w:tab/>
        <w:t>______________________________</w:t>
      </w:r>
    </w:p>
    <w:p w14:paraId="49ABEF09" w14:textId="77777777" w:rsidR="003849EA" w:rsidRDefault="003849EA" w:rsidP="003849EA">
      <w:pPr>
        <w:keepNext/>
        <w:keepLines/>
        <w:ind w:firstLine="142"/>
      </w:pPr>
      <w:r>
        <w:t>Ing. Ludvík Baleka</w:t>
      </w:r>
      <w:r w:rsidRPr="00FE2930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0736A3">
        <w:rPr>
          <w:noProof/>
          <w:color w:val="000000"/>
          <w:highlight w:val="black"/>
        </w:rPr>
        <w:t>''''''''' '''''''''' '''''''''''''' ''''''''''''''</w:t>
      </w:r>
    </w:p>
    <w:p w14:paraId="63FE177D" w14:textId="77777777" w:rsidR="003849EA" w:rsidRDefault="003849EA" w:rsidP="003849EA">
      <w:pPr>
        <w:keepNext/>
        <w:keepLines/>
        <w:ind w:firstLine="142"/>
      </w:pPr>
      <w:r>
        <w:t>předseda představenstva</w:t>
      </w:r>
    </w:p>
    <w:p w14:paraId="25D813D8" w14:textId="77777777" w:rsidR="003849EA" w:rsidRDefault="003849EA" w:rsidP="003849EA">
      <w:pPr>
        <w:keepNext/>
        <w:keepLines/>
        <w:ind w:firstLine="142"/>
      </w:pPr>
      <w:r>
        <w:t>Pražská plynárenská, a.s.</w:t>
      </w:r>
      <w:r>
        <w:tab/>
      </w:r>
      <w:r>
        <w:tab/>
      </w:r>
      <w:r>
        <w:tab/>
      </w:r>
      <w:r>
        <w:tab/>
      </w:r>
    </w:p>
    <w:p w14:paraId="6D7DFB7D" w14:textId="77777777" w:rsidR="003849EA" w:rsidRDefault="003849EA" w:rsidP="003849EA">
      <w:pPr>
        <w:ind w:firstLine="14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525E931" w14:textId="77777777" w:rsidR="003849EA" w:rsidRPr="003E7AB8" w:rsidRDefault="003849EA" w:rsidP="003849EA">
      <w:pPr>
        <w:ind w:firstLine="142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6FBD29" w14:textId="77777777" w:rsidR="003849EA" w:rsidRDefault="003849EA" w:rsidP="003849EA">
      <w:pPr>
        <w:ind w:firstLine="142"/>
      </w:pPr>
    </w:p>
    <w:p w14:paraId="5BB8CF38" w14:textId="77777777" w:rsidR="003849EA" w:rsidRDefault="003849EA" w:rsidP="003849EA">
      <w:pPr>
        <w:ind w:firstLine="142"/>
      </w:pPr>
    </w:p>
    <w:p w14:paraId="5BF284D0" w14:textId="77777777" w:rsidR="003849EA" w:rsidRDefault="003849EA" w:rsidP="003849EA">
      <w:pPr>
        <w:ind w:firstLine="142"/>
      </w:pPr>
      <w:r>
        <w:t>______________________________</w:t>
      </w:r>
      <w:r>
        <w:tab/>
      </w:r>
      <w:r>
        <w:tab/>
      </w:r>
      <w:r>
        <w:tab/>
      </w:r>
    </w:p>
    <w:p w14:paraId="01DE07DE" w14:textId="77777777" w:rsidR="003849EA" w:rsidRDefault="003849EA" w:rsidP="003849EA">
      <w:pPr>
        <w:keepNext/>
        <w:keepLines/>
        <w:ind w:firstLine="142"/>
      </w:pPr>
      <w:r>
        <w:t>Ing. Milan Cízl</w:t>
      </w:r>
      <w:r w:rsidRPr="00FE2930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3DE07D21" w14:textId="77777777" w:rsidR="003849EA" w:rsidRDefault="003849EA" w:rsidP="003849EA">
      <w:pPr>
        <w:keepNext/>
        <w:keepLines/>
        <w:ind w:firstLine="142"/>
      </w:pPr>
      <w:r>
        <w:t>místopředseda představenstva</w:t>
      </w:r>
    </w:p>
    <w:p w14:paraId="682D3EA5" w14:textId="77777777" w:rsidR="003849EA" w:rsidRDefault="003849EA" w:rsidP="003849EA">
      <w:pPr>
        <w:keepNext/>
        <w:keepLines/>
        <w:ind w:firstLine="142"/>
      </w:pPr>
      <w:r>
        <w:t>Pražská plynárenská, a.s.</w:t>
      </w:r>
      <w:r>
        <w:tab/>
      </w:r>
      <w:r>
        <w:tab/>
      </w:r>
      <w:r>
        <w:tab/>
      </w:r>
      <w:r>
        <w:tab/>
      </w:r>
    </w:p>
    <w:p w14:paraId="2AC920C0" w14:textId="77777777" w:rsidR="003849EA" w:rsidRDefault="003849EA" w:rsidP="003849EA">
      <w:pPr>
        <w:ind w:firstLine="14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FA334E" w14:textId="77777777" w:rsidR="00675760" w:rsidRDefault="00675760" w:rsidP="00F075B5">
      <w:pPr>
        <w:ind w:firstLine="142"/>
      </w:pPr>
    </w:p>
    <w:p w14:paraId="198EEABD" w14:textId="77777777" w:rsidR="00675760" w:rsidRDefault="00675760" w:rsidP="00F075B5">
      <w:pPr>
        <w:ind w:firstLine="142"/>
      </w:pPr>
    </w:p>
    <w:sectPr w:rsidR="006757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90AD2" w14:textId="77777777" w:rsidR="00053F6C" w:rsidRDefault="00053F6C" w:rsidP="00984FAA">
      <w:pPr>
        <w:spacing w:line="240" w:lineRule="auto"/>
      </w:pPr>
      <w:r>
        <w:separator/>
      </w:r>
    </w:p>
  </w:endnote>
  <w:endnote w:type="continuationSeparator" w:id="0">
    <w:p w14:paraId="68B867B7" w14:textId="77777777" w:rsidR="00053F6C" w:rsidRDefault="00053F6C" w:rsidP="00984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3FC54" w14:textId="77777777" w:rsidR="007E4CDA" w:rsidRDefault="007E4C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532155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0D78B7C" w14:textId="77777777" w:rsidR="00984FAA" w:rsidRPr="00984FAA" w:rsidRDefault="00984FAA" w:rsidP="00984FAA">
        <w:pPr>
          <w:pStyle w:val="Zpat"/>
          <w:jc w:val="right"/>
          <w:rPr>
            <w:sz w:val="18"/>
            <w:szCs w:val="18"/>
          </w:rPr>
        </w:pPr>
        <w:r w:rsidRPr="00984FAA">
          <w:rPr>
            <w:b/>
            <w:sz w:val="18"/>
            <w:szCs w:val="18"/>
          </w:rPr>
          <w:fldChar w:fldCharType="begin"/>
        </w:r>
        <w:r w:rsidRPr="00984FAA">
          <w:rPr>
            <w:b/>
            <w:sz w:val="18"/>
            <w:szCs w:val="18"/>
          </w:rPr>
          <w:instrText>PAGE</w:instrText>
        </w:r>
        <w:r w:rsidRPr="00984FAA">
          <w:rPr>
            <w:b/>
            <w:sz w:val="18"/>
            <w:szCs w:val="18"/>
          </w:rPr>
          <w:fldChar w:fldCharType="separate"/>
        </w:r>
        <w:r w:rsidR="003B2AD7">
          <w:rPr>
            <w:b/>
            <w:noProof/>
            <w:sz w:val="18"/>
            <w:szCs w:val="18"/>
          </w:rPr>
          <w:t>3</w:t>
        </w:r>
        <w:r w:rsidRPr="00984FAA">
          <w:rPr>
            <w:b/>
            <w:sz w:val="18"/>
            <w:szCs w:val="18"/>
          </w:rPr>
          <w:fldChar w:fldCharType="end"/>
        </w:r>
        <w:r w:rsidRPr="00984FAA">
          <w:rPr>
            <w:sz w:val="18"/>
            <w:szCs w:val="18"/>
          </w:rPr>
          <w:t xml:space="preserve"> z </w:t>
        </w:r>
        <w:r w:rsidRPr="00984FAA">
          <w:rPr>
            <w:b/>
            <w:sz w:val="18"/>
            <w:szCs w:val="18"/>
          </w:rPr>
          <w:fldChar w:fldCharType="begin"/>
        </w:r>
        <w:r w:rsidRPr="00984FAA">
          <w:rPr>
            <w:b/>
            <w:sz w:val="18"/>
            <w:szCs w:val="18"/>
          </w:rPr>
          <w:instrText>NUMPAGES</w:instrText>
        </w:r>
        <w:r w:rsidRPr="00984FAA">
          <w:rPr>
            <w:b/>
            <w:sz w:val="18"/>
            <w:szCs w:val="18"/>
          </w:rPr>
          <w:fldChar w:fldCharType="separate"/>
        </w:r>
        <w:r w:rsidR="003B2AD7">
          <w:rPr>
            <w:b/>
            <w:noProof/>
            <w:sz w:val="18"/>
            <w:szCs w:val="18"/>
          </w:rPr>
          <w:t>4</w:t>
        </w:r>
        <w:r w:rsidRPr="00984FAA">
          <w:rPr>
            <w:b/>
            <w:sz w:val="18"/>
            <w:szCs w:val="18"/>
          </w:rPr>
          <w:fldChar w:fldCharType="end"/>
        </w:r>
      </w:p>
    </w:sdtContent>
  </w:sdt>
  <w:p w14:paraId="680ECA85" w14:textId="77777777" w:rsidR="00984FAA" w:rsidRDefault="00984F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0D21" w14:textId="77777777" w:rsidR="007E4CDA" w:rsidRDefault="007E4C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59D70" w14:textId="77777777" w:rsidR="00053F6C" w:rsidRDefault="00053F6C" w:rsidP="00984FAA">
      <w:pPr>
        <w:spacing w:line="240" w:lineRule="auto"/>
      </w:pPr>
      <w:r>
        <w:separator/>
      </w:r>
    </w:p>
  </w:footnote>
  <w:footnote w:type="continuationSeparator" w:id="0">
    <w:p w14:paraId="7FF2C30C" w14:textId="77777777" w:rsidR="00053F6C" w:rsidRDefault="00053F6C" w:rsidP="00984F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89388" w14:textId="77777777" w:rsidR="007E4CDA" w:rsidRDefault="007E4C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3DF75" w14:textId="77777777" w:rsidR="007E4CDA" w:rsidRDefault="007E4C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7BA2D" w14:textId="77777777" w:rsidR="007E4CDA" w:rsidRDefault="007E4C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3599"/>
    <w:multiLevelType w:val="hybridMultilevel"/>
    <w:tmpl w:val="8626C708"/>
    <w:lvl w:ilvl="0" w:tplc="1B362E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B6C6E"/>
    <w:multiLevelType w:val="hybridMultilevel"/>
    <w:tmpl w:val="351A8912"/>
    <w:lvl w:ilvl="0" w:tplc="8DBCD2B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F37B1"/>
    <w:multiLevelType w:val="hybridMultilevel"/>
    <w:tmpl w:val="E6B652AE"/>
    <w:lvl w:ilvl="0" w:tplc="C622B0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A00D2"/>
    <w:multiLevelType w:val="hybridMultilevel"/>
    <w:tmpl w:val="2C2CFBEC"/>
    <w:lvl w:ilvl="0" w:tplc="1CC631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93189"/>
    <w:multiLevelType w:val="hybridMultilevel"/>
    <w:tmpl w:val="09B8397E"/>
    <w:lvl w:ilvl="0" w:tplc="D3EA4A9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FF00F1"/>
    <w:multiLevelType w:val="hybridMultilevel"/>
    <w:tmpl w:val="0656708A"/>
    <w:lvl w:ilvl="0" w:tplc="F5541A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70BDB"/>
    <w:multiLevelType w:val="hybridMultilevel"/>
    <w:tmpl w:val="77C40396"/>
    <w:lvl w:ilvl="0" w:tplc="92CE5D5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C6F54"/>
    <w:multiLevelType w:val="multilevel"/>
    <w:tmpl w:val="BE0C696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F385F46"/>
    <w:multiLevelType w:val="multilevel"/>
    <w:tmpl w:val="3F12FA08"/>
    <w:lvl w:ilvl="0">
      <w:start w:val="1"/>
      <w:numFmt w:val="upperRoman"/>
      <w:suff w:val="space"/>
      <w:lvlText w:val="%1."/>
      <w:lvlJc w:val="center"/>
      <w:pPr>
        <w:ind w:left="142" w:hanging="142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"/>
      <w:isLgl/>
      <w:lvlText w:val="%1.%2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709"/>
        </w:tabs>
        <w:ind w:left="1276" w:hanging="56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1276"/>
        </w:tabs>
        <w:ind w:left="1843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42" w:hanging="1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" w:hanging="14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" w:hanging="1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" w:hanging="142"/>
      </w:pPr>
      <w:rPr>
        <w:rFonts w:hint="default"/>
      </w:rPr>
    </w:lvl>
  </w:abstractNum>
  <w:abstractNum w:abstractNumId="9" w15:restartNumberingAfterBreak="0">
    <w:nsid w:val="63ED3FED"/>
    <w:multiLevelType w:val="hybridMultilevel"/>
    <w:tmpl w:val="016002A0"/>
    <w:lvl w:ilvl="0" w:tplc="4D0074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D132E"/>
    <w:multiLevelType w:val="multilevel"/>
    <w:tmpl w:val="5E2044B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6CB9329E"/>
    <w:multiLevelType w:val="hybridMultilevel"/>
    <w:tmpl w:val="11008AB4"/>
    <w:lvl w:ilvl="0" w:tplc="0405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2" w15:restartNumberingAfterBreak="0">
    <w:nsid w:val="7DEF1E22"/>
    <w:multiLevelType w:val="hybridMultilevel"/>
    <w:tmpl w:val="037AA324"/>
    <w:lvl w:ilvl="0" w:tplc="FF26102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9837184">
    <w:abstractNumId w:val="0"/>
  </w:num>
  <w:num w:numId="2" w16cid:durableId="1152866328">
    <w:abstractNumId w:val="3"/>
  </w:num>
  <w:num w:numId="3" w16cid:durableId="2100785497">
    <w:abstractNumId w:val="8"/>
  </w:num>
  <w:num w:numId="4" w16cid:durableId="1667587393">
    <w:abstractNumId w:val="9"/>
  </w:num>
  <w:num w:numId="5" w16cid:durableId="1023439794">
    <w:abstractNumId w:val="1"/>
  </w:num>
  <w:num w:numId="6" w16cid:durableId="1178538924">
    <w:abstractNumId w:val="2"/>
  </w:num>
  <w:num w:numId="7" w16cid:durableId="2756732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0384820">
    <w:abstractNumId w:val="11"/>
  </w:num>
  <w:num w:numId="9" w16cid:durableId="113482948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6235632">
    <w:abstractNumId w:val="12"/>
  </w:num>
  <w:num w:numId="11" w16cid:durableId="10423339">
    <w:abstractNumId w:val="7"/>
  </w:num>
  <w:num w:numId="12" w16cid:durableId="14516300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3763379">
    <w:abstractNumId w:val="4"/>
  </w:num>
  <w:num w:numId="14" w16cid:durableId="1551114925">
    <w:abstractNumId w:val="5"/>
  </w:num>
  <w:num w:numId="15" w16cid:durableId="1627617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56"/>
    <w:rsid w:val="00016A31"/>
    <w:rsid w:val="00025B42"/>
    <w:rsid w:val="00027631"/>
    <w:rsid w:val="00040924"/>
    <w:rsid w:val="00053F6C"/>
    <w:rsid w:val="00055D42"/>
    <w:rsid w:val="00071B42"/>
    <w:rsid w:val="000736A3"/>
    <w:rsid w:val="000A3347"/>
    <w:rsid w:val="000B2453"/>
    <w:rsid w:val="000F57D8"/>
    <w:rsid w:val="001359E1"/>
    <w:rsid w:val="00195FCB"/>
    <w:rsid w:val="00197527"/>
    <w:rsid w:val="001A23F8"/>
    <w:rsid w:val="001B048F"/>
    <w:rsid w:val="00215A7B"/>
    <w:rsid w:val="002225E6"/>
    <w:rsid w:val="00260D20"/>
    <w:rsid w:val="0026530E"/>
    <w:rsid w:val="00282EB8"/>
    <w:rsid w:val="002849CD"/>
    <w:rsid w:val="002C5893"/>
    <w:rsid w:val="00311684"/>
    <w:rsid w:val="00316643"/>
    <w:rsid w:val="003265FC"/>
    <w:rsid w:val="003718BE"/>
    <w:rsid w:val="00375050"/>
    <w:rsid w:val="00375D5F"/>
    <w:rsid w:val="003849EA"/>
    <w:rsid w:val="0038661C"/>
    <w:rsid w:val="003B2AD7"/>
    <w:rsid w:val="003B75EE"/>
    <w:rsid w:val="003C174A"/>
    <w:rsid w:val="003D6FD9"/>
    <w:rsid w:val="003E7AB8"/>
    <w:rsid w:val="00441913"/>
    <w:rsid w:val="00452B40"/>
    <w:rsid w:val="0048367E"/>
    <w:rsid w:val="004E2A44"/>
    <w:rsid w:val="004F0F5B"/>
    <w:rsid w:val="005010C5"/>
    <w:rsid w:val="00506BD2"/>
    <w:rsid w:val="005261A9"/>
    <w:rsid w:val="0052672C"/>
    <w:rsid w:val="005314CA"/>
    <w:rsid w:val="00580BD1"/>
    <w:rsid w:val="005A05B0"/>
    <w:rsid w:val="005A5A65"/>
    <w:rsid w:val="00634721"/>
    <w:rsid w:val="00675760"/>
    <w:rsid w:val="00675BCE"/>
    <w:rsid w:val="00690991"/>
    <w:rsid w:val="006924FB"/>
    <w:rsid w:val="00693C03"/>
    <w:rsid w:val="006C0CFA"/>
    <w:rsid w:val="006C567A"/>
    <w:rsid w:val="006C73C2"/>
    <w:rsid w:val="00704ED3"/>
    <w:rsid w:val="00713919"/>
    <w:rsid w:val="00716C50"/>
    <w:rsid w:val="00745094"/>
    <w:rsid w:val="00754AB4"/>
    <w:rsid w:val="00760E2F"/>
    <w:rsid w:val="007B74F4"/>
    <w:rsid w:val="007E4CDA"/>
    <w:rsid w:val="007E6EA7"/>
    <w:rsid w:val="007F52AB"/>
    <w:rsid w:val="00814756"/>
    <w:rsid w:val="00820854"/>
    <w:rsid w:val="0083072E"/>
    <w:rsid w:val="00844B48"/>
    <w:rsid w:val="0087227C"/>
    <w:rsid w:val="00880284"/>
    <w:rsid w:val="00896996"/>
    <w:rsid w:val="008B3D9E"/>
    <w:rsid w:val="008B552B"/>
    <w:rsid w:val="008F52FE"/>
    <w:rsid w:val="009266EC"/>
    <w:rsid w:val="009521E0"/>
    <w:rsid w:val="00984FAA"/>
    <w:rsid w:val="009A724D"/>
    <w:rsid w:val="009D6616"/>
    <w:rsid w:val="009E046F"/>
    <w:rsid w:val="009E5292"/>
    <w:rsid w:val="00A22413"/>
    <w:rsid w:val="00A23177"/>
    <w:rsid w:val="00A31A19"/>
    <w:rsid w:val="00A37131"/>
    <w:rsid w:val="00A440EE"/>
    <w:rsid w:val="00A62212"/>
    <w:rsid w:val="00A84645"/>
    <w:rsid w:val="00AD2A43"/>
    <w:rsid w:val="00AE2EE8"/>
    <w:rsid w:val="00B40863"/>
    <w:rsid w:val="00B54AF3"/>
    <w:rsid w:val="00BA1807"/>
    <w:rsid w:val="00BA59BE"/>
    <w:rsid w:val="00BC7C13"/>
    <w:rsid w:val="00C07840"/>
    <w:rsid w:val="00C27E0D"/>
    <w:rsid w:val="00C474B9"/>
    <w:rsid w:val="00C57455"/>
    <w:rsid w:val="00CA24A1"/>
    <w:rsid w:val="00CA62D2"/>
    <w:rsid w:val="00CB1186"/>
    <w:rsid w:val="00CC2CF0"/>
    <w:rsid w:val="00CC5899"/>
    <w:rsid w:val="00CD171B"/>
    <w:rsid w:val="00CF0D4E"/>
    <w:rsid w:val="00D005C0"/>
    <w:rsid w:val="00D244FC"/>
    <w:rsid w:val="00D32681"/>
    <w:rsid w:val="00D338D2"/>
    <w:rsid w:val="00D60533"/>
    <w:rsid w:val="00DA14B3"/>
    <w:rsid w:val="00E05915"/>
    <w:rsid w:val="00E25ED6"/>
    <w:rsid w:val="00E51D8C"/>
    <w:rsid w:val="00E90B30"/>
    <w:rsid w:val="00EC3127"/>
    <w:rsid w:val="00F075B5"/>
    <w:rsid w:val="00F102BD"/>
    <w:rsid w:val="00F40E19"/>
    <w:rsid w:val="00F466DF"/>
    <w:rsid w:val="00F75B91"/>
    <w:rsid w:val="00F96C0A"/>
    <w:rsid w:val="00FB3005"/>
    <w:rsid w:val="00FF6D6A"/>
    <w:rsid w:val="7F0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19C67"/>
  <w15:docId w15:val="{18DB0003-17D8-416C-B216-F5E5CCBF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756"/>
    <w:pPr>
      <w:spacing w:after="0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Hzkladnstyl">
    <w:name w:val="SMH_základní styl"/>
    <w:basedOn w:val="Normln"/>
    <w:qFormat/>
    <w:rsid w:val="00814756"/>
    <w:pPr>
      <w:spacing w:before="240"/>
      <w:jc w:val="both"/>
    </w:pPr>
  </w:style>
  <w:style w:type="paragraph" w:styleId="Odstavecseseznamem">
    <w:name w:val="List Paragraph"/>
    <w:basedOn w:val="Normln"/>
    <w:uiPriority w:val="34"/>
    <w:qFormat/>
    <w:rsid w:val="00814756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MHrove1I">
    <w:name w:val="SMH_úroveň 1 (I.)"/>
    <w:basedOn w:val="SMHzkladnstyl"/>
    <w:next w:val="SMHrove211"/>
    <w:uiPriority w:val="99"/>
    <w:qFormat/>
    <w:rsid w:val="00195FCB"/>
    <w:pPr>
      <w:keepNext/>
      <w:spacing w:before="360"/>
      <w:jc w:val="center"/>
    </w:pPr>
    <w:rPr>
      <w:b/>
      <w:caps/>
    </w:rPr>
  </w:style>
  <w:style w:type="paragraph" w:customStyle="1" w:styleId="SMHrove211">
    <w:name w:val="SMH_úroveň 2 (1.1)"/>
    <w:basedOn w:val="SMHrove1I"/>
    <w:next w:val="Normln"/>
    <w:uiPriority w:val="99"/>
    <w:qFormat/>
    <w:rsid w:val="00195FCB"/>
    <w:pPr>
      <w:keepNext w:val="0"/>
      <w:spacing w:before="240"/>
      <w:jc w:val="left"/>
    </w:pPr>
    <w:rPr>
      <w:b w:val="0"/>
      <w:caps w:val="0"/>
    </w:rPr>
  </w:style>
  <w:style w:type="paragraph" w:customStyle="1" w:styleId="SMHrove4a">
    <w:name w:val="SMH_úroveň 4 (a)"/>
    <w:basedOn w:val="SMHzkladnstyl"/>
    <w:qFormat/>
    <w:rsid w:val="00195FCB"/>
    <w:pPr>
      <w:spacing w:before="120"/>
    </w:pPr>
  </w:style>
  <w:style w:type="paragraph" w:customStyle="1" w:styleId="SMHrove5i">
    <w:name w:val="SMH_úroveň 5 (i)"/>
    <w:basedOn w:val="SMHzkladnstyl"/>
    <w:qFormat/>
    <w:rsid w:val="00195FCB"/>
    <w:pPr>
      <w:spacing w:before="120"/>
    </w:pPr>
  </w:style>
  <w:style w:type="paragraph" w:customStyle="1" w:styleId="SMHrove3111">
    <w:name w:val="SMH_úroveň 3 (1.1.1)"/>
    <w:basedOn w:val="SMHzkladnstyl"/>
    <w:next w:val="Normln"/>
    <w:qFormat/>
    <w:rsid w:val="00195FCB"/>
  </w:style>
  <w:style w:type="table" w:styleId="Mkatabulky">
    <w:name w:val="Table Grid"/>
    <w:basedOn w:val="Normlntabulka"/>
    <w:uiPriority w:val="59"/>
    <w:rsid w:val="000F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16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68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32681"/>
    <w:rPr>
      <w:color w:val="0000FF"/>
      <w:u w:val="single"/>
    </w:rPr>
  </w:style>
  <w:style w:type="character" w:customStyle="1" w:styleId="nowrap">
    <w:name w:val="nowrap"/>
    <w:basedOn w:val="Standardnpsmoodstavce"/>
    <w:rsid w:val="00D338D2"/>
  </w:style>
  <w:style w:type="paragraph" w:styleId="Zhlav">
    <w:name w:val="header"/>
    <w:basedOn w:val="Normln"/>
    <w:link w:val="ZhlavChar"/>
    <w:uiPriority w:val="99"/>
    <w:unhideWhenUsed/>
    <w:rsid w:val="00984FA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4FAA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4FA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4FAA"/>
    <w:rPr>
      <w:rFonts w:ascii="Calibri" w:eastAsia="Times New Roman" w:hAnsi="Calibri" w:cs="Times New Roman"/>
      <w:lang w:eastAsia="cs-CZ"/>
    </w:rPr>
  </w:style>
  <w:style w:type="paragraph" w:styleId="Revize">
    <w:name w:val="Revision"/>
    <w:hidden/>
    <w:uiPriority w:val="99"/>
    <w:semiHidden/>
    <w:rsid w:val="00CF0D4E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0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0D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0D4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D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D4E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8" ma:contentTypeDescription="Vytvoří nový dokument" ma:contentTypeScope="" ma:versionID="1a144292457602f40955b737341097f7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567ba238a2cb88fb6cb8a37e44e22f89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FD5AA-A6A9-4926-A3AB-754C657F7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A49E0-9509-4D91-AE08-CDC5262379A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cf244a6-286b-4b7c-9976-473f7d1df4a9}" enabled="1" method="Privileged" siteId="{5cdffe46-631e-482d-9990-1d2119b3418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1355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Lucie</dc:creator>
  <cp:lastModifiedBy>Mašková Lucie</cp:lastModifiedBy>
  <cp:revision>1</cp:revision>
  <dcterms:created xsi:type="dcterms:W3CDTF">2025-08-21T07:01:00Z</dcterms:created>
  <dcterms:modified xsi:type="dcterms:W3CDTF">2025-08-21T07:02:00Z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f244a6-286b-4b7c-9976-473f7d1df4a9_Enabled">
    <vt:lpwstr>true</vt:lpwstr>
  </property>
  <property fmtid="{D5CDD505-2E9C-101B-9397-08002B2CF9AE}" pid="3" name="MSIP_Label_6cf244a6-286b-4b7c-9976-473f7d1df4a9_SetDate">
    <vt:lpwstr>2024-01-26T09:46:16Z</vt:lpwstr>
  </property>
  <property fmtid="{D5CDD505-2E9C-101B-9397-08002B2CF9AE}" pid="4" name="MSIP_Label_6cf244a6-286b-4b7c-9976-473f7d1df4a9_Method">
    <vt:lpwstr>Privileged</vt:lpwstr>
  </property>
  <property fmtid="{D5CDD505-2E9C-101B-9397-08002B2CF9AE}" pid="5" name="MSIP_Label_6cf244a6-286b-4b7c-9976-473f7d1df4a9_Name">
    <vt:lpwstr>Interní -  bez značky</vt:lpwstr>
  </property>
  <property fmtid="{D5CDD505-2E9C-101B-9397-08002B2CF9AE}" pid="6" name="MSIP_Label_6cf244a6-286b-4b7c-9976-473f7d1df4a9_SiteId">
    <vt:lpwstr>5cdffe46-631e-482d-9990-1d2119b3418b</vt:lpwstr>
  </property>
  <property fmtid="{D5CDD505-2E9C-101B-9397-08002B2CF9AE}" pid="7" name="MSIP_Label_6cf244a6-286b-4b7c-9976-473f7d1df4a9_ActionId">
    <vt:lpwstr>2651bbc9-16ff-43cb-99cc-644f2ec668d9</vt:lpwstr>
  </property>
  <property fmtid="{D5CDD505-2E9C-101B-9397-08002B2CF9AE}" pid="8" name="MSIP_Label_6cf244a6-286b-4b7c-9976-473f7d1df4a9_ContentBits">
    <vt:lpwstr>0</vt:lpwstr>
  </property>
</Properties>
</file>