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796B" w14:textId="10466B02" w:rsidR="00F928FA" w:rsidRPr="00197EE6" w:rsidRDefault="00A2795D" w:rsidP="00197EE6">
      <w:pPr>
        <w:pStyle w:val="Nadpis2"/>
        <w:spacing w:before="120"/>
        <w:jc w:val="center"/>
        <w:rPr>
          <w:rFonts w:ascii="Times New Roman" w:hAnsi="Times New Roman" w:cs="Times New Roman"/>
          <w:i w:val="0"/>
        </w:rPr>
      </w:pPr>
      <w:r w:rsidRPr="00197EE6">
        <w:rPr>
          <w:rFonts w:ascii="Times New Roman" w:hAnsi="Times New Roman" w:cs="Times New Roman"/>
          <w:i w:val="0"/>
        </w:rPr>
        <w:t>S</w:t>
      </w:r>
      <w:r w:rsidR="00F928FA" w:rsidRPr="00197EE6">
        <w:rPr>
          <w:rFonts w:ascii="Times New Roman" w:hAnsi="Times New Roman" w:cs="Times New Roman"/>
          <w:i w:val="0"/>
        </w:rPr>
        <w:t>mlouv</w:t>
      </w:r>
      <w:r w:rsidRPr="00197EE6">
        <w:rPr>
          <w:rFonts w:ascii="Times New Roman" w:hAnsi="Times New Roman" w:cs="Times New Roman"/>
          <w:i w:val="0"/>
        </w:rPr>
        <w:t>a</w:t>
      </w:r>
      <w:r w:rsidR="00F928FA" w:rsidRPr="00197EE6">
        <w:rPr>
          <w:rFonts w:ascii="Times New Roman" w:hAnsi="Times New Roman" w:cs="Times New Roman"/>
          <w:i w:val="0"/>
        </w:rPr>
        <w:t xml:space="preserve"> o dílo</w:t>
      </w:r>
    </w:p>
    <w:p w14:paraId="4EACEE0A" w14:textId="77777777" w:rsidR="00F928FA" w:rsidRPr="008B149D" w:rsidRDefault="00F928F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B34CC53" w14:textId="77777777" w:rsidR="00650D32" w:rsidRPr="008B149D" w:rsidRDefault="00650D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38F6C10" w14:textId="77777777" w:rsidR="00F928FA" w:rsidRPr="008B149D" w:rsidRDefault="00F928FA">
      <w:pPr>
        <w:pBdr>
          <w:bottom w:val="single" w:sz="6" w:space="0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8B149D">
        <w:rPr>
          <w:rFonts w:ascii="Times New Roman" w:hAnsi="Times New Roman"/>
          <w:b/>
          <w:sz w:val="22"/>
          <w:szCs w:val="22"/>
        </w:rPr>
        <w:t>Smluvní strany</w:t>
      </w:r>
    </w:p>
    <w:p w14:paraId="00316879" w14:textId="77777777" w:rsidR="00F928FA" w:rsidRPr="008B149D" w:rsidRDefault="00F928F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281A874" w14:textId="77777777" w:rsidR="004B4CA7" w:rsidRPr="008B149D" w:rsidRDefault="004B4CA7" w:rsidP="004B4CA7">
      <w:pPr>
        <w:rPr>
          <w:rFonts w:ascii="Times New Roman" w:hAnsi="Times New Roman"/>
          <w:b/>
          <w:bCs/>
          <w:sz w:val="22"/>
          <w:szCs w:val="22"/>
        </w:rPr>
      </w:pPr>
      <w:r w:rsidRPr="008B149D">
        <w:rPr>
          <w:rFonts w:ascii="Times New Roman" w:hAnsi="Times New Roman"/>
          <w:b/>
          <w:bCs/>
          <w:sz w:val="22"/>
          <w:szCs w:val="22"/>
        </w:rPr>
        <w:t>Moravskoslezské Investice a Development, a.s.</w:t>
      </w:r>
    </w:p>
    <w:p w14:paraId="432809FD" w14:textId="77777777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se sídlem: </w:t>
      </w:r>
      <w:r w:rsidRPr="008B149D">
        <w:rPr>
          <w:rFonts w:ascii="Times New Roman" w:hAnsi="Times New Roman"/>
          <w:sz w:val="22"/>
          <w:szCs w:val="22"/>
        </w:rPr>
        <w:tab/>
        <w:t>Na Jízdárně 7, č.p. 1245, PSČ 702 00, Ostrava</w:t>
      </w:r>
    </w:p>
    <w:p w14:paraId="7213F853" w14:textId="77777777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IČO: </w:t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  <w:t>47673168</w:t>
      </w:r>
    </w:p>
    <w:p w14:paraId="032A88BC" w14:textId="77777777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DIČ: </w:t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  <w:t>CZ47673168, společnost zapsána v OR KS v Ostravě – oddíl B vložka 609</w:t>
      </w:r>
    </w:p>
    <w:p w14:paraId="11CC3C16" w14:textId="77777777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>peněžní ústav:</w:t>
      </w:r>
      <w:r w:rsidRPr="008B149D">
        <w:rPr>
          <w:rFonts w:ascii="Times New Roman" w:hAnsi="Times New Roman"/>
          <w:sz w:val="22"/>
          <w:szCs w:val="22"/>
        </w:rPr>
        <w:tab/>
        <w:t>Československá obchodní banka, a.s.</w:t>
      </w:r>
    </w:p>
    <w:p w14:paraId="6329DCC7" w14:textId="77777777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>číslo účtu:</w:t>
      </w:r>
      <w:r w:rsidRPr="008B149D">
        <w:rPr>
          <w:rFonts w:ascii="Times New Roman" w:hAnsi="Times New Roman"/>
          <w:sz w:val="22"/>
          <w:szCs w:val="22"/>
        </w:rPr>
        <w:tab/>
        <w:t>373791183/0300</w:t>
      </w:r>
    </w:p>
    <w:p w14:paraId="5807A565" w14:textId="77777777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Zastoupena: </w:t>
      </w:r>
      <w:r w:rsidRPr="008B149D">
        <w:rPr>
          <w:rFonts w:ascii="Times New Roman" w:hAnsi="Times New Roman"/>
          <w:sz w:val="22"/>
          <w:szCs w:val="22"/>
        </w:rPr>
        <w:tab/>
        <w:t>Ing. Václavem Paličkou, předsedou představenstva a</w:t>
      </w:r>
    </w:p>
    <w:p w14:paraId="3860EB22" w14:textId="1DB72B23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  <w:t xml:space="preserve">Ing. Petrem </w:t>
      </w:r>
      <w:r w:rsidR="00B208B4">
        <w:rPr>
          <w:rFonts w:ascii="Times New Roman" w:hAnsi="Times New Roman"/>
          <w:sz w:val="22"/>
          <w:szCs w:val="22"/>
        </w:rPr>
        <w:t>Březinou</w:t>
      </w:r>
      <w:r w:rsidRPr="008B149D">
        <w:rPr>
          <w:rFonts w:ascii="Times New Roman" w:hAnsi="Times New Roman"/>
          <w:sz w:val="22"/>
          <w:szCs w:val="22"/>
        </w:rPr>
        <w:t xml:space="preserve">, </w:t>
      </w:r>
      <w:r w:rsidR="00B208B4">
        <w:rPr>
          <w:rFonts w:ascii="Times New Roman" w:hAnsi="Times New Roman"/>
          <w:sz w:val="22"/>
          <w:szCs w:val="22"/>
        </w:rPr>
        <w:t>místopředsedou</w:t>
      </w:r>
      <w:r w:rsidRPr="008B149D">
        <w:rPr>
          <w:rFonts w:ascii="Times New Roman" w:hAnsi="Times New Roman"/>
          <w:sz w:val="22"/>
          <w:szCs w:val="22"/>
        </w:rPr>
        <w:t xml:space="preserve"> představenstva</w:t>
      </w:r>
    </w:p>
    <w:p w14:paraId="79295037" w14:textId="20EB70F8" w:rsidR="004B4CA7" w:rsidRPr="008B149D" w:rsidRDefault="00B208B4" w:rsidP="00B208B4">
      <w:pPr>
        <w:tabs>
          <w:tab w:val="left" w:pos="0"/>
          <w:tab w:val="left" w:pos="206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40F73827" w14:textId="77777777" w:rsidR="004B4CA7" w:rsidRPr="008B149D" w:rsidRDefault="004B4CA7" w:rsidP="004B4CA7">
      <w:pPr>
        <w:rPr>
          <w:rFonts w:ascii="Times New Roman" w:hAnsi="Times New Roman"/>
          <w:i/>
          <w:iCs/>
          <w:sz w:val="22"/>
          <w:szCs w:val="22"/>
        </w:rPr>
      </w:pPr>
      <w:r w:rsidRPr="008B149D">
        <w:rPr>
          <w:rFonts w:ascii="Times New Roman" w:hAnsi="Times New Roman"/>
          <w:i/>
          <w:iCs/>
          <w:sz w:val="22"/>
          <w:szCs w:val="22"/>
        </w:rPr>
        <w:t>dále jen „objednatel“</w:t>
      </w:r>
    </w:p>
    <w:p w14:paraId="673218D7" w14:textId="77777777" w:rsidR="004B4CA7" w:rsidRPr="008B149D" w:rsidRDefault="004B4C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07EFE6CC" w14:textId="77777777" w:rsidR="004B4CA7" w:rsidRPr="008B149D" w:rsidRDefault="004B4C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5DDA9AC6" w14:textId="77777777" w:rsidR="002365C8" w:rsidRDefault="002365C8" w:rsidP="004B4CA7">
      <w:pPr>
        <w:rPr>
          <w:rFonts w:ascii="Times New Roman" w:hAnsi="Times New Roman"/>
          <w:b/>
          <w:bCs/>
          <w:sz w:val="22"/>
          <w:szCs w:val="22"/>
        </w:rPr>
      </w:pPr>
      <w:r w:rsidRPr="002365C8">
        <w:rPr>
          <w:rFonts w:ascii="Times New Roman" w:hAnsi="Times New Roman"/>
          <w:b/>
          <w:bCs/>
          <w:sz w:val="22"/>
          <w:szCs w:val="22"/>
        </w:rPr>
        <w:t>KV-Media studio s.r.o.</w:t>
      </w:r>
    </w:p>
    <w:p w14:paraId="56A505C9" w14:textId="6BA98899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se sídlem: </w:t>
      </w:r>
      <w:r w:rsidRPr="008B149D">
        <w:rPr>
          <w:rFonts w:ascii="Times New Roman" w:hAnsi="Times New Roman"/>
          <w:sz w:val="22"/>
          <w:szCs w:val="22"/>
        </w:rPr>
        <w:tab/>
      </w:r>
      <w:r w:rsidR="001506D0" w:rsidRPr="001506D0">
        <w:rPr>
          <w:rFonts w:ascii="Times New Roman" w:hAnsi="Times New Roman"/>
          <w:sz w:val="22"/>
          <w:szCs w:val="22"/>
        </w:rPr>
        <w:t>Chalupníkova 1234/1, Zábřeh, 700 30 Ostrava</w:t>
      </w:r>
    </w:p>
    <w:p w14:paraId="13DBDB65" w14:textId="466DCD91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IČO: </w:t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="001506D0" w:rsidRPr="001506D0">
        <w:rPr>
          <w:rFonts w:ascii="Times New Roman" w:hAnsi="Times New Roman"/>
          <w:sz w:val="22"/>
          <w:szCs w:val="22"/>
        </w:rPr>
        <w:t>14441144</w:t>
      </w:r>
    </w:p>
    <w:p w14:paraId="747C7054" w14:textId="46B7A125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DIČ: </w:t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="00B51C57">
        <w:rPr>
          <w:rFonts w:ascii="Times New Roman" w:hAnsi="Times New Roman"/>
          <w:sz w:val="22"/>
          <w:szCs w:val="22"/>
        </w:rPr>
        <w:t>CZ</w:t>
      </w:r>
      <w:r w:rsidR="00B51C57" w:rsidRPr="00B51C57">
        <w:rPr>
          <w:rFonts w:ascii="Times New Roman" w:hAnsi="Times New Roman"/>
          <w:sz w:val="22"/>
          <w:szCs w:val="22"/>
        </w:rPr>
        <w:t>14441144</w:t>
      </w:r>
    </w:p>
    <w:p w14:paraId="64EE4105" w14:textId="1D971F3B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peněžní </w:t>
      </w:r>
      <w:proofErr w:type="gramStart"/>
      <w:r w:rsidRPr="008B149D">
        <w:rPr>
          <w:rFonts w:ascii="Times New Roman" w:hAnsi="Times New Roman"/>
          <w:sz w:val="22"/>
          <w:szCs w:val="22"/>
        </w:rPr>
        <w:t xml:space="preserve">ústav:  </w:t>
      </w:r>
      <w:r w:rsidR="00370BB2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End"/>
      <w:r w:rsidR="008E103E">
        <w:rPr>
          <w:rFonts w:ascii="Times New Roman" w:hAnsi="Times New Roman"/>
          <w:sz w:val="22"/>
          <w:szCs w:val="22"/>
        </w:rPr>
        <w:t>xxxx</w:t>
      </w:r>
      <w:proofErr w:type="spellEnd"/>
    </w:p>
    <w:p w14:paraId="23415C6C" w14:textId="02AFF6B0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>číslo účtu:</w:t>
      </w:r>
      <w:r w:rsidRPr="008B149D">
        <w:rPr>
          <w:rFonts w:ascii="Times New Roman" w:hAnsi="Times New Roman"/>
          <w:sz w:val="22"/>
          <w:szCs w:val="22"/>
        </w:rPr>
        <w:tab/>
      </w:r>
      <w:proofErr w:type="spellStart"/>
      <w:r w:rsidR="008E103E">
        <w:rPr>
          <w:rFonts w:ascii="Times New Roman" w:hAnsi="Times New Roman"/>
          <w:sz w:val="22"/>
          <w:szCs w:val="22"/>
        </w:rPr>
        <w:t>xxxx</w:t>
      </w:r>
      <w:proofErr w:type="spellEnd"/>
    </w:p>
    <w:p w14:paraId="1D835B86" w14:textId="7F752C06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  <w:proofErr w:type="gramStart"/>
      <w:r w:rsidRPr="008B149D">
        <w:rPr>
          <w:rFonts w:ascii="Times New Roman" w:hAnsi="Times New Roman"/>
          <w:sz w:val="22"/>
          <w:szCs w:val="22"/>
        </w:rPr>
        <w:t xml:space="preserve">Zastoupena:   </w:t>
      </w:r>
      <w:proofErr w:type="gramEnd"/>
      <w:r w:rsidRPr="008B149D">
        <w:rPr>
          <w:rFonts w:ascii="Times New Roman" w:hAnsi="Times New Roman"/>
          <w:sz w:val="22"/>
          <w:szCs w:val="22"/>
        </w:rPr>
        <w:t xml:space="preserve">   </w:t>
      </w:r>
      <w:r w:rsidR="00370BB2">
        <w:rPr>
          <w:rFonts w:ascii="Times New Roman" w:hAnsi="Times New Roman"/>
          <w:sz w:val="22"/>
          <w:szCs w:val="22"/>
        </w:rPr>
        <w:t>Ing. Petr Konečný, jednatel</w:t>
      </w:r>
    </w:p>
    <w:p w14:paraId="535AF7AC" w14:textId="77777777" w:rsidR="004B4CA7" w:rsidRPr="008B149D" w:rsidRDefault="004B4CA7" w:rsidP="004B4CA7">
      <w:pPr>
        <w:rPr>
          <w:rFonts w:ascii="Times New Roman" w:hAnsi="Times New Roman"/>
          <w:sz w:val="22"/>
          <w:szCs w:val="22"/>
        </w:rPr>
      </w:pPr>
    </w:p>
    <w:p w14:paraId="63DC7313" w14:textId="77777777" w:rsidR="004B4CA7" w:rsidRPr="008B149D" w:rsidRDefault="004B4CA7" w:rsidP="004B4CA7">
      <w:pPr>
        <w:rPr>
          <w:rFonts w:ascii="Times New Roman" w:hAnsi="Times New Roman"/>
          <w:i/>
          <w:iCs/>
          <w:sz w:val="22"/>
          <w:szCs w:val="22"/>
        </w:rPr>
      </w:pPr>
      <w:r w:rsidRPr="008B149D">
        <w:rPr>
          <w:rFonts w:ascii="Times New Roman" w:hAnsi="Times New Roman"/>
          <w:i/>
          <w:iCs/>
          <w:sz w:val="22"/>
          <w:szCs w:val="22"/>
        </w:rPr>
        <w:t>dále jen „zhotovitel“</w:t>
      </w:r>
    </w:p>
    <w:p w14:paraId="1B3787D5" w14:textId="77777777" w:rsidR="00F928FA" w:rsidRPr="008B149D" w:rsidRDefault="00F928FA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C62A762" w14:textId="77777777" w:rsidR="00F928FA" w:rsidRPr="008B149D" w:rsidRDefault="00F928F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103F26E" w14:textId="77777777" w:rsidR="00F928FA" w:rsidRDefault="00F928F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F784E2F" w14:textId="77777777" w:rsidR="00F928FA" w:rsidRDefault="00F928F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Obsah smlouvy</w:t>
      </w:r>
    </w:p>
    <w:p w14:paraId="755C5450" w14:textId="77777777" w:rsidR="00F928FA" w:rsidRDefault="00F928F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21B68FC" w14:textId="77777777" w:rsidR="00F928FA" w:rsidRDefault="00F928F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07D1AA2" w14:textId="6352FA5A" w:rsidR="00F928FA" w:rsidRDefault="00F928FA" w:rsidP="001A4126">
      <w:pPr>
        <w:pStyle w:val="JVS2"/>
        <w:spacing w:line="240" w:lineRule="auto"/>
        <w:jc w:val="center"/>
      </w:pPr>
      <w:r>
        <w:t>čl. I.</w:t>
      </w:r>
    </w:p>
    <w:p w14:paraId="0A73A9FF" w14:textId="77777777" w:rsidR="00F928FA" w:rsidRPr="00C14F61" w:rsidRDefault="00F928FA" w:rsidP="001A4126">
      <w:pPr>
        <w:pStyle w:val="JVS2"/>
        <w:spacing w:line="240" w:lineRule="auto"/>
        <w:jc w:val="center"/>
      </w:pPr>
      <w:r>
        <w:t>Úvodní ustanovení</w:t>
      </w:r>
    </w:p>
    <w:p w14:paraId="124D59E8" w14:textId="77777777" w:rsidR="0087330B" w:rsidRPr="007F10D9" w:rsidRDefault="008F1CE1" w:rsidP="00057875">
      <w:pPr>
        <w:pStyle w:val="Smlouva-slo0"/>
        <w:numPr>
          <w:ilvl w:val="0"/>
          <w:numId w:val="2"/>
        </w:numPr>
        <w:tabs>
          <w:tab w:val="clear" w:pos="644"/>
          <w:tab w:val="num" w:pos="360"/>
          <w:tab w:val="num" w:pos="426"/>
        </w:tabs>
        <w:spacing w:after="80"/>
        <w:ind w:left="357" w:hanging="357"/>
        <w:rPr>
          <w:sz w:val="22"/>
          <w:szCs w:val="22"/>
        </w:rPr>
      </w:pPr>
      <w:r w:rsidRPr="007F10D9">
        <w:rPr>
          <w:sz w:val="22"/>
          <w:szCs w:val="22"/>
        </w:rPr>
        <w:t>Tato smlouva o dílo je uzavřena podle zákona č. 89/2012 Sb., občanský zákoník (dále jen „OZ“).</w:t>
      </w:r>
    </w:p>
    <w:p w14:paraId="3C7ECA96" w14:textId="77777777" w:rsidR="0087330B" w:rsidRDefault="0087330B" w:rsidP="00057875">
      <w:pPr>
        <w:pStyle w:val="Smlouva-slo0"/>
        <w:numPr>
          <w:ilvl w:val="0"/>
          <w:numId w:val="2"/>
        </w:numPr>
        <w:tabs>
          <w:tab w:val="clear" w:pos="644"/>
          <w:tab w:val="num" w:pos="360"/>
          <w:tab w:val="num" w:pos="426"/>
        </w:tabs>
        <w:spacing w:before="0" w:after="80"/>
        <w:ind w:left="360" w:hanging="360"/>
        <w:rPr>
          <w:sz w:val="22"/>
          <w:szCs w:val="22"/>
        </w:rPr>
      </w:pPr>
      <w:r w:rsidRPr="007F10D9">
        <w:rPr>
          <w:sz w:val="22"/>
          <w:szCs w:val="22"/>
        </w:rPr>
        <w:t>Smluvní strany prohlašují, že údaje uvedené v záhlaví této smlouvy odpovídají skutečnosti v době uzavření smlouvy. Změny údajů se zavazují bez zbytečného odkladu oznámit druhé smluvní straně.</w:t>
      </w:r>
    </w:p>
    <w:p w14:paraId="672EA3E6" w14:textId="144F5E5C" w:rsidR="006F61A1" w:rsidRPr="00D64D57" w:rsidRDefault="006F61A1" w:rsidP="00057875">
      <w:pPr>
        <w:pStyle w:val="Smlouva-slo0"/>
        <w:numPr>
          <w:ilvl w:val="0"/>
          <w:numId w:val="2"/>
        </w:numPr>
        <w:tabs>
          <w:tab w:val="clear" w:pos="644"/>
          <w:tab w:val="num" w:pos="360"/>
          <w:tab w:val="num" w:pos="426"/>
        </w:tabs>
        <w:spacing w:before="0" w:after="80"/>
        <w:ind w:left="360" w:hanging="360"/>
        <w:rPr>
          <w:sz w:val="22"/>
          <w:szCs w:val="22"/>
        </w:rPr>
      </w:pPr>
      <w:r w:rsidRPr="00D64D57">
        <w:rPr>
          <w:sz w:val="22"/>
          <w:szCs w:val="22"/>
        </w:rPr>
        <w:t>Účel uzavření této smlouvy je</w:t>
      </w:r>
      <w:r w:rsidR="004615BA" w:rsidRPr="00D64D57">
        <w:rPr>
          <w:sz w:val="22"/>
          <w:szCs w:val="22"/>
        </w:rPr>
        <w:t xml:space="preserve"> vym</w:t>
      </w:r>
      <w:r w:rsidR="00241A89" w:rsidRPr="00D64D57">
        <w:rPr>
          <w:sz w:val="22"/>
          <w:szCs w:val="22"/>
        </w:rPr>
        <w:t>e</w:t>
      </w:r>
      <w:r w:rsidR="004615BA" w:rsidRPr="00D64D57">
        <w:rPr>
          <w:sz w:val="22"/>
          <w:szCs w:val="22"/>
        </w:rPr>
        <w:t>zen v</w:t>
      </w:r>
      <w:r w:rsidR="00241A89" w:rsidRPr="00D64D57">
        <w:rPr>
          <w:sz w:val="22"/>
          <w:szCs w:val="22"/>
        </w:rPr>
        <w:t> čl. II., odst. 1</w:t>
      </w:r>
      <w:r w:rsidR="001A4126" w:rsidRPr="00D64D57">
        <w:rPr>
          <w:sz w:val="22"/>
          <w:szCs w:val="22"/>
        </w:rPr>
        <w:t xml:space="preserve"> této Smlouvy.</w:t>
      </w:r>
    </w:p>
    <w:p w14:paraId="03528C5E" w14:textId="77777777" w:rsidR="0087330B" w:rsidRPr="007F10D9" w:rsidRDefault="0087330B" w:rsidP="00057875">
      <w:pPr>
        <w:pStyle w:val="Smlouva-slo0"/>
        <w:numPr>
          <w:ilvl w:val="0"/>
          <w:numId w:val="2"/>
        </w:numPr>
        <w:tabs>
          <w:tab w:val="clear" w:pos="644"/>
          <w:tab w:val="num" w:pos="360"/>
          <w:tab w:val="num" w:pos="426"/>
        </w:tabs>
        <w:spacing w:before="0" w:after="80"/>
        <w:ind w:left="360" w:hanging="360"/>
        <w:rPr>
          <w:sz w:val="22"/>
          <w:szCs w:val="22"/>
        </w:rPr>
      </w:pPr>
      <w:r w:rsidRPr="007F10D9">
        <w:rPr>
          <w:sz w:val="22"/>
          <w:szCs w:val="22"/>
        </w:rPr>
        <w:t>Zhotovitel prohlašuje, že je odborně způsobilý k zajištění předmětu této smlouvy.</w:t>
      </w:r>
    </w:p>
    <w:p w14:paraId="71432161" w14:textId="77777777" w:rsidR="007F10D9" w:rsidRPr="007749D0" w:rsidRDefault="007F10D9" w:rsidP="00057875">
      <w:pPr>
        <w:pStyle w:val="Smlouva-slo0"/>
        <w:numPr>
          <w:ilvl w:val="0"/>
          <w:numId w:val="2"/>
        </w:numPr>
        <w:tabs>
          <w:tab w:val="clear" w:pos="644"/>
          <w:tab w:val="num" w:pos="360"/>
          <w:tab w:val="num" w:pos="426"/>
        </w:tabs>
        <w:spacing w:before="0" w:after="80"/>
        <w:ind w:left="360" w:hanging="360"/>
        <w:rPr>
          <w:b/>
          <w:sz w:val="22"/>
          <w:szCs w:val="22"/>
        </w:rPr>
      </w:pPr>
      <w:r w:rsidRPr="007F10D9">
        <w:rPr>
          <w:color w:val="000000"/>
          <w:sz w:val="22"/>
          <w:szCs w:val="22"/>
        </w:rPr>
        <w:t>Zhotovitel prohlašuje, že není nespolehlivým plátcem DPH a že v případě, že by se jím v průběhu trvání smluvního vztahu stal, tuto informaci neprodleně sdělí objednateli.</w:t>
      </w:r>
    </w:p>
    <w:p w14:paraId="55FD608B" w14:textId="77777777" w:rsidR="00A44C34" w:rsidRDefault="00A44C34">
      <w:pPr>
        <w:pStyle w:val="Smlouva-slo0"/>
        <w:tabs>
          <w:tab w:val="num" w:pos="284"/>
        </w:tabs>
        <w:spacing w:before="0" w:line="360" w:lineRule="auto"/>
        <w:rPr>
          <w:rFonts w:ascii="Arial" w:hAnsi="Arial" w:cs="Arial"/>
          <w:b/>
        </w:rPr>
      </w:pPr>
    </w:p>
    <w:p w14:paraId="2C029382" w14:textId="77777777" w:rsidR="00F928FA" w:rsidRDefault="00F928FA" w:rsidP="001A4126">
      <w:pPr>
        <w:pStyle w:val="Smlouva-slo0"/>
        <w:tabs>
          <w:tab w:val="num" w:pos="284"/>
        </w:tabs>
        <w:spacing w:before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79E1AAAE" w14:textId="77777777" w:rsidR="00A2795D" w:rsidRDefault="00F928FA" w:rsidP="008529E1">
      <w:pPr>
        <w:pStyle w:val="Smlouva2"/>
        <w:widowControl/>
        <w:spacing w:after="240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63DFAF91" w14:textId="77777777" w:rsidR="002B7EC2" w:rsidRDefault="00F928FA" w:rsidP="007D1563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3701">
        <w:rPr>
          <w:rFonts w:ascii="Times New Roman" w:hAnsi="Times New Roman"/>
          <w:sz w:val="22"/>
          <w:szCs w:val="22"/>
        </w:rPr>
        <w:t xml:space="preserve">Zhotovitel se </w:t>
      </w:r>
      <w:r w:rsidR="00BF6D11" w:rsidRPr="003B7F94">
        <w:rPr>
          <w:rFonts w:ascii="Times New Roman" w:hAnsi="Times New Roman"/>
          <w:sz w:val="22"/>
          <w:szCs w:val="22"/>
        </w:rPr>
        <w:t xml:space="preserve">touto </w:t>
      </w:r>
      <w:r w:rsidR="00BF6D11" w:rsidRPr="008529E1">
        <w:rPr>
          <w:rFonts w:ascii="Times New Roman" w:hAnsi="Times New Roman"/>
          <w:sz w:val="22"/>
          <w:szCs w:val="22"/>
        </w:rPr>
        <w:t xml:space="preserve">smlouvou </w:t>
      </w:r>
      <w:r w:rsidR="00A44C34" w:rsidRPr="008529E1">
        <w:rPr>
          <w:rFonts w:ascii="Times New Roman" w:hAnsi="Times New Roman"/>
          <w:sz w:val="22"/>
          <w:szCs w:val="22"/>
        </w:rPr>
        <w:t xml:space="preserve">zavazuje </w:t>
      </w:r>
      <w:r w:rsidR="00B334F1" w:rsidRPr="00B334F1">
        <w:rPr>
          <w:rFonts w:ascii="Times New Roman" w:hAnsi="Times New Roman"/>
          <w:sz w:val="22"/>
          <w:szCs w:val="22"/>
        </w:rPr>
        <w:t xml:space="preserve">vytvořit audiovizuální díla (videa), která budou sloužit </w:t>
      </w:r>
      <w:r w:rsidR="00AD3874">
        <w:rPr>
          <w:rFonts w:ascii="Times New Roman" w:hAnsi="Times New Roman"/>
          <w:sz w:val="22"/>
          <w:szCs w:val="22"/>
        </w:rPr>
        <w:br/>
      </w:r>
      <w:r w:rsidR="00B334F1" w:rsidRPr="00B334F1">
        <w:rPr>
          <w:rFonts w:ascii="Times New Roman" w:hAnsi="Times New Roman"/>
          <w:sz w:val="22"/>
          <w:szCs w:val="22"/>
        </w:rPr>
        <w:t xml:space="preserve">k prezentaci a propagaci úspěšných projektů realizovaných v Moravskoslezském kraji v rámci obnovy území za podpory Operačního programu Spravedlivé transformace (OPST). Účelem videí je zvýšit povědomí o možnostech čerpání finančních prostředků z uvedeného fondu, podpořit zájem veřejnosti, odborné a podnikatelské sféry o revitalizaci nevyužívaných a chátrajících území (brownfieldů) </w:t>
      </w:r>
      <w:r w:rsidR="00B727CF">
        <w:rPr>
          <w:rFonts w:ascii="Times New Roman" w:hAnsi="Times New Roman"/>
          <w:sz w:val="22"/>
          <w:szCs w:val="22"/>
        </w:rPr>
        <w:br/>
      </w:r>
      <w:r w:rsidR="00B334F1" w:rsidRPr="00B334F1">
        <w:rPr>
          <w:rFonts w:ascii="Times New Roman" w:hAnsi="Times New Roman"/>
          <w:sz w:val="22"/>
          <w:szCs w:val="22"/>
        </w:rPr>
        <w:t xml:space="preserve">a prezentovat konkrétní projekty, které byly prostřednictvím tohoto fondu úspěšně realizovány. Videa </w:t>
      </w:r>
    </w:p>
    <w:p w14:paraId="3B6A02DF" w14:textId="77777777" w:rsidR="002B7EC2" w:rsidRDefault="002B7EC2" w:rsidP="002B7EC2">
      <w:pPr>
        <w:pStyle w:val="Zkladntext"/>
        <w:ind w:left="284"/>
        <w:jc w:val="both"/>
        <w:rPr>
          <w:rFonts w:ascii="Times New Roman" w:hAnsi="Times New Roman"/>
          <w:sz w:val="22"/>
          <w:szCs w:val="22"/>
        </w:rPr>
      </w:pPr>
    </w:p>
    <w:p w14:paraId="0439D52A" w14:textId="77777777" w:rsidR="00FA0F24" w:rsidRDefault="00FA0F24" w:rsidP="002B7EC2">
      <w:pPr>
        <w:pStyle w:val="Zkladntext"/>
        <w:ind w:left="284"/>
        <w:jc w:val="both"/>
        <w:rPr>
          <w:rFonts w:ascii="Times New Roman" w:hAnsi="Times New Roman"/>
          <w:sz w:val="22"/>
          <w:szCs w:val="22"/>
        </w:rPr>
      </w:pPr>
    </w:p>
    <w:p w14:paraId="222ADF45" w14:textId="10A77B82" w:rsidR="007D1563" w:rsidRDefault="00B334F1" w:rsidP="002B7EC2">
      <w:pPr>
        <w:pStyle w:val="Zkladntext"/>
        <w:ind w:left="284"/>
        <w:jc w:val="both"/>
        <w:rPr>
          <w:rFonts w:ascii="Times New Roman" w:hAnsi="Times New Roman"/>
          <w:sz w:val="22"/>
          <w:szCs w:val="22"/>
        </w:rPr>
      </w:pPr>
      <w:r w:rsidRPr="00B334F1">
        <w:rPr>
          <w:rFonts w:ascii="Times New Roman" w:hAnsi="Times New Roman"/>
          <w:sz w:val="22"/>
          <w:szCs w:val="22"/>
        </w:rPr>
        <w:t>budou dále zdůrazňovat úlohu objednatele (Moravskoslezské Investice a Development, a.s.) při poskytování odborné podpory přípravě a realizaci projektů, přičemž jejich obsahem bude prezentace pozitivních dopadů těchto projektů na místní obyvatele, návštěvníky regionu i trh práce.</w:t>
      </w:r>
    </w:p>
    <w:p w14:paraId="65C8CCBC" w14:textId="3F57B0EA" w:rsidR="00290046" w:rsidRPr="007D1563" w:rsidRDefault="007C457D" w:rsidP="007D1563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D1563">
        <w:rPr>
          <w:rFonts w:ascii="Times New Roman" w:hAnsi="Times New Roman"/>
          <w:sz w:val="22"/>
          <w:szCs w:val="22"/>
        </w:rPr>
        <w:t>Dílo</w:t>
      </w:r>
      <w:r w:rsidR="00410F23" w:rsidRPr="007D1563">
        <w:rPr>
          <w:rFonts w:ascii="Times New Roman" w:hAnsi="Times New Roman"/>
          <w:sz w:val="22"/>
          <w:szCs w:val="22"/>
        </w:rPr>
        <w:t xml:space="preserve"> bud</w:t>
      </w:r>
      <w:r w:rsidR="003B7F94" w:rsidRPr="007D1563">
        <w:rPr>
          <w:rFonts w:ascii="Times New Roman" w:hAnsi="Times New Roman"/>
          <w:sz w:val="22"/>
          <w:szCs w:val="22"/>
        </w:rPr>
        <w:t>e</w:t>
      </w:r>
      <w:r w:rsidR="00410F23" w:rsidRPr="007D1563">
        <w:rPr>
          <w:rFonts w:ascii="Times New Roman" w:hAnsi="Times New Roman"/>
          <w:sz w:val="22"/>
          <w:szCs w:val="22"/>
        </w:rPr>
        <w:t xml:space="preserve"> splňovat následující požadavky:</w:t>
      </w:r>
    </w:p>
    <w:p w14:paraId="4A3449F5" w14:textId="5A8D627E" w:rsidR="00CB34BA" w:rsidRPr="00952C93" w:rsidRDefault="00CB34BA" w:rsidP="00CB34BA">
      <w:pPr>
        <w:pStyle w:val="Zkladntext"/>
        <w:spacing w:after="80"/>
        <w:ind w:left="426"/>
        <w:jc w:val="both"/>
        <w:rPr>
          <w:rFonts w:ascii="Times New Roman" w:hAnsi="Times New Roman"/>
          <w:sz w:val="22"/>
          <w:szCs w:val="22"/>
        </w:rPr>
      </w:pPr>
      <w:r w:rsidRPr="00952C93">
        <w:rPr>
          <w:rFonts w:ascii="Times New Roman" w:hAnsi="Times New Roman"/>
          <w:sz w:val="22"/>
          <w:szCs w:val="22"/>
        </w:rPr>
        <w:t xml:space="preserve">2.1. </w:t>
      </w:r>
      <w:r w:rsidR="005F59A1" w:rsidRPr="00952C93">
        <w:rPr>
          <w:rFonts w:ascii="Times New Roman" w:hAnsi="Times New Roman"/>
          <w:sz w:val="22"/>
          <w:szCs w:val="22"/>
        </w:rPr>
        <w:t>Č</w:t>
      </w:r>
      <w:r w:rsidRPr="00952C93">
        <w:rPr>
          <w:rFonts w:ascii="Times New Roman" w:hAnsi="Times New Roman"/>
          <w:sz w:val="22"/>
          <w:szCs w:val="22"/>
        </w:rPr>
        <w:t>tyři krátká videa (max. 30 s), každé zaměřené na jiný podpořený projekt:</w:t>
      </w:r>
    </w:p>
    <w:p w14:paraId="5306158B" w14:textId="4867812F" w:rsidR="00CB34BA" w:rsidRPr="00CB34BA" w:rsidRDefault="00CB34BA" w:rsidP="00CB34BA">
      <w:pPr>
        <w:pStyle w:val="Zkladntext"/>
        <w:spacing w:after="80"/>
        <w:ind w:left="426" w:firstLine="283"/>
        <w:jc w:val="both"/>
        <w:rPr>
          <w:rFonts w:ascii="Times New Roman" w:hAnsi="Times New Roman"/>
          <w:sz w:val="22"/>
          <w:szCs w:val="22"/>
        </w:rPr>
      </w:pPr>
      <w:r w:rsidRPr="00952C93">
        <w:rPr>
          <w:rFonts w:ascii="Times New Roman" w:hAnsi="Times New Roman"/>
          <w:sz w:val="22"/>
          <w:szCs w:val="22"/>
        </w:rPr>
        <w:t xml:space="preserve">- </w:t>
      </w:r>
      <w:r w:rsidRPr="00CB34BA">
        <w:rPr>
          <w:rFonts w:ascii="Times New Roman" w:hAnsi="Times New Roman"/>
          <w:sz w:val="22"/>
          <w:szCs w:val="22"/>
        </w:rPr>
        <w:t xml:space="preserve">Zámek a </w:t>
      </w:r>
      <w:proofErr w:type="spellStart"/>
      <w:r w:rsidRPr="00CB34BA">
        <w:rPr>
          <w:rFonts w:ascii="Times New Roman" w:hAnsi="Times New Roman"/>
          <w:sz w:val="22"/>
          <w:szCs w:val="22"/>
        </w:rPr>
        <w:t>drábovna</w:t>
      </w:r>
      <w:proofErr w:type="spellEnd"/>
      <w:r w:rsidRPr="00CB34BA">
        <w:rPr>
          <w:rFonts w:ascii="Times New Roman" w:hAnsi="Times New Roman"/>
          <w:sz w:val="22"/>
          <w:szCs w:val="22"/>
        </w:rPr>
        <w:t xml:space="preserve"> Doubrava.</w:t>
      </w:r>
    </w:p>
    <w:p w14:paraId="2B7551A9" w14:textId="3E29106A" w:rsidR="00CB34BA" w:rsidRPr="00CB34BA" w:rsidRDefault="00CB34BA" w:rsidP="00CB34BA">
      <w:pPr>
        <w:pStyle w:val="Zkladntext"/>
        <w:spacing w:after="80"/>
        <w:ind w:left="426" w:firstLine="283"/>
        <w:jc w:val="both"/>
        <w:rPr>
          <w:rFonts w:ascii="Times New Roman" w:hAnsi="Times New Roman"/>
          <w:sz w:val="22"/>
          <w:szCs w:val="22"/>
        </w:rPr>
      </w:pPr>
      <w:r w:rsidRPr="00952C93">
        <w:rPr>
          <w:rFonts w:ascii="Times New Roman" w:hAnsi="Times New Roman"/>
          <w:sz w:val="22"/>
          <w:szCs w:val="22"/>
        </w:rPr>
        <w:t xml:space="preserve">- </w:t>
      </w:r>
      <w:r w:rsidRPr="00CB34BA">
        <w:rPr>
          <w:rFonts w:ascii="Times New Roman" w:hAnsi="Times New Roman"/>
          <w:sz w:val="22"/>
          <w:szCs w:val="22"/>
        </w:rPr>
        <w:t>Demolice bývalého koupaliště v Orlové a jeho proměna.</w:t>
      </w:r>
    </w:p>
    <w:p w14:paraId="4ECA83E8" w14:textId="16C27C59" w:rsidR="00CB34BA" w:rsidRPr="00CB34BA" w:rsidRDefault="00CB34BA" w:rsidP="00CB34BA">
      <w:pPr>
        <w:pStyle w:val="Zkladntext"/>
        <w:spacing w:after="80"/>
        <w:ind w:left="426" w:firstLine="283"/>
        <w:jc w:val="both"/>
        <w:rPr>
          <w:rFonts w:ascii="Times New Roman" w:hAnsi="Times New Roman"/>
          <w:sz w:val="22"/>
          <w:szCs w:val="22"/>
        </w:rPr>
      </w:pPr>
      <w:r w:rsidRPr="00952C93">
        <w:rPr>
          <w:rFonts w:ascii="Times New Roman" w:hAnsi="Times New Roman"/>
          <w:sz w:val="22"/>
          <w:szCs w:val="22"/>
        </w:rPr>
        <w:t xml:space="preserve">- </w:t>
      </w:r>
      <w:r w:rsidRPr="00CB34BA">
        <w:rPr>
          <w:rFonts w:ascii="Times New Roman" w:hAnsi="Times New Roman"/>
          <w:sz w:val="22"/>
          <w:szCs w:val="22"/>
        </w:rPr>
        <w:t>Kulturní dům a veřejné prostranství v rámci projektu Hukvaldský dvůr.</w:t>
      </w:r>
    </w:p>
    <w:p w14:paraId="4DF070BC" w14:textId="02396EDB" w:rsidR="00AB0CED" w:rsidRPr="00952C93" w:rsidRDefault="00CB34BA" w:rsidP="00CB34BA">
      <w:pPr>
        <w:pStyle w:val="Zkladntext"/>
        <w:spacing w:after="80"/>
        <w:ind w:left="426" w:firstLine="283"/>
        <w:jc w:val="both"/>
        <w:rPr>
          <w:rFonts w:ascii="Times New Roman" w:hAnsi="Times New Roman"/>
          <w:sz w:val="22"/>
          <w:szCs w:val="22"/>
        </w:rPr>
      </w:pPr>
      <w:r w:rsidRPr="00952C93">
        <w:rPr>
          <w:rFonts w:ascii="Times New Roman" w:hAnsi="Times New Roman"/>
          <w:sz w:val="22"/>
          <w:szCs w:val="22"/>
        </w:rPr>
        <w:t xml:space="preserve">- Green </w:t>
      </w:r>
      <w:proofErr w:type="spellStart"/>
      <w:r w:rsidRPr="00952C93">
        <w:rPr>
          <w:rFonts w:ascii="Times New Roman" w:hAnsi="Times New Roman"/>
          <w:sz w:val="22"/>
          <w:szCs w:val="22"/>
        </w:rPr>
        <w:t>Energy</w:t>
      </w:r>
      <w:proofErr w:type="spellEnd"/>
      <w:r w:rsidRPr="00952C93">
        <w:rPr>
          <w:rFonts w:ascii="Times New Roman" w:hAnsi="Times New Roman"/>
          <w:sz w:val="22"/>
          <w:szCs w:val="22"/>
        </w:rPr>
        <w:t xml:space="preserve"> Park Sviadnov. </w:t>
      </w:r>
    </w:p>
    <w:p w14:paraId="12CAC46E" w14:textId="2364DA30" w:rsidR="005F59A1" w:rsidRDefault="005F59A1" w:rsidP="00203096">
      <w:pPr>
        <w:pStyle w:val="Zkladntext"/>
        <w:spacing w:after="80"/>
        <w:ind w:firstLine="426"/>
        <w:jc w:val="both"/>
        <w:rPr>
          <w:rFonts w:ascii="Times New Roman" w:hAnsi="Times New Roman"/>
          <w:sz w:val="22"/>
          <w:szCs w:val="22"/>
        </w:rPr>
      </w:pPr>
      <w:r w:rsidRPr="00952C93">
        <w:rPr>
          <w:rFonts w:ascii="Times New Roman" w:hAnsi="Times New Roman"/>
          <w:sz w:val="22"/>
          <w:szCs w:val="22"/>
        </w:rPr>
        <w:t xml:space="preserve">2.2. Jedno souhrnné video (cca 1 min.), které propojí natočené lokality doplněné o celkové informace </w:t>
      </w:r>
      <w:r w:rsidR="00203096">
        <w:rPr>
          <w:rFonts w:ascii="Times New Roman" w:hAnsi="Times New Roman"/>
          <w:sz w:val="22"/>
          <w:szCs w:val="22"/>
        </w:rPr>
        <w:br/>
        <w:t xml:space="preserve">        </w:t>
      </w:r>
      <w:r w:rsidRPr="00952C93">
        <w:rPr>
          <w:rFonts w:ascii="Times New Roman" w:hAnsi="Times New Roman"/>
          <w:sz w:val="22"/>
          <w:szCs w:val="22"/>
        </w:rPr>
        <w:t>o alokaci na obnovu území.</w:t>
      </w:r>
    </w:p>
    <w:p w14:paraId="120B1372" w14:textId="47137249" w:rsidR="00952C93" w:rsidRPr="00B06397" w:rsidRDefault="00952C93" w:rsidP="00E43CD5">
      <w:pPr>
        <w:tabs>
          <w:tab w:val="center" w:pos="55"/>
          <w:tab w:val="center" w:pos="851"/>
        </w:tabs>
        <w:spacing w:line="259" w:lineRule="auto"/>
        <w:ind w:left="426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ab/>
        <w:t xml:space="preserve">2.3. Videa budou obsahovat hudební podkres, kombinace klasických záběrů a </w:t>
      </w:r>
      <w:proofErr w:type="spellStart"/>
      <w:r>
        <w:rPr>
          <w:rFonts w:ascii="Times New Roman" w:eastAsia="Calibri" w:hAnsi="Times New Roman"/>
          <w:sz w:val="22"/>
          <w:szCs w:val="22"/>
        </w:rPr>
        <w:t>dronových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pohledů, </w:t>
      </w:r>
      <w:proofErr w:type="spellStart"/>
      <w:r>
        <w:rPr>
          <w:rFonts w:ascii="Times New Roman" w:eastAsia="Calibri" w:hAnsi="Times New Roman"/>
          <w:sz w:val="22"/>
          <w:szCs w:val="22"/>
        </w:rPr>
        <w:t>color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/>
          <w:sz w:val="22"/>
          <w:szCs w:val="22"/>
        </w:rPr>
        <w:t>grading</w:t>
      </w:r>
      <w:proofErr w:type="spellEnd"/>
      <w:r>
        <w:rPr>
          <w:rFonts w:ascii="Times New Roman" w:eastAsia="Calibri" w:hAnsi="Times New Roman"/>
          <w:sz w:val="22"/>
          <w:szCs w:val="22"/>
        </w:rPr>
        <w:t>, dynamická/statická infografika, animace, vizualizace, grafické označení bodů, mluvené slovo s titulky.</w:t>
      </w:r>
    </w:p>
    <w:p w14:paraId="4EC3F735" w14:textId="22E7AD8C" w:rsidR="00EE6470" w:rsidRPr="00B06397" w:rsidRDefault="00952C93" w:rsidP="00952C93">
      <w:pPr>
        <w:tabs>
          <w:tab w:val="center" w:pos="55"/>
          <w:tab w:val="center" w:pos="851"/>
        </w:tabs>
        <w:spacing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2.4. Videa</w:t>
      </w:r>
      <w:r w:rsidRPr="00B06397">
        <w:rPr>
          <w:rFonts w:ascii="Times New Roman" w:eastAsia="Calibri" w:hAnsi="Times New Roman"/>
          <w:sz w:val="22"/>
          <w:szCs w:val="22"/>
        </w:rPr>
        <w:t xml:space="preserve"> musí být obsahově i věcně správn</w:t>
      </w:r>
      <w:r>
        <w:rPr>
          <w:rFonts w:ascii="Times New Roman" w:eastAsia="Calibri" w:hAnsi="Times New Roman"/>
          <w:sz w:val="22"/>
          <w:szCs w:val="22"/>
        </w:rPr>
        <w:t>á</w:t>
      </w:r>
      <w:r w:rsidRPr="00B06397">
        <w:rPr>
          <w:rFonts w:ascii="Times New Roman" w:eastAsia="Calibri" w:hAnsi="Times New Roman"/>
          <w:sz w:val="22"/>
          <w:szCs w:val="22"/>
        </w:rPr>
        <w:t>, postaven</w:t>
      </w:r>
      <w:r>
        <w:rPr>
          <w:rFonts w:ascii="Times New Roman" w:eastAsia="Calibri" w:hAnsi="Times New Roman"/>
          <w:sz w:val="22"/>
          <w:szCs w:val="22"/>
        </w:rPr>
        <w:t>a</w:t>
      </w:r>
      <w:r w:rsidRPr="00B06397">
        <w:rPr>
          <w:rFonts w:ascii="Times New Roman" w:eastAsia="Calibri" w:hAnsi="Times New Roman"/>
          <w:sz w:val="22"/>
          <w:szCs w:val="22"/>
        </w:rPr>
        <w:t xml:space="preserve"> na ověřených datech.</w:t>
      </w:r>
    </w:p>
    <w:p w14:paraId="192A841F" w14:textId="00336D18" w:rsidR="00952C93" w:rsidRPr="00B06397" w:rsidRDefault="00EE6470" w:rsidP="00E43CD5">
      <w:pPr>
        <w:tabs>
          <w:tab w:val="center" w:pos="55"/>
          <w:tab w:val="center" w:pos="851"/>
        </w:tabs>
        <w:spacing w:line="259" w:lineRule="auto"/>
        <w:ind w:left="426" w:hanging="426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</w:r>
      <w:r w:rsidR="00952C93">
        <w:rPr>
          <w:rFonts w:ascii="Times New Roman" w:eastAsia="Calibri" w:hAnsi="Times New Roman"/>
          <w:sz w:val="22"/>
          <w:szCs w:val="22"/>
        </w:rPr>
        <w:t>2.</w:t>
      </w:r>
      <w:r w:rsidR="00B727CF">
        <w:rPr>
          <w:rFonts w:ascii="Times New Roman" w:eastAsia="Calibri" w:hAnsi="Times New Roman"/>
          <w:sz w:val="22"/>
          <w:szCs w:val="22"/>
        </w:rPr>
        <w:t>5</w:t>
      </w:r>
      <w:r w:rsidR="00952C93">
        <w:rPr>
          <w:rFonts w:ascii="Times New Roman" w:eastAsia="Calibri" w:hAnsi="Times New Roman"/>
          <w:sz w:val="22"/>
          <w:szCs w:val="22"/>
        </w:rPr>
        <w:t>. Videa</w:t>
      </w:r>
      <w:r w:rsidR="00952C93" w:rsidRPr="00B06397">
        <w:rPr>
          <w:rFonts w:ascii="Times New Roman" w:eastAsia="Calibri" w:hAnsi="Times New Roman"/>
          <w:sz w:val="22"/>
          <w:szCs w:val="22"/>
        </w:rPr>
        <w:t xml:space="preserve"> </w:t>
      </w:r>
      <w:r w:rsidR="00952C93">
        <w:rPr>
          <w:rFonts w:ascii="Times New Roman" w:eastAsia="Calibri" w:hAnsi="Times New Roman"/>
          <w:sz w:val="22"/>
          <w:szCs w:val="22"/>
        </w:rPr>
        <w:t>mohou</w:t>
      </w:r>
      <w:r w:rsidR="00952C93" w:rsidRPr="00B06397">
        <w:rPr>
          <w:rFonts w:ascii="Times New Roman" w:eastAsia="Calibri" w:hAnsi="Times New Roman"/>
          <w:sz w:val="22"/>
          <w:szCs w:val="22"/>
        </w:rPr>
        <w:t xml:space="preserve"> obsahovat osobu komentující dané téma</w:t>
      </w:r>
      <w:r w:rsidR="00952C93">
        <w:rPr>
          <w:rFonts w:ascii="Times New Roman" w:eastAsia="Calibri" w:hAnsi="Times New Roman"/>
          <w:sz w:val="22"/>
          <w:szCs w:val="22"/>
        </w:rPr>
        <w:t xml:space="preserve"> tzv. „průvodce“</w:t>
      </w:r>
      <w:r w:rsidR="00952C93" w:rsidRPr="00B06397">
        <w:rPr>
          <w:rFonts w:ascii="Times New Roman" w:eastAsia="Calibri" w:hAnsi="Times New Roman"/>
          <w:sz w:val="22"/>
          <w:szCs w:val="22"/>
        </w:rPr>
        <w:t xml:space="preserve"> (osobnost z</w:t>
      </w:r>
      <w:r w:rsidR="00B8005B">
        <w:rPr>
          <w:rFonts w:ascii="Times New Roman" w:eastAsia="Calibri" w:hAnsi="Times New Roman"/>
          <w:sz w:val="22"/>
          <w:szCs w:val="22"/>
        </w:rPr>
        <w:t> </w:t>
      </w:r>
      <w:r w:rsidR="00B8005B" w:rsidRPr="00B06397">
        <w:rPr>
          <w:rFonts w:ascii="Times New Roman" w:eastAsia="Calibri" w:hAnsi="Times New Roman"/>
          <w:sz w:val="22"/>
          <w:szCs w:val="22"/>
        </w:rPr>
        <w:t>dané</w:t>
      </w:r>
      <w:r w:rsidR="00B8005B">
        <w:rPr>
          <w:rFonts w:ascii="Times New Roman" w:eastAsia="Calibri" w:hAnsi="Times New Roman"/>
          <w:sz w:val="22"/>
          <w:szCs w:val="22"/>
        </w:rPr>
        <w:t xml:space="preserve">    tematické</w:t>
      </w:r>
      <w:r w:rsidR="00952C93" w:rsidRPr="00B06397">
        <w:rPr>
          <w:rFonts w:ascii="Times New Roman" w:eastAsia="Calibri" w:hAnsi="Times New Roman"/>
          <w:sz w:val="22"/>
          <w:szCs w:val="22"/>
        </w:rPr>
        <w:t xml:space="preserve"> oblasti či herce, pokud bude součástí scénáře navrženého zhotovitelem).</w:t>
      </w:r>
    </w:p>
    <w:p w14:paraId="0F1B6B89" w14:textId="4FECDC6D" w:rsidR="00952C93" w:rsidRPr="00C61714" w:rsidRDefault="00952C93" w:rsidP="00952C93">
      <w:pPr>
        <w:tabs>
          <w:tab w:val="center" w:pos="55"/>
        </w:tabs>
        <w:spacing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2.</w:t>
      </w:r>
      <w:r w:rsidR="00B727CF">
        <w:rPr>
          <w:rFonts w:ascii="Times New Roman" w:eastAsia="Calibri" w:hAnsi="Times New Roman"/>
          <w:sz w:val="22"/>
          <w:szCs w:val="22"/>
        </w:rPr>
        <w:t>6</w:t>
      </w:r>
      <w:r>
        <w:rPr>
          <w:rFonts w:ascii="Times New Roman" w:eastAsia="Calibri" w:hAnsi="Times New Roman"/>
          <w:sz w:val="22"/>
          <w:szCs w:val="22"/>
        </w:rPr>
        <w:t>. Videa</w:t>
      </w:r>
      <w:r w:rsidRPr="00B06397">
        <w:rPr>
          <w:rFonts w:ascii="Times New Roman" w:eastAsia="Calibri" w:hAnsi="Times New Roman"/>
          <w:sz w:val="22"/>
          <w:szCs w:val="22"/>
        </w:rPr>
        <w:t xml:space="preserve"> musí být využiteln</w:t>
      </w:r>
      <w:r>
        <w:rPr>
          <w:rFonts w:ascii="Times New Roman" w:eastAsia="Calibri" w:hAnsi="Times New Roman"/>
          <w:sz w:val="22"/>
          <w:szCs w:val="22"/>
        </w:rPr>
        <w:t>á</w:t>
      </w:r>
      <w:r w:rsidRPr="00B06397">
        <w:rPr>
          <w:rFonts w:ascii="Times New Roman" w:eastAsia="Calibri" w:hAnsi="Times New Roman"/>
          <w:sz w:val="22"/>
          <w:szCs w:val="22"/>
        </w:rPr>
        <w:t xml:space="preserve"> v prostředí České republiky.</w:t>
      </w:r>
    </w:p>
    <w:p w14:paraId="71028927" w14:textId="4CD12FF8" w:rsidR="00CB34BA" w:rsidRPr="00B8005B" w:rsidRDefault="00952C93" w:rsidP="00203096">
      <w:pPr>
        <w:tabs>
          <w:tab w:val="center" w:pos="55"/>
        </w:tabs>
        <w:spacing w:line="259" w:lineRule="auto"/>
        <w:ind w:left="851" w:hanging="425"/>
        <w:jc w:val="both"/>
        <w:rPr>
          <w:rFonts w:ascii="Times New Roman" w:eastAsia="Calibri" w:hAnsi="Times New Roman"/>
          <w:sz w:val="22"/>
          <w:szCs w:val="22"/>
        </w:rPr>
      </w:pPr>
      <w:r w:rsidRPr="00952C93">
        <w:rPr>
          <w:rFonts w:ascii="Times New Roman" w:hAnsi="Times New Roman"/>
          <w:sz w:val="22"/>
          <w:szCs w:val="22"/>
        </w:rPr>
        <w:t>2.</w:t>
      </w:r>
      <w:r w:rsidR="00B727CF">
        <w:rPr>
          <w:rFonts w:ascii="Times New Roman" w:hAnsi="Times New Roman"/>
          <w:sz w:val="22"/>
          <w:szCs w:val="22"/>
        </w:rPr>
        <w:t>7</w:t>
      </w:r>
      <w:r w:rsidRPr="00952C93">
        <w:rPr>
          <w:rFonts w:ascii="Times New Roman" w:hAnsi="Times New Roman"/>
          <w:sz w:val="22"/>
          <w:szCs w:val="22"/>
        </w:rPr>
        <w:t>.</w:t>
      </w:r>
      <w:r w:rsidRPr="00B06397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Videa</w:t>
      </w:r>
      <w:r w:rsidRPr="00C61714">
        <w:rPr>
          <w:rFonts w:ascii="Times New Roman" w:hAnsi="Times New Roman"/>
          <w:sz w:val="22"/>
          <w:szCs w:val="22"/>
        </w:rPr>
        <w:t xml:space="preserve"> musí být dodán</w:t>
      </w:r>
      <w:r>
        <w:rPr>
          <w:rFonts w:ascii="Times New Roman" w:hAnsi="Times New Roman"/>
          <w:sz w:val="22"/>
          <w:szCs w:val="22"/>
        </w:rPr>
        <w:t>a</w:t>
      </w:r>
      <w:r w:rsidRPr="00C61714">
        <w:rPr>
          <w:rFonts w:ascii="Times New Roman" w:hAnsi="Times New Roman"/>
          <w:sz w:val="22"/>
          <w:szCs w:val="22"/>
        </w:rPr>
        <w:t xml:space="preserve"> </w:t>
      </w:r>
      <w:r w:rsidRPr="00B06397">
        <w:rPr>
          <w:rFonts w:ascii="Times New Roman" w:eastAsia="Calibri" w:hAnsi="Times New Roman"/>
          <w:sz w:val="22"/>
          <w:szCs w:val="22"/>
        </w:rPr>
        <w:t>v optimálních formátech a velikost</w:t>
      </w:r>
      <w:r w:rsidR="00B8005B">
        <w:rPr>
          <w:rFonts w:ascii="Times New Roman" w:eastAsia="Calibri" w:hAnsi="Times New Roman"/>
          <w:sz w:val="22"/>
          <w:szCs w:val="22"/>
        </w:rPr>
        <w:t>ech</w:t>
      </w:r>
      <w:r w:rsidRPr="00B06397">
        <w:rPr>
          <w:rFonts w:ascii="Times New Roman" w:eastAsia="Calibri" w:hAnsi="Times New Roman"/>
          <w:sz w:val="22"/>
          <w:szCs w:val="22"/>
        </w:rPr>
        <w:t xml:space="preserve"> pro šíření </w:t>
      </w:r>
      <w:r>
        <w:rPr>
          <w:rFonts w:ascii="Times New Roman" w:eastAsia="Calibri" w:hAnsi="Times New Roman"/>
          <w:sz w:val="22"/>
          <w:szCs w:val="22"/>
        </w:rPr>
        <w:t xml:space="preserve">na </w:t>
      </w:r>
      <w:r w:rsidRPr="00B06397">
        <w:rPr>
          <w:rFonts w:ascii="Times New Roman" w:eastAsia="Calibri" w:hAnsi="Times New Roman"/>
          <w:sz w:val="22"/>
          <w:szCs w:val="22"/>
        </w:rPr>
        <w:t>internetu (</w:t>
      </w:r>
      <w:r w:rsidRPr="00B06397">
        <w:rPr>
          <w:rFonts w:ascii="Times New Roman" w:hAnsi="Times New Roman"/>
          <w:sz w:val="22"/>
          <w:szCs w:val="22"/>
        </w:rPr>
        <w:t xml:space="preserve">FB, IG, </w:t>
      </w:r>
      <w:proofErr w:type="spellStart"/>
      <w:r w:rsidRPr="00B06397">
        <w:rPr>
          <w:rFonts w:ascii="Times New Roman" w:hAnsi="Times New Roman"/>
          <w:sz w:val="22"/>
          <w:szCs w:val="22"/>
        </w:rPr>
        <w:t>Youtube</w:t>
      </w:r>
      <w:proofErr w:type="spellEnd"/>
      <w:r w:rsidRPr="00B06397">
        <w:rPr>
          <w:rFonts w:ascii="Times New Roman" w:hAnsi="Times New Roman"/>
          <w:sz w:val="22"/>
          <w:szCs w:val="22"/>
        </w:rPr>
        <w:t>)</w:t>
      </w:r>
      <w:r w:rsidR="00B8005B">
        <w:rPr>
          <w:rFonts w:ascii="Times New Roman" w:eastAsia="Calibri" w:hAnsi="Times New Roman"/>
          <w:sz w:val="22"/>
          <w:szCs w:val="22"/>
        </w:rPr>
        <w:t xml:space="preserve">, </w:t>
      </w:r>
      <w:r w:rsidR="00B8005B" w:rsidRPr="00B06397">
        <w:rPr>
          <w:rFonts w:ascii="Times New Roman" w:eastAsia="Calibri" w:hAnsi="Times New Roman"/>
          <w:sz w:val="22"/>
          <w:szCs w:val="22"/>
        </w:rPr>
        <w:t>Full HD kvalita</w:t>
      </w:r>
      <w:r w:rsidR="00B8005B">
        <w:rPr>
          <w:rFonts w:ascii="Times New Roman" w:eastAsia="Calibri" w:hAnsi="Times New Roman"/>
          <w:sz w:val="22"/>
          <w:szCs w:val="22"/>
        </w:rPr>
        <w:t>.</w:t>
      </w:r>
    </w:p>
    <w:p w14:paraId="273674E6" w14:textId="77777777" w:rsidR="00D0013A" w:rsidRPr="00146425" w:rsidRDefault="00D0013A" w:rsidP="00297695">
      <w:pPr>
        <w:pStyle w:val="Zkladntext"/>
        <w:spacing w:after="80"/>
        <w:ind w:left="426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763F8B4" w14:textId="038DE49A" w:rsidR="00400958" w:rsidRPr="00D64D57" w:rsidRDefault="00A44C34" w:rsidP="00D0013A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4D57">
        <w:rPr>
          <w:rFonts w:ascii="Times New Roman" w:hAnsi="Times New Roman"/>
          <w:sz w:val="22"/>
          <w:szCs w:val="22"/>
        </w:rPr>
        <w:t>Z</w:t>
      </w:r>
      <w:r w:rsidR="007A3701" w:rsidRPr="009E3C4B">
        <w:rPr>
          <w:rFonts w:ascii="Times New Roman" w:hAnsi="Times New Roman"/>
          <w:sz w:val="22"/>
          <w:szCs w:val="22"/>
        </w:rPr>
        <w:t>hotovitel se z</w:t>
      </w:r>
      <w:r w:rsidRPr="009E3C4B">
        <w:rPr>
          <w:rFonts w:ascii="Times New Roman" w:hAnsi="Times New Roman"/>
          <w:sz w:val="22"/>
          <w:szCs w:val="22"/>
        </w:rPr>
        <w:t>avazuje spolupracovat s</w:t>
      </w:r>
      <w:r w:rsidR="0045031D" w:rsidRPr="009E3C4B">
        <w:rPr>
          <w:rFonts w:ascii="Times New Roman" w:hAnsi="Times New Roman"/>
          <w:sz w:val="22"/>
          <w:szCs w:val="22"/>
        </w:rPr>
        <w:t xml:space="preserve"> určenými </w:t>
      </w:r>
      <w:r w:rsidRPr="009E3C4B">
        <w:rPr>
          <w:rFonts w:ascii="Times New Roman" w:hAnsi="Times New Roman"/>
          <w:sz w:val="22"/>
          <w:szCs w:val="22"/>
        </w:rPr>
        <w:t xml:space="preserve">pracovníky </w:t>
      </w:r>
      <w:r w:rsidR="001A4126">
        <w:rPr>
          <w:rFonts w:ascii="Times New Roman" w:hAnsi="Times New Roman"/>
          <w:sz w:val="22"/>
          <w:szCs w:val="22"/>
        </w:rPr>
        <w:t>objedna</w:t>
      </w:r>
      <w:r w:rsidR="0045031D" w:rsidRPr="009E3C4B">
        <w:rPr>
          <w:rFonts w:ascii="Times New Roman" w:hAnsi="Times New Roman"/>
          <w:sz w:val="22"/>
          <w:szCs w:val="22"/>
        </w:rPr>
        <w:t>tele</w:t>
      </w:r>
      <w:r w:rsidR="00D76611" w:rsidRPr="009E3C4B">
        <w:rPr>
          <w:rFonts w:ascii="Times New Roman" w:hAnsi="Times New Roman"/>
          <w:sz w:val="22"/>
          <w:szCs w:val="22"/>
        </w:rPr>
        <w:t xml:space="preserve">, </w:t>
      </w:r>
      <w:r w:rsidR="00400958" w:rsidRPr="009E3C4B">
        <w:rPr>
          <w:rFonts w:ascii="Times New Roman" w:hAnsi="Times New Roman"/>
          <w:sz w:val="22"/>
          <w:szCs w:val="22"/>
        </w:rPr>
        <w:t xml:space="preserve">projednat s nimi </w:t>
      </w:r>
      <w:r w:rsidRPr="009E3C4B">
        <w:rPr>
          <w:rFonts w:ascii="Times New Roman" w:hAnsi="Times New Roman"/>
          <w:sz w:val="22"/>
          <w:szCs w:val="22"/>
        </w:rPr>
        <w:t>scénář</w:t>
      </w:r>
      <w:r w:rsidR="00400958" w:rsidRPr="009E3C4B">
        <w:rPr>
          <w:rFonts w:ascii="Times New Roman" w:hAnsi="Times New Roman"/>
          <w:sz w:val="22"/>
          <w:szCs w:val="22"/>
        </w:rPr>
        <w:t xml:space="preserve"> </w:t>
      </w:r>
      <w:r w:rsidR="007C457D">
        <w:rPr>
          <w:rFonts w:ascii="Times New Roman" w:hAnsi="Times New Roman"/>
          <w:sz w:val="22"/>
          <w:szCs w:val="22"/>
        </w:rPr>
        <w:t>díla</w:t>
      </w:r>
      <w:r w:rsidRPr="009E3C4B">
        <w:rPr>
          <w:rFonts w:ascii="Times New Roman" w:hAnsi="Times New Roman"/>
          <w:sz w:val="22"/>
          <w:szCs w:val="22"/>
        </w:rPr>
        <w:t xml:space="preserve">, respektovat odůvodněné připomínky a v jejich smyslu </w:t>
      </w:r>
      <w:r w:rsidR="00400958" w:rsidRPr="009E3C4B">
        <w:rPr>
          <w:rFonts w:ascii="Times New Roman" w:hAnsi="Times New Roman"/>
          <w:sz w:val="22"/>
          <w:szCs w:val="22"/>
        </w:rPr>
        <w:t>scénář</w:t>
      </w:r>
      <w:r w:rsidRPr="009E3C4B">
        <w:rPr>
          <w:rFonts w:ascii="Times New Roman" w:hAnsi="Times New Roman"/>
          <w:sz w:val="22"/>
          <w:szCs w:val="22"/>
        </w:rPr>
        <w:t xml:space="preserve"> upravit a předložit </w:t>
      </w:r>
      <w:r w:rsidR="00400958" w:rsidRPr="009E3C4B">
        <w:rPr>
          <w:rFonts w:ascii="Times New Roman" w:hAnsi="Times New Roman"/>
          <w:sz w:val="22"/>
          <w:szCs w:val="22"/>
        </w:rPr>
        <w:t xml:space="preserve">objednateli </w:t>
      </w:r>
      <w:r w:rsidRPr="009E3C4B">
        <w:rPr>
          <w:rFonts w:ascii="Times New Roman" w:hAnsi="Times New Roman"/>
          <w:sz w:val="22"/>
          <w:szCs w:val="22"/>
        </w:rPr>
        <w:t>výsledn</w:t>
      </w:r>
      <w:r w:rsidR="00400958" w:rsidRPr="009E3C4B">
        <w:rPr>
          <w:rFonts w:ascii="Times New Roman" w:hAnsi="Times New Roman"/>
          <w:sz w:val="22"/>
          <w:szCs w:val="22"/>
        </w:rPr>
        <w:t xml:space="preserve">ou podobu </w:t>
      </w:r>
      <w:r w:rsidRPr="009E3C4B">
        <w:rPr>
          <w:rFonts w:ascii="Times New Roman" w:hAnsi="Times New Roman"/>
          <w:sz w:val="22"/>
          <w:szCs w:val="22"/>
        </w:rPr>
        <w:t>k odsouhlasení</w:t>
      </w:r>
      <w:r w:rsidRPr="00D64D57">
        <w:rPr>
          <w:rFonts w:ascii="Times New Roman" w:hAnsi="Times New Roman"/>
          <w:sz w:val="22"/>
          <w:szCs w:val="22"/>
        </w:rPr>
        <w:t xml:space="preserve">. </w:t>
      </w:r>
      <w:r w:rsidR="00400958" w:rsidRPr="00D64D57">
        <w:rPr>
          <w:rFonts w:ascii="Times New Roman" w:hAnsi="Times New Roman"/>
          <w:sz w:val="22"/>
          <w:szCs w:val="22"/>
        </w:rPr>
        <w:t>V případě, že se smluvní strany na konečné podobě scénáře nedohodnou, může kterákoli smluvní strana od této smlouvy odstoupit. V takovém případě nemá zhotovitel nárok na úhradu nákladů, které mu ke dni odstoupení od smlouvy vznikly.</w:t>
      </w:r>
    </w:p>
    <w:p w14:paraId="01B7D32D" w14:textId="53B3C8EE" w:rsidR="00A44C34" w:rsidRPr="009E3C4B" w:rsidRDefault="00A44C34" w:rsidP="009322DB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3C4B">
        <w:rPr>
          <w:rFonts w:ascii="Times New Roman" w:hAnsi="Times New Roman"/>
          <w:sz w:val="22"/>
          <w:szCs w:val="22"/>
        </w:rPr>
        <w:t xml:space="preserve">Za </w:t>
      </w:r>
      <w:r w:rsidR="001A4126">
        <w:rPr>
          <w:rFonts w:ascii="Times New Roman" w:hAnsi="Times New Roman"/>
          <w:sz w:val="22"/>
          <w:szCs w:val="22"/>
        </w:rPr>
        <w:t>objedna</w:t>
      </w:r>
      <w:r w:rsidR="0045031D" w:rsidRPr="009E3C4B">
        <w:rPr>
          <w:rFonts w:ascii="Times New Roman" w:hAnsi="Times New Roman"/>
          <w:sz w:val="22"/>
          <w:szCs w:val="22"/>
        </w:rPr>
        <w:t>tele</w:t>
      </w:r>
      <w:r w:rsidRPr="009E3C4B">
        <w:rPr>
          <w:rFonts w:ascii="Times New Roman" w:hAnsi="Times New Roman"/>
          <w:sz w:val="22"/>
          <w:szCs w:val="22"/>
        </w:rPr>
        <w:t xml:space="preserve"> je pověřen se zhotovitelem po celou dobu výroby díla jednat</w:t>
      </w:r>
      <w:r w:rsidR="00C421CF">
        <w:rPr>
          <w:rFonts w:ascii="Times New Roman" w:hAnsi="Times New Roman"/>
          <w:sz w:val="22"/>
          <w:szCs w:val="22"/>
        </w:rPr>
        <w:t xml:space="preserve"> ve věcech výroby</w:t>
      </w:r>
      <w:r w:rsidRPr="009E3C4B">
        <w:rPr>
          <w:rFonts w:ascii="Times New Roman" w:hAnsi="Times New Roman"/>
          <w:sz w:val="22"/>
          <w:szCs w:val="22"/>
        </w:rPr>
        <w:t>:</w:t>
      </w:r>
    </w:p>
    <w:p w14:paraId="042D0F9C" w14:textId="10F28ACB" w:rsidR="00A44C34" w:rsidRDefault="008E103E" w:rsidP="00057875">
      <w:pPr>
        <w:numPr>
          <w:ilvl w:val="0"/>
          <w:numId w:val="12"/>
        </w:numPr>
        <w:autoSpaceDE w:val="0"/>
        <w:autoSpaceDN w:val="0"/>
        <w:adjustRightInd w:val="0"/>
        <w:spacing w:after="80"/>
        <w:ind w:hanging="425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xxx</w:t>
      </w:r>
      <w:r w:rsidR="00592625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1A17C691" w14:textId="6598BCD4" w:rsidR="00D64D57" w:rsidRDefault="008E103E" w:rsidP="00057875">
      <w:pPr>
        <w:numPr>
          <w:ilvl w:val="0"/>
          <w:numId w:val="12"/>
        </w:numPr>
        <w:autoSpaceDE w:val="0"/>
        <w:autoSpaceDN w:val="0"/>
        <w:adjustRightInd w:val="0"/>
        <w:spacing w:after="80"/>
        <w:ind w:hanging="425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xxx</w:t>
      </w:r>
    </w:p>
    <w:p w14:paraId="4CB6A55F" w14:textId="6D688B13" w:rsidR="003832CE" w:rsidRPr="00592625" w:rsidRDefault="003832CE" w:rsidP="003832CE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92625">
        <w:rPr>
          <w:rFonts w:ascii="Times New Roman" w:hAnsi="Times New Roman"/>
          <w:sz w:val="22"/>
          <w:szCs w:val="22"/>
        </w:rPr>
        <w:t>Za zhotovitele je pověřen s objednatelem po celou dobu výroby díla jednat:</w:t>
      </w:r>
    </w:p>
    <w:p w14:paraId="15F30AA7" w14:textId="74D9B3A0" w:rsidR="003832CE" w:rsidRPr="00592625" w:rsidRDefault="008E103E" w:rsidP="003832CE">
      <w:pPr>
        <w:numPr>
          <w:ilvl w:val="0"/>
          <w:numId w:val="12"/>
        </w:numPr>
        <w:autoSpaceDE w:val="0"/>
        <w:autoSpaceDN w:val="0"/>
        <w:adjustRightInd w:val="0"/>
        <w:spacing w:after="80"/>
        <w:ind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</w:t>
      </w:r>
    </w:p>
    <w:p w14:paraId="112907FD" w14:textId="77777777" w:rsidR="00A44C34" w:rsidRPr="007E17A8" w:rsidRDefault="00A44C34" w:rsidP="009322DB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bookmarkStart w:id="0" w:name="OLE_LINK1"/>
      <w:r w:rsidRPr="00D76611">
        <w:rPr>
          <w:rFonts w:ascii="Times New Roman" w:hAnsi="Times New Roman"/>
          <w:sz w:val="22"/>
          <w:szCs w:val="22"/>
        </w:rPr>
        <w:t xml:space="preserve">Objednateli bude </w:t>
      </w:r>
      <w:r w:rsidR="00274B0E">
        <w:rPr>
          <w:rFonts w:ascii="Times New Roman" w:hAnsi="Times New Roman"/>
          <w:sz w:val="22"/>
          <w:szCs w:val="22"/>
        </w:rPr>
        <w:t xml:space="preserve">dílo dodáno </w:t>
      </w:r>
      <w:r w:rsidR="009875C8">
        <w:rPr>
          <w:rFonts w:ascii="Times New Roman" w:hAnsi="Times New Roman"/>
          <w:sz w:val="22"/>
          <w:szCs w:val="22"/>
        </w:rPr>
        <w:t>prostřednictvím cloudového úložiště</w:t>
      </w:r>
      <w:r w:rsidR="00274B0E">
        <w:rPr>
          <w:rFonts w:ascii="Times New Roman" w:hAnsi="Times New Roman"/>
          <w:sz w:val="22"/>
          <w:szCs w:val="22"/>
        </w:rPr>
        <w:t xml:space="preserve"> či jinak</w:t>
      </w:r>
      <w:r w:rsidR="009875C8">
        <w:rPr>
          <w:rFonts w:ascii="Times New Roman" w:hAnsi="Times New Roman"/>
          <w:sz w:val="22"/>
          <w:szCs w:val="22"/>
        </w:rPr>
        <w:t xml:space="preserve"> na základě</w:t>
      </w:r>
      <w:r w:rsidR="00274B0E">
        <w:rPr>
          <w:rFonts w:ascii="Times New Roman" w:hAnsi="Times New Roman"/>
          <w:sz w:val="22"/>
          <w:szCs w:val="22"/>
        </w:rPr>
        <w:t xml:space="preserve"> předchozí</w:t>
      </w:r>
      <w:r w:rsidR="009875C8">
        <w:rPr>
          <w:rFonts w:ascii="Times New Roman" w:hAnsi="Times New Roman"/>
          <w:sz w:val="22"/>
          <w:szCs w:val="22"/>
        </w:rPr>
        <w:t xml:space="preserve"> domluvy </w:t>
      </w:r>
      <w:r w:rsidR="009875C8" w:rsidRPr="007E17A8">
        <w:rPr>
          <w:rFonts w:ascii="Times New Roman" w:hAnsi="Times New Roman"/>
          <w:sz w:val="22"/>
          <w:szCs w:val="22"/>
        </w:rPr>
        <w:t xml:space="preserve">mezi objednatelem a zhotovitelem. </w:t>
      </w:r>
    </w:p>
    <w:bookmarkEnd w:id="0"/>
    <w:p w14:paraId="6E242310" w14:textId="77777777" w:rsidR="00FD6FDD" w:rsidRPr="00D64D57" w:rsidRDefault="00A44C34" w:rsidP="009322DB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4D57">
        <w:rPr>
          <w:rFonts w:ascii="Times New Roman" w:hAnsi="Times New Roman"/>
          <w:sz w:val="22"/>
          <w:szCs w:val="22"/>
        </w:rPr>
        <w:t>Zhotovitel se zavazuje</w:t>
      </w:r>
      <w:r w:rsidR="001365E3" w:rsidRPr="00D64D57">
        <w:rPr>
          <w:rFonts w:ascii="Times New Roman" w:hAnsi="Times New Roman"/>
          <w:sz w:val="22"/>
          <w:szCs w:val="22"/>
        </w:rPr>
        <w:t xml:space="preserve"> odevzdat </w:t>
      </w:r>
      <w:r w:rsidR="0058697C" w:rsidRPr="00D64D57">
        <w:rPr>
          <w:rFonts w:ascii="Times New Roman" w:hAnsi="Times New Roman"/>
          <w:sz w:val="22"/>
          <w:szCs w:val="22"/>
        </w:rPr>
        <w:t xml:space="preserve">objednateli </w:t>
      </w:r>
      <w:r w:rsidR="001365E3" w:rsidRPr="00D64D57">
        <w:rPr>
          <w:rFonts w:ascii="Times New Roman" w:hAnsi="Times New Roman"/>
          <w:sz w:val="22"/>
          <w:szCs w:val="22"/>
        </w:rPr>
        <w:t>rovněž nesestříhaný hrubý audio i video materiál v digitální podobě.</w:t>
      </w:r>
    </w:p>
    <w:p w14:paraId="35A6AB29" w14:textId="77777777" w:rsidR="00F928FA" w:rsidRPr="007A3701" w:rsidRDefault="00F928FA" w:rsidP="009322DB">
      <w:pPr>
        <w:pStyle w:val="Zkladntex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7A3701">
        <w:rPr>
          <w:rFonts w:ascii="Times New Roman" w:hAnsi="Times New Roman"/>
          <w:snapToGrid w:val="0"/>
          <w:color w:val="000000"/>
          <w:sz w:val="22"/>
          <w:szCs w:val="22"/>
        </w:rPr>
        <w:t>Objednatel se zavazuje předmět díla této smlouvy převzít v době předání a zaplatit za ně zhotoviteli cenu podle této smlouvy a podle podmínek dohodnutých v této smlouvě.</w:t>
      </w:r>
    </w:p>
    <w:p w14:paraId="28A42B43" w14:textId="77777777" w:rsidR="00943DD9" w:rsidRDefault="00943DD9">
      <w:pPr>
        <w:pStyle w:val="Smlouva2"/>
        <w:widowControl/>
        <w:spacing w:line="360" w:lineRule="auto"/>
        <w:jc w:val="left"/>
        <w:rPr>
          <w:rFonts w:ascii="Arial" w:hAnsi="Arial" w:cs="Arial"/>
        </w:rPr>
      </w:pPr>
    </w:p>
    <w:p w14:paraId="116A13EE" w14:textId="7F035686" w:rsidR="00D05F14" w:rsidRPr="00D05F14" w:rsidRDefault="00FA0F24" w:rsidP="00D05F14">
      <w:pPr>
        <w:rPr>
          <w:rFonts w:cs="Arial"/>
        </w:rPr>
      </w:pPr>
      <w:r>
        <w:rPr>
          <w:rFonts w:cs="Arial"/>
        </w:rPr>
        <w:br w:type="page"/>
      </w:r>
    </w:p>
    <w:p w14:paraId="68E25D37" w14:textId="77777777" w:rsidR="00FA0F24" w:rsidRDefault="00FA0F24" w:rsidP="00D05F14">
      <w:pPr>
        <w:pStyle w:val="Smlouva2"/>
        <w:widowControl/>
        <w:jc w:val="left"/>
        <w:rPr>
          <w:rFonts w:ascii="Arial" w:hAnsi="Arial" w:cs="Arial"/>
        </w:rPr>
      </w:pPr>
    </w:p>
    <w:p w14:paraId="030CB06A" w14:textId="6C8C994F" w:rsidR="00F928FA" w:rsidRDefault="00F928FA" w:rsidP="00274B0E">
      <w:pPr>
        <w:pStyle w:val="Smlouva2"/>
        <w:widowControl/>
        <w:rPr>
          <w:rFonts w:ascii="Arial" w:hAnsi="Arial" w:cs="Arial"/>
        </w:rPr>
      </w:pPr>
      <w:r>
        <w:rPr>
          <w:rFonts w:ascii="Arial" w:hAnsi="Arial" w:cs="Arial"/>
        </w:rPr>
        <w:t>čl. III.</w:t>
      </w:r>
    </w:p>
    <w:p w14:paraId="2A2FFEEB" w14:textId="77777777" w:rsidR="00F928FA" w:rsidRDefault="00F928FA" w:rsidP="005D0451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Doba plnění</w:t>
      </w:r>
    </w:p>
    <w:p w14:paraId="0E5342C2" w14:textId="77777777" w:rsidR="007A3701" w:rsidRPr="00274B0E" w:rsidRDefault="007A3701" w:rsidP="00057875">
      <w:pPr>
        <w:pStyle w:val="JVS2"/>
        <w:numPr>
          <w:ilvl w:val="0"/>
          <w:numId w:val="13"/>
        </w:numPr>
        <w:spacing w:before="120" w:after="80" w:line="240" w:lineRule="auto"/>
        <w:rPr>
          <w:rFonts w:ascii="Times New Roman" w:hAnsi="Times New Roman" w:cs="Times New Roman"/>
          <w:sz w:val="22"/>
          <w:szCs w:val="22"/>
        </w:rPr>
      </w:pPr>
      <w:r w:rsidRPr="009E3C4B">
        <w:rPr>
          <w:rFonts w:ascii="Times New Roman" w:hAnsi="Times New Roman" w:cs="Times New Roman"/>
          <w:b w:val="0"/>
          <w:sz w:val="22"/>
          <w:szCs w:val="22"/>
        </w:rPr>
        <w:t xml:space="preserve">Práce </w:t>
      </w:r>
      <w:r w:rsidRPr="00274B0E">
        <w:rPr>
          <w:rFonts w:ascii="Times New Roman" w:hAnsi="Times New Roman" w:cs="Times New Roman"/>
          <w:b w:val="0"/>
          <w:sz w:val="22"/>
          <w:szCs w:val="22"/>
        </w:rPr>
        <w:t xml:space="preserve">na díle budou zahájeny ihned po </w:t>
      </w:r>
      <w:r w:rsidR="0013363C" w:rsidRPr="00274B0E">
        <w:rPr>
          <w:rFonts w:ascii="Times New Roman" w:hAnsi="Times New Roman" w:cs="Times New Roman"/>
          <w:b w:val="0"/>
          <w:sz w:val="22"/>
          <w:szCs w:val="22"/>
        </w:rPr>
        <w:t xml:space="preserve">uzavření </w:t>
      </w:r>
      <w:r w:rsidRPr="00274B0E">
        <w:rPr>
          <w:rFonts w:ascii="Times New Roman" w:hAnsi="Times New Roman" w:cs="Times New Roman"/>
          <w:b w:val="0"/>
          <w:sz w:val="22"/>
          <w:szCs w:val="22"/>
        </w:rPr>
        <w:t>smlouvy oběma smluvními stranami</w:t>
      </w:r>
      <w:r w:rsidRPr="00274B0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2B34C799" w14:textId="4DB50BB0" w:rsidR="0058697C" w:rsidRPr="009E3C4B" w:rsidRDefault="68E03C65" w:rsidP="00057875">
      <w:pPr>
        <w:numPr>
          <w:ilvl w:val="0"/>
          <w:numId w:val="13"/>
        </w:numPr>
        <w:spacing w:after="80"/>
        <w:jc w:val="both"/>
        <w:rPr>
          <w:rFonts w:ascii="Times New Roman" w:hAnsi="Times New Roman"/>
          <w:sz w:val="22"/>
          <w:szCs w:val="22"/>
        </w:rPr>
      </w:pPr>
      <w:r w:rsidRPr="4A751219">
        <w:rPr>
          <w:rFonts w:ascii="Times New Roman" w:hAnsi="Times New Roman"/>
          <w:sz w:val="22"/>
          <w:szCs w:val="22"/>
        </w:rPr>
        <w:t xml:space="preserve">Zhotovitel je povinen předložit objednateli </w:t>
      </w:r>
      <w:r w:rsidR="762EAFD7" w:rsidRPr="4A751219">
        <w:rPr>
          <w:rFonts w:ascii="Times New Roman" w:hAnsi="Times New Roman"/>
          <w:sz w:val="22"/>
          <w:szCs w:val="22"/>
        </w:rPr>
        <w:t xml:space="preserve">kompletní </w:t>
      </w:r>
      <w:proofErr w:type="spellStart"/>
      <w:r w:rsidR="762EAFD7" w:rsidRPr="4A751219">
        <w:rPr>
          <w:rFonts w:ascii="Times New Roman" w:hAnsi="Times New Roman"/>
          <w:sz w:val="22"/>
          <w:szCs w:val="22"/>
        </w:rPr>
        <w:t>storyboard</w:t>
      </w:r>
      <w:proofErr w:type="spellEnd"/>
      <w:r w:rsidR="762EAFD7" w:rsidRPr="4A751219">
        <w:rPr>
          <w:rFonts w:ascii="Times New Roman" w:hAnsi="Times New Roman"/>
          <w:sz w:val="22"/>
          <w:szCs w:val="22"/>
        </w:rPr>
        <w:t xml:space="preserve"> /</w:t>
      </w:r>
      <w:r w:rsidRPr="4A751219">
        <w:rPr>
          <w:rFonts w:ascii="Times New Roman" w:hAnsi="Times New Roman"/>
          <w:sz w:val="22"/>
          <w:szCs w:val="22"/>
        </w:rPr>
        <w:t>scénář</w:t>
      </w:r>
      <w:r w:rsidR="762EAFD7" w:rsidRPr="4A751219">
        <w:rPr>
          <w:rFonts w:ascii="Times New Roman" w:hAnsi="Times New Roman"/>
          <w:sz w:val="22"/>
          <w:szCs w:val="22"/>
        </w:rPr>
        <w:t xml:space="preserve"> </w:t>
      </w:r>
      <w:r w:rsidR="7BD7753E" w:rsidRPr="4A751219">
        <w:rPr>
          <w:rFonts w:ascii="Times New Roman" w:hAnsi="Times New Roman"/>
          <w:sz w:val="22"/>
          <w:szCs w:val="22"/>
        </w:rPr>
        <w:t xml:space="preserve">nejpozději </w:t>
      </w:r>
      <w:r w:rsidRPr="4A751219">
        <w:rPr>
          <w:rFonts w:ascii="Times New Roman" w:hAnsi="Times New Roman"/>
          <w:sz w:val="22"/>
          <w:szCs w:val="22"/>
        </w:rPr>
        <w:t xml:space="preserve">v termínu </w:t>
      </w:r>
      <w:r w:rsidRPr="00915EEC">
        <w:rPr>
          <w:rFonts w:ascii="Times New Roman" w:hAnsi="Times New Roman"/>
          <w:sz w:val="22"/>
          <w:szCs w:val="22"/>
        </w:rPr>
        <w:t xml:space="preserve">do </w:t>
      </w:r>
      <w:r w:rsidR="00602AE6">
        <w:rPr>
          <w:rFonts w:ascii="Times New Roman" w:hAnsi="Times New Roman"/>
          <w:sz w:val="22"/>
          <w:szCs w:val="22"/>
        </w:rPr>
        <w:br/>
      </w:r>
      <w:r w:rsidR="06929AD3" w:rsidRPr="00915EEC">
        <w:rPr>
          <w:rFonts w:ascii="Times New Roman" w:hAnsi="Times New Roman"/>
          <w:sz w:val="22"/>
          <w:szCs w:val="22"/>
        </w:rPr>
        <w:t>1</w:t>
      </w:r>
      <w:r w:rsidR="06929AD3" w:rsidRPr="4A751219">
        <w:rPr>
          <w:rFonts w:ascii="Times New Roman" w:hAnsi="Times New Roman"/>
          <w:sz w:val="22"/>
          <w:szCs w:val="22"/>
        </w:rPr>
        <w:t>4 dnů od podpisu smlouvy.</w:t>
      </w:r>
      <w:r w:rsidRPr="4A751219">
        <w:rPr>
          <w:rFonts w:ascii="Times New Roman" w:hAnsi="Times New Roman"/>
          <w:sz w:val="22"/>
          <w:szCs w:val="22"/>
        </w:rPr>
        <w:t xml:space="preserve"> Objednatel </w:t>
      </w:r>
      <w:r w:rsidR="755692F7" w:rsidRPr="4A751219">
        <w:rPr>
          <w:rFonts w:ascii="Times New Roman" w:hAnsi="Times New Roman"/>
          <w:sz w:val="22"/>
          <w:szCs w:val="22"/>
        </w:rPr>
        <w:t xml:space="preserve">scénář </w:t>
      </w:r>
      <w:r w:rsidRPr="4A751219">
        <w:rPr>
          <w:rFonts w:ascii="Times New Roman" w:hAnsi="Times New Roman"/>
          <w:sz w:val="22"/>
          <w:szCs w:val="22"/>
        </w:rPr>
        <w:t xml:space="preserve">do </w:t>
      </w:r>
      <w:r w:rsidR="093A9756" w:rsidRPr="4A751219">
        <w:rPr>
          <w:rFonts w:ascii="Times New Roman" w:hAnsi="Times New Roman"/>
          <w:sz w:val="22"/>
          <w:szCs w:val="22"/>
        </w:rPr>
        <w:t>5</w:t>
      </w:r>
      <w:r w:rsidRPr="4A751219">
        <w:rPr>
          <w:rFonts w:ascii="Times New Roman" w:hAnsi="Times New Roman"/>
          <w:sz w:val="22"/>
          <w:szCs w:val="22"/>
        </w:rPr>
        <w:t xml:space="preserve"> dnů od </w:t>
      </w:r>
      <w:r w:rsidR="755692F7" w:rsidRPr="4A751219">
        <w:rPr>
          <w:rFonts w:ascii="Times New Roman" w:hAnsi="Times New Roman"/>
          <w:sz w:val="22"/>
          <w:szCs w:val="22"/>
        </w:rPr>
        <w:t xml:space="preserve">jejich předání schválí </w:t>
      </w:r>
      <w:r w:rsidRPr="4A751219">
        <w:rPr>
          <w:rFonts w:ascii="Times New Roman" w:hAnsi="Times New Roman"/>
          <w:sz w:val="22"/>
          <w:szCs w:val="22"/>
        </w:rPr>
        <w:t xml:space="preserve">nebo v téže době předá zhotoviteli </w:t>
      </w:r>
      <w:r w:rsidR="755692F7" w:rsidRPr="4A751219">
        <w:rPr>
          <w:rFonts w:ascii="Times New Roman" w:hAnsi="Times New Roman"/>
          <w:sz w:val="22"/>
          <w:szCs w:val="22"/>
        </w:rPr>
        <w:t xml:space="preserve">připomínky </w:t>
      </w:r>
      <w:r w:rsidRPr="4A751219">
        <w:rPr>
          <w:rFonts w:ascii="Times New Roman" w:hAnsi="Times New Roman"/>
          <w:sz w:val="22"/>
          <w:szCs w:val="22"/>
        </w:rPr>
        <w:t xml:space="preserve">k zapracování. Zhotovitel </w:t>
      </w:r>
      <w:r w:rsidR="755692F7" w:rsidRPr="4A751219">
        <w:rPr>
          <w:rFonts w:ascii="Times New Roman" w:hAnsi="Times New Roman"/>
          <w:sz w:val="22"/>
          <w:szCs w:val="22"/>
        </w:rPr>
        <w:t xml:space="preserve">předá konečnou podobu scénářů se zapracovanými připomínkami objednatele </w:t>
      </w:r>
      <w:r w:rsidRPr="4A751219">
        <w:rPr>
          <w:rFonts w:ascii="Times New Roman" w:hAnsi="Times New Roman"/>
          <w:sz w:val="22"/>
          <w:szCs w:val="22"/>
        </w:rPr>
        <w:t xml:space="preserve">do </w:t>
      </w:r>
      <w:r w:rsidR="46A80D09" w:rsidRPr="4A751219">
        <w:rPr>
          <w:rFonts w:ascii="Times New Roman" w:hAnsi="Times New Roman"/>
          <w:sz w:val="22"/>
          <w:szCs w:val="22"/>
        </w:rPr>
        <w:t xml:space="preserve">5 </w:t>
      </w:r>
      <w:r w:rsidRPr="4A751219">
        <w:rPr>
          <w:rFonts w:ascii="Times New Roman" w:hAnsi="Times New Roman"/>
          <w:sz w:val="22"/>
          <w:szCs w:val="22"/>
        </w:rPr>
        <w:t xml:space="preserve">dnů </w:t>
      </w:r>
      <w:r w:rsidR="755692F7" w:rsidRPr="4A751219">
        <w:rPr>
          <w:rFonts w:ascii="Times New Roman" w:hAnsi="Times New Roman"/>
          <w:sz w:val="22"/>
          <w:szCs w:val="22"/>
        </w:rPr>
        <w:t xml:space="preserve">od předání </w:t>
      </w:r>
      <w:r w:rsidRPr="4A751219">
        <w:rPr>
          <w:rFonts w:ascii="Times New Roman" w:hAnsi="Times New Roman"/>
          <w:sz w:val="22"/>
          <w:szCs w:val="22"/>
        </w:rPr>
        <w:t xml:space="preserve">připomínek </w:t>
      </w:r>
      <w:r w:rsidR="755692F7" w:rsidRPr="4A751219">
        <w:rPr>
          <w:rFonts w:ascii="Times New Roman" w:hAnsi="Times New Roman"/>
          <w:sz w:val="22"/>
          <w:szCs w:val="22"/>
        </w:rPr>
        <w:t>objednatele.</w:t>
      </w:r>
    </w:p>
    <w:p w14:paraId="22D9F820" w14:textId="4D7F875A" w:rsidR="007A3701" w:rsidRPr="009E3C4B" w:rsidRDefault="76139C55" w:rsidP="00057875">
      <w:pPr>
        <w:numPr>
          <w:ilvl w:val="0"/>
          <w:numId w:val="13"/>
        </w:numPr>
        <w:spacing w:after="80"/>
        <w:jc w:val="both"/>
        <w:rPr>
          <w:rFonts w:ascii="Times New Roman" w:hAnsi="Times New Roman"/>
          <w:sz w:val="22"/>
          <w:szCs w:val="22"/>
        </w:rPr>
      </w:pPr>
      <w:r w:rsidRPr="4A751219">
        <w:rPr>
          <w:rFonts w:ascii="Times New Roman" w:hAnsi="Times New Roman"/>
          <w:sz w:val="22"/>
          <w:szCs w:val="22"/>
        </w:rPr>
        <w:t xml:space="preserve">Zhotovitel je povinen dílo </w:t>
      </w:r>
      <w:r w:rsidR="7C7C4E10" w:rsidRPr="4A751219">
        <w:rPr>
          <w:rFonts w:ascii="Times New Roman" w:hAnsi="Times New Roman"/>
          <w:sz w:val="22"/>
          <w:szCs w:val="22"/>
        </w:rPr>
        <w:t>vytvořit</w:t>
      </w:r>
      <w:r w:rsidR="72C91CBD" w:rsidRPr="4A751219">
        <w:rPr>
          <w:rFonts w:ascii="Times New Roman" w:hAnsi="Times New Roman"/>
          <w:sz w:val="22"/>
          <w:szCs w:val="22"/>
        </w:rPr>
        <w:t xml:space="preserve"> </w:t>
      </w:r>
      <w:r w:rsidR="7BD7753E" w:rsidRPr="4A751219">
        <w:rPr>
          <w:rFonts w:ascii="Times New Roman" w:hAnsi="Times New Roman"/>
          <w:sz w:val="22"/>
          <w:szCs w:val="22"/>
        </w:rPr>
        <w:t xml:space="preserve">nejpozději </w:t>
      </w:r>
      <w:r w:rsidRPr="4A751219">
        <w:rPr>
          <w:rFonts w:ascii="Times New Roman" w:hAnsi="Times New Roman"/>
          <w:sz w:val="22"/>
          <w:szCs w:val="22"/>
        </w:rPr>
        <w:t>do</w:t>
      </w:r>
      <w:r w:rsidR="00D64D57">
        <w:rPr>
          <w:rFonts w:ascii="Times New Roman" w:hAnsi="Times New Roman"/>
          <w:sz w:val="22"/>
          <w:szCs w:val="22"/>
        </w:rPr>
        <w:t xml:space="preserve"> </w:t>
      </w:r>
      <w:r w:rsidR="00AD2DA0">
        <w:rPr>
          <w:rFonts w:ascii="Times New Roman" w:hAnsi="Times New Roman"/>
          <w:sz w:val="22"/>
          <w:szCs w:val="22"/>
        </w:rPr>
        <w:t>20</w:t>
      </w:r>
      <w:r w:rsidR="00D64D57">
        <w:rPr>
          <w:rFonts w:ascii="Times New Roman" w:hAnsi="Times New Roman"/>
          <w:sz w:val="22"/>
          <w:szCs w:val="22"/>
        </w:rPr>
        <w:t>. 9. 2025,</w:t>
      </w:r>
      <w:r w:rsidR="68E03C65" w:rsidRPr="4A751219">
        <w:rPr>
          <w:rFonts w:ascii="Times New Roman" w:hAnsi="Times New Roman"/>
          <w:sz w:val="22"/>
          <w:szCs w:val="22"/>
        </w:rPr>
        <w:t xml:space="preserve"> </w:t>
      </w:r>
      <w:r w:rsidRPr="4A751219">
        <w:rPr>
          <w:rFonts w:ascii="Times New Roman" w:hAnsi="Times New Roman"/>
          <w:sz w:val="22"/>
          <w:szCs w:val="22"/>
        </w:rPr>
        <w:t xml:space="preserve">kdy za účasti objednatele provede projekci díla. Po schválení projekce díla bude </w:t>
      </w:r>
      <w:r w:rsidR="2B15AB91" w:rsidRPr="4A751219">
        <w:rPr>
          <w:rFonts w:ascii="Times New Roman" w:hAnsi="Times New Roman"/>
          <w:sz w:val="22"/>
          <w:szCs w:val="22"/>
        </w:rPr>
        <w:t>f</w:t>
      </w:r>
      <w:r w:rsidR="2B15AB91" w:rsidRPr="00915EEC">
        <w:rPr>
          <w:rFonts w:ascii="Times New Roman" w:hAnsi="Times New Roman"/>
          <w:sz w:val="22"/>
          <w:szCs w:val="22"/>
        </w:rPr>
        <w:t xml:space="preserve">inální verze </w:t>
      </w:r>
      <w:r w:rsidR="00274D7C">
        <w:rPr>
          <w:rFonts w:ascii="Times New Roman" w:hAnsi="Times New Roman"/>
          <w:sz w:val="22"/>
          <w:szCs w:val="22"/>
        </w:rPr>
        <w:t>díla</w:t>
      </w:r>
      <w:r w:rsidR="2B15AB91" w:rsidRPr="00915EEC">
        <w:rPr>
          <w:rFonts w:ascii="Times New Roman" w:hAnsi="Times New Roman"/>
          <w:sz w:val="22"/>
          <w:szCs w:val="22"/>
        </w:rPr>
        <w:t xml:space="preserve"> objednateli dodána v termínu do</w:t>
      </w:r>
      <w:r w:rsidR="00E77C91">
        <w:rPr>
          <w:rFonts w:ascii="Times New Roman" w:hAnsi="Times New Roman"/>
          <w:sz w:val="22"/>
          <w:szCs w:val="22"/>
        </w:rPr>
        <w:t xml:space="preserve"> </w:t>
      </w:r>
      <w:r w:rsidR="00106ECF">
        <w:rPr>
          <w:rFonts w:ascii="Times New Roman" w:hAnsi="Times New Roman"/>
          <w:sz w:val="22"/>
          <w:szCs w:val="22"/>
        </w:rPr>
        <w:t>30</w:t>
      </w:r>
      <w:r w:rsidR="00E77C91">
        <w:rPr>
          <w:rFonts w:ascii="Times New Roman" w:hAnsi="Times New Roman"/>
          <w:sz w:val="22"/>
          <w:szCs w:val="22"/>
        </w:rPr>
        <w:t>.</w:t>
      </w:r>
      <w:r w:rsidR="00106ECF">
        <w:rPr>
          <w:rFonts w:ascii="Times New Roman" w:hAnsi="Times New Roman"/>
          <w:sz w:val="22"/>
          <w:szCs w:val="22"/>
        </w:rPr>
        <w:t>9</w:t>
      </w:r>
      <w:r w:rsidR="00E77C91">
        <w:rPr>
          <w:rFonts w:ascii="Times New Roman" w:hAnsi="Times New Roman"/>
          <w:sz w:val="22"/>
          <w:szCs w:val="22"/>
        </w:rPr>
        <w:t>.2025</w:t>
      </w:r>
      <w:r w:rsidR="5B386243" w:rsidRPr="00915EEC">
        <w:rPr>
          <w:rFonts w:ascii="Times New Roman" w:hAnsi="Times New Roman"/>
          <w:sz w:val="22"/>
          <w:szCs w:val="22"/>
        </w:rPr>
        <w:t>, což bude potvrzeno Předávacím protokolem.</w:t>
      </w:r>
      <w:r w:rsidR="2B15AB91" w:rsidRPr="4A751219">
        <w:rPr>
          <w:rFonts w:ascii="Times New Roman" w:hAnsi="Times New Roman"/>
          <w:sz w:val="22"/>
          <w:szCs w:val="22"/>
        </w:rPr>
        <w:t xml:space="preserve"> </w:t>
      </w:r>
      <w:r w:rsidRPr="4A751219">
        <w:rPr>
          <w:rFonts w:ascii="Times New Roman" w:hAnsi="Times New Roman"/>
          <w:sz w:val="22"/>
          <w:szCs w:val="22"/>
        </w:rPr>
        <w:t xml:space="preserve"> </w:t>
      </w:r>
    </w:p>
    <w:p w14:paraId="5AAF900C" w14:textId="77777777" w:rsidR="00F928FA" w:rsidRDefault="00F928FA">
      <w:pPr>
        <w:pStyle w:val="Smlouva1"/>
        <w:widowControl/>
        <w:spacing w:before="0" w:after="0" w:line="360" w:lineRule="auto"/>
        <w:jc w:val="left"/>
        <w:rPr>
          <w:rFonts w:ascii="Arial" w:hAnsi="Arial" w:cs="Arial"/>
          <w:kern w:val="0"/>
          <w:sz w:val="24"/>
        </w:rPr>
      </w:pPr>
    </w:p>
    <w:p w14:paraId="1C36008A" w14:textId="4E9670BA" w:rsidR="00F928FA" w:rsidRDefault="00F928FA" w:rsidP="005D0451">
      <w:pPr>
        <w:pStyle w:val="Smlouva1"/>
        <w:widowControl/>
        <w:spacing w:before="0" w:after="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 xml:space="preserve">čl. </w:t>
      </w:r>
      <w:r w:rsidR="00630B90">
        <w:rPr>
          <w:rFonts w:ascii="Arial" w:hAnsi="Arial" w:cs="Arial"/>
          <w:kern w:val="0"/>
          <w:sz w:val="24"/>
        </w:rPr>
        <w:t>I</w:t>
      </w:r>
      <w:r>
        <w:rPr>
          <w:rFonts w:ascii="Arial" w:hAnsi="Arial" w:cs="Arial"/>
          <w:kern w:val="0"/>
          <w:sz w:val="24"/>
        </w:rPr>
        <w:t>V.</w:t>
      </w:r>
    </w:p>
    <w:p w14:paraId="5EBF825A" w14:textId="77777777" w:rsidR="0013363C" w:rsidRPr="00026603" w:rsidRDefault="0013363C" w:rsidP="005D0451">
      <w:pPr>
        <w:pStyle w:val="Smlouva1"/>
        <w:widowControl/>
        <w:spacing w:before="0" w:after="0"/>
        <w:rPr>
          <w:rFonts w:ascii="Arial" w:hAnsi="Arial" w:cs="Arial"/>
          <w:kern w:val="0"/>
          <w:sz w:val="24"/>
        </w:rPr>
      </w:pPr>
      <w:r w:rsidRPr="00026603">
        <w:rPr>
          <w:rFonts w:ascii="Arial" w:hAnsi="Arial" w:cs="Arial"/>
          <w:kern w:val="0"/>
          <w:sz w:val="24"/>
        </w:rPr>
        <w:t>Licenční ujednání</w:t>
      </w:r>
    </w:p>
    <w:p w14:paraId="73F896D3" w14:textId="77777777" w:rsidR="0013363C" w:rsidRPr="00026603" w:rsidRDefault="0013363C" w:rsidP="00A2795D">
      <w:pPr>
        <w:pStyle w:val="Smlouva1"/>
        <w:widowControl/>
        <w:spacing w:before="0" w:after="0"/>
        <w:jc w:val="left"/>
        <w:rPr>
          <w:rFonts w:ascii="Arial" w:hAnsi="Arial" w:cs="Arial"/>
          <w:kern w:val="0"/>
          <w:sz w:val="24"/>
        </w:rPr>
      </w:pPr>
    </w:p>
    <w:p w14:paraId="22BF1E95" w14:textId="50337919" w:rsidR="0013363C" w:rsidRPr="009E3C4B" w:rsidRDefault="000C3D7E" w:rsidP="00057875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026603">
        <w:rPr>
          <w:color w:val="auto"/>
          <w:sz w:val="22"/>
          <w:szCs w:val="22"/>
        </w:rPr>
        <w:t xml:space="preserve">Zhotovitel </w:t>
      </w:r>
      <w:r w:rsidR="0013363C" w:rsidRPr="00026603">
        <w:rPr>
          <w:color w:val="auto"/>
          <w:sz w:val="22"/>
          <w:szCs w:val="22"/>
        </w:rPr>
        <w:t xml:space="preserve">je povinen získat vlastním jménem a na svůj účet od všech případných </w:t>
      </w:r>
      <w:r w:rsidRPr="00026603">
        <w:rPr>
          <w:color w:val="auto"/>
          <w:sz w:val="22"/>
          <w:szCs w:val="22"/>
        </w:rPr>
        <w:t>zhotovitelů</w:t>
      </w:r>
      <w:r w:rsidR="0013363C" w:rsidRPr="00026603">
        <w:rPr>
          <w:color w:val="auto"/>
          <w:sz w:val="22"/>
          <w:szCs w:val="22"/>
        </w:rPr>
        <w:t xml:space="preserve"> zúčastněných při vytváření díla licenci k užití díla, resp. jeho části v rozsahu, v němž poskytuje touto smlouvou licenci k užití díla objednateli. Ustanovení předchozí věty se nevztahuje na dílo vytvořené zaměstnanci </w:t>
      </w:r>
      <w:r w:rsidRPr="00026603">
        <w:rPr>
          <w:color w:val="auto"/>
          <w:sz w:val="22"/>
          <w:szCs w:val="22"/>
        </w:rPr>
        <w:t>zhotovitele</w:t>
      </w:r>
      <w:r w:rsidR="0013363C" w:rsidRPr="00026603">
        <w:rPr>
          <w:color w:val="auto"/>
          <w:sz w:val="22"/>
          <w:szCs w:val="22"/>
        </w:rPr>
        <w:t xml:space="preserve"> ke splnění jejich povinnosti z pracovního vztahu, pokud k takovým dílům </w:t>
      </w:r>
      <w:r w:rsidRPr="00026603">
        <w:rPr>
          <w:color w:val="auto"/>
          <w:sz w:val="22"/>
          <w:szCs w:val="22"/>
        </w:rPr>
        <w:t>zhotovitel</w:t>
      </w:r>
      <w:r w:rsidR="0013363C" w:rsidRPr="00026603">
        <w:rPr>
          <w:color w:val="auto"/>
          <w:sz w:val="22"/>
          <w:szCs w:val="22"/>
        </w:rPr>
        <w:t xml:space="preserve"> vykonává majetková autorská práva podle § 58 </w:t>
      </w:r>
      <w:r w:rsidR="0043389D" w:rsidRPr="00D57770">
        <w:rPr>
          <w:sz w:val="22"/>
          <w:szCs w:val="22"/>
        </w:rPr>
        <w:t xml:space="preserve">zákona č. 121/2000 Sb., </w:t>
      </w:r>
      <w:r w:rsidR="0043389D">
        <w:rPr>
          <w:sz w:val="22"/>
          <w:szCs w:val="22"/>
        </w:rPr>
        <w:t xml:space="preserve">o právu autorském, </w:t>
      </w:r>
      <w:r w:rsidR="00602AE6">
        <w:rPr>
          <w:sz w:val="22"/>
          <w:szCs w:val="22"/>
        </w:rPr>
        <w:br/>
      </w:r>
      <w:r w:rsidR="0043389D" w:rsidRPr="009E3C4B">
        <w:rPr>
          <w:sz w:val="22"/>
          <w:szCs w:val="22"/>
        </w:rPr>
        <w:t>o právech souvisejících s právem autorským a o změně některých zákonů (autorský zákon)</w:t>
      </w:r>
      <w:r w:rsidR="0013363C" w:rsidRPr="009E3C4B">
        <w:rPr>
          <w:color w:val="auto"/>
          <w:sz w:val="22"/>
          <w:szCs w:val="22"/>
        </w:rPr>
        <w:t xml:space="preserve"> alespoň v rozsahu licence poskytnuté objednateli touto smlouvou.</w:t>
      </w:r>
    </w:p>
    <w:p w14:paraId="1904EC69" w14:textId="0A7B2667" w:rsidR="00D57770" w:rsidRPr="009E3C4B" w:rsidRDefault="000C3D7E" w:rsidP="00057875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E3C4B">
        <w:rPr>
          <w:color w:val="auto"/>
          <w:sz w:val="22"/>
          <w:szCs w:val="22"/>
        </w:rPr>
        <w:t>Zhotovitel</w:t>
      </w:r>
      <w:r w:rsidR="0013363C" w:rsidRPr="009E3C4B">
        <w:rPr>
          <w:color w:val="auto"/>
          <w:sz w:val="22"/>
          <w:szCs w:val="22"/>
        </w:rPr>
        <w:t xml:space="preserve"> poskytuje touto smlouvou objednateli výhradní licenci k užití díla a výhradní podlicenci k užití díla (v rozsahu práv, která od třetích osob </w:t>
      </w:r>
      <w:r w:rsidRPr="009E3C4B">
        <w:rPr>
          <w:color w:val="auto"/>
          <w:sz w:val="22"/>
          <w:szCs w:val="22"/>
        </w:rPr>
        <w:t>zhotovitel</w:t>
      </w:r>
      <w:r w:rsidR="0013363C" w:rsidRPr="009E3C4B">
        <w:rPr>
          <w:color w:val="auto"/>
          <w:sz w:val="22"/>
          <w:szCs w:val="22"/>
        </w:rPr>
        <w:t xml:space="preserve"> nabyl licenčními smlouvami) za účelem</w:t>
      </w:r>
      <w:r w:rsidR="00340C72">
        <w:rPr>
          <w:color w:val="auto"/>
          <w:sz w:val="22"/>
          <w:szCs w:val="22"/>
        </w:rPr>
        <w:t xml:space="preserve"> sjednaným touto smlouvou</w:t>
      </w:r>
      <w:r w:rsidR="00616E45">
        <w:rPr>
          <w:color w:val="auto"/>
          <w:sz w:val="22"/>
          <w:szCs w:val="22"/>
        </w:rPr>
        <w:t>.</w:t>
      </w:r>
      <w:r w:rsidR="0013363C" w:rsidRPr="009E3C4B">
        <w:rPr>
          <w:color w:val="auto"/>
          <w:sz w:val="22"/>
          <w:szCs w:val="22"/>
        </w:rPr>
        <w:t xml:space="preserve">  Licence a podlicence jsou dále společně označeny jen jako „licence“. Autor není oprávněn poskytnout licenci k dílu třetí osobě a je povinen se i sám zdržet výkonu práva užít dílo</w:t>
      </w:r>
      <w:r w:rsidR="004B47E9" w:rsidRPr="009E3C4B">
        <w:rPr>
          <w:color w:val="auto"/>
          <w:sz w:val="22"/>
          <w:szCs w:val="22"/>
        </w:rPr>
        <w:t xml:space="preserve">. </w:t>
      </w:r>
      <w:r w:rsidR="0013363C" w:rsidRPr="009E3C4B">
        <w:rPr>
          <w:color w:val="auto"/>
          <w:sz w:val="22"/>
          <w:szCs w:val="22"/>
        </w:rPr>
        <w:t xml:space="preserve">Objednatel má právo předmětné dílo užívat, čemuž odpovídá povinnost </w:t>
      </w:r>
      <w:r w:rsidRPr="009E3C4B">
        <w:rPr>
          <w:color w:val="auto"/>
          <w:sz w:val="22"/>
          <w:szCs w:val="22"/>
        </w:rPr>
        <w:t>zhotovitele</w:t>
      </w:r>
      <w:r w:rsidR="0013363C" w:rsidRPr="009E3C4B">
        <w:rPr>
          <w:color w:val="auto"/>
          <w:sz w:val="22"/>
          <w:szCs w:val="22"/>
        </w:rPr>
        <w:t xml:space="preserve"> takové užívání díla strpět a zdržet se jakéhokoliv právního či faktického jednání, kterým by poskytl třetí osobě licenci k tomuto dílu, anebo kterým by dílo užíval.</w:t>
      </w:r>
    </w:p>
    <w:p w14:paraId="6CEE270C" w14:textId="12023482" w:rsidR="00D57770" w:rsidRPr="009E3C4B" w:rsidRDefault="0013363C" w:rsidP="00057875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E3C4B">
        <w:rPr>
          <w:color w:val="auto"/>
          <w:sz w:val="22"/>
          <w:szCs w:val="22"/>
        </w:rPr>
        <w:t xml:space="preserve">Licence je poskytována v rozsahu časově, množstevně a územně neomezeném a ke všem známým způsobům užití díla, zejména ke sdělování díla veřejnosti </w:t>
      </w:r>
      <w:r w:rsidR="00D57770" w:rsidRPr="009E3C4B">
        <w:rPr>
          <w:sz w:val="22"/>
          <w:szCs w:val="22"/>
        </w:rPr>
        <w:t xml:space="preserve">podle § 18 – 23 </w:t>
      </w:r>
      <w:r w:rsidR="0043389D" w:rsidRPr="009E3C4B">
        <w:rPr>
          <w:sz w:val="22"/>
          <w:szCs w:val="22"/>
        </w:rPr>
        <w:t>autorského zákona</w:t>
      </w:r>
      <w:r w:rsidR="00D57770" w:rsidRPr="009E3C4B">
        <w:rPr>
          <w:sz w:val="22"/>
          <w:szCs w:val="22"/>
        </w:rPr>
        <w:t xml:space="preserve">, zveřejněn díla </w:t>
      </w:r>
      <w:r w:rsidRPr="009E3C4B">
        <w:rPr>
          <w:color w:val="auto"/>
          <w:sz w:val="22"/>
          <w:szCs w:val="22"/>
        </w:rPr>
        <w:t>prostřednictvím</w:t>
      </w:r>
      <w:r w:rsidR="009E3C4B" w:rsidRPr="009E3C4B">
        <w:rPr>
          <w:color w:val="auto"/>
          <w:sz w:val="22"/>
          <w:szCs w:val="22"/>
        </w:rPr>
        <w:t xml:space="preserve"> </w:t>
      </w:r>
      <w:r w:rsidRPr="009E3C4B">
        <w:rPr>
          <w:color w:val="auto"/>
          <w:sz w:val="22"/>
          <w:szCs w:val="22"/>
        </w:rPr>
        <w:t>internetové sít</w:t>
      </w:r>
      <w:r w:rsidR="009E3C4B" w:rsidRPr="009E3C4B">
        <w:rPr>
          <w:color w:val="auto"/>
          <w:sz w:val="22"/>
          <w:szCs w:val="22"/>
        </w:rPr>
        <w:t>ě</w:t>
      </w:r>
      <w:r w:rsidRPr="009E3C4B">
        <w:rPr>
          <w:color w:val="auto"/>
          <w:sz w:val="22"/>
          <w:szCs w:val="22"/>
        </w:rPr>
        <w:t xml:space="preserve"> (volně ke stažení), </w:t>
      </w:r>
      <w:r w:rsidR="009E3C4B" w:rsidRPr="009E3C4B">
        <w:rPr>
          <w:color w:val="auto"/>
          <w:sz w:val="22"/>
          <w:szCs w:val="22"/>
        </w:rPr>
        <w:t xml:space="preserve">televize, </w:t>
      </w:r>
      <w:r w:rsidRPr="00D64D57">
        <w:rPr>
          <w:color w:val="auto"/>
          <w:sz w:val="22"/>
          <w:szCs w:val="22"/>
        </w:rPr>
        <w:t xml:space="preserve">promítání </w:t>
      </w:r>
      <w:r w:rsidR="00177AB2" w:rsidRPr="00D64D57">
        <w:rPr>
          <w:color w:val="auto"/>
          <w:sz w:val="22"/>
          <w:szCs w:val="22"/>
        </w:rPr>
        <w:t>díla</w:t>
      </w:r>
      <w:r w:rsidRPr="00D64D57">
        <w:rPr>
          <w:color w:val="auto"/>
          <w:sz w:val="22"/>
          <w:szCs w:val="22"/>
        </w:rPr>
        <w:t xml:space="preserve"> na prezentačních akcích – veletrzích, konferencích, workshopech, užití jako propagační předmět apod. </w:t>
      </w:r>
      <w:r w:rsidR="00D57770" w:rsidRPr="00D64D57">
        <w:rPr>
          <w:sz w:val="22"/>
          <w:szCs w:val="22"/>
        </w:rPr>
        <w:t>Objednatel</w:t>
      </w:r>
      <w:r w:rsidR="00D57770" w:rsidRPr="009E3C4B">
        <w:rPr>
          <w:sz w:val="22"/>
          <w:szCs w:val="22"/>
        </w:rPr>
        <w:t xml:space="preserve"> je oprávněn dílo rozmnožovat a umožnit jiným subjektům stáhnout dílo z webových stránek objednatele</w:t>
      </w:r>
      <w:r w:rsidR="009E3C4B" w:rsidRPr="009E3C4B">
        <w:rPr>
          <w:sz w:val="22"/>
          <w:szCs w:val="22"/>
        </w:rPr>
        <w:t xml:space="preserve"> </w:t>
      </w:r>
      <w:r w:rsidR="00D57770" w:rsidRPr="009E3C4B">
        <w:rPr>
          <w:sz w:val="22"/>
          <w:szCs w:val="22"/>
        </w:rPr>
        <w:t xml:space="preserve">a umístit na webových </w:t>
      </w:r>
      <w:r w:rsidR="00D57770" w:rsidRPr="009E3C4B">
        <w:rPr>
          <w:color w:val="auto"/>
          <w:sz w:val="22"/>
          <w:szCs w:val="22"/>
        </w:rPr>
        <w:t>stránkách těchto subjektů.</w:t>
      </w:r>
    </w:p>
    <w:p w14:paraId="075CEC54" w14:textId="77777777" w:rsidR="000C3D7E" w:rsidRPr="009E3C4B" w:rsidRDefault="0013363C" w:rsidP="00057875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E3C4B">
        <w:rPr>
          <w:color w:val="auto"/>
          <w:sz w:val="22"/>
          <w:szCs w:val="22"/>
        </w:rPr>
        <w:t xml:space="preserve">Objednatel </w:t>
      </w:r>
      <w:r w:rsidR="004B47E9" w:rsidRPr="009E3C4B">
        <w:rPr>
          <w:color w:val="auto"/>
          <w:sz w:val="22"/>
          <w:szCs w:val="22"/>
        </w:rPr>
        <w:t xml:space="preserve">je </w:t>
      </w:r>
      <w:r w:rsidRPr="009E3C4B">
        <w:rPr>
          <w:color w:val="auto"/>
          <w:sz w:val="22"/>
          <w:szCs w:val="22"/>
        </w:rPr>
        <w:t>oprávněn do díla zasahov</w:t>
      </w:r>
      <w:r w:rsidR="004B47E9" w:rsidRPr="009E3C4B">
        <w:rPr>
          <w:color w:val="auto"/>
          <w:sz w:val="22"/>
          <w:szCs w:val="22"/>
        </w:rPr>
        <w:t xml:space="preserve">at, upravovat je či jinak měnit, </w:t>
      </w:r>
      <w:r w:rsidR="00D57770" w:rsidRPr="009E3C4B">
        <w:rPr>
          <w:color w:val="auto"/>
          <w:sz w:val="22"/>
          <w:szCs w:val="22"/>
        </w:rPr>
        <w:t xml:space="preserve">užívat dílo vcelku nebo jeho jednotlivé části, </w:t>
      </w:r>
      <w:r w:rsidR="00746EC5" w:rsidRPr="009E3C4B">
        <w:rPr>
          <w:color w:val="auto"/>
          <w:sz w:val="22"/>
          <w:szCs w:val="22"/>
        </w:rPr>
        <w:t xml:space="preserve">a zapracovat dílo </w:t>
      </w:r>
      <w:r w:rsidR="00D57770" w:rsidRPr="009E3C4B">
        <w:rPr>
          <w:color w:val="auto"/>
          <w:sz w:val="22"/>
          <w:szCs w:val="22"/>
        </w:rPr>
        <w:t xml:space="preserve">nebo jeho části </w:t>
      </w:r>
      <w:r w:rsidR="004B47E9" w:rsidRPr="009E3C4B">
        <w:rPr>
          <w:color w:val="auto"/>
          <w:sz w:val="22"/>
          <w:szCs w:val="22"/>
        </w:rPr>
        <w:t xml:space="preserve">do díla </w:t>
      </w:r>
      <w:r w:rsidR="00746EC5" w:rsidRPr="009E3C4B">
        <w:rPr>
          <w:color w:val="auto"/>
          <w:sz w:val="22"/>
          <w:szCs w:val="22"/>
        </w:rPr>
        <w:t xml:space="preserve">jiného. </w:t>
      </w:r>
    </w:p>
    <w:p w14:paraId="12E2F476" w14:textId="77777777" w:rsidR="00D57770" w:rsidRPr="009E3C4B" w:rsidRDefault="00D57770" w:rsidP="00057875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E3C4B">
        <w:rPr>
          <w:color w:val="auto"/>
          <w:sz w:val="22"/>
          <w:szCs w:val="22"/>
        </w:rPr>
        <w:t>Zhotovitel dává souhlas objednateli k převodu práv dílo užívat zcela nebo zčásti na třetí osobu (postoupením licence nebo udělením podlicence) v rozsahu dle bodu 3. tohoto odstavce této smlouvy.</w:t>
      </w:r>
    </w:p>
    <w:p w14:paraId="27C91136" w14:textId="77777777" w:rsidR="00746EC5" w:rsidRPr="009E3C4B" w:rsidRDefault="00746EC5" w:rsidP="00057875">
      <w:pPr>
        <w:pStyle w:val="Odstavecseseznamem"/>
        <w:numPr>
          <w:ilvl w:val="0"/>
          <w:numId w:val="5"/>
        </w:numPr>
        <w:spacing w:after="80"/>
        <w:contextualSpacing w:val="0"/>
        <w:rPr>
          <w:szCs w:val="22"/>
        </w:rPr>
      </w:pPr>
      <w:r w:rsidRPr="009E3C4B">
        <w:rPr>
          <w:szCs w:val="22"/>
        </w:rPr>
        <w:t>Zhotovitel dále uděluje objednateli souhlas se spojením díla nebo jeho části s jiným dílem a zařazení díla do díla souborného.</w:t>
      </w:r>
    </w:p>
    <w:p w14:paraId="67A5FCE3" w14:textId="77777777" w:rsidR="0043389D" w:rsidRPr="009E3C4B" w:rsidRDefault="0043389D" w:rsidP="00057875">
      <w:pPr>
        <w:pStyle w:val="Odstavecseseznamem"/>
        <w:numPr>
          <w:ilvl w:val="0"/>
          <w:numId w:val="5"/>
        </w:numPr>
        <w:spacing w:after="80"/>
        <w:contextualSpacing w:val="0"/>
        <w:rPr>
          <w:szCs w:val="22"/>
        </w:rPr>
      </w:pPr>
      <w:r w:rsidRPr="009E3C4B">
        <w:rPr>
          <w:szCs w:val="22"/>
        </w:rPr>
        <w:t xml:space="preserve">Souhlasy dle odst. 4, 5 a 6 těchto Licenčních podmínek se vztahují i na osoby, kterým objednatel postoupí licenci nebo poskytne podlicenci, a všechny další nabyvatele, kteří od těchto postupníků tímto způsobem získají licenční oprávnění. </w:t>
      </w:r>
    </w:p>
    <w:p w14:paraId="65E37A1D" w14:textId="77777777" w:rsidR="0043389D" w:rsidRDefault="0043389D" w:rsidP="00057875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E3C4B">
        <w:rPr>
          <w:color w:val="auto"/>
          <w:sz w:val="22"/>
          <w:szCs w:val="22"/>
        </w:rPr>
        <w:t>Objednatel není povinen licenci využít.</w:t>
      </w:r>
    </w:p>
    <w:p w14:paraId="62D088B8" w14:textId="77777777" w:rsidR="00746EC5" w:rsidRPr="00FA0F24" w:rsidRDefault="00746EC5" w:rsidP="00057875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E3C4B">
        <w:rPr>
          <w:sz w:val="22"/>
          <w:szCs w:val="22"/>
        </w:rPr>
        <w:t>Zhotovitel prohlašuje, že je oprávněn poskytnout objednateli licenci k užití díla, a že poskytnutím licence neporušuje práva třetích osob. Zhotovitel bere na vědomí, že v případě, že se toto prohlášení ukáže nepravdivým, odpovídá objednateli za případnou újmu z tohoto důvodu objednateli vzniklou.</w:t>
      </w:r>
    </w:p>
    <w:p w14:paraId="6FB79D8B" w14:textId="77777777" w:rsidR="00FA0F24" w:rsidRDefault="00FA0F24" w:rsidP="00FA0F24">
      <w:pPr>
        <w:pStyle w:val="Zkladntextodsazen"/>
        <w:spacing w:after="80"/>
        <w:ind w:left="284"/>
        <w:rPr>
          <w:sz w:val="22"/>
          <w:szCs w:val="22"/>
        </w:rPr>
      </w:pPr>
    </w:p>
    <w:p w14:paraId="631FC33E" w14:textId="77777777" w:rsidR="00FA0F24" w:rsidRDefault="00FA0F24" w:rsidP="00FA0F24">
      <w:pPr>
        <w:pStyle w:val="Zkladntextodsazen"/>
        <w:spacing w:after="80"/>
        <w:ind w:left="284"/>
        <w:rPr>
          <w:sz w:val="22"/>
          <w:szCs w:val="22"/>
        </w:rPr>
      </w:pPr>
    </w:p>
    <w:p w14:paraId="7F6AB032" w14:textId="77777777" w:rsidR="00FA0F24" w:rsidRPr="009E3C4B" w:rsidRDefault="00FA0F24" w:rsidP="00FA0F24">
      <w:pPr>
        <w:pStyle w:val="Zkladntextodsazen"/>
        <w:spacing w:after="80"/>
        <w:ind w:left="284"/>
        <w:rPr>
          <w:color w:val="auto"/>
          <w:sz w:val="22"/>
          <w:szCs w:val="22"/>
        </w:rPr>
      </w:pPr>
    </w:p>
    <w:p w14:paraId="7519E10B" w14:textId="77777777" w:rsidR="00746EC5" w:rsidRPr="009E3C4B" w:rsidRDefault="00746EC5" w:rsidP="00057875">
      <w:pPr>
        <w:pStyle w:val="Odstavecseseznamem"/>
        <w:numPr>
          <w:ilvl w:val="0"/>
          <w:numId w:val="5"/>
        </w:numPr>
        <w:spacing w:after="80"/>
        <w:contextualSpacing w:val="0"/>
        <w:rPr>
          <w:szCs w:val="22"/>
        </w:rPr>
      </w:pPr>
      <w:r w:rsidRPr="009E3C4B">
        <w:rPr>
          <w:szCs w:val="22"/>
        </w:rPr>
        <w:t xml:space="preserve">Zhotovitel se zavazuje v případě, že dílo, které je předmětem této smlouvy, zhotoví prostřednictvím třetí osoby, smluvně zajistit veškerá oprávnění a souhlasy v rozsahu těchto licenčních podmínek. V případě porušení této povinnosti odpovídá zhotovitel objednateli na případnou újmu z tohoto důvodu objednateli vzniklou.  </w:t>
      </w:r>
    </w:p>
    <w:p w14:paraId="50204A10" w14:textId="77777777" w:rsidR="00915EEC" w:rsidRDefault="00746EC5" w:rsidP="00915EEC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15EEC">
        <w:rPr>
          <w:sz w:val="22"/>
          <w:szCs w:val="22"/>
        </w:rPr>
        <w:t xml:space="preserve">Smluvní strany se dohodly, že udělené licence a souhlasy zůstávají v platnosti i po ukončení této smlouvy. </w:t>
      </w:r>
    </w:p>
    <w:p w14:paraId="0614FD50" w14:textId="1DDD5C07" w:rsidR="0043389D" w:rsidRPr="00915EEC" w:rsidRDefault="0043389D" w:rsidP="00915EEC">
      <w:pPr>
        <w:pStyle w:val="Zkladntextodsazen"/>
        <w:numPr>
          <w:ilvl w:val="0"/>
          <w:numId w:val="5"/>
        </w:numPr>
        <w:spacing w:after="80"/>
        <w:rPr>
          <w:color w:val="auto"/>
          <w:sz w:val="22"/>
          <w:szCs w:val="22"/>
        </w:rPr>
      </w:pPr>
      <w:r w:rsidRPr="00915EEC">
        <w:rPr>
          <w:color w:val="auto"/>
          <w:sz w:val="22"/>
          <w:szCs w:val="22"/>
        </w:rPr>
        <w:t xml:space="preserve">Vlastnické právo k nosičům, na kterých bude dílo předáno, a k nesestříhanému hrubému audio a video materiálům, přechází na objednatele dnem jejich převzetí. </w:t>
      </w:r>
    </w:p>
    <w:p w14:paraId="4CC500A3" w14:textId="77777777" w:rsidR="00411507" w:rsidRPr="004E795C" w:rsidRDefault="00411507" w:rsidP="004E795C">
      <w:pPr>
        <w:rPr>
          <w:rFonts w:cs="Arial"/>
          <w:sz w:val="24"/>
        </w:rPr>
      </w:pPr>
    </w:p>
    <w:p w14:paraId="6964BE22" w14:textId="351AD5EF" w:rsidR="0013363C" w:rsidRDefault="0047359E" w:rsidP="005D0451">
      <w:pPr>
        <w:pStyle w:val="Smlouva1"/>
        <w:widowControl/>
        <w:spacing w:before="0" w:after="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č</w:t>
      </w:r>
      <w:r w:rsidR="0013363C">
        <w:rPr>
          <w:rFonts w:ascii="Arial" w:hAnsi="Arial" w:cs="Arial"/>
          <w:kern w:val="0"/>
          <w:sz w:val="24"/>
        </w:rPr>
        <w:t>l. V.</w:t>
      </w:r>
    </w:p>
    <w:p w14:paraId="6E9B215E" w14:textId="67F05A07" w:rsidR="00E90B28" w:rsidRDefault="00E90B28" w:rsidP="00E90B28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Pr="00A317C8">
        <w:rPr>
          <w:rFonts w:ascii="Arial" w:hAnsi="Arial" w:cs="Arial"/>
        </w:rPr>
        <w:t xml:space="preserve">a odměna </w:t>
      </w:r>
      <w:r w:rsidR="00915EEC">
        <w:rPr>
          <w:rFonts w:ascii="Arial" w:hAnsi="Arial" w:cs="Arial"/>
        </w:rPr>
        <w:t>za poskytnutí licence</w:t>
      </w:r>
    </w:p>
    <w:p w14:paraId="16B98A0A" w14:textId="77777777" w:rsidR="00411507" w:rsidRPr="00411507" w:rsidRDefault="00411507" w:rsidP="00E43CD5"/>
    <w:p w14:paraId="505C05F0" w14:textId="35BE2C8E" w:rsidR="00E90B28" w:rsidRPr="00A317C8" w:rsidRDefault="00E90B28" w:rsidP="00E43CD5">
      <w:pPr>
        <w:pStyle w:val="Zkladntextodsazen"/>
        <w:numPr>
          <w:ilvl w:val="0"/>
          <w:numId w:val="17"/>
        </w:numPr>
        <w:spacing w:after="80"/>
        <w:rPr>
          <w:sz w:val="22"/>
          <w:szCs w:val="22"/>
        </w:rPr>
      </w:pPr>
      <w:r w:rsidRPr="00A317C8">
        <w:rPr>
          <w:sz w:val="22"/>
          <w:szCs w:val="22"/>
        </w:rPr>
        <w:t xml:space="preserve">Smluvní strany se dohodly, že cena za plnění dle čl. II. této smlouvy a odměna za licenci činí </w:t>
      </w:r>
      <w:r w:rsidR="00592625">
        <w:rPr>
          <w:sz w:val="22"/>
          <w:szCs w:val="22"/>
        </w:rPr>
        <w:t xml:space="preserve">                     </w:t>
      </w:r>
      <w:r w:rsidR="005F59A1" w:rsidRPr="0030458B">
        <w:rPr>
          <w:b/>
          <w:bCs/>
          <w:sz w:val="22"/>
          <w:szCs w:val="22"/>
        </w:rPr>
        <w:t>128 000</w:t>
      </w:r>
      <w:r w:rsidRPr="0030458B">
        <w:rPr>
          <w:b/>
          <w:bCs/>
          <w:sz w:val="22"/>
          <w:szCs w:val="22"/>
        </w:rPr>
        <w:t>,-</w:t>
      </w:r>
      <w:r w:rsidRPr="00A317C8">
        <w:rPr>
          <w:b/>
          <w:sz w:val="22"/>
          <w:szCs w:val="22"/>
        </w:rPr>
        <w:t xml:space="preserve"> Kč bez DPH</w:t>
      </w:r>
      <w:r w:rsidRPr="00A317C8">
        <w:rPr>
          <w:sz w:val="22"/>
          <w:szCs w:val="22"/>
        </w:rPr>
        <w:t xml:space="preserve"> (DPH </w:t>
      </w:r>
      <w:r w:rsidR="005F59A1">
        <w:rPr>
          <w:sz w:val="22"/>
          <w:szCs w:val="22"/>
        </w:rPr>
        <w:t>26 880</w:t>
      </w:r>
      <w:r w:rsidRPr="00A317C8">
        <w:rPr>
          <w:sz w:val="22"/>
          <w:szCs w:val="22"/>
        </w:rPr>
        <w:t xml:space="preserve">,- Kč, cena včetně DPH </w:t>
      </w:r>
      <w:r w:rsidR="005F59A1">
        <w:rPr>
          <w:sz w:val="22"/>
          <w:szCs w:val="22"/>
        </w:rPr>
        <w:t>154 880</w:t>
      </w:r>
      <w:r w:rsidRPr="00A317C8">
        <w:rPr>
          <w:sz w:val="22"/>
          <w:szCs w:val="22"/>
        </w:rPr>
        <w:t>,- Kč</w:t>
      </w:r>
      <w:r w:rsidR="005F59A1">
        <w:rPr>
          <w:sz w:val="22"/>
          <w:szCs w:val="22"/>
        </w:rPr>
        <w:t>)</w:t>
      </w:r>
      <w:r w:rsidR="00411507">
        <w:rPr>
          <w:sz w:val="22"/>
          <w:szCs w:val="22"/>
        </w:rPr>
        <w:t>.</w:t>
      </w:r>
    </w:p>
    <w:p w14:paraId="755CAC83" w14:textId="4CDE044D" w:rsidR="00E90B28" w:rsidRPr="00411507" w:rsidRDefault="00E90B28" w:rsidP="00E43CD5">
      <w:pPr>
        <w:pStyle w:val="Zkladntext"/>
        <w:numPr>
          <w:ilvl w:val="0"/>
          <w:numId w:val="17"/>
        </w:numPr>
        <w:tabs>
          <w:tab w:val="left" w:pos="360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bez DPH a odměna bez DPH uvedená v čl. V. bodě 1. této smlouvy je stanovena jako cena a odměna nejvýše přípustná, platí po celou dobu účinnosti smlouvy a bude k ní připočtena DPH dle platných právních předpisů.</w:t>
      </w:r>
    </w:p>
    <w:p w14:paraId="7F53261B" w14:textId="77777777" w:rsidR="00E90B28" w:rsidRPr="00E11056" w:rsidRDefault="00E90B28" w:rsidP="00057875">
      <w:pPr>
        <w:pStyle w:val="Zkladntext"/>
        <w:numPr>
          <w:ilvl w:val="0"/>
          <w:numId w:val="17"/>
        </w:numPr>
        <w:tabs>
          <w:tab w:val="left" w:pos="360"/>
          <w:tab w:val="left" w:pos="426"/>
        </w:tabs>
        <w:spacing w:after="80"/>
        <w:jc w:val="both"/>
        <w:rPr>
          <w:rFonts w:ascii="Times New Roman" w:hAnsi="Times New Roman"/>
          <w:bCs/>
          <w:sz w:val="22"/>
          <w:szCs w:val="22"/>
        </w:rPr>
      </w:pPr>
      <w:r w:rsidRPr="00E11056">
        <w:rPr>
          <w:rFonts w:ascii="Times New Roman" w:hAnsi="Times New Roman"/>
          <w:sz w:val="22"/>
          <w:szCs w:val="22"/>
        </w:rPr>
        <w:t xml:space="preserve">Sjednaná smluvní cena </w:t>
      </w:r>
      <w:r>
        <w:rPr>
          <w:rFonts w:ascii="Times New Roman" w:hAnsi="Times New Roman"/>
          <w:sz w:val="22"/>
          <w:szCs w:val="22"/>
        </w:rPr>
        <w:t xml:space="preserve">bez DPH a odměna bez DPH </w:t>
      </w:r>
      <w:r w:rsidRPr="00E11056">
        <w:rPr>
          <w:rFonts w:ascii="Times New Roman" w:hAnsi="Times New Roman"/>
          <w:sz w:val="22"/>
          <w:szCs w:val="22"/>
        </w:rPr>
        <w:t xml:space="preserve">v odst. 1 tohoto článku zahrnuje veškeré profesně předpokládané náklady zhotovitele nutné k provedení celého díla v rozsahu čl. II této smlouvy. </w:t>
      </w:r>
    </w:p>
    <w:p w14:paraId="33E9D837" w14:textId="77777777" w:rsidR="00E90B28" w:rsidRPr="00E11056" w:rsidRDefault="00E90B28" w:rsidP="00057875">
      <w:pPr>
        <w:pStyle w:val="Zkladntext"/>
        <w:numPr>
          <w:ilvl w:val="0"/>
          <w:numId w:val="17"/>
        </w:numPr>
        <w:tabs>
          <w:tab w:val="left" w:pos="360"/>
          <w:tab w:val="left" w:pos="426"/>
        </w:tabs>
        <w:spacing w:after="80"/>
        <w:jc w:val="both"/>
        <w:rPr>
          <w:rFonts w:ascii="Times New Roman" w:hAnsi="Times New Roman"/>
          <w:bCs/>
          <w:sz w:val="22"/>
          <w:szCs w:val="22"/>
        </w:rPr>
      </w:pPr>
      <w:r w:rsidRPr="00E11056">
        <w:rPr>
          <w:rFonts w:ascii="Times New Roman" w:hAnsi="Times New Roman"/>
          <w:sz w:val="22"/>
          <w:szCs w:val="22"/>
        </w:rPr>
        <w:t xml:space="preserve">Součástí sjednané ceny jsou veškeré práce, poplatky a jiné náklady nezbytné pro řádné a úplné provádění předmětu smlouvy. Součástí ceny jsou i práce a dodávky, které ve smlouvě uvedeny nejsou a zhotovitel jakožto odborník o nich vědět měl nebo mohl vědět. </w:t>
      </w:r>
    </w:p>
    <w:p w14:paraId="2D1879F1" w14:textId="77777777" w:rsidR="00E90B28" w:rsidRPr="00E11056" w:rsidRDefault="00E90B28" w:rsidP="00057875">
      <w:pPr>
        <w:pStyle w:val="Zkladntext"/>
        <w:numPr>
          <w:ilvl w:val="0"/>
          <w:numId w:val="17"/>
        </w:numPr>
        <w:tabs>
          <w:tab w:val="left" w:pos="360"/>
          <w:tab w:val="left" w:pos="426"/>
        </w:tabs>
        <w:spacing w:after="80"/>
        <w:jc w:val="both"/>
        <w:rPr>
          <w:rFonts w:ascii="Times New Roman" w:hAnsi="Times New Roman"/>
          <w:bCs/>
          <w:sz w:val="22"/>
          <w:szCs w:val="22"/>
        </w:rPr>
      </w:pPr>
      <w:r w:rsidRPr="00E11056">
        <w:rPr>
          <w:rFonts w:ascii="Times New Roman" w:hAnsi="Times New Roman"/>
          <w:sz w:val="22"/>
          <w:szCs w:val="22"/>
        </w:rPr>
        <w:t>Zhotovitel odpovídá za to, že sazba daně z přidané hodnoty bude stanovena v souladu s platnými právními předpisy.</w:t>
      </w:r>
    </w:p>
    <w:p w14:paraId="1F0AE2BA" w14:textId="77777777" w:rsidR="00E90B28" w:rsidRPr="00E11056" w:rsidRDefault="00E90B28" w:rsidP="00057875">
      <w:pPr>
        <w:pStyle w:val="Zkladntext"/>
        <w:numPr>
          <w:ilvl w:val="0"/>
          <w:numId w:val="17"/>
        </w:numPr>
        <w:tabs>
          <w:tab w:val="left" w:pos="360"/>
          <w:tab w:val="left" w:pos="426"/>
        </w:tabs>
        <w:spacing w:after="80"/>
        <w:jc w:val="both"/>
        <w:rPr>
          <w:rFonts w:ascii="Times New Roman" w:hAnsi="Times New Roman"/>
          <w:bCs/>
          <w:sz w:val="22"/>
          <w:szCs w:val="22"/>
        </w:rPr>
      </w:pPr>
      <w:r w:rsidRPr="00E11056">
        <w:rPr>
          <w:rFonts w:ascii="Times New Roman" w:hAnsi="Times New Roman"/>
          <w:sz w:val="22"/>
          <w:szCs w:val="22"/>
        </w:rPr>
        <w:t>Smluvní strany se dohodly, že dojde-li v průběhu plnění předmětu této smlouvy ke změně zákonné sazby DPH stanovené pro příslušné plnění vyplývající z této smlouvy, je zhotovitel od okamžiku nabytí účinnosti změny zákonné sazby DPH povinen účtovat platnou sazbu DPH. O této skutečnosti není nutné uzavírat dodatek k této smlouvě.</w:t>
      </w:r>
    </w:p>
    <w:p w14:paraId="17898111" w14:textId="77777777" w:rsidR="003B4F08" w:rsidRDefault="003B4F08">
      <w:pPr>
        <w:pStyle w:val="Smlouva-slo0"/>
        <w:spacing w:before="0" w:line="360" w:lineRule="auto"/>
        <w:rPr>
          <w:rFonts w:ascii="Arial" w:hAnsi="Arial" w:cs="Arial"/>
          <w:b/>
        </w:rPr>
      </w:pPr>
    </w:p>
    <w:p w14:paraId="1BFDA413" w14:textId="0AF9050D" w:rsidR="00F928FA" w:rsidRDefault="00F928FA" w:rsidP="005D0451">
      <w:pPr>
        <w:pStyle w:val="Smlouva2"/>
        <w:widowControl/>
        <w:rPr>
          <w:rFonts w:ascii="Arial" w:hAnsi="Arial" w:cs="Arial"/>
        </w:rPr>
      </w:pPr>
      <w:r>
        <w:rPr>
          <w:rFonts w:ascii="Arial" w:hAnsi="Arial" w:cs="Arial"/>
        </w:rPr>
        <w:t>čl. VI.</w:t>
      </w:r>
    </w:p>
    <w:p w14:paraId="6C8C404C" w14:textId="77777777" w:rsidR="00F928FA" w:rsidRDefault="00F928FA" w:rsidP="005D0451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 plnění</w:t>
      </w:r>
    </w:p>
    <w:p w14:paraId="5B8B83D1" w14:textId="5262E5CE" w:rsidR="008871CA" w:rsidRPr="00FA0F24" w:rsidRDefault="007A3701" w:rsidP="00FA0F24">
      <w:pPr>
        <w:pStyle w:val="Smlouva-slo0"/>
        <w:numPr>
          <w:ilvl w:val="0"/>
          <w:numId w:val="33"/>
        </w:numPr>
        <w:spacing w:line="240" w:lineRule="auto"/>
        <w:rPr>
          <w:color w:val="000000"/>
          <w:sz w:val="22"/>
          <w:szCs w:val="22"/>
        </w:rPr>
      </w:pPr>
      <w:r w:rsidRPr="00FA0F24">
        <w:rPr>
          <w:color w:val="000000"/>
          <w:sz w:val="22"/>
          <w:szCs w:val="22"/>
        </w:rPr>
        <w:t xml:space="preserve">Místem pro předání díla je sídlo objednatele, tj. </w:t>
      </w:r>
      <w:r w:rsidR="005D0451" w:rsidRPr="00FA0F24">
        <w:rPr>
          <w:color w:val="000000"/>
          <w:sz w:val="22"/>
          <w:szCs w:val="22"/>
        </w:rPr>
        <w:t>Moravskoslezské Investice a Development a.s., Na Jízdárně 1245</w:t>
      </w:r>
      <w:r w:rsidR="00582AD5" w:rsidRPr="00FA0F24">
        <w:rPr>
          <w:color w:val="000000"/>
          <w:sz w:val="22"/>
          <w:szCs w:val="22"/>
        </w:rPr>
        <w:t>/7</w:t>
      </w:r>
      <w:r w:rsidR="005D0451" w:rsidRPr="00FA0F24">
        <w:rPr>
          <w:color w:val="000000"/>
          <w:sz w:val="22"/>
          <w:szCs w:val="22"/>
        </w:rPr>
        <w:t xml:space="preserve">, Ostrava, 702 00. </w:t>
      </w:r>
    </w:p>
    <w:p w14:paraId="124CCB76" w14:textId="77777777" w:rsidR="005D0451" w:rsidRDefault="005D0451" w:rsidP="005D0451">
      <w:pPr>
        <w:pStyle w:val="Smlouva-slo0"/>
        <w:spacing w:line="240" w:lineRule="auto"/>
        <w:rPr>
          <w:rFonts w:ascii="Arial" w:hAnsi="Arial" w:cs="Arial"/>
        </w:rPr>
      </w:pPr>
    </w:p>
    <w:p w14:paraId="27261BE0" w14:textId="77031CB6" w:rsidR="00F928FA" w:rsidRDefault="00F928FA" w:rsidP="005D0451">
      <w:pPr>
        <w:pStyle w:val="Smlouva2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B264A">
        <w:rPr>
          <w:rFonts w:ascii="Arial" w:hAnsi="Arial" w:cs="Arial"/>
        </w:rPr>
        <w:t>VII</w:t>
      </w:r>
      <w:r>
        <w:rPr>
          <w:rFonts w:ascii="Arial" w:hAnsi="Arial" w:cs="Arial"/>
        </w:rPr>
        <w:t>.</w:t>
      </w:r>
    </w:p>
    <w:p w14:paraId="7C082814" w14:textId="77777777" w:rsidR="00F928FA" w:rsidRPr="00A2795D" w:rsidRDefault="00F928FA" w:rsidP="005D0451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Platební podmínky</w:t>
      </w:r>
    </w:p>
    <w:p w14:paraId="5FF680F3" w14:textId="77777777" w:rsidR="00397FD5" w:rsidRDefault="00397FD5" w:rsidP="00057875">
      <w:pPr>
        <w:numPr>
          <w:ilvl w:val="0"/>
          <w:numId w:val="11"/>
        </w:numPr>
        <w:spacing w:before="120" w:after="8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644543">
        <w:rPr>
          <w:rFonts w:ascii="Times New Roman" w:hAnsi="Times New Roman"/>
          <w:sz w:val="22"/>
          <w:szCs w:val="22"/>
        </w:rPr>
        <w:t>Zálohy nejsou sjednány.</w:t>
      </w:r>
    </w:p>
    <w:p w14:paraId="2102859B" w14:textId="77777777" w:rsidR="00397FD5" w:rsidRPr="00644543" w:rsidRDefault="00397FD5" w:rsidP="00057875">
      <w:pPr>
        <w:numPr>
          <w:ilvl w:val="0"/>
          <w:numId w:val="11"/>
        </w:numPr>
        <w:spacing w:after="8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644543">
        <w:rPr>
          <w:rFonts w:ascii="Times New Roman" w:hAnsi="Times New Roman"/>
          <w:sz w:val="22"/>
          <w:szCs w:val="22"/>
        </w:rPr>
        <w:t>Podkladem pro úhradu smluvní ceny je vyúčtování nazvané faktura (dále jen „faktura“), která bud</w:t>
      </w:r>
      <w:r>
        <w:rPr>
          <w:rFonts w:ascii="Times New Roman" w:hAnsi="Times New Roman"/>
          <w:sz w:val="22"/>
          <w:szCs w:val="22"/>
        </w:rPr>
        <w:t>e</w:t>
      </w:r>
      <w:r w:rsidRPr="00644543">
        <w:rPr>
          <w:rFonts w:ascii="Times New Roman" w:hAnsi="Times New Roman"/>
          <w:sz w:val="22"/>
          <w:szCs w:val="22"/>
        </w:rPr>
        <w:t xml:space="preserve"> mít náležitosti daňového dokladu dle zákona č. 235/2004 Sb., o dani z přidané hodnoty, v</w:t>
      </w:r>
      <w:r>
        <w:rPr>
          <w:rFonts w:ascii="Times New Roman" w:hAnsi="Times New Roman"/>
          <w:sz w:val="22"/>
          <w:szCs w:val="22"/>
        </w:rPr>
        <w:t>e znění pozdějších předpisů (dále jen „zákon o DPH“)</w:t>
      </w:r>
      <w:r w:rsidRPr="00644543">
        <w:rPr>
          <w:rFonts w:ascii="Times New Roman" w:hAnsi="Times New Roman"/>
          <w:sz w:val="22"/>
          <w:szCs w:val="22"/>
        </w:rPr>
        <w:t xml:space="preserve">. </w:t>
      </w:r>
    </w:p>
    <w:p w14:paraId="3366BAF2" w14:textId="0726760E" w:rsidR="00B532BD" w:rsidRDefault="00397FD5" w:rsidP="00E43CD5">
      <w:pPr>
        <w:numPr>
          <w:ilvl w:val="0"/>
          <w:numId w:val="11"/>
        </w:numPr>
        <w:spacing w:after="8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64D57">
        <w:rPr>
          <w:rFonts w:ascii="Times New Roman" w:hAnsi="Times New Roman"/>
          <w:sz w:val="22"/>
          <w:szCs w:val="22"/>
        </w:rPr>
        <w:t xml:space="preserve">Doba splatnosti faktury je dohodou stanovena na </w:t>
      </w:r>
      <w:r w:rsidR="005D0451" w:rsidRPr="00D64D57">
        <w:rPr>
          <w:rFonts w:ascii="Times New Roman" w:hAnsi="Times New Roman"/>
          <w:sz w:val="22"/>
          <w:szCs w:val="22"/>
        </w:rPr>
        <w:t>15</w:t>
      </w:r>
      <w:r w:rsidRPr="00D64D57">
        <w:rPr>
          <w:rFonts w:ascii="Times New Roman" w:hAnsi="Times New Roman"/>
          <w:sz w:val="22"/>
          <w:szCs w:val="22"/>
        </w:rPr>
        <w:t xml:space="preserve"> kalendářních dnů po jejich doručení objednateli</w:t>
      </w:r>
      <w:r w:rsidR="003013E6">
        <w:rPr>
          <w:rFonts w:ascii="Times New Roman" w:hAnsi="Times New Roman"/>
          <w:sz w:val="22"/>
          <w:szCs w:val="22"/>
        </w:rPr>
        <w:t>.</w:t>
      </w:r>
    </w:p>
    <w:p w14:paraId="30D2C8B0" w14:textId="77777777" w:rsidR="00FA0F24" w:rsidRDefault="00FA0F24" w:rsidP="00FA0F24">
      <w:pPr>
        <w:spacing w:after="80"/>
        <w:ind w:left="357"/>
        <w:jc w:val="both"/>
        <w:rPr>
          <w:rFonts w:ascii="Times New Roman" w:hAnsi="Times New Roman"/>
          <w:sz w:val="22"/>
          <w:szCs w:val="22"/>
        </w:rPr>
      </w:pPr>
    </w:p>
    <w:p w14:paraId="75FBE17B" w14:textId="77777777" w:rsidR="00FA0F24" w:rsidRDefault="00FA0F24" w:rsidP="00FA0F24">
      <w:pPr>
        <w:spacing w:after="80"/>
        <w:ind w:left="357"/>
        <w:jc w:val="both"/>
        <w:rPr>
          <w:rFonts w:ascii="Times New Roman" w:hAnsi="Times New Roman"/>
          <w:sz w:val="22"/>
          <w:szCs w:val="22"/>
        </w:rPr>
      </w:pPr>
    </w:p>
    <w:p w14:paraId="1375DBC1" w14:textId="77777777" w:rsidR="00FA0F24" w:rsidRPr="00BE62A9" w:rsidRDefault="00FA0F24" w:rsidP="00FA0F24">
      <w:pPr>
        <w:spacing w:after="80"/>
        <w:ind w:left="357"/>
        <w:jc w:val="both"/>
        <w:rPr>
          <w:rFonts w:ascii="Times New Roman" w:hAnsi="Times New Roman"/>
          <w:sz w:val="22"/>
          <w:szCs w:val="22"/>
        </w:rPr>
      </w:pPr>
    </w:p>
    <w:p w14:paraId="071E9D1A" w14:textId="77777777" w:rsidR="00397FD5" w:rsidRPr="008E2DBD" w:rsidRDefault="00397FD5" w:rsidP="00057875">
      <w:pPr>
        <w:numPr>
          <w:ilvl w:val="0"/>
          <w:numId w:val="11"/>
        </w:numPr>
        <w:spacing w:after="8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E2DBD">
        <w:rPr>
          <w:rFonts w:ascii="Times New Roman" w:hAnsi="Times New Roman"/>
          <w:sz w:val="22"/>
          <w:szCs w:val="22"/>
        </w:rPr>
        <w:lastRenderedPageBreak/>
        <w:t>Nebude-li faktura obsahovat některou povinnou nebo dohodnutou náležitost, bude chybně vyúčtována cena nebo DPH, je objednatel o</w:t>
      </w:r>
      <w:r>
        <w:rPr>
          <w:rFonts w:ascii="Times New Roman" w:hAnsi="Times New Roman"/>
          <w:sz w:val="22"/>
          <w:szCs w:val="22"/>
        </w:rPr>
        <w:t>právněn fakturu před uplynutím dob</w:t>
      </w:r>
      <w:r w:rsidRPr="008E2DBD">
        <w:rPr>
          <w:rFonts w:ascii="Times New Roman" w:hAnsi="Times New Roman"/>
          <w:sz w:val="22"/>
          <w:szCs w:val="22"/>
        </w:rPr>
        <w:t xml:space="preserve">y splatnosti vrátit zhotoviteli k provedení opravy. Ve vrácené faktuře vyznačí důvod vrácení. Zhotovitel provede opravu vystavením nové faktury. Od doby odeslání vadné faktury přestává běžet původní </w:t>
      </w:r>
      <w:r>
        <w:rPr>
          <w:rFonts w:ascii="Times New Roman" w:hAnsi="Times New Roman"/>
          <w:sz w:val="22"/>
          <w:szCs w:val="22"/>
        </w:rPr>
        <w:t>doba</w:t>
      </w:r>
      <w:r w:rsidRPr="008E2DBD">
        <w:rPr>
          <w:rFonts w:ascii="Times New Roman" w:hAnsi="Times New Roman"/>
          <w:sz w:val="22"/>
          <w:szCs w:val="22"/>
        </w:rPr>
        <w:t xml:space="preserve"> splatnosti. Celá </w:t>
      </w:r>
      <w:r>
        <w:rPr>
          <w:rFonts w:ascii="Times New Roman" w:hAnsi="Times New Roman"/>
          <w:sz w:val="22"/>
          <w:szCs w:val="22"/>
        </w:rPr>
        <w:t>doba</w:t>
      </w:r>
      <w:r w:rsidRPr="008E2DBD">
        <w:rPr>
          <w:rFonts w:ascii="Times New Roman" w:hAnsi="Times New Roman"/>
          <w:sz w:val="22"/>
          <w:szCs w:val="22"/>
        </w:rPr>
        <w:t xml:space="preserve"> splatnosti běží opět ode dne doručení nově vyhotovené faktury objednateli.</w:t>
      </w:r>
    </w:p>
    <w:p w14:paraId="383009A2" w14:textId="170FCD76" w:rsidR="00BE62A9" w:rsidRPr="00265199" w:rsidRDefault="00E77C91" w:rsidP="00057875">
      <w:pPr>
        <w:widowControl w:val="0"/>
        <w:numPr>
          <w:ilvl w:val="0"/>
          <w:numId w:val="11"/>
        </w:numPr>
        <w:spacing w:after="80"/>
        <w:ind w:left="35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32DA2E9B" w:rsidRPr="4A751219">
        <w:rPr>
          <w:rFonts w:ascii="Times New Roman" w:hAnsi="Times New Roman"/>
          <w:sz w:val="22"/>
          <w:szCs w:val="22"/>
        </w:rPr>
        <w:t xml:space="preserve">hotovitel </w:t>
      </w:r>
      <w:r>
        <w:rPr>
          <w:rFonts w:ascii="Times New Roman" w:hAnsi="Times New Roman"/>
          <w:sz w:val="22"/>
          <w:szCs w:val="22"/>
        </w:rPr>
        <w:t>doručí fakturu elektronicky na</w:t>
      </w:r>
      <w:r w:rsidR="32DA2E9B" w:rsidRPr="4A751219">
        <w:rPr>
          <w:rFonts w:ascii="Times New Roman" w:hAnsi="Times New Roman"/>
          <w:sz w:val="22"/>
          <w:szCs w:val="22"/>
        </w:rPr>
        <w:t xml:space="preserve"> </w:t>
      </w:r>
      <w:r w:rsidR="02FAE55B" w:rsidRPr="4A751219">
        <w:rPr>
          <w:rFonts w:ascii="Times New Roman" w:hAnsi="Times New Roman"/>
          <w:sz w:val="22"/>
          <w:szCs w:val="22"/>
        </w:rPr>
        <w:t xml:space="preserve">email </w:t>
      </w:r>
      <w:hyperlink r:id="rId11" w:history="1">
        <w:r w:rsidR="00547817" w:rsidRPr="001A026E">
          <w:rPr>
            <w:rStyle w:val="Hypertextovodkaz"/>
            <w:rFonts w:ascii="Times New Roman" w:hAnsi="Times New Roman"/>
            <w:sz w:val="22"/>
            <w:szCs w:val="22"/>
          </w:rPr>
          <w:t>fakturace@msid.cz</w:t>
        </w:r>
      </w:hyperlink>
      <w:r w:rsidR="02FAE55B" w:rsidRPr="4A751219">
        <w:rPr>
          <w:rFonts w:ascii="Times New Roman" w:hAnsi="Times New Roman"/>
          <w:sz w:val="22"/>
          <w:szCs w:val="22"/>
        </w:rPr>
        <w:t>.</w:t>
      </w:r>
    </w:p>
    <w:p w14:paraId="25EE6FE2" w14:textId="77777777" w:rsidR="00397FD5" w:rsidRPr="00ED243E" w:rsidRDefault="00397FD5" w:rsidP="00057875">
      <w:pPr>
        <w:pStyle w:val="Zkladntextodsazen-slo"/>
        <w:widowControl w:val="0"/>
        <w:numPr>
          <w:ilvl w:val="0"/>
          <w:numId w:val="11"/>
        </w:numPr>
        <w:spacing w:after="80"/>
        <w:rPr>
          <w:rFonts w:ascii="Calibri" w:hAnsi="Calibri" w:cs="Calibri"/>
        </w:rPr>
      </w:pPr>
      <w:r w:rsidRPr="00ED243E">
        <w:t xml:space="preserve">Strany se dohodly, že platba bude provedena na číslo účtu uvedené </w:t>
      </w:r>
      <w:r w:rsidR="001B0AE1" w:rsidRPr="00ED243E">
        <w:t>zhotovitelem ve</w:t>
      </w:r>
      <w:r w:rsidRPr="00ED243E">
        <w:t xml:space="preserve"> faktuře bez ohledu na číslo účtu uvedené v záhlaví této smlouvy. Musí se však jednat o číslo účtu zveřejněné způsobem umožňujícím dálkový přístup podle § 96 zákona o DPH. Zároveň se musí jednat o účet vedený v tuzemsku.</w:t>
      </w:r>
    </w:p>
    <w:p w14:paraId="4746F762" w14:textId="77777777" w:rsidR="00397FD5" w:rsidRPr="00FA0F24" w:rsidRDefault="00397FD5" w:rsidP="003C1340">
      <w:pPr>
        <w:pStyle w:val="Zkladntextodsazen-slo"/>
        <w:widowControl w:val="0"/>
        <w:numPr>
          <w:ilvl w:val="0"/>
          <w:numId w:val="11"/>
        </w:numPr>
        <w:rPr>
          <w:sz w:val="20"/>
          <w:szCs w:val="20"/>
        </w:rPr>
      </w:pPr>
      <w:r w:rsidRPr="00ED243E">
        <w:t xml:space="preserve">Pokud se stane zhotovitel nespolehlivým plátcem daně dle § 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zhotovitele a zaplacením ceny bez DPH zhotoviteli je splněn závazek objednatele uhradit sjednanou cenu. </w:t>
      </w:r>
    </w:p>
    <w:p w14:paraId="205528F8" w14:textId="77777777" w:rsidR="00FA0F24" w:rsidRPr="001B6426" w:rsidRDefault="00FA0F24" w:rsidP="004E795C">
      <w:pPr>
        <w:pStyle w:val="Zkladntextodsazen-slo"/>
        <w:widowControl w:val="0"/>
        <w:ind w:left="0" w:firstLine="0"/>
        <w:rPr>
          <w:sz w:val="20"/>
          <w:szCs w:val="20"/>
        </w:rPr>
      </w:pPr>
    </w:p>
    <w:p w14:paraId="158D1361" w14:textId="3E617BBF" w:rsidR="003B4F08" w:rsidRPr="006604F6" w:rsidRDefault="000C2194" w:rsidP="006604F6">
      <w:pPr>
        <w:widowControl w:val="0"/>
        <w:snapToGrid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</w:t>
      </w:r>
      <w:r w:rsidR="0013363C">
        <w:rPr>
          <w:rFonts w:cs="Arial"/>
          <w:b/>
          <w:sz w:val="24"/>
          <w:szCs w:val="24"/>
        </w:rPr>
        <w:t xml:space="preserve">l. </w:t>
      </w:r>
      <w:r w:rsidR="0012418C">
        <w:rPr>
          <w:rFonts w:cs="Arial"/>
          <w:b/>
          <w:sz w:val="24"/>
          <w:szCs w:val="24"/>
        </w:rPr>
        <w:t>VIII</w:t>
      </w:r>
      <w:r>
        <w:rPr>
          <w:rFonts w:cs="Arial"/>
          <w:b/>
          <w:sz w:val="24"/>
          <w:szCs w:val="24"/>
        </w:rPr>
        <w:t>.</w:t>
      </w:r>
    </w:p>
    <w:p w14:paraId="3FBA09E7" w14:textId="77777777" w:rsidR="001543B2" w:rsidRPr="00A2795D" w:rsidRDefault="00F928FA" w:rsidP="005D0451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Sankční ujednání</w:t>
      </w:r>
    </w:p>
    <w:p w14:paraId="5F1AAF0B" w14:textId="031BB682" w:rsidR="001543B2" w:rsidRPr="00C3041F" w:rsidRDefault="001543B2" w:rsidP="00057875">
      <w:pPr>
        <w:pStyle w:val="Zkladntextodsazen-slo"/>
        <w:numPr>
          <w:ilvl w:val="0"/>
          <w:numId w:val="6"/>
        </w:numPr>
        <w:spacing w:before="120" w:after="80"/>
        <w:rPr>
          <w:color w:val="000000"/>
        </w:rPr>
      </w:pPr>
      <w:r w:rsidRPr="00C3041F">
        <w:t xml:space="preserve">Zhotovitel je povinen zaplatit </w:t>
      </w:r>
      <w:r w:rsidRPr="00C3041F">
        <w:rPr>
          <w:color w:val="000000"/>
        </w:rPr>
        <w:t xml:space="preserve">objednateli smluvní pokutu ve výši </w:t>
      </w:r>
      <w:r w:rsidRPr="00D64D57">
        <w:rPr>
          <w:color w:val="000000"/>
        </w:rPr>
        <w:t>0,2 % z ceny díla bez</w:t>
      </w:r>
      <w:r w:rsidRPr="00C3041F">
        <w:rPr>
          <w:color w:val="000000"/>
        </w:rPr>
        <w:t xml:space="preserve"> DPH za každý </w:t>
      </w:r>
      <w:r w:rsidR="002375F8">
        <w:rPr>
          <w:color w:val="000000"/>
        </w:rPr>
        <w:br/>
      </w:r>
      <w:r w:rsidRPr="00C3041F">
        <w:rPr>
          <w:color w:val="000000"/>
        </w:rPr>
        <w:t>i započatý den prodlení s předáním díla</w:t>
      </w:r>
      <w:r w:rsidR="004B47E9">
        <w:rPr>
          <w:color w:val="000000"/>
        </w:rPr>
        <w:t>.</w:t>
      </w:r>
      <w:r w:rsidRPr="00C3041F">
        <w:rPr>
          <w:color w:val="000000"/>
        </w:rPr>
        <w:t xml:space="preserve"> </w:t>
      </w:r>
    </w:p>
    <w:p w14:paraId="09964935" w14:textId="77777777" w:rsidR="00F928FA" w:rsidRPr="00C3041F" w:rsidRDefault="00F928FA" w:rsidP="00057875">
      <w:pPr>
        <w:pStyle w:val="slovn"/>
        <w:widowControl/>
        <w:numPr>
          <w:ilvl w:val="0"/>
          <w:numId w:val="6"/>
        </w:numPr>
        <w:spacing w:before="0" w:after="80"/>
        <w:rPr>
          <w:sz w:val="22"/>
          <w:szCs w:val="22"/>
        </w:rPr>
      </w:pPr>
      <w:r w:rsidRPr="00C3041F">
        <w:rPr>
          <w:sz w:val="22"/>
          <w:szCs w:val="22"/>
        </w:rPr>
        <w:t>Smluvní pokuty se nezapočítávají na náhradu případně vzniklé škody, kterou lze vymáhat samostatně.</w:t>
      </w:r>
      <w:r w:rsidR="00140519">
        <w:rPr>
          <w:sz w:val="22"/>
          <w:szCs w:val="22"/>
        </w:rPr>
        <w:t xml:space="preserve"> Smluvní strany se dohodly, že smluvní strana, která má právo na smluvní pokutu dle této smlouvy, má právo také na náhradu škody vzniklé z porušení povinnosti, ke které se smluvní pokuta vztahuje.</w:t>
      </w:r>
    </w:p>
    <w:p w14:paraId="65832648" w14:textId="77777777" w:rsidR="008A3CCB" w:rsidRPr="00C3041F" w:rsidRDefault="00F928FA" w:rsidP="00057875">
      <w:pPr>
        <w:pStyle w:val="slovn"/>
        <w:widowControl/>
        <w:numPr>
          <w:ilvl w:val="0"/>
          <w:numId w:val="6"/>
        </w:numPr>
        <w:spacing w:before="0" w:after="80"/>
        <w:jc w:val="left"/>
        <w:rPr>
          <w:rFonts w:ascii="Arial" w:hAnsi="Arial" w:cs="Arial"/>
          <w:sz w:val="22"/>
          <w:szCs w:val="22"/>
        </w:rPr>
      </w:pPr>
      <w:r w:rsidRPr="00C3041F">
        <w:rPr>
          <w:sz w:val="22"/>
          <w:szCs w:val="22"/>
        </w:rPr>
        <w:t>Smluvní pokuty je objednatel oprávněn započíst proti pohledávce zhotovitele.</w:t>
      </w:r>
    </w:p>
    <w:p w14:paraId="7360828D" w14:textId="77777777" w:rsidR="008A3CCB" w:rsidRPr="00C3041F" w:rsidRDefault="008A3CCB" w:rsidP="003C1340">
      <w:pPr>
        <w:pStyle w:val="slovn"/>
        <w:widowControl/>
        <w:numPr>
          <w:ilvl w:val="0"/>
          <w:numId w:val="6"/>
        </w:numPr>
        <w:spacing w:before="0"/>
        <w:rPr>
          <w:rFonts w:ascii="Arial" w:hAnsi="Arial" w:cs="Arial"/>
          <w:b/>
          <w:sz w:val="22"/>
          <w:szCs w:val="22"/>
        </w:rPr>
      </w:pPr>
      <w:r w:rsidRPr="00C3041F">
        <w:rPr>
          <w:sz w:val="22"/>
          <w:szCs w:val="22"/>
        </w:rPr>
        <w:t>V případě, že závazek provést dílo zanikne před řádným ukončením díla, nezaniká nárok na smluvní pokutu, pokud vznikl dřívějším porušením povinnosti.</w:t>
      </w:r>
    </w:p>
    <w:p w14:paraId="1B5DB94D" w14:textId="77777777" w:rsidR="00592625" w:rsidRDefault="00592625">
      <w:pPr>
        <w:pStyle w:val="JVS2"/>
      </w:pPr>
    </w:p>
    <w:p w14:paraId="5BC1BB00" w14:textId="76ACA5CF" w:rsidR="003B4F08" w:rsidRDefault="00F928FA" w:rsidP="005D0451">
      <w:pPr>
        <w:pStyle w:val="JVS2"/>
        <w:spacing w:line="240" w:lineRule="auto"/>
        <w:jc w:val="center"/>
      </w:pPr>
      <w:r>
        <w:t xml:space="preserve">čl. </w:t>
      </w:r>
      <w:r w:rsidR="00A71058">
        <w:t>I</w:t>
      </w:r>
      <w:r>
        <w:t>X.</w:t>
      </w:r>
    </w:p>
    <w:p w14:paraId="322FCA44" w14:textId="77777777" w:rsidR="003B4F08" w:rsidRDefault="003B4F08" w:rsidP="005D0451">
      <w:pPr>
        <w:pStyle w:val="JVS2"/>
        <w:spacing w:line="240" w:lineRule="auto"/>
        <w:jc w:val="center"/>
      </w:pPr>
      <w:r>
        <w:t>Předání a převzetí díla</w:t>
      </w:r>
    </w:p>
    <w:p w14:paraId="6E6F4F51" w14:textId="77777777" w:rsidR="003B4F08" w:rsidRDefault="003B4F08" w:rsidP="00057875">
      <w:pPr>
        <w:numPr>
          <w:ilvl w:val="0"/>
          <w:numId w:val="15"/>
        </w:numPr>
        <w:spacing w:before="120" w:after="80"/>
        <w:ind w:left="142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Zhotovitel splní svou povinnost provést dílo jeho řádným provedením a předáním objednateli</w:t>
      </w:r>
      <w:r w:rsidR="00E772D1">
        <w:rPr>
          <w:rFonts w:ascii="Times New Roman" w:hAnsi="Times New Roman"/>
          <w:sz w:val="22"/>
          <w:szCs w:val="22"/>
        </w:rPr>
        <w:t>.</w:t>
      </w:r>
    </w:p>
    <w:p w14:paraId="3F42D49B" w14:textId="343F04CD" w:rsidR="003B4F08" w:rsidRDefault="003B4F08" w:rsidP="003C1340">
      <w:pPr>
        <w:numPr>
          <w:ilvl w:val="0"/>
          <w:numId w:val="15"/>
        </w:numPr>
        <w:tabs>
          <w:tab w:val="left" w:pos="142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předání a </w:t>
      </w:r>
      <w:r w:rsidRPr="00274B0E">
        <w:rPr>
          <w:rFonts w:ascii="Times New Roman" w:hAnsi="Times New Roman"/>
          <w:sz w:val="22"/>
          <w:szCs w:val="22"/>
        </w:rPr>
        <w:t xml:space="preserve">převzetí </w:t>
      </w:r>
      <w:r w:rsidR="005D0451" w:rsidRPr="00274B0E">
        <w:rPr>
          <w:rFonts w:ascii="Times New Roman" w:hAnsi="Times New Roman"/>
          <w:sz w:val="22"/>
          <w:szCs w:val="22"/>
        </w:rPr>
        <w:t>díla</w:t>
      </w:r>
      <w:r w:rsidRPr="00274B0E">
        <w:rPr>
          <w:rFonts w:ascii="Times New Roman" w:hAnsi="Times New Roman"/>
          <w:sz w:val="22"/>
          <w:szCs w:val="22"/>
        </w:rPr>
        <w:t xml:space="preserve"> jsou zhotovitel i objednatel povinni sepsat „</w:t>
      </w:r>
      <w:r w:rsidR="00E77C91">
        <w:rPr>
          <w:rFonts w:ascii="Times New Roman" w:hAnsi="Times New Roman"/>
          <w:sz w:val="22"/>
          <w:szCs w:val="22"/>
        </w:rPr>
        <w:t>Předávací protokol</w:t>
      </w:r>
      <w:r w:rsidRPr="00274B0E">
        <w:rPr>
          <w:rFonts w:ascii="Times New Roman" w:hAnsi="Times New Roman"/>
          <w:sz w:val="22"/>
          <w:szCs w:val="22"/>
        </w:rPr>
        <w:t>“, v němž objednatel prohlásí, zda přejímané dílo vyhovuje zadaným podmínkám a přejímá</w:t>
      </w:r>
      <w:r>
        <w:rPr>
          <w:rFonts w:ascii="Times New Roman" w:hAnsi="Times New Roman"/>
          <w:sz w:val="22"/>
          <w:szCs w:val="22"/>
        </w:rPr>
        <w:t xml:space="preserve"> jej, a pokud ne, z jakých důvodů</w:t>
      </w:r>
      <w:r w:rsidR="00C961AD">
        <w:rPr>
          <w:rFonts w:ascii="Times New Roman" w:hAnsi="Times New Roman"/>
          <w:sz w:val="22"/>
          <w:szCs w:val="22"/>
        </w:rPr>
        <w:t xml:space="preserve"> nepřijímá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4244EA84" w14:textId="77777777" w:rsidR="00592625" w:rsidRPr="00592625" w:rsidRDefault="00592625" w:rsidP="00592625"/>
    <w:p w14:paraId="63CFBF45" w14:textId="007DE648" w:rsidR="003B4F08" w:rsidRDefault="00C961AD" w:rsidP="00095CD1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C961AD">
        <w:rPr>
          <w:rFonts w:ascii="Arial" w:hAnsi="Arial" w:cs="Arial"/>
        </w:rPr>
        <w:t>l. X</w:t>
      </w:r>
      <w:r>
        <w:rPr>
          <w:rFonts w:ascii="Arial" w:hAnsi="Arial" w:cs="Arial"/>
        </w:rPr>
        <w:t>.</w:t>
      </w:r>
    </w:p>
    <w:p w14:paraId="33E9AF2E" w14:textId="77777777" w:rsidR="00F928FA" w:rsidRDefault="00F928FA" w:rsidP="00095CD1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ujednání</w:t>
      </w:r>
    </w:p>
    <w:p w14:paraId="26F24DE1" w14:textId="77777777" w:rsidR="00985569" w:rsidRPr="00985569" w:rsidRDefault="00985569" w:rsidP="00985569"/>
    <w:p w14:paraId="38A2863B" w14:textId="77777777" w:rsidR="00CF06B9" w:rsidRPr="00E814DD" w:rsidRDefault="00CF06B9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 xml:space="preserve">Tato smlouva nabývá účinnosti dnem </w:t>
      </w:r>
      <w:r w:rsidR="00985569">
        <w:rPr>
          <w:sz w:val="22"/>
          <w:szCs w:val="22"/>
        </w:rPr>
        <w:t xml:space="preserve">uveřejnění v registru smluv. </w:t>
      </w:r>
    </w:p>
    <w:p w14:paraId="564F64BB" w14:textId="53EB5AA5" w:rsidR="00CF06B9" w:rsidRPr="004E795C" w:rsidRDefault="00CF06B9" w:rsidP="004E795C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>Tato smlouva obsahuje úplné ujednání o předmětu smlouvy a všech náležitostech, které strany</w:t>
      </w:r>
      <w:r w:rsidR="00E772D1">
        <w:rPr>
          <w:sz w:val="22"/>
          <w:szCs w:val="22"/>
        </w:rPr>
        <w:t xml:space="preserve"> měly a </w:t>
      </w:r>
      <w:r w:rsidRPr="00E814DD">
        <w:rPr>
          <w:sz w:val="22"/>
          <w:szCs w:val="22"/>
        </w:rPr>
        <w:t xml:space="preserve">chtěly ve smlouvě ujednat, a které považují za důležité pro závaznost této smlouvy. Žádný projev stran </w:t>
      </w:r>
      <w:r w:rsidRPr="004E795C">
        <w:rPr>
          <w:sz w:val="22"/>
          <w:szCs w:val="22"/>
        </w:rPr>
        <w:t xml:space="preserve">učiněný při jednání o této smlouvě ani projev učiněný po uzavření této smlouvy nesmí být vykládán </w:t>
      </w:r>
      <w:r w:rsidR="004452BD" w:rsidRPr="004E795C">
        <w:rPr>
          <w:sz w:val="22"/>
          <w:szCs w:val="22"/>
        </w:rPr>
        <w:br/>
      </w:r>
      <w:r w:rsidRPr="004E795C">
        <w:rPr>
          <w:sz w:val="22"/>
          <w:szCs w:val="22"/>
        </w:rPr>
        <w:t>v rozporu s výslovnými ustanoveními této smlouvy a n</w:t>
      </w:r>
      <w:r w:rsidR="00E772D1" w:rsidRPr="004E795C">
        <w:rPr>
          <w:sz w:val="22"/>
          <w:szCs w:val="22"/>
        </w:rPr>
        <w:t>ezakládá žádný závazek žádné ze </w:t>
      </w:r>
      <w:r w:rsidRPr="004E795C">
        <w:rPr>
          <w:sz w:val="22"/>
          <w:szCs w:val="22"/>
        </w:rPr>
        <w:t>stran.</w:t>
      </w:r>
    </w:p>
    <w:p w14:paraId="3ED83220" w14:textId="1A292FCD" w:rsidR="00CF06B9" w:rsidRPr="00E814DD" w:rsidRDefault="00F928FA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 xml:space="preserve">Změnit nebo doplnit tuto smlouvu </w:t>
      </w:r>
      <w:r w:rsidR="00CF06B9" w:rsidRPr="00E814DD">
        <w:rPr>
          <w:sz w:val="22"/>
          <w:szCs w:val="22"/>
        </w:rPr>
        <w:t>(s výjimkou změny sazby DPH</w:t>
      </w:r>
      <w:r w:rsidR="003424AF" w:rsidRPr="00E814DD">
        <w:rPr>
          <w:sz w:val="22"/>
          <w:szCs w:val="22"/>
        </w:rPr>
        <w:t>)</w:t>
      </w:r>
      <w:r w:rsidR="00CF06B9" w:rsidRPr="00E814DD">
        <w:rPr>
          <w:sz w:val="22"/>
          <w:szCs w:val="22"/>
        </w:rPr>
        <w:t xml:space="preserve"> </w:t>
      </w:r>
      <w:r w:rsidRPr="00E814DD">
        <w:rPr>
          <w:sz w:val="22"/>
          <w:szCs w:val="22"/>
        </w:rPr>
        <w:t xml:space="preserve">mohou smluvní strany pouze formou písemných dodatků, které budou vzestupně číslovány, výslovně prohlášeny za dodatek této smlouvy </w:t>
      </w:r>
      <w:r w:rsidR="004452BD">
        <w:rPr>
          <w:sz w:val="22"/>
          <w:szCs w:val="22"/>
        </w:rPr>
        <w:br/>
      </w:r>
      <w:r w:rsidRPr="00E814DD">
        <w:rPr>
          <w:sz w:val="22"/>
          <w:szCs w:val="22"/>
        </w:rPr>
        <w:t>a podepsány oprávněnými zástupci smluvních stran.</w:t>
      </w:r>
      <w:r w:rsidR="00CF06B9" w:rsidRPr="00E814DD">
        <w:rPr>
          <w:sz w:val="22"/>
          <w:szCs w:val="22"/>
        </w:rPr>
        <w:t xml:space="preserve"> </w:t>
      </w:r>
    </w:p>
    <w:p w14:paraId="0707C773" w14:textId="27331615" w:rsidR="00985569" w:rsidRDefault="00CF06B9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 xml:space="preserve">V případě zániku závazku před řádným splněním této smlouvy je zhotovitel povinen ihned předat objednateli nedokončené dílo včetně věcí, které opatřil a které jsou součástí díla, a uhradit případně vzniklou újmu, pokud je jejím prokazatelným původcem. Objednatel je povinen uhradit zhotoviteli cenu provedených prací a cenu věcí, které zhotovitel opatřil a které se staly součástí díla. Smluvní strany </w:t>
      </w:r>
      <w:r w:rsidRPr="00E814DD">
        <w:rPr>
          <w:sz w:val="22"/>
          <w:szCs w:val="22"/>
        </w:rPr>
        <w:lastRenderedPageBreak/>
        <w:t>uzavřou dohodu, ve které upraví vzájemná práva a povinnosti.</w:t>
      </w:r>
      <w:r w:rsidR="003424AF" w:rsidRPr="00E814DD">
        <w:rPr>
          <w:sz w:val="22"/>
          <w:szCs w:val="22"/>
        </w:rPr>
        <w:t xml:space="preserve"> </w:t>
      </w:r>
      <w:r w:rsidR="00746EC5">
        <w:rPr>
          <w:sz w:val="22"/>
          <w:szCs w:val="22"/>
        </w:rPr>
        <w:t>Toto ujednání se nevztahuje na </w:t>
      </w:r>
      <w:r w:rsidR="00985569">
        <w:rPr>
          <w:sz w:val="22"/>
          <w:szCs w:val="22"/>
        </w:rPr>
        <w:t xml:space="preserve">odstoupení od smlouvy dle čl. II odst. </w:t>
      </w:r>
      <w:r w:rsidR="00BB060F">
        <w:rPr>
          <w:sz w:val="22"/>
          <w:szCs w:val="22"/>
        </w:rPr>
        <w:t>2</w:t>
      </w:r>
      <w:r w:rsidR="00985569">
        <w:rPr>
          <w:sz w:val="22"/>
          <w:szCs w:val="22"/>
        </w:rPr>
        <w:t xml:space="preserve"> této smlouvy. </w:t>
      </w:r>
    </w:p>
    <w:p w14:paraId="507B47BD" w14:textId="77777777" w:rsidR="00CF06B9" w:rsidRDefault="00F928FA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 xml:space="preserve">Smluvní vztah lze ukončit písemnou dohodou. </w:t>
      </w:r>
    </w:p>
    <w:p w14:paraId="0F538B5F" w14:textId="77777777" w:rsidR="00CF06B9" w:rsidRPr="00E814DD" w:rsidRDefault="00CF06B9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>Zhotovitel se zavazuje, že jakékoliv informace, které se dozvěděl v souvislosti s plněním předmětu smlouvy nebo které jsou obsahem předmětu smlouvy, neposkytne třetím osobám.</w:t>
      </w:r>
    </w:p>
    <w:p w14:paraId="13167330" w14:textId="77777777" w:rsidR="00CF06B9" w:rsidRPr="00E814DD" w:rsidRDefault="00CF06B9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>Zhotovitel nemůže bez písemného souhlasu objednatele postoupit kterákoliv svá práva ani převést kterékoliv své povinnosti plynoucí ze smlouvy třetí osobě ani není oprávněn tuto smlouvu postoupit.</w:t>
      </w:r>
    </w:p>
    <w:p w14:paraId="5F4DAA57" w14:textId="77777777" w:rsidR="00F928FA" w:rsidRPr="00E814DD" w:rsidRDefault="00CF06B9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418CA465" w14:textId="77777777" w:rsidR="003740A5" w:rsidRPr="00E814DD" w:rsidRDefault="00F928FA" w:rsidP="0005787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814DD">
        <w:rPr>
          <w:sz w:val="22"/>
          <w:szCs w:val="22"/>
        </w:rPr>
        <w:t>Písemnosti se považují za doručené i v případě, že kterákoliv ze stran její doručení odmítne či jinak znemožní.</w:t>
      </w:r>
    </w:p>
    <w:p w14:paraId="76E08540" w14:textId="504208EF" w:rsidR="007D6032" w:rsidRPr="00E43CD5" w:rsidRDefault="007D6032" w:rsidP="00E43CD5">
      <w:pPr>
        <w:pStyle w:val="Zkladntextodsazen"/>
        <w:numPr>
          <w:ilvl w:val="0"/>
          <w:numId w:val="7"/>
        </w:numPr>
        <w:tabs>
          <w:tab w:val="clear" w:pos="284"/>
        </w:tabs>
        <w:spacing w:after="80"/>
        <w:ind w:left="283" w:hanging="425"/>
        <w:rPr>
          <w:sz w:val="22"/>
          <w:szCs w:val="22"/>
        </w:rPr>
      </w:pPr>
      <w:r w:rsidRPr="00E43CD5">
        <w:rPr>
          <w:sz w:val="22"/>
          <w:szCs w:val="22"/>
        </w:rPr>
        <w:t xml:space="preserve">Tato </w:t>
      </w:r>
      <w:r w:rsidR="00C576C3">
        <w:rPr>
          <w:sz w:val="22"/>
          <w:szCs w:val="22"/>
        </w:rPr>
        <w:t>smlouva</w:t>
      </w:r>
      <w:r w:rsidRPr="00E43CD5">
        <w:rPr>
          <w:sz w:val="22"/>
          <w:szCs w:val="22"/>
        </w:rPr>
        <w:t xml:space="preserve"> je vyhotovena ve dvou (2) stejnopisech, z nichž objednatel i zhotovitel obdrží každý jeden (1) stejnopis, vlastnoručně podepsané oprávněnými zástupci obou smluvních stran. Ujednání předchozí věty neplatí, je-li </w:t>
      </w:r>
      <w:r w:rsidR="00C576C3">
        <w:rPr>
          <w:sz w:val="22"/>
          <w:szCs w:val="22"/>
        </w:rPr>
        <w:t>smlouva</w:t>
      </w:r>
      <w:r w:rsidRPr="00E43CD5">
        <w:rPr>
          <w:sz w:val="22"/>
          <w:szCs w:val="22"/>
        </w:rPr>
        <w:t xml:space="preserve"> vyhotovena v elektronické podobě v jediném elektronickém vyhotovení, které bude podepsáno, resp. opatřeno kvalifikovanými elektronickými podpisy oprávněných zástupců obou smluvních stran.</w:t>
      </w:r>
    </w:p>
    <w:p w14:paraId="45F52EDA" w14:textId="77777777" w:rsidR="001B6426" w:rsidRDefault="001B642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A134E37" w14:textId="77777777" w:rsidR="001B6426" w:rsidRDefault="001B642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0A46FF3" w14:textId="77777777" w:rsidR="00F928FA" w:rsidRDefault="00F928F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F679EB0" w14:textId="77777777" w:rsidR="00F928FA" w:rsidRPr="008B149D" w:rsidRDefault="00F928FA">
      <w:pPr>
        <w:tabs>
          <w:tab w:val="left" w:pos="0"/>
          <w:tab w:val="left" w:pos="4990"/>
        </w:tabs>
        <w:rPr>
          <w:rFonts w:ascii="Times New Roman" w:hAnsi="Times New Roman"/>
          <w:b/>
          <w:sz w:val="22"/>
          <w:szCs w:val="22"/>
        </w:rPr>
      </w:pPr>
      <w:r w:rsidRPr="008B149D">
        <w:rPr>
          <w:rFonts w:ascii="Times New Roman" w:hAnsi="Times New Roman"/>
          <w:b/>
          <w:sz w:val="22"/>
          <w:szCs w:val="22"/>
        </w:rPr>
        <w:t>Za objednatele</w:t>
      </w:r>
      <w:r w:rsidRPr="008B149D">
        <w:rPr>
          <w:rFonts w:ascii="Times New Roman" w:hAnsi="Times New Roman"/>
          <w:b/>
          <w:sz w:val="22"/>
          <w:szCs w:val="22"/>
        </w:rPr>
        <w:tab/>
        <w:t>Za zhotovitele</w:t>
      </w:r>
    </w:p>
    <w:p w14:paraId="553F9583" w14:textId="77777777" w:rsidR="001B6426" w:rsidRPr="008B149D" w:rsidRDefault="001B6426">
      <w:pPr>
        <w:tabs>
          <w:tab w:val="left" w:pos="0"/>
          <w:tab w:val="left" w:pos="4990"/>
        </w:tabs>
        <w:rPr>
          <w:rFonts w:ascii="Times New Roman" w:hAnsi="Times New Roman"/>
          <w:b/>
          <w:sz w:val="22"/>
          <w:szCs w:val="22"/>
        </w:rPr>
      </w:pPr>
    </w:p>
    <w:p w14:paraId="69293D42" w14:textId="77777777" w:rsidR="00C94122" w:rsidRPr="008B149D" w:rsidRDefault="00C94122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E1FFB0B" w14:textId="77777777" w:rsidR="00C94122" w:rsidRDefault="00C94122" w:rsidP="00C94122">
      <w:pPr>
        <w:jc w:val="both"/>
        <w:rPr>
          <w:rFonts w:ascii="Times New Roman" w:hAnsi="Times New Roman"/>
          <w:sz w:val="22"/>
          <w:szCs w:val="22"/>
        </w:rPr>
      </w:pPr>
    </w:p>
    <w:p w14:paraId="4BD21CDF" w14:textId="77777777" w:rsidR="000C1926" w:rsidRPr="008B149D" w:rsidRDefault="000C1926" w:rsidP="00C94122">
      <w:pPr>
        <w:jc w:val="both"/>
        <w:rPr>
          <w:rFonts w:ascii="Times New Roman" w:hAnsi="Times New Roman"/>
          <w:sz w:val="22"/>
          <w:szCs w:val="22"/>
        </w:rPr>
      </w:pPr>
    </w:p>
    <w:p w14:paraId="5BEECEAE" w14:textId="77777777" w:rsidR="00C94122" w:rsidRPr="008B149D" w:rsidRDefault="00C94122" w:rsidP="00C94122">
      <w:pPr>
        <w:jc w:val="both"/>
        <w:rPr>
          <w:rFonts w:ascii="Times New Roman" w:hAnsi="Times New Roman"/>
          <w:sz w:val="22"/>
          <w:szCs w:val="22"/>
        </w:rPr>
      </w:pPr>
    </w:p>
    <w:p w14:paraId="737BC273" w14:textId="77777777" w:rsidR="00C94122" w:rsidRPr="008B149D" w:rsidRDefault="00C94122" w:rsidP="00C94122">
      <w:pPr>
        <w:jc w:val="both"/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>_________________________</w:t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  <w:t>_______________________________</w:t>
      </w:r>
    </w:p>
    <w:p w14:paraId="6DDF9C6D" w14:textId="6122ADD2" w:rsidR="00C94122" w:rsidRPr="008B149D" w:rsidRDefault="00C94122" w:rsidP="00C94122">
      <w:pPr>
        <w:rPr>
          <w:rFonts w:ascii="Times New Roman" w:hAnsi="Times New Roman"/>
          <w:b/>
          <w:bCs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                Ing. Václav Palička</w:t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  <w:t xml:space="preserve">     </w:t>
      </w:r>
      <w:r w:rsidR="00726B1C">
        <w:rPr>
          <w:rFonts w:ascii="Times New Roman" w:hAnsi="Times New Roman"/>
          <w:sz w:val="22"/>
          <w:szCs w:val="22"/>
        </w:rPr>
        <w:t xml:space="preserve">      </w:t>
      </w:r>
      <w:r w:rsidR="000C1926">
        <w:rPr>
          <w:rFonts w:ascii="Times New Roman" w:hAnsi="Times New Roman"/>
          <w:sz w:val="22"/>
          <w:szCs w:val="22"/>
        </w:rPr>
        <w:t xml:space="preserve">    </w:t>
      </w:r>
      <w:r w:rsidR="00726B1C">
        <w:rPr>
          <w:rFonts w:ascii="Times New Roman" w:hAnsi="Times New Roman"/>
          <w:sz w:val="22"/>
          <w:szCs w:val="22"/>
        </w:rPr>
        <w:t xml:space="preserve"> </w:t>
      </w:r>
      <w:r w:rsidR="006604F6">
        <w:rPr>
          <w:rFonts w:ascii="Times New Roman" w:hAnsi="Times New Roman"/>
          <w:sz w:val="22"/>
          <w:szCs w:val="22"/>
        </w:rPr>
        <w:t xml:space="preserve">Ing. </w:t>
      </w:r>
      <w:r w:rsidR="000C1926">
        <w:rPr>
          <w:rFonts w:ascii="Times New Roman" w:hAnsi="Times New Roman"/>
          <w:sz w:val="22"/>
          <w:szCs w:val="22"/>
        </w:rPr>
        <w:t>Petr Konečný</w:t>
      </w:r>
    </w:p>
    <w:p w14:paraId="3680FC1B" w14:textId="6BE28D6D" w:rsidR="00C94122" w:rsidRPr="008B149D" w:rsidRDefault="00C94122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  předseda představenstva </w:t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Pr="008B149D">
        <w:rPr>
          <w:rFonts w:ascii="Times New Roman" w:hAnsi="Times New Roman"/>
          <w:sz w:val="22"/>
          <w:szCs w:val="22"/>
        </w:rPr>
        <w:tab/>
      </w:r>
      <w:r w:rsidR="00726B1C">
        <w:rPr>
          <w:rFonts w:ascii="Times New Roman" w:hAnsi="Times New Roman"/>
          <w:sz w:val="22"/>
          <w:szCs w:val="22"/>
        </w:rPr>
        <w:t xml:space="preserve">          jednatel</w:t>
      </w:r>
    </w:p>
    <w:p w14:paraId="0D54710D" w14:textId="77777777" w:rsidR="00C94122" w:rsidRPr="008B149D" w:rsidRDefault="00C94122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B81C002" w14:textId="77777777" w:rsidR="00C94122" w:rsidRPr="008B149D" w:rsidRDefault="00C94122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3BB00716" w14:textId="77777777" w:rsidR="00C94122" w:rsidRPr="008B149D" w:rsidRDefault="00C94122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B0CA24B" w14:textId="77777777" w:rsidR="00C94122" w:rsidRDefault="00C94122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8E1CC5D" w14:textId="77777777" w:rsidR="000C1926" w:rsidRPr="008B149D" w:rsidRDefault="000C1926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5EBB0623" w14:textId="77777777" w:rsidR="00C94122" w:rsidRPr="008B149D" w:rsidRDefault="00C94122" w:rsidP="00C94122">
      <w:pPr>
        <w:jc w:val="both"/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>______________________________</w:t>
      </w:r>
    </w:p>
    <w:p w14:paraId="47E76653" w14:textId="3281D3E5" w:rsidR="00C94122" w:rsidRPr="008B149D" w:rsidRDefault="00C94122" w:rsidP="00C94122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          Ing. Petr </w:t>
      </w:r>
      <w:r w:rsidR="005932B7">
        <w:rPr>
          <w:rFonts w:ascii="Times New Roman" w:hAnsi="Times New Roman"/>
          <w:sz w:val="22"/>
          <w:szCs w:val="22"/>
        </w:rPr>
        <w:t>Březina</w:t>
      </w:r>
    </w:p>
    <w:p w14:paraId="322B5ECC" w14:textId="4B9E0598" w:rsidR="00F928FA" w:rsidRPr="008B149D" w:rsidRDefault="00C94122" w:rsidP="00593EC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8B149D">
        <w:rPr>
          <w:rFonts w:ascii="Times New Roman" w:hAnsi="Times New Roman"/>
          <w:sz w:val="22"/>
          <w:szCs w:val="22"/>
        </w:rPr>
        <w:t xml:space="preserve"> </w:t>
      </w:r>
      <w:r w:rsidR="007F1142">
        <w:rPr>
          <w:rFonts w:ascii="Times New Roman" w:hAnsi="Times New Roman"/>
          <w:sz w:val="22"/>
          <w:szCs w:val="22"/>
        </w:rPr>
        <w:t>místopředseda</w:t>
      </w:r>
      <w:r w:rsidRPr="008B149D">
        <w:rPr>
          <w:rFonts w:ascii="Times New Roman" w:hAnsi="Times New Roman"/>
          <w:sz w:val="22"/>
          <w:szCs w:val="22"/>
        </w:rPr>
        <w:t xml:space="preserve"> představenstva</w:t>
      </w:r>
    </w:p>
    <w:sectPr w:rsidR="00F928FA" w:rsidRPr="008B149D" w:rsidSect="00A2795D">
      <w:headerReference w:type="default" r:id="rId12"/>
      <w:footerReference w:type="default" r:id="rId13"/>
      <w:pgSz w:w="11906" w:h="16838"/>
      <w:pgMar w:top="1418" w:right="1191" w:bottom="1418" w:left="1276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0897" w14:textId="77777777" w:rsidR="009A6226" w:rsidRDefault="009A6226">
      <w:r>
        <w:separator/>
      </w:r>
    </w:p>
  </w:endnote>
  <w:endnote w:type="continuationSeparator" w:id="0">
    <w:p w14:paraId="533F4D1A" w14:textId="77777777" w:rsidR="009A6226" w:rsidRDefault="009A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863C" w14:textId="340B3C97" w:rsidR="00F928FA" w:rsidRDefault="00F928F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8602D4">
      <w:rPr>
        <w:rStyle w:val="slostrnky"/>
        <w:rFonts w:cs="Arial"/>
        <w:noProof/>
        <w:color w:val="003C69"/>
        <w:sz w:val="16"/>
      </w:rPr>
      <w:t>8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8602D4">
      <w:rPr>
        <w:rStyle w:val="slostrnky"/>
        <w:rFonts w:cs="Arial"/>
        <w:noProof/>
        <w:color w:val="003C69"/>
        <w:sz w:val="16"/>
      </w:rPr>
      <w:t>8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C6C8" w14:textId="77777777" w:rsidR="009A6226" w:rsidRDefault="009A6226">
      <w:r>
        <w:separator/>
      </w:r>
    </w:p>
  </w:footnote>
  <w:footnote w:type="continuationSeparator" w:id="0">
    <w:p w14:paraId="0D5C5FA6" w14:textId="77777777" w:rsidR="009A6226" w:rsidRDefault="009A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27F2" w14:textId="67D45270" w:rsidR="00B21B5C" w:rsidRDefault="00F974BF" w:rsidP="00F974BF">
    <w:pPr>
      <w:pStyle w:val="Zhlav"/>
      <w:tabs>
        <w:tab w:val="clear" w:pos="4536"/>
        <w:tab w:val="clear" w:pos="9072"/>
        <w:tab w:val="right" w:pos="6709"/>
      </w:tabs>
    </w:pPr>
    <w:r w:rsidRPr="00571038">
      <w:rPr>
        <w:noProof/>
      </w:rPr>
      <w:drawing>
        <wp:anchor distT="0" distB="0" distL="114300" distR="114300" simplePos="0" relativeHeight="251661312" behindDoc="1" locked="0" layoutInCell="1" allowOverlap="1" wp14:anchorId="3458C733" wp14:editId="6BA01F6C">
          <wp:simplePos x="0" y="0"/>
          <wp:positionH relativeFrom="margin">
            <wp:posOffset>4486261</wp:posOffset>
          </wp:positionH>
          <wp:positionV relativeFrom="paragraph">
            <wp:posOffset>-58866</wp:posOffset>
          </wp:positionV>
          <wp:extent cx="1668145" cy="643255"/>
          <wp:effectExtent l="0" t="0" r="8255" b="4445"/>
          <wp:wrapTight wrapText="bothSides">
            <wp:wrapPolygon edited="0">
              <wp:start x="16280" y="0"/>
              <wp:lineTo x="1480" y="3838"/>
              <wp:lineTo x="1480" y="9595"/>
              <wp:lineTo x="12087" y="10235"/>
              <wp:lineTo x="11840" y="15352"/>
              <wp:lineTo x="14307" y="20470"/>
              <wp:lineTo x="15047" y="21110"/>
              <wp:lineTo x="18747" y="21110"/>
              <wp:lineTo x="19240" y="20470"/>
              <wp:lineTo x="21460" y="16632"/>
              <wp:lineTo x="21460" y="3198"/>
              <wp:lineTo x="18747" y="0"/>
              <wp:lineTo x="16280" y="0"/>
            </wp:wrapPolygon>
          </wp:wrapTight>
          <wp:docPr id="103054839" name="Obrázek 1">
            <a:extLst xmlns:a="http://schemas.openxmlformats.org/drawingml/2006/main">
              <a:ext uri="{FF2B5EF4-FFF2-40B4-BE49-F238E27FC236}">
                <a16:creationId xmlns:a16="http://schemas.microsoft.com/office/drawing/2014/main" id="{37C20F7D-796C-1ABA-4C43-AAB64E12E76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7C20F7D-796C-1ABA-4C43-AAB64E12E76C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90" b="-4"/>
                  <a:stretch/>
                </pic:blipFill>
                <pic:spPr bwMode="auto">
                  <a:xfrm>
                    <a:off x="0" y="0"/>
                    <a:ext cx="1668145" cy="643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638FF">
      <w:rPr>
        <w:noProof/>
      </w:rPr>
      <w:drawing>
        <wp:anchor distT="0" distB="0" distL="114300" distR="114300" simplePos="0" relativeHeight="251659264" behindDoc="1" locked="0" layoutInCell="1" allowOverlap="1" wp14:anchorId="7A80C263" wp14:editId="5347DEDB">
          <wp:simplePos x="0" y="0"/>
          <wp:positionH relativeFrom="column">
            <wp:posOffset>1905</wp:posOffset>
          </wp:positionH>
          <wp:positionV relativeFrom="paragraph">
            <wp:posOffset>-117475</wp:posOffset>
          </wp:positionV>
          <wp:extent cx="1638935" cy="320040"/>
          <wp:effectExtent l="0" t="0" r="0" b="3810"/>
          <wp:wrapTight wrapText="bothSides">
            <wp:wrapPolygon edited="0">
              <wp:start x="0" y="0"/>
              <wp:lineTo x="0" y="20571"/>
              <wp:lineTo x="20587" y="20571"/>
              <wp:lineTo x="21341" y="12857"/>
              <wp:lineTo x="21341" y="0"/>
              <wp:lineTo x="0" y="0"/>
            </wp:wrapPolygon>
          </wp:wrapTight>
          <wp:docPr id="4" name="Picture 4" descr="Obsah obrázku Grafika, snímek obrazovky, grafický design, Písm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86CA7A7D-EF46-6FA7-712C-23DB18F521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Obsah obrázku Grafika, snímek obrazovky, grafický design, Písmo&#10;&#10;Popis byl vytvořen automaticky">
                    <a:extLst>
                      <a:ext uri="{FF2B5EF4-FFF2-40B4-BE49-F238E27FC236}">
                        <a16:creationId xmlns:a16="http://schemas.microsoft.com/office/drawing/2014/main" id="{86CA7A7D-EF46-6FA7-712C-23DB18F521F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B7581A3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</w:abstractNum>
  <w:abstractNum w:abstractNumId="1" w15:restartNumberingAfterBreak="0">
    <w:nsid w:val="001846AB"/>
    <w:multiLevelType w:val="multilevel"/>
    <w:tmpl w:val="F53247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B66EA7"/>
    <w:multiLevelType w:val="hybridMultilevel"/>
    <w:tmpl w:val="062ABE8C"/>
    <w:lvl w:ilvl="0" w:tplc="77266C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75749"/>
    <w:multiLevelType w:val="hybridMultilevel"/>
    <w:tmpl w:val="9E886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3016E"/>
    <w:multiLevelType w:val="hybridMultilevel"/>
    <w:tmpl w:val="C4BAC674"/>
    <w:lvl w:ilvl="0" w:tplc="12D4991E">
      <w:start w:val="1"/>
      <w:numFmt w:val="decimal"/>
      <w:pStyle w:val="Seznamsod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55DC6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AA70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B2EA7"/>
    <w:multiLevelType w:val="multilevel"/>
    <w:tmpl w:val="5628BB5C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b/>
        <w:bCs/>
      </w:rPr>
    </w:lvl>
    <w:lvl w:ilvl="1">
      <w:start w:val="15"/>
      <w:numFmt w:val="decimal"/>
      <w:lvlText w:val="%1.%2"/>
      <w:lvlJc w:val="left"/>
      <w:pPr>
        <w:ind w:left="1589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9" w:hanging="1440"/>
      </w:pPr>
      <w:rPr>
        <w:rFonts w:hint="default"/>
      </w:rPr>
    </w:lvl>
  </w:abstractNum>
  <w:abstractNum w:abstractNumId="6" w15:restartNumberingAfterBreak="0">
    <w:nsid w:val="0E85263F"/>
    <w:multiLevelType w:val="multilevel"/>
    <w:tmpl w:val="15861702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Times New Roman" w:hAnsi="Times New Roman" w:hint="default"/>
      </w:rPr>
    </w:lvl>
  </w:abstractNum>
  <w:abstractNum w:abstractNumId="7" w15:restartNumberingAfterBreak="0">
    <w:nsid w:val="195C05C2"/>
    <w:multiLevelType w:val="hybridMultilevel"/>
    <w:tmpl w:val="04628ED8"/>
    <w:lvl w:ilvl="0" w:tplc="D026EC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D710A"/>
    <w:multiLevelType w:val="multilevel"/>
    <w:tmpl w:val="0405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216C714F"/>
    <w:multiLevelType w:val="hybridMultilevel"/>
    <w:tmpl w:val="5F0CDE82"/>
    <w:lvl w:ilvl="0" w:tplc="A9C2148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05DB9"/>
    <w:multiLevelType w:val="singleLevel"/>
    <w:tmpl w:val="ADE0F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</w:abstractNum>
  <w:abstractNum w:abstractNumId="11" w15:restartNumberingAfterBreak="0">
    <w:nsid w:val="298F1975"/>
    <w:multiLevelType w:val="hybridMultilevel"/>
    <w:tmpl w:val="B0427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2B9"/>
    <w:multiLevelType w:val="hybridMultilevel"/>
    <w:tmpl w:val="CB200C22"/>
    <w:lvl w:ilvl="0" w:tplc="12D499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678AF"/>
    <w:multiLevelType w:val="hybridMultilevel"/>
    <w:tmpl w:val="AC56E308"/>
    <w:numStyleLink w:val="Importovanstyl20"/>
  </w:abstractNum>
  <w:abstractNum w:abstractNumId="14" w15:restartNumberingAfterBreak="0">
    <w:nsid w:val="30654006"/>
    <w:multiLevelType w:val="hybridMultilevel"/>
    <w:tmpl w:val="AC56E308"/>
    <w:styleLink w:val="Importovanstyl20"/>
    <w:lvl w:ilvl="0" w:tplc="38A2272C">
      <w:start w:val="1"/>
      <w:numFmt w:val="decimal"/>
      <w:lvlText w:val="%1."/>
      <w:lvlJc w:val="left"/>
      <w:pPr>
        <w:tabs>
          <w:tab w:val="num" w:pos="393"/>
          <w:tab w:val="left" w:leader="underscore" w:pos="4706"/>
          <w:tab w:val="left" w:pos="4990"/>
          <w:tab w:val="left" w:leader="underscore" w:pos="9281"/>
        </w:tabs>
        <w:ind w:left="45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B68E4FC">
      <w:start w:val="1"/>
      <w:numFmt w:val="lowerLetter"/>
      <w:lvlText w:val="%2."/>
      <w:lvlJc w:val="left"/>
      <w:pPr>
        <w:tabs>
          <w:tab w:val="num" w:pos="465"/>
          <w:tab w:val="left" w:leader="underscore" w:pos="4706"/>
          <w:tab w:val="left" w:pos="4990"/>
          <w:tab w:val="left" w:leader="underscore" w:pos="9281"/>
        </w:tabs>
        <w:ind w:left="531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5B2FC48">
      <w:start w:val="1"/>
      <w:numFmt w:val="lowerRoman"/>
      <w:lvlText w:val="%3."/>
      <w:lvlJc w:val="left"/>
      <w:pPr>
        <w:tabs>
          <w:tab w:val="num" w:pos="470"/>
          <w:tab w:val="left" w:leader="underscore" w:pos="4706"/>
          <w:tab w:val="left" w:pos="4990"/>
          <w:tab w:val="left" w:leader="underscore" w:pos="9281"/>
        </w:tabs>
        <w:ind w:left="536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1486858">
      <w:start w:val="1"/>
      <w:numFmt w:val="decimal"/>
      <w:lvlText w:val="%4."/>
      <w:lvlJc w:val="left"/>
      <w:pPr>
        <w:tabs>
          <w:tab w:val="left" w:pos="360"/>
          <w:tab w:val="num" w:pos="1196"/>
          <w:tab w:val="left" w:leader="underscore" w:pos="4706"/>
          <w:tab w:val="left" w:pos="4990"/>
          <w:tab w:val="left" w:leader="underscore" w:pos="9281"/>
        </w:tabs>
        <w:ind w:left="1262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878B7B0">
      <w:start w:val="1"/>
      <w:numFmt w:val="lowerLetter"/>
      <w:lvlText w:val="%5."/>
      <w:lvlJc w:val="left"/>
      <w:pPr>
        <w:tabs>
          <w:tab w:val="left" w:pos="360"/>
          <w:tab w:val="num" w:pos="1916"/>
          <w:tab w:val="left" w:leader="underscore" w:pos="4706"/>
          <w:tab w:val="left" w:pos="4990"/>
          <w:tab w:val="left" w:leader="underscore" w:pos="9281"/>
        </w:tabs>
        <w:ind w:left="1982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FDA3F9C">
      <w:start w:val="1"/>
      <w:numFmt w:val="lowerRoman"/>
      <w:lvlText w:val="%6."/>
      <w:lvlJc w:val="left"/>
      <w:pPr>
        <w:tabs>
          <w:tab w:val="left" w:pos="360"/>
          <w:tab w:val="num" w:pos="2630"/>
          <w:tab w:val="left" w:leader="underscore" w:pos="4706"/>
          <w:tab w:val="left" w:pos="4990"/>
          <w:tab w:val="left" w:leader="underscore" w:pos="9281"/>
        </w:tabs>
        <w:ind w:left="2696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0D68C6A">
      <w:start w:val="1"/>
      <w:numFmt w:val="decimal"/>
      <w:lvlText w:val="%7."/>
      <w:lvlJc w:val="left"/>
      <w:pPr>
        <w:tabs>
          <w:tab w:val="left" w:pos="360"/>
          <w:tab w:val="num" w:pos="3356"/>
          <w:tab w:val="left" w:leader="underscore" w:pos="4706"/>
          <w:tab w:val="left" w:pos="4990"/>
          <w:tab w:val="left" w:leader="underscore" w:pos="9281"/>
        </w:tabs>
        <w:ind w:left="3422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93EE60C">
      <w:start w:val="1"/>
      <w:numFmt w:val="lowerLetter"/>
      <w:lvlText w:val="%8."/>
      <w:lvlJc w:val="left"/>
      <w:pPr>
        <w:tabs>
          <w:tab w:val="left" w:pos="360"/>
          <w:tab w:val="num" w:pos="4076"/>
          <w:tab w:val="left" w:leader="underscore" w:pos="4706"/>
          <w:tab w:val="left" w:pos="4990"/>
          <w:tab w:val="left" w:leader="underscore" w:pos="9281"/>
        </w:tabs>
        <w:ind w:left="4142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9063932">
      <w:start w:val="1"/>
      <w:numFmt w:val="lowerRoman"/>
      <w:lvlText w:val="%9."/>
      <w:lvlJc w:val="left"/>
      <w:pPr>
        <w:tabs>
          <w:tab w:val="left" w:pos="360"/>
          <w:tab w:val="num" w:pos="4735"/>
          <w:tab w:val="left" w:pos="4990"/>
          <w:tab w:val="left" w:leader="underscore" w:pos="9281"/>
        </w:tabs>
        <w:ind w:left="480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5" w15:restartNumberingAfterBreak="0">
    <w:nsid w:val="326D4C7B"/>
    <w:multiLevelType w:val="multilevel"/>
    <w:tmpl w:val="B5CCC8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ascii="Times New Roman" w:eastAsia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hint="default"/>
        <w:b/>
      </w:rPr>
    </w:lvl>
  </w:abstractNum>
  <w:abstractNum w:abstractNumId="16" w15:restartNumberingAfterBreak="0">
    <w:nsid w:val="367158AC"/>
    <w:multiLevelType w:val="hybridMultilevel"/>
    <w:tmpl w:val="1A4C4FFA"/>
    <w:lvl w:ilvl="0" w:tplc="12D499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33B23"/>
    <w:multiLevelType w:val="hybridMultilevel"/>
    <w:tmpl w:val="C73282B2"/>
    <w:lvl w:ilvl="0" w:tplc="12D499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A286F"/>
    <w:multiLevelType w:val="hybridMultilevel"/>
    <w:tmpl w:val="A87AD2B2"/>
    <w:lvl w:ilvl="0" w:tplc="A88CB0B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20212E9"/>
    <w:multiLevelType w:val="multilevel"/>
    <w:tmpl w:val="3292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2D0CDE"/>
    <w:multiLevelType w:val="hybridMultilevel"/>
    <w:tmpl w:val="9AECF6A6"/>
    <w:lvl w:ilvl="0" w:tplc="396AF0BC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4624C"/>
    <w:multiLevelType w:val="hybridMultilevel"/>
    <w:tmpl w:val="10DAE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867DC"/>
    <w:multiLevelType w:val="hybridMultilevel"/>
    <w:tmpl w:val="32B0E044"/>
    <w:lvl w:ilvl="0" w:tplc="16F87C5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/>
        <w:i w:val="0"/>
        <w:sz w:val="22"/>
      </w:rPr>
    </w:lvl>
    <w:lvl w:ilvl="1" w:tplc="3A9E4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44F2C"/>
    <w:multiLevelType w:val="multilevel"/>
    <w:tmpl w:val="7990F9EC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6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4" w15:restartNumberingAfterBreak="0">
    <w:nsid w:val="52F83152"/>
    <w:multiLevelType w:val="hybridMultilevel"/>
    <w:tmpl w:val="B4CA439C"/>
    <w:lvl w:ilvl="0" w:tplc="4A1EF8A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85166"/>
    <w:multiLevelType w:val="multilevel"/>
    <w:tmpl w:val="13D42ED8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904"/>
        </w:tabs>
        <w:ind w:left="3827" w:hanging="283"/>
      </w:pPr>
      <w:rPr>
        <w:b w:val="0"/>
        <w:i w:val="0"/>
        <w:sz w:val="24"/>
      </w:rPr>
    </w:lvl>
  </w:abstractNum>
  <w:abstractNum w:abstractNumId="27" w15:restartNumberingAfterBreak="0">
    <w:nsid w:val="638529EC"/>
    <w:multiLevelType w:val="singleLevel"/>
    <w:tmpl w:val="E988B49E"/>
    <w:lvl w:ilvl="0">
      <w:start w:val="1"/>
      <w:numFmt w:val="decimal"/>
      <w:pStyle w:val="Smlouva-slo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28" w15:restartNumberingAfterBreak="0">
    <w:nsid w:val="64E56DBC"/>
    <w:multiLevelType w:val="hybridMultilevel"/>
    <w:tmpl w:val="218C66EE"/>
    <w:lvl w:ilvl="0" w:tplc="396AF0BC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A3144A"/>
    <w:multiLevelType w:val="multilevel"/>
    <w:tmpl w:val="4D1CA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959661"/>
    <w:multiLevelType w:val="hybridMultilevel"/>
    <w:tmpl w:val="0204C972"/>
    <w:lvl w:ilvl="0" w:tplc="A4A83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2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87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3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9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ED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E5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01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0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77BAC"/>
    <w:multiLevelType w:val="hybridMultilevel"/>
    <w:tmpl w:val="520CFD06"/>
    <w:lvl w:ilvl="0" w:tplc="883252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4C7559"/>
    <w:multiLevelType w:val="multilevel"/>
    <w:tmpl w:val="3292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465BB0"/>
    <w:multiLevelType w:val="hybridMultilevel"/>
    <w:tmpl w:val="808048BC"/>
    <w:lvl w:ilvl="0" w:tplc="5DACFD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6AF0B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981518">
    <w:abstractNumId w:val="30"/>
  </w:num>
  <w:num w:numId="2" w16cid:durableId="1993483858">
    <w:abstractNumId w:val="22"/>
  </w:num>
  <w:num w:numId="3" w16cid:durableId="1675571494">
    <w:abstractNumId w:val="4"/>
  </w:num>
  <w:num w:numId="4" w16cid:durableId="1126318687">
    <w:abstractNumId w:val="27"/>
  </w:num>
  <w:num w:numId="5" w16cid:durableId="1852448476">
    <w:abstractNumId w:val="12"/>
  </w:num>
  <w:num w:numId="6" w16cid:durableId="180245510">
    <w:abstractNumId w:val="17"/>
  </w:num>
  <w:num w:numId="7" w16cid:durableId="868176454">
    <w:abstractNumId w:val="16"/>
  </w:num>
  <w:num w:numId="8" w16cid:durableId="118113406">
    <w:abstractNumId w:val="26"/>
  </w:num>
  <w:num w:numId="9" w16cid:durableId="1228763849">
    <w:abstractNumId w:val="9"/>
  </w:num>
  <w:num w:numId="10" w16cid:durableId="1761363716">
    <w:abstractNumId w:val="18"/>
  </w:num>
  <w:num w:numId="11" w16cid:durableId="406921848">
    <w:abstractNumId w:val="10"/>
  </w:num>
  <w:num w:numId="12" w16cid:durableId="83766569">
    <w:abstractNumId w:val="24"/>
  </w:num>
  <w:num w:numId="13" w16cid:durableId="840505224">
    <w:abstractNumId w:val="7"/>
  </w:num>
  <w:num w:numId="14" w16cid:durableId="79954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664519">
    <w:abstractNumId w:val="28"/>
  </w:num>
  <w:num w:numId="16" w16cid:durableId="1159228500">
    <w:abstractNumId w:val="33"/>
  </w:num>
  <w:num w:numId="17" w16cid:durableId="728655839">
    <w:abstractNumId w:val="20"/>
  </w:num>
  <w:num w:numId="18" w16cid:durableId="735319717">
    <w:abstractNumId w:val="31"/>
  </w:num>
  <w:num w:numId="19" w16cid:durableId="1748501210">
    <w:abstractNumId w:val="8"/>
  </w:num>
  <w:num w:numId="20" w16cid:durableId="328607597">
    <w:abstractNumId w:val="29"/>
  </w:num>
  <w:num w:numId="21" w16cid:durableId="885799718">
    <w:abstractNumId w:val="21"/>
  </w:num>
  <w:num w:numId="22" w16cid:durableId="1336153685">
    <w:abstractNumId w:val="11"/>
  </w:num>
  <w:num w:numId="23" w16cid:durableId="1811902126">
    <w:abstractNumId w:val="19"/>
  </w:num>
  <w:num w:numId="24" w16cid:durableId="1204369566">
    <w:abstractNumId w:val="6"/>
  </w:num>
  <w:num w:numId="25" w16cid:durableId="1247495732">
    <w:abstractNumId w:val="25"/>
  </w:num>
  <w:num w:numId="26" w16cid:durableId="255864922">
    <w:abstractNumId w:val="15"/>
  </w:num>
  <w:num w:numId="27" w16cid:durableId="904605202">
    <w:abstractNumId w:val="32"/>
  </w:num>
  <w:num w:numId="28" w16cid:durableId="558512621">
    <w:abstractNumId w:val="5"/>
  </w:num>
  <w:num w:numId="29" w16cid:durableId="1894930061">
    <w:abstractNumId w:val="23"/>
  </w:num>
  <w:num w:numId="30" w16cid:durableId="744036471">
    <w:abstractNumId w:val="3"/>
  </w:num>
  <w:num w:numId="31" w16cid:durableId="1843204925">
    <w:abstractNumId w:val="14"/>
  </w:num>
  <w:num w:numId="32" w16cid:durableId="262886145">
    <w:abstractNumId w:val="13"/>
    <w:lvlOverride w:ilvl="0">
      <w:lvl w:ilvl="0" w:tplc="A64C585C">
        <w:start w:val="1"/>
        <w:numFmt w:val="decimal"/>
        <w:lvlText w:val="%1."/>
        <w:lvlJc w:val="left"/>
        <w:pPr>
          <w:tabs>
            <w:tab w:val="num" w:pos="36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14AF2A">
        <w:start w:val="1"/>
        <w:numFmt w:val="lowerLetter"/>
        <w:lvlText w:val="%2."/>
        <w:lvlJc w:val="left"/>
        <w:pPr>
          <w:tabs>
            <w:tab w:val="num" w:pos="426"/>
          </w:tabs>
          <w:ind w:left="492" w:hanging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D6E9BA">
        <w:start w:val="1"/>
        <w:numFmt w:val="lowerRoman"/>
        <w:lvlText w:val="%3."/>
        <w:lvlJc w:val="left"/>
        <w:pPr>
          <w:tabs>
            <w:tab w:val="num" w:pos="437"/>
          </w:tabs>
          <w:ind w:left="503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766234">
        <w:start w:val="1"/>
        <w:numFmt w:val="decimal"/>
        <w:lvlText w:val="%4."/>
        <w:lvlJc w:val="left"/>
        <w:pPr>
          <w:tabs>
            <w:tab w:val="left" w:pos="360"/>
            <w:tab w:val="num" w:pos="1157"/>
          </w:tabs>
          <w:ind w:left="1223" w:hanging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9029FE">
        <w:start w:val="1"/>
        <w:numFmt w:val="lowerLetter"/>
        <w:lvlText w:val="%5."/>
        <w:lvlJc w:val="left"/>
        <w:pPr>
          <w:tabs>
            <w:tab w:val="left" w:pos="360"/>
            <w:tab w:val="num" w:pos="1877"/>
          </w:tabs>
          <w:ind w:left="1943" w:hanging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EC9B84">
        <w:start w:val="1"/>
        <w:numFmt w:val="lowerRoman"/>
        <w:lvlText w:val="%6."/>
        <w:lvlJc w:val="left"/>
        <w:pPr>
          <w:tabs>
            <w:tab w:val="left" w:pos="360"/>
            <w:tab w:val="num" w:pos="2597"/>
          </w:tabs>
          <w:ind w:left="2663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5029BE">
        <w:start w:val="1"/>
        <w:numFmt w:val="decimal"/>
        <w:lvlText w:val="%7."/>
        <w:lvlJc w:val="left"/>
        <w:pPr>
          <w:tabs>
            <w:tab w:val="left" w:pos="360"/>
            <w:tab w:val="num" w:pos="3317"/>
          </w:tabs>
          <w:ind w:left="3383" w:hanging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B2BD92">
        <w:start w:val="1"/>
        <w:numFmt w:val="lowerLetter"/>
        <w:lvlText w:val="%8."/>
        <w:lvlJc w:val="left"/>
        <w:pPr>
          <w:tabs>
            <w:tab w:val="left" w:pos="360"/>
            <w:tab w:val="num" w:pos="4037"/>
          </w:tabs>
          <w:ind w:left="4103" w:hanging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92B32C">
        <w:start w:val="1"/>
        <w:numFmt w:val="lowerRoman"/>
        <w:lvlText w:val="%9."/>
        <w:lvlJc w:val="left"/>
        <w:pPr>
          <w:tabs>
            <w:tab w:val="left" w:pos="360"/>
            <w:tab w:val="num" w:pos="4757"/>
          </w:tabs>
          <w:ind w:left="4823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710254673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2C"/>
    <w:rsid w:val="00025EF5"/>
    <w:rsid w:val="00026603"/>
    <w:rsid w:val="00035969"/>
    <w:rsid w:val="000456B7"/>
    <w:rsid w:val="000564C4"/>
    <w:rsid w:val="00057875"/>
    <w:rsid w:val="00065029"/>
    <w:rsid w:val="00076DF5"/>
    <w:rsid w:val="00077AEA"/>
    <w:rsid w:val="00080A39"/>
    <w:rsid w:val="00092970"/>
    <w:rsid w:val="00095409"/>
    <w:rsid w:val="00095CD1"/>
    <w:rsid w:val="000A09A1"/>
    <w:rsid w:val="000A4F99"/>
    <w:rsid w:val="000B5C12"/>
    <w:rsid w:val="000B656C"/>
    <w:rsid w:val="000C138F"/>
    <w:rsid w:val="000C1926"/>
    <w:rsid w:val="000C2194"/>
    <w:rsid w:val="000C3D7E"/>
    <w:rsid w:val="000C7FFA"/>
    <w:rsid w:val="000D3876"/>
    <w:rsid w:val="000E7FBA"/>
    <w:rsid w:val="00105AD8"/>
    <w:rsid w:val="00106ECF"/>
    <w:rsid w:val="00112BD4"/>
    <w:rsid w:val="0011726E"/>
    <w:rsid w:val="0012418C"/>
    <w:rsid w:val="0013126F"/>
    <w:rsid w:val="0013363C"/>
    <w:rsid w:val="00135AED"/>
    <w:rsid w:val="001365E3"/>
    <w:rsid w:val="00140519"/>
    <w:rsid w:val="00146425"/>
    <w:rsid w:val="001506D0"/>
    <w:rsid w:val="001543B2"/>
    <w:rsid w:val="00164D87"/>
    <w:rsid w:val="00165491"/>
    <w:rsid w:val="00167C33"/>
    <w:rsid w:val="00173810"/>
    <w:rsid w:val="00177AB2"/>
    <w:rsid w:val="00181947"/>
    <w:rsid w:val="0019232E"/>
    <w:rsid w:val="0019347D"/>
    <w:rsid w:val="00194876"/>
    <w:rsid w:val="001957F7"/>
    <w:rsid w:val="00197C0F"/>
    <w:rsid w:val="00197EE6"/>
    <w:rsid w:val="001A30CA"/>
    <w:rsid w:val="001A4126"/>
    <w:rsid w:val="001B0AE1"/>
    <w:rsid w:val="001B6426"/>
    <w:rsid w:val="001B7651"/>
    <w:rsid w:val="001D17AE"/>
    <w:rsid w:val="00203096"/>
    <w:rsid w:val="00210BC4"/>
    <w:rsid w:val="002235DC"/>
    <w:rsid w:val="00224B68"/>
    <w:rsid w:val="002332BE"/>
    <w:rsid w:val="002365C8"/>
    <w:rsid w:val="002375F8"/>
    <w:rsid w:val="0024196F"/>
    <w:rsid w:val="00241A89"/>
    <w:rsid w:val="00244966"/>
    <w:rsid w:val="00245DBC"/>
    <w:rsid w:val="002542CE"/>
    <w:rsid w:val="00257219"/>
    <w:rsid w:val="002614F9"/>
    <w:rsid w:val="00264A3D"/>
    <w:rsid w:val="00265199"/>
    <w:rsid w:val="00274B0E"/>
    <w:rsid w:val="00274D7C"/>
    <w:rsid w:val="00277C8F"/>
    <w:rsid w:val="00282335"/>
    <w:rsid w:val="00284B15"/>
    <w:rsid w:val="00290046"/>
    <w:rsid w:val="00297695"/>
    <w:rsid w:val="002A190E"/>
    <w:rsid w:val="002B4626"/>
    <w:rsid w:val="002B7EC2"/>
    <w:rsid w:val="002D55F4"/>
    <w:rsid w:val="002D5EA2"/>
    <w:rsid w:val="002D5FC1"/>
    <w:rsid w:val="002E0774"/>
    <w:rsid w:val="002E4AEA"/>
    <w:rsid w:val="002F1389"/>
    <w:rsid w:val="00300D38"/>
    <w:rsid w:val="00300D95"/>
    <w:rsid w:val="003013E6"/>
    <w:rsid w:val="0030458B"/>
    <w:rsid w:val="00340C72"/>
    <w:rsid w:val="003424AF"/>
    <w:rsid w:val="00370BB2"/>
    <w:rsid w:val="00371C05"/>
    <w:rsid w:val="003740A5"/>
    <w:rsid w:val="00375C64"/>
    <w:rsid w:val="00376FBC"/>
    <w:rsid w:val="003832CE"/>
    <w:rsid w:val="00383832"/>
    <w:rsid w:val="00397FD5"/>
    <w:rsid w:val="003A002C"/>
    <w:rsid w:val="003A0F5C"/>
    <w:rsid w:val="003A3E97"/>
    <w:rsid w:val="003B264A"/>
    <w:rsid w:val="003B4F08"/>
    <w:rsid w:val="003B7F94"/>
    <w:rsid w:val="003C05CA"/>
    <w:rsid w:val="003C1340"/>
    <w:rsid w:val="003C54F9"/>
    <w:rsid w:val="003E2831"/>
    <w:rsid w:val="003F211A"/>
    <w:rsid w:val="00400958"/>
    <w:rsid w:val="00410F23"/>
    <w:rsid w:val="00411507"/>
    <w:rsid w:val="00423133"/>
    <w:rsid w:val="0043389D"/>
    <w:rsid w:val="00441E47"/>
    <w:rsid w:val="004452BD"/>
    <w:rsid w:val="00450303"/>
    <w:rsid w:val="0045031D"/>
    <w:rsid w:val="00450FFE"/>
    <w:rsid w:val="00453590"/>
    <w:rsid w:val="00455328"/>
    <w:rsid w:val="004565B6"/>
    <w:rsid w:val="004615BA"/>
    <w:rsid w:val="00463CF8"/>
    <w:rsid w:val="00470240"/>
    <w:rsid w:val="0047359E"/>
    <w:rsid w:val="004802FE"/>
    <w:rsid w:val="00483CC4"/>
    <w:rsid w:val="00485B66"/>
    <w:rsid w:val="00486688"/>
    <w:rsid w:val="004953F9"/>
    <w:rsid w:val="004A5BB2"/>
    <w:rsid w:val="004B3FDD"/>
    <w:rsid w:val="004B47E9"/>
    <w:rsid w:val="004B4CA7"/>
    <w:rsid w:val="004D72CE"/>
    <w:rsid w:val="004E0750"/>
    <w:rsid w:val="004E166F"/>
    <w:rsid w:val="004E1B5E"/>
    <w:rsid w:val="004E6B84"/>
    <w:rsid w:val="004E795C"/>
    <w:rsid w:val="004F2AA0"/>
    <w:rsid w:val="004F6CB2"/>
    <w:rsid w:val="00502542"/>
    <w:rsid w:val="00502A37"/>
    <w:rsid w:val="005049B5"/>
    <w:rsid w:val="005151F3"/>
    <w:rsid w:val="00517520"/>
    <w:rsid w:val="00526607"/>
    <w:rsid w:val="00527FCA"/>
    <w:rsid w:val="00547817"/>
    <w:rsid w:val="005515D1"/>
    <w:rsid w:val="00551CED"/>
    <w:rsid w:val="005676E1"/>
    <w:rsid w:val="00572B61"/>
    <w:rsid w:val="005822AF"/>
    <w:rsid w:val="00582AD5"/>
    <w:rsid w:val="00584039"/>
    <w:rsid w:val="0058697C"/>
    <w:rsid w:val="00587BF4"/>
    <w:rsid w:val="00592625"/>
    <w:rsid w:val="005932B7"/>
    <w:rsid w:val="00593ECB"/>
    <w:rsid w:val="005A416B"/>
    <w:rsid w:val="005A72C2"/>
    <w:rsid w:val="005B26FF"/>
    <w:rsid w:val="005B4FDC"/>
    <w:rsid w:val="005C4437"/>
    <w:rsid w:val="005D0451"/>
    <w:rsid w:val="005E1C11"/>
    <w:rsid w:val="005E4001"/>
    <w:rsid w:val="005F59A1"/>
    <w:rsid w:val="00602AE6"/>
    <w:rsid w:val="006047EB"/>
    <w:rsid w:val="00616E45"/>
    <w:rsid w:val="00624078"/>
    <w:rsid w:val="00630B90"/>
    <w:rsid w:val="00635A6D"/>
    <w:rsid w:val="00650D32"/>
    <w:rsid w:val="006604F6"/>
    <w:rsid w:val="00661892"/>
    <w:rsid w:val="00670F1B"/>
    <w:rsid w:val="00675700"/>
    <w:rsid w:val="0068216F"/>
    <w:rsid w:val="00690CE8"/>
    <w:rsid w:val="00690E69"/>
    <w:rsid w:val="006B6867"/>
    <w:rsid w:val="006D438A"/>
    <w:rsid w:val="006E21E8"/>
    <w:rsid w:val="006E5B4F"/>
    <w:rsid w:val="006F0725"/>
    <w:rsid w:val="006F58CE"/>
    <w:rsid w:val="006F61A1"/>
    <w:rsid w:val="00700721"/>
    <w:rsid w:val="007133BE"/>
    <w:rsid w:val="007175F3"/>
    <w:rsid w:val="00726B1C"/>
    <w:rsid w:val="00732E28"/>
    <w:rsid w:val="00746EC5"/>
    <w:rsid w:val="007639B6"/>
    <w:rsid w:val="007749D0"/>
    <w:rsid w:val="007807E8"/>
    <w:rsid w:val="00791387"/>
    <w:rsid w:val="00792122"/>
    <w:rsid w:val="007A0204"/>
    <w:rsid w:val="007A205A"/>
    <w:rsid w:val="007A3701"/>
    <w:rsid w:val="007A751F"/>
    <w:rsid w:val="007C457D"/>
    <w:rsid w:val="007C7000"/>
    <w:rsid w:val="007D13C1"/>
    <w:rsid w:val="007D1563"/>
    <w:rsid w:val="007D6032"/>
    <w:rsid w:val="007E17A8"/>
    <w:rsid w:val="007F07B6"/>
    <w:rsid w:val="007F10D9"/>
    <w:rsid w:val="007F1142"/>
    <w:rsid w:val="007F7A67"/>
    <w:rsid w:val="00801F9D"/>
    <w:rsid w:val="00806FDF"/>
    <w:rsid w:val="00833FDD"/>
    <w:rsid w:val="00836240"/>
    <w:rsid w:val="0084403B"/>
    <w:rsid w:val="008529E1"/>
    <w:rsid w:val="00852E0D"/>
    <w:rsid w:val="00853565"/>
    <w:rsid w:val="008557C2"/>
    <w:rsid w:val="00857ACE"/>
    <w:rsid w:val="008602D4"/>
    <w:rsid w:val="0087330B"/>
    <w:rsid w:val="00874D49"/>
    <w:rsid w:val="00880D72"/>
    <w:rsid w:val="008871CA"/>
    <w:rsid w:val="0089000F"/>
    <w:rsid w:val="008941DF"/>
    <w:rsid w:val="00895FCD"/>
    <w:rsid w:val="008A3CCB"/>
    <w:rsid w:val="008B149D"/>
    <w:rsid w:val="008B3357"/>
    <w:rsid w:val="008B58AB"/>
    <w:rsid w:val="008C2FCA"/>
    <w:rsid w:val="008C41F6"/>
    <w:rsid w:val="008C7AD6"/>
    <w:rsid w:val="008D6A1E"/>
    <w:rsid w:val="008E103E"/>
    <w:rsid w:val="008F1CE1"/>
    <w:rsid w:val="00902789"/>
    <w:rsid w:val="00906735"/>
    <w:rsid w:val="00915C2C"/>
    <w:rsid w:val="00915EEC"/>
    <w:rsid w:val="00930A72"/>
    <w:rsid w:val="0093193E"/>
    <w:rsid w:val="009322DB"/>
    <w:rsid w:val="009423A0"/>
    <w:rsid w:val="00943DD9"/>
    <w:rsid w:val="00952C93"/>
    <w:rsid w:val="009560CD"/>
    <w:rsid w:val="009664FB"/>
    <w:rsid w:val="00972C53"/>
    <w:rsid w:val="009765E1"/>
    <w:rsid w:val="00985569"/>
    <w:rsid w:val="00985877"/>
    <w:rsid w:val="009875C8"/>
    <w:rsid w:val="009910BB"/>
    <w:rsid w:val="009A1737"/>
    <w:rsid w:val="009A5FE3"/>
    <w:rsid w:val="009A6226"/>
    <w:rsid w:val="009B4A6B"/>
    <w:rsid w:val="009C12EB"/>
    <w:rsid w:val="009C6461"/>
    <w:rsid w:val="009D5F8A"/>
    <w:rsid w:val="009E2C57"/>
    <w:rsid w:val="009E3C4B"/>
    <w:rsid w:val="009E6DFD"/>
    <w:rsid w:val="009F1F08"/>
    <w:rsid w:val="009F201D"/>
    <w:rsid w:val="00A054F0"/>
    <w:rsid w:val="00A06E68"/>
    <w:rsid w:val="00A124A4"/>
    <w:rsid w:val="00A2795D"/>
    <w:rsid w:val="00A317C8"/>
    <w:rsid w:val="00A44C34"/>
    <w:rsid w:val="00A4639A"/>
    <w:rsid w:val="00A613E5"/>
    <w:rsid w:val="00A61BD0"/>
    <w:rsid w:val="00A635B4"/>
    <w:rsid w:val="00A64248"/>
    <w:rsid w:val="00A6654F"/>
    <w:rsid w:val="00A71058"/>
    <w:rsid w:val="00A75D84"/>
    <w:rsid w:val="00A874B1"/>
    <w:rsid w:val="00A9179F"/>
    <w:rsid w:val="00A9749E"/>
    <w:rsid w:val="00A97B6D"/>
    <w:rsid w:val="00AB0CED"/>
    <w:rsid w:val="00AB5867"/>
    <w:rsid w:val="00AC6BB2"/>
    <w:rsid w:val="00AD2DA0"/>
    <w:rsid w:val="00AD3874"/>
    <w:rsid w:val="00AF15E2"/>
    <w:rsid w:val="00B06397"/>
    <w:rsid w:val="00B06D3D"/>
    <w:rsid w:val="00B11C30"/>
    <w:rsid w:val="00B12D64"/>
    <w:rsid w:val="00B15383"/>
    <w:rsid w:val="00B208B4"/>
    <w:rsid w:val="00B21B5C"/>
    <w:rsid w:val="00B334F1"/>
    <w:rsid w:val="00B40789"/>
    <w:rsid w:val="00B43E96"/>
    <w:rsid w:val="00B46F09"/>
    <w:rsid w:val="00B51C57"/>
    <w:rsid w:val="00B532BD"/>
    <w:rsid w:val="00B727CF"/>
    <w:rsid w:val="00B74FE2"/>
    <w:rsid w:val="00B8005B"/>
    <w:rsid w:val="00B830CF"/>
    <w:rsid w:val="00B85834"/>
    <w:rsid w:val="00B8711F"/>
    <w:rsid w:val="00BA7456"/>
    <w:rsid w:val="00BB060F"/>
    <w:rsid w:val="00BB142C"/>
    <w:rsid w:val="00BB7ACB"/>
    <w:rsid w:val="00BC5F04"/>
    <w:rsid w:val="00BD5B6A"/>
    <w:rsid w:val="00BD5D03"/>
    <w:rsid w:val="00BD6D97"/>
    <w:rsid w:val="00BE62A9"/>
    <w:rsid w:val="00BF6D11"/>
    <w:rsid w:val="00C046E4"/>
    <w:rsid w:val="00C11608"/>
    <w:rsid w:val="00C14289"/>
    <w:rsid w:val="00C14F61"/>
    <w:rsid w:val="00C165EC"/>
    <w:rsid w:val="00C2164C"/>
    <w:rsid w:val="00C24E71"/>
    <w:rsid w:val="00C3041F"/>
    <w:rsid w:val="00C37031"/>
    <w:rsid w:val="00C41D68"/>
    <w:rsid w:val="00C421CF"/>
    <w:rsid w:val="00C442DA"/>
    <w:rsid w:val="00C46BAC"/>
    <w:rsid w:val="00C511CF"/>
    <w:rsid w:val="00C576C3"/>
    <w:rsid w:val="00C61714"/>
    <w:rsid w:val="00C805F0"/>
    <w:rsid w:val="00C91A76"/>
    <w:rsid w:val="00C94122"/>
    <w:rsid w:val="00C961AD"/>
    <w:rsid w:val="00CA2357"/>
    <w:rsid w:val="00CA46A4"/>
    <w:rsid w:val="00CA654D"/>
    <w:rsid w:val="00CB0DC7"/>
    <w:rsid w:val="00CB34BA"/>
    <w:rsid w:val="00CB4211"/>
    <w:rsid w:val="00CB6EF4"/>
    <w:rsid w:val="00CE295C"/>
    <w:rsid w:val="00CF06B9"/>
    <w:rsid w:val="00CF2D7F"/>
    <w:rsid w:val="00D0013A"/>
    <w:rsid w:val="00D0334C"/>
    <w:rsid w:val="00D05F14"/>
    <w:rsid w:val="00D1354C"/>
    <w:rsid w:val="00D1694C"/>
    <w:rsid w:val="00D23358"/>
    <w:rsid w:val="00D31D27"/>
    <w:rsid w:val="00D46547"/>
    <w:rsid w:val="00D57770"/>
    <w:rsid w:val="00D632E6"/>
    <w:rsid w:val="00D64D57"/>
    <w:rsid w:val="00D76611"/>
    <w:rsid w:val="00D7661B"/>
    <w:rsid w:val="00DA612B"/>
    <w:rsid w:val="00DC4756"/>
    <w:rsid w:val="00DD70F3"/>
    <w:rsid w:val="00DD7C6B"/>
    <w:rsid w:val="00E11056"/>
    <w:rsid w:val="00E26808"/>
    <w:rsid w:val="00E43A99"/>
    <w:rsid w:val="00E43CD5"/>
    <w:rsid w:val="00E539E9"/>
    <w:rsid w:val="00E55612"/>
    <w:rsid w:val="00E66423"/>
    <w:rsid w:val="00E66A74"/>
    <w:rsid w:val="00E772D1"/>
    <w:rsid w:val="00E77C91"/>
    <w:rsid w:val="00E814DD"/>
    <w:rsid w:val="00E83011"/>
    <w:rsid w:val="00E90B28"/>
    <w:rsid w:val="00E952D7"/>
    <w:rsid w:val="00E96DA2"/>
    <w:rsid w:val="00EA5E5A"/>
    <w:rsid w:val="00EB17D0"/>
    <w:rsid w:val="00EC4C41"/>
    <w:rsid w:val="00ED381C"/>
    <w:rsid w:val="00EE307C"/>
    <w:rsid w:val="00EE6470"/>
    <w:rsid w:val="00EF0BF8"/>
    <w:rsid w:val="00F0227D"/>
    <w:rsid w:val="00F05C21"/>
    <w:rsid w:val="00F127C4"/>
    <w:rsid w:val="00F14204"/>
    <w:rsid w:val="00F14E91"/>
    <w:rsid w:val="00F17E5E"/>
    <w:rsid w:val="00F30B86"/>
    <w:rsid w:val="00F45EEF"/>
    <w:rsid w:val="00F649FC"/>
    <w:rsid w:val="00F64FBD"/>
    <w:rsid w:val="00F66C53"/>
    <w:rsid w:val="00F670C5"/>
    <w:rsid w:val="00F67331"/>
    <w:rsid w:val="00F74FA9"/>
    <w:rsid w:val="00F8140C"/>
    <w:rsid w:val="00F928FA"/>
    <w:rsid w:val="00F9466F"/>
    <w:rsid w:val="00F974BF"/>
    <w:rsid w:val="00FA0F24"/>
    <w:rsid w:val="00FB4783"/>
    <w:rsid w:val="00FC0845"/>
    <w:rsid w:val="00FC35E6"/>
    <w:rsid w:val="00FD6FDD"/>
    <w:rsid w:val="00FD791C"/>
    <w:rsid w:val="00FE0886"/>
    <w:rsid w:val="00FE4DA6"/>
    <w:rsid w:val="00FE5D18"/>
    <w:rsid w:val="00FE6636"/>
    <w:rsid w:val="00FF4F47"/>
    <w:rsid w:val="00FF7C56"/>
    <w:rsid w:val="02F16972"/>
    <w:rsid w:val="02FAE55B"/>
    <w:rsid w:val="04BCCE37"/>
    <w:rsid w:val="06929AD3"/>
    <w:rsid w:val="08813B8D"/>
    <w:rsid w:val="093A9756"/>
    <w:rsid w:val="0C0AB452"/>
    <w:rsid w:val="0E696035"/>
    <w:rsid w:val="105F1128"/>
    <w:rsid w:val="1BF4F46C"/>
    <w:rsid w:val="1ECC281A"/>
    <w:rsid w:val="2AC5799B"/>
    <w:rsid w:val="2B15AB91"/>
    <w:rsid w:val="2C06DD9B"/>
    <w:rsid w:val="325DB2F9"/>
    <w:rsid w:val="32DA2E9B"/>
    <w:rsid w:val="3340B989"/>
    <w:rsid w:val="39291166"/>
    <w:rsid w:val="3B4095C1"/>
    <w:rsid w:val="40F82A18"/>
    <w:rsid w:val="42580FCE"/>
    <w:rsid w:val="44BF7E8F"/>
    <w:rsid w:val="46A80D09"/>
    <w:rsid w:val="4A751219"/>
    <w:rsid w:val="4BC4C949"/>
    <w:rsid w:val="4DBB2C26"/>
    <w:rsid w:val="4F38B76B"/>
    <w:rsid w:val="5168CA0B"/>
    <w:rsid w:val="52B22541"/>
    <w:rsid w:val="547D7842"/>
    <w:rsid w:val="552292AB"/>
    <w:rsid w:val="562AB64B"/>
    <w:rsid w:val="5748E60F"/>
    <w:rsid w:val="588A23F4"/>
    <w:rsid w:val="5AAE9E9C"/>
    <w:rsid w:val="5B386243"/>
    <w:rsid w:val="5EFCF9C1"/>
    <w:rsid w:val="5F5DB2A9"/>
    <w:rsid w:val="68E03C65"/>
    <w:rsid w:val="6A9E9821"/>
    <w:rsid w:val="6DF366EC"/>
    <w:rsid w:val="6E21978A"/>
    <w:rsid w:val="6F7A0070"/>
    <w:rsid w:val="72C91CBD"/>
    <w:rsid w:val="72F69C12"/>
    <w:rsid w:val="73835315"/>
    <w:rsid w:val="755692F7"/>
    <w:rsid w:val="76139C55"/>
    <w:rsid w:val="762EAFD7"/>
    <w:rsid w:val="777E751E"/>
    <w:rsid w:val="7A811D84"/>
    <w:rsid w:val="7BD7753E"/>
    <w:rsid w:val="7C7C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9AC81"/>
  <w15:chartTrackingRefBased/>
  <w15:docId w15:val="{0C2ECCF5-6F5E-43D2-A8DC-9C6819AF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rFonts w:ascii="Times New Roman" w:hAnsi="Times New Roman"/>
      <w:b/>
      <w:snapToGrid w:val="0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B4F0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spacing w:after="120"/>
    </w:pPr>
  </w:style>
  <w:style w:type="paragraph" w:customStyle="1" w:styleId="Podtitul">
    <w:name w:val="Podtitul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paragraph" w:styleId="Zkladntext3">
    <w:name w:val="Body Text 3"/>
    <w:basedOn w:val="Normln"/>
    <w:pPr>
      <w:suppressAutoHyphens/>
      <w:jc w:val="both"/>
    </w:pPr>
    <w:rPr>
      <w:i/>
      <w:spacing w:val="-2"/>
      <w:sz w:val="24"/>
    </w:rPr>
  </w:style>
  <w:style w:type="paragraph" w:styleId="Zkladntext2">
    <w:name w:val="Body Text 2"/>
    <w:basedOn w:val="Normln"/>
    <w:pPr>
      <w:suppressAutoHyphens/>
      <w:spacing w:after="120"/>
      <w:jc w:val="both"/>
    </w:pPr>
    <w:rPr>
      <w:rFonts w:ascii="Times New Roman" w:hAnsi="Times New Roman"/>
      <w:spacing w:val="-2"/>
      <w:sz w:val="24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customStyle="1" w:styleId="slovn">
    <w:name w:val="Číslování"/>
    <w:basedOn w:val="Normln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customStyle="1" w:styleId="Smlouva1">
    <w:name w:val="Smlouva1"/>
    <w:basedOn w:val="Nadpis1"/>
    <w:pPr>
      <w:widowControl w:val="0"/>
      <w:spacing w:before="240" w:after="60"/>
      <w:jc w:val="center"/>
      <w:outlineLvl w:val="9"/>
    </w:pPr>
    <w:rPr>
      <w:bCs w:val="0"/>
      <w:snapToGrid w:val="0"/>
      <w:kern w:val="28"/>
      <w:sz w:val="28"/>
      <w:szCs w:val="20"/>
    </w:rPr>
  </w:style>
  <w:style w:type="paragraph" w:styleId="Zkladntextodsazen">
    <w:name w:val="Body Text Indent"/>
    <w:basedOn w:val="Normln"/>
    <w:link w:val="ZkladntextodsazenChar"/>
    <w:pPr>
      <w:jc w:val="both"/>
    </w:pPr>
    <w:rPr>
      <w:rFonts w:ascii="Times New Roman" w:hAnsi="Times New Roman"/>
      <w:snapToGrid w:val="0"/>
      <w:color w:val="000000"/>
      <w:sz w:val="24"/>
    </w:rPr>
  </w:style>
  <w:style w:type="paragraph" w:customStyle="1" w:styleId="BodyText22">
    <w:name w:val="Body Text 2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Times New Roman" w:hAnsi="Times New Roman"/>
      <w:sz w:val="24"/>
    </w:rPr>
  </w:style>
  <w:style w:type="paragraph" w:customStyle="1" w:styleId="zklad">
    <w:name w:val="základ"/>
    <w:basedOn w:val="Normln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telodopisu">
    <w:name w:val="telo dopisu"/>
    <w:basedOn w:val="Normln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Smlouva-slo">
    <w:name w:val="Smlouva-èíslo"/>
    <w:basedOn w:val="Normln"/>
    <w:pPr>
      <w:widowControl w:val="0"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pPr>
      <w:suppressAutoHyphens/>
      <w:spacing w:line="360" w:lineRule="auto"/>
      <w:ind w:firstLine="567"/>
      <w:jc w:val="both"/>
    </w:pPr>
    <w:rPr>
      <w:rFonts w:ascii="Times New Roman" w:hAnsi="Times New Roman"/>
      <w:spacing w:val="-2"/>
      <w:sz w:val="26"/>
      <w:lang w:eastAsia="ar-SA"/>
    </w:rPr>
  </w:style>
  <w:style w:type="paragraph" w:customStyle="1" w:styleId="Seznamsodr">
    <w:name w:val="Seznam s odr"/>
    <w:basedOn w:val="odstavec"/>
    <w:pPr>
      <w:numPr>
        <w:numId w:val="3"/>
      </w:numPr>
      <w:ind w:left="-5"/>
    </w:pPr>
  </w:style>
  <w:style w:type="paragraph" w:customStyle="1" w:styleId="BodyText20">
    <w:name w:val="Body Text 20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Times New Roman" w:hAnsi="Times New Roman"/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pPr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rsid w:val="00F1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14204"/>
    <w:rPr>
      <w:rFonts w:ascii="Tahoma" w:hAnsi="Tahoma" w:cs="Tahoma"/>
      <w:sz w:val="16"/>
      <w:szCs w:val="16"/>
    </w:rPr>
  </w:style>
  <w:style w:type="character" w:customStyle="1" w:styleId="Zkladntextodsazen-sloChar">
    <w:name w:val="Základní text odsazený - číslo Char"/>
    <w:link w:val="Zkladntextodsazen-slo"/>
    <w:rsid w:val="008F1CE1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C2194"/>
    <w:pPr>
      <w:ind w:left="720"/>
      <w:contextualSpacing/>
      <w:jc w:val="both"/>
    </w:pPr>
    <w:rPr>
      <w:rFonts w:ascii="Times New Roman" w:hAnsi="Times New Roman"/>
      <w:sz w:val="22"/>
    </w:rPr>
  </w:style>
  <w:style w:type="character" w:customStyle="1" w:styleId="ZkladntextChar">
    <w:name w:val="Základní text Char"/>
    <w:link w:val="Zkladntext"/>
    <w:rsid w:val="00E814DD"/>
    <w:rPr>
      <w:rFonts w:ascii="Arial" w:hAnsi="Arial"/>
    </w:rPr>
  </w:style>
  <w:style w:type="paragraph" w:customStyle="1" w:styleId="Normln1">
    <w:name w:val="Normální1"/>
    <w:rsid w:val="00A44C34"/>
    <w:pPr>
      <w:widowControl w:val="0"/>
    </w:pPr>
  </w:style>
  <w:style w:type="character" w:customStyle="1" w:styleId="Nadpis8Char">
    <w:name w:val="Nadpis 8 Char"/>
    <w:link w:val="Nadpis8"/>
    <w:semiHidden/>
    <w:rsid w:val="003B4F08"/>
    <w:rPr>
      <w:rFonts w:ascii="Calibri" w:eastAsia="Times New Roman" w:hAnsi="Calibri" w:cs="Times New Roman"/>
      <w:i/>
      <w:iCs/>
      <w:sz w:val="24"/>
      <w:szCs w:val="24"/>
    </w:rPr>
  </w:style>
  <w:style w:type="character" w:styleId="Odkaznakoment">
    <w:name w:val="annotation reference"/>
    <w:rsid w:val="00857A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ACE"/>
  </w:style>
  <w:style w:type="character" w:customStyle="1" w:styleId="TextkomenteChar">
    <w:name w:val="Text komentáře Char"/>
    <w:link w:val="Textkomente"/>
    <w:rsid w:val="00857AC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57ACE"/>
    <w:rPr>
      <w:b/>
      <w:bCs/>
    </w:rPr>
  </w:style>
  <w:style w:type="character" w:customStyle="1" w:styleId="PedmtkomenteChar">
    <w:name w:val="Předmět komentáře Char"/>
    <w:link w:val="Pedmtkomente"/>
    <w:rsid w:val="00857ACE"/>
    <w:rPr>
      <w:rFonts w:ascii="Arial" w:hAnsi="Arial"/>
      <w:b/>
      <w:bCs/>
    </w:rPr>
  </w:style>
  <w:style w:type="character" w:customStyle="1" w:styleId="normaltextrun">
    <w:name w:val="normaltextrun"/>
    <w:basedOn w:val="Standardnpsmoodstavce"/>
    <w:rsid w:val="00164D87"/>
  </w:style>
  <w:style w:type="character" w:styleId="Nevyeenzmnka">
    <w:name w:val="Unresolved Mention"/>
    <w:uiPriority w:val="99"/>
    <w:semiHidden/>
    <w:unhideWhenUsed/>
    <w:rsid w:val="0045031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E90B28"/>
    <w:rPr>
      <w:b/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90B28"/>
    <w:rPr>
      <w:snapToGrid w:val="0"/>
      <w:color w:val="000000"/>
      <w:sz w:val="24"/>
    </w:rPr>
  </w:style>
  <w:style w:type="paragraph" w:styleId="Revize">
    <w:name w:val="Revision"/>
    <w:hidden/>
    <w:uiPriority w:val="99"/>
    <w:semiHidden/>
    <w:rsid w:val="00915EEC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197EE6"/>
    <w:rPr>
      <w:rFonts w:ascii="Arial" w:hAnsi="Arial"/>
    </w:rPr>
  </w:style>
  <w:style w:type="character" w:customStyle="1" w:styleId="eop">
    <w:name w:val="eop"/>
    <w:basedOn w:val="Standardnpsmoodstavce"/>
    <w:rsid w:val="00197EE6"/>
  </w:style>
  <w:style w:type="paragraph" w:customStyle="1" w:styleId="Text">
    <w:name w:val="Text"/>
    <w:rsid w:val="007D603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0">
    <w:name w:val="Importovaný styl 20"/>
    <w:rsid w:val="007D603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msi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b72c1-4517-4e47-aecf-6ea7b37dc98d" xsi:nil="true"/>
    <lcf76f155ced4ddcb4097134ff3c332f xmlns="38dddf77-eafa-41b3-9a1a-747bd39a3d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108BAC69F424FB0B239DEB8C142FF" ma:contentTypeVersion="16" ma:contentTypeDescription="Vytvoří nový dokument" ma:contentTypeScope="" ma:versionID="4f3cd89611058c34fa436c9640fb9071">
  <xsd:schema xmlns:xsd="http://www.w3.org/2001/XMLSchema" xmlns:xs="http://www.w3.org/2001/XMLSchema" xmlns:p="http://schemas.microsoft.com/office/2006/metadata/properties" xmlns:ns2="38dddf77-eafa-41b3-9a1a-747bd39a3d05" xmlns:ns3="e33b72c1-4517-4e47-aecf-6ea7b37dc98d" targetNamespace="http://schemas.microsoft.com/office/2006/metadata/properties" ma:root="true" ma:fieldsID="a5d07a2c69cea065fe4f28b9130cd82a" ns2:_="" ns3:_="">
    <xsd:import namespace="38dddf77-eafa-41b3-9a1a-747bd39a3d05"/>
    <xsd:import namespace="e33b72c1-4517-4e47-aecf-6ea7b37dc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ddf77-eafa-41b3-9a1a-747bd39a3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c646188-05b9-4abc-a9c1-c9eb8b3e5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b72c1-4517-4e47-aecf-6ea7b37dc9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6f71a9-7afc-4ac4-8cdf-ce3096f83b96}" ma:internalName="TaxCatchAll" ma:showField="CatchAllData" ma:web="e33b72c1-4517-4e47-aecf-6ea7b37dc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8A921-56CF-4AC8-96B0-E165EC26D1FE}">
  <ds:schemaRefs>
    <ds:schemaRef ds:uri="http://schemas.microsoft.com/office/2006/metadata/properties"/>
    <ds:schemaRef ds:uri="http://schemas.microsoft.com/office/infopath/2007/PartnerControls"/>
    <ds:schemaRef ds:uri="e33b72c1-4517-4e47-aecf-6ea7b37dc98d"/>
    <ds:schemaRef ds:uri="38dddf77-eafa-41b3-9a1a-747bd39a3d05"/>
  </ds:schemaRefs>
</ds:datastoreItem>
</file>

<file path=customXml/itemProps2.xml><?xml version="1.0" encoding="utf-8"?>
<ds:datastoreItem xmlns:ds="http://schemas.openxmlformats.org/officeDocument/2006/customXml" ds:itemID="{C4F47D5E-ADA1-48D5-9099-19BDB6594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5B424-B7CC-43BA-B0E4-D76104EF79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A7F09-5854-4744-9406-B739DC319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ddf77-eafa-41b3-9a1a-747bd39a3d05"/>
    <ds:schemaRef ds:uri="e33b72c1-4517-4e47-aecf-6ea7b37dc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2253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 pomoci</vt:lpstr>
    </vt:vector>
  </TitlesOfParts>
  <Company>MMO</Company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 pomoci</dc:title>
  <dc:subject/>
  <dc:creator>volejnikovave</dc:creator>
  <cp:keywords/>
  <cp:lastModifiedBy>Krátká Jana</cp:lastModifiedBy>
  <cp:revision>3</cp:revision>
  <cp:lastPrinted>2014-05-07T06:29:00Z</cp:lastPrinted>
  <dcterms:created xsi:type="dcterms:W3CDTF">2025-08-21T07:37:00Z</dcterms:created>
  <dcterms:modified xsi:type="dcterms:W3CDTF">2025-08-21T07:37:00Z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0x01010065C108BAC69F424FB0B239DEB8C142FF</vt:lpwstr>
  </property>
  <property fmtid="{D5CDD505-2E9C-101B-9397-08002B2CF9AE}" pid="3" name="MediaServiceImageTags">
    <vt:lpwstr/>
  </property>
</Properties>
</file>