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B8DE" w14:textId="77777777" w:rsidR="0041620C" w:rsidRPr="00046774" w:rsidRDefault="00000000" w:rsidP="00046774">
      <w:pPr>
        <w:jc w:val="center"/>
        <w:rPr>
          <w:b/>
          <w:bCs/>
          <w:sz w:val="32"/>
          <w:szCs w:val="32"/>
        </w:rPr>
      </w:pPr>
      <w:r w:rsidRPr="00046774">
        <w:rPr>
          <w:b/>
          <w:bCs/>
          <w:sz w:val="32"/>
          <w:szCs w:val="32"/>
        </w:rPr>
        <w:t>DOHODA O NAROVNÁNÍ</w:t>
      </w:r>
    </w:p>
    <w:p w14:paraId="600E1CE9" w14:textId="2238944F" w:rsidR="0041620C" w:rsidRPr="00046774" w:rsidRDefault="00000000">
      <w:pPr>
        <w:pStyle w:val="Nadpis2"/>
        <w:rPr>
          <w:color w:val="auto"/>
          <w:sz w:val="22"/>
          <w:szCs w:val="22"/>
        </w:rPr>
      </w:pPr>
      <w:r w:rsidRPr="00046774">
        <w:rPr>
          <w:color w:val="auto"/>
          <w:sz w:val="22"/>
          <w:szCs w:val="22"/>
        </w:rPr>
        <w:t>Smluvní strany</w:t>
      </w:r>
      <w:r w:rsidR="00046774">
        <w:rPr>
          <w:color w:val="auto"/>
          <w:sz w:val="22"/>
          <w:szCs w:val="22"/>
        </w:rPr>
        <w:t>:</w:t>
      </w:r>
      <w:r w:rsidR="00046774">
        <w:rPr>
          <w:color w:val="auto"/>
          <w:sz w:val="22"/>
          <w:szCs w:val="22"/>
        </w:rPr>
        <w:br/>
      </w:r>
    </w:p>
    <w:p w14:paraId="54D219BD" w14:textId="77777777" w:rsidR="00046774" w:rsidRPr="00046774" w:rsidRDefault="00046774" w:rsidP="00046774">
      <w:pPr>
        <w:shd w:val="clear" w:color="auto" w:fill="FFFFFF"/>
        <w:spacing w:after="0"/>
        <w:ind w:right="-141"/>
        <w:rPr>
          <w:b/>
          <w:sz w:val="20"/>
          <w:szCs w:val="20"/>
        </w:rPr>
      </w:pPr>
      <w:r w:rsidRPr="00046774">
        <w:rPr>
          <w:b/>
          <w:sz w:val="20"/>
          <w:szCs w:val="20"/>
        </w:rPr>
        <w:t>Bc. Richard Růžička</w:t>
      </w:r>
    </w:p>
    <w:p w14:paraId="1B3248B2" w14:textId="77777777" w:rsidR="00046774" w:rsidRPr="00046774" w:rsidRDefault="00046774" w:rsidP="00046774">
      <w:pPr>
        <w:shd w:val="clear" w:color="auto" w:fill="FFFFFF"/>
        <w:spacing w:after="0"/>
        <w:ind w:right="-141"/>
        <w:rPr>
          <w:b/>
          <w:sz w:val="20"/>
          <w:szCs w:val="20"/>
        </w:rPr>
      </w:pPr>
      <w:r w:rsidRPr="00046774">
        <w:rPr>
          <w:b/>
          <w:sz w:val="20"/>
          <w:szCs w:val="20"/>
        </w:rPr>
        <w:t>IČO: 07639791</w:t>
      </w:r>
    </w:p>
    <w:p w14:paraId="731B90C1" w14:textId="77777777" w:rsidR="00046774" w:rsidRPr="00046774" w:rsidRDefault="00046774" w:rsidP="00046774">
      <w:pPr>
        <w:shd w:val="clear" w:color="auto" w:fill="FFFFFF"/>
        <w:spacing w:after="0"/>
        <w:ind w:right="-141"/>
        <w:rPr>
          <w:b/>
          <w:sz w:val="20"/>
          <w:szCs w:val="20"/>
        </w:rPr>
      </w:pPr>
      <w:r w:rsidRPr="00046774">
        <w:rPr>
          <w:b/>
          <w:sz w:val="20"/>
          <w:szCs w:val="20"/>
        </w:rPr>
        <w:t xml:space="preserve">K Sokolovně 421/30, Pouchov, 50341 Hradec Králové </w:t>
      </w:r>
    </w:p>
    <w:p w14:paraId="038D2FE2" w14:textId="39CB9E7C" w:rsidR="00046774" w:rsidRPr="00046774" w:rsidRDefault="00046774" w:rsidP="00046774">
      <w:pPr>
        <w:shd w:val="clear" w:color="auto" w:fill="FFFFFF"/>
        <w:spacing w:after="0"/>
        <w:ind w:right="-141"/>
        <w:rPr>
          <w:b/>
          <w:sz w:val="20"/>
          <w:szCs w:val="20"/>
        </w:rPr>
      </w:pPr>
      <w:r w:rsidRPr="00046774">
        <w:rPr>
          <w:b/>
          <w:sz w:val="20"/>
          <w:szCs w:val="20"/>
        </w:rPr>
        <w:t>(dále jen „příkazník")</w:t>
      </w:r>
      <w:r>
        <w:rPr>
          <w:b/>
          <w:sz w:val="20"/>
          <w:szCs w:val="20"/>
        </w:rPr>
        <w:br/>
      </w:r>
    </w:p>
    <w:p w14:paraId="5A7296A4" w14:textId="3E872FE0" w:rsidR="00046774" w:rsidRPr="00046774" w:rsidRDefault="00046774" w:rsidP="00046774">
      <w:pPr>
        <w:spacing w:after="0"/>
        <w:ind w:right="-141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>
        <w:rPr>
          <w:b/>
          <w:sz w:val="20"/>
          <w:szCs w:val="20"/>
        </w:rPr>
        <w:br/>
      </w:r>
    </w:p>
    <w:p w14:paraId="7909EB7D" w14:textId="77777777" w:rsidR="00046774" w:rsidRPr="00046774" w:rsidRDefault="00046774" w:rsidP="00046774">
      <w:pPr>
        <w:spacing w:after="0"/>
        <w:ind w:right="-141"/>
        <w:rPr>
          <w:b/>
          <w:sz w:val="20"/>
          <w:szCs w:val="20"/>
        </w:rPr>
      </w:pPr>
      <w:r w:rsidRPr="00046774">
        <w:rPr>
          <w:b/>
          <w:sz w:val="20"/>
          <w:szCs w:val="20"/>
        </w:rPr>
        <w:t>PROTIALKOHOLNÍ ZÁCHYTNÁ STANICE KRÁLOVÉHRADECKÉHO KRAJE</w:t>
      </w:r>
    </w:p>
    <w:p w14:paraId="0C9C196B" w14:textId="77777777" w:rsidR="00046774" w:rsidRPr="00046774" w:rsidRDefault="00046774" w:rsidP="00046774">
      <w:pPr>
        <w:spacing w:after="0"/>
        <w:ind w:right="-141"/>
        <w:rPr>
          <w:b/>
          <w:sz w:val="20"/>
          <w:szCs w:val="20"/>
        </w:rPr>
      </w:pPr>
      <w:r w:rsidRPr="00046774">
        <w:rPr>
          <w:b/>
          <w:sz w:val="20"/>
          <w:szCs w:val="20"/>
        </w:rPr>
        <w:t>IČO 70974772</w:t>
      </w:r>
    </w:p>
    <w:p w14:paraId="5B87CCDA" w14:textId="77777777" w:rsidR="00046774" w:rsidRPr="00046774" w:rsidRDefault="00046774" w:rsidP="00046774">
      <w:pPr>
        <w:spacing w:after="0"/>
        <w:ind w:right="-141"/>
        <w:rPr>
          <w:b/>
          <w:sz w:val="20"/>
          <w:szCs w:val="20"/>
        </w:rPr>
      </w:pPr>
      <w:r w:rsidRPr="00046774">
        <w:rPr>
          <w:b/>
          <w:sz w:val="20"/>
          <w:szCs w:val="20"/>
        </w:rPr>
        <w:t>se sídlem Brněnská 88/84, Nový Hradec Králové, 500 08 Hradec Králové</w:t>
      </w:r>
    </w:p>
    <w:p w14:paraId="03CA9CC4" w14:textId="77777777" w:rsidR="00046774" w:rsidRPr="00046774" w:rsidRDefault="00046774" w:rsidP="00046774">
      <w:pPr>
        <w:spacing w:after="0"/>
        <w:ind w:right="-141"/>
        <w:rPr>
          <w:b/>
          <w:sz w:val="20"/>
          <w:szCs w:val="20"/>
        </w:rPr>
      </w:pPr>
      <w:r w:rsidRPr="00046774">
        <w:rPr>
          <w:b/>
          <w:sz w:val="20"/>
          <w:szCs w:val="20"/>
        </w:rPr>
        <w:t>zastoupená ředitelem MUDr. Petrem Lochmanem</w:t>
      </w:r>
    </w:p>
    <w:p w14:paraId="0EECCF51" w14:textId="77777777" w:rsidR="00046774" w:rsidRPr="00046774" w:rsidRDefault="00046774" w:rsidP="00046774">
      <w:pPr>
        <w:spacing w:after="0"/>
        <w:ind w:right="-141"/>
        <w:rPr>
          <w:sz w:val="20"/>
          <w:szCs w:val="20"/>
        </w:rPr>
      </w:pPr>
      <w:r w:rsidRPr="00046774">
        <w:rPr>
          <w:b/>
          <w:sz w:val="20"/>
          <w:szCs w:val="20"/>
        </w:rPr>
        <w:t>(dále jen „příkazce“)</w:t>
      </w:r>
    </w:p>
    <w:p w14:paraId="2DDA0E2D" w14:textId="77777777" w:rsidR="00046774" w:rsidRDefault="00046774" w:rsidP="00046774">
      <w:pPr>
        <w:spacing w:after="0"/>
        <w:ind w:right="-141"/>
        <w:rPr>
          <w:sz w:val="20"/>
          <w:szCs w:val="20"/>
        </w:rPr>
      </w:pPr>
      <w:r w:rsidRPr="00046774">
        <w:rPr>
          <w:sz w:val="20"/>
          <w:szCs w:val="20"/>
        </w:rPr>
        <w:t>(příkazník a příkazce společně dále jako „smluvní strany“ a každá z nich samostatně jako „smluvní strana“)</w:t>
      </w:r>
    </w:p>
    <w:p w14:paraId="221697DA" w14:textId="77777777" w:rsidR="00046774" w:rsidRDefault="00046774" w:rsidP="00046774">
      <w:pPr>
        <w:spacing w:after="0"/>
        <w:ind w:right="-141"/>
        <w:rPr>
          <w:sz w:val="20"/>
          <w:szCs w:val="20"/>
        </w:rPr>
      </w:pPr>
    </w:p>
    <w:p w14:paraId="535D5210" w14:textId="65CABDCD" w:rsidR="00046774" w:rsidRDefault="00046774" w:rsidP="00046774">
      <w:pPr>
        <w:spacing w:after="0"/>
        <w:ind w:right="-141"/>
      </w:pPr>
      <w:r>
        <w:t xml:space="preserve">uzavřeli v souladu s § 1903 a násl. zákona č. 89/2012 Sb., občanský zákoník, v platném znění (dále jen „občanský zákoník“), níže uvedeného dne, měsíce a roku tuto </w:t>
      </w:r>
    </w:p>
    <w:p w14:paraId="3E221C62" w14:textId="77777777" w:rsidR="00046774" w:rsidRDefault="00046774" w:rsidP="00046774">
      <w:pPr>
        <w:spacing w:after="0"/>
        <w:ind w:right="-141"/>
      </w:pPr>
    </w:p>
    <w:p w14:paraId="3DA7BD02" w14:textId="1A6F65D3" w:rsidR="00046774" w:rsidRDefault="00046774" w:rsidP="00046774">
      <w:pPr>
        <w:spacing w:after="0"/>
        <w:ind w:right="-141"/>
        <w:jc w:val="center"/>
        <w:rPr>
          <w:b/>
        </w:rPr>
      </w:pPr>
      <w:r>
        <w:rPr>
          <w:b/>
        </w:rPr>
        <w:t>dohodu o narovnání</w:t>
      </w:r>
    </w:p>
    <w:p w14:paraId="670AD4A9" w14:textId="5D124242" w:rsidR="00046774" w:rsidRDefault="00046774" w:rsidP="00046774">
      <w:pPr>
        <w:spacing w:after="0"/>
        <w:ind w:right="-141"/>
        <w:jc w:val="center"/>
      </w:pPr>
      <w:r>
        <w:t>(dále jen „dohoda“):</w:t>
      </w:r>
    </w:p>
    <w:p w14:paraId="51B622AE" w14:textId="77777777" w:rsidR="00046774" w:rsidRPr="00046774" w:rsidRDefault="00046774" w:rsidP="00046774">
      <w:pPr>
        <w:spacing w:after="0"/>
        <w:ind w:right="-141"/>
        <w:rPr>
          <w:sz w:val="20"/>
          <w:szCs w:val="20"/>
        </w:rPr>
      </w:pPr>
    </w:p>
    <w:p w14:paraId="4FFD8C6E" w14:textId="77777777" w:rsidR="0041620C" w:rsidRPr="00046774" w:rsidRDefault="00000000" w:rsidP="00046774">
      <w:pPr>
        <w:pStyle w:val="Nadpis2"/>
        <w:jc w:val="center"/>
        <w:rPr>
          <w:color w:val="auto"/>
        </w:rPr>
      </w:pPr>
      <w:r w:rsidRPr="00046774">
        <w:rPr>
          <w:color w:val="auto"/>
        </w:rPr>
        <w:t>Článek I – Úvodní ustanovení</w:t>
      </w:r>
    </w:p>
    <w:p w14:paraId="5FD2AC08" w14:textId="77777777" w:rsidR="00046774" w:rsidRDefault="00000000" w:rsidP="00046774">
      <w:pPr>
        <w:pStyle w:val="Odstavecseseznamem"/>
        <w:numPr>
          <w:ilvl w:val="0"/>
          <w:numId w:val="13"/>
        </w:numPr>
      </w:pPr>
      <w:r w:rsidRPr="00046774">
        <w:t xml:space="preserve">Dne </w:t>
      </w:r>
      <w:r w:rsidR="00046774">
        <w:t>6.1.2025</w:t>
      </w:r>
      <w:r w:rsidRPr="00046774">
        <w:t xml:space="preserve"> uzavřely smluvní strany příkazní smlouvu s účinností od 1. 1. 2025.</w:t>
      </w:r>
    </w:p>
    <w:p w14:paraId="1BE3F3AD" w14:textId="77777777" w:rsidR="00046774" w:rsidRDefault="00000000" w:rsidP="00046774">
      <w:pPr>
        <w:pStyle w:val="Odstavecseseznamem"/>
        <w:numPr>
          <w:ilvl w:val="0"/>
          <w:numId w:val="13"/>
        </w:numPr>
      </w:pPr>
      <w:r w:rsidRPr="00046774">
        <w:t xml:space="preserve">Tato smlouva byla zveřejněna v registru smluv, avšak ne ve strojově čitelném </w:t>
      </w:r>
    </w:p>
    <w:p w14:paraId="2EEB7498" w14:textId="77777777" w:rsidR="00046774" w:rsidRDefault="00000000" w:rsidP="004C685B">
      <w:pPr>
        <w:pStyle w:val="Odstavecseseznamem"/>
      </w:pPr>
      <w:r w:rsidRPr="00046774">
        <w:t>formátu, a tudíž dle § 6 zákona č. 340/2015 Sb., o registru smluv, nenabyla účinnosti.</w:t>
      </w:r>
    </w:p>
    <w:p w14:paraId="4D012C7B" w14:textId="234FB928" w:rsidR="0041620C" w:rsidRPr="00046774" w:rsidRDefault="00000000" w:rsidP="00046774">
      <w:pPr>
        <w:pStyle w:val="Odstavecseseznamem"/>
        <w:numPr>
          <w:ilvl w:val="0"/>
          <w:numId w:val="13"/>
        </w:numPr>
      </w:pPr>
      <w:r w:rsidRPr="00046774">
        <w:t>Vznikla tak nejistota ohledně práv a povinností smluvních stran z této smlouvy vyplývajících.</w:t>
      </w:r>
    </w:p>
    <w:p w14:paraId="41144054" w14:textId="77777777" w:rsidR="0041620C" w:rsidRPr="00046774" w:rsidRDefault="00000000" w:rsidP="00046774">
      <w:pPr>
        <w:pStyle w:val="Nadpis2"/>
        <w:jc w:val="center"/>
        <w:rPr>
          <w:color w:val="auto"/>
        </w:rPr>
      </w:pPr>
      <w:r w:rsidRPr="00046774">
        <w:rPr>
          <w:color w:val="auto"/>
        </w:rPr>
        <w:t>Článek II – Účel dohody</w:t>
      </w:r>
    </w:p>
    <w:p w14:paraId="00A4F3FE" w14:textId="1123B205" w:rsidR="00046774" w:rsidRDefault="00000000" w:rsidP="00046774">
      <w:pPr>
        <w:pStyle w:val="Odstavecseseznamem"/>
        <w:numPr>
          <w:ilvl w:val="0"/>
          <w:numId w:val="15"/>
        </w:numPr>
      </w:pPr>
      <w:r w:rsidRPr="00046774">
        <w:t>Touto dohodou se smluvní strany dohodly na narovnání veškerých práv a povinností vyplývajících z výše uvedené smlouvy, a to s účinností zpětně od 1. 1. 2025 do 3</w:t>
      </w:r>
      <w:r w:rsidR="00E75645">
        <w:t>1</w:t>
      </w:r>
      <w:r w:rsidRPr="00046774">
        <w:t xml:space="preserve">. </w:t>
      </w:r>
      <w:r w:rsidR="00E75645">
        <w:t>7</w:t>
      </w:r>
      <w:r w:rsidRPr="00046774">
        <w:t>. 2025.</w:t>
      </w:r>
    </w:p>
    <w:p w14:paraId="40F4A198" w14:textId="0B1EBC30" w:rsidR="0041620C" w:rsidRPr="00046774" w:rsidRDefault="00000000" w:rsidP="00046774">
      <w:pPr>
        <w:pStyle w:val="Odstavecseseznamem"/>
        <w:numPr>
          <w:ilvl w:val="0"/>
          <w:numId w:val="15"/>
        </w:numPr>
      </w:pPr>
      <w:r w:rsidRPr="00046774">
        <w:t xml:space="preserve">Smluvní strany se dohodly, že za tímto účelem uzavřou novou příkazní smlouvu s účinností od 1. </w:t>
      </w:r>
      <w:r w:rsidR="00E75645">
        <w:t>8</w:t>
      </w:r>
      <w:r w:rsidRPr="00046774">
        <w:t>. 2025, která bude v souladu s požadavky zákona o registru smluv.</w:t>
      </w:r>
    </w:p>
    <w:p w14:paraId="03E81E36" w14:textId="77777777" w:rsidR="0041620C" w:rsidRPr="00046774" w:rsidRDefault="00000000" w:rsidP="00046774">
      <w:pPr>
        <w:pStyle w:val="Nadpis2"/>
        <w:jc w:val="center"/>
        <w:rPr>
          <w:color w:val="auto"/>
        </w:rPr>
      </w:pPr>
      <w:r w:rsidRPr="00046774">
        <w:rPr>
          <w:color w:val="auto"/>
        </w:rPr>
        <w:t>Článek III – Prohlášení stran</w:t>
      </w:r>
    </w:p>
    <w:p w14:paraId="527F87D9" w14:textId="03628788" w:rsidR="00046774" w:rsidRDefault="00000000" w:rsidP="00046774">
      <w:pPr>
        <w:pStyle w:val="Odstavecseseznamem"/>
        <w:numPr>
          <w:ilvl w:val="0"/>
          <w:numId w:val="17"/>
        </w:numPr>
      </w:pPr>
      <w:r w:rsidRPr="00046774">
        <w:t>Příkazce i příkazník prohlašují, že po celé období od 1. 1. 2025 do 3</w:t>
      </w:r>
      <w:r w:rsidR="00E75645">
        <w:t>1</w:t>
      </w:r>
      <w:r w:rsidRPr="00046774">
        <w:t xml:space="preserve">. </w:t>
      </w:r>
      <w:r w:rsidR="00E75645">
        <w:t>7</w:t>
      </w:r>
      <w:r w:rsidRPr="00046774">
        <w:t>. 2025 plnili závazky dle neúčinné příkazní smlouvy, jako by byla platná, a nemají vůči sobě žádné další nároky, kromě těch uvedených v této dohodě.</w:t>
      </w:r>
    </w:p>
    <w:p w14:paraId="7ADBB6DC" w14:textId="066E4120" w:rsidR="0041620C" w:rsidRPr="00046774" w:rsidRDefault="00000000" w:rsidP="00046774">
      <w:pPr>
        <w:pStyle w:val="Odstavecseseznamem"/>
        <w:numPr>
          <w:ilvl w:val="0"/>
          <w:numId w:val="17"/>
        </w:numPr>
      </w:pPr>
      <w:r w:rsidRPr="00046774">
        <w:lastRenderedPageBreak/>
        <w:t>Strany se zavazují, že touto dohodou se veškeré dosavadní právní vztahy urovnávají.</w:t>
      </w:r>
    </w:p>
    <w:p w14:paraId="5A030D6E" w14:textId="77777777" w:rsidR="0041620C" w:rsidRPr="00046774" w:rsidRDefault="00000000" w:rsidP="00046774">
      <w:pPr>
        <w:pStyle w:val="Nadpis2"/>
        <w:jc w:val="center"/>
        <w:rPr>
          <w:color w:val="auto"/>
        </w:rPr>
      </w:pPr>
      <w:r w:rsidRPr="00046774">
        <w:rPr>
          <w:color w:val="auto"/>
        </w:rPr>
        <w:t>Článek IV – Závěrečná ustanovení</w:t>
      </w:r>
    </w:p>
    <w:p w14:paraId="45B00CE0" w14:textId="77777777" w:rsidR="00046774" w:rsidRDefault="00000000" w:rsidP="00046774">
      <w:pPr>
        <w:pStyle w:val="Odstavecseseznamem"/>
        <w:numPr>
          <w:ilvl w:val="0"/>
          <w:numId w:val="19"/>
        </w:numPr>
      </w:pPr>
      <w:r w:rsidRPr="00046774">
        <w:t>Tato dohoda nabývá platnosti a účinnosti dnem podpisu oběma smluvními stranami.</w:t>
      </w:r>
    </w:p>
    <w:p w14:paraId="79F70071" w14:textId="77777777" w:rsidR="00046774" w:rsidRDefault="00000000" w:rsidP="00046774">
      <w:pPr>
        <w:pStyle w:val="Odstavecseseznamem"/>
        <w:numPr>
          <w:ilvl w:val="0"/>
          <w:numId w:val="19"/>
        </w:numPr>
      </w:pPr>
      <w:r w:rsidRPr="00046774">
        <w:t>Tato dohoda bude zveřejněna v registru smluv.</w:t>
      </w:r>
    </w:p>
    <w:p w14:paraId="42272A60" w14:textId="1B4FB851" w:rsidR="0041620C" w:rsidRPr="00046774" w:rsidRDefault="00000000" w:rsidP="00046774">
      <w:pPr>
        <w:pStyle w:val="Odstavecseseznamem"/>
        <w:numPr>
          <w:ilvl w:val="0"/>
          <w:numId w:val="19"/>
        </w:numPr>
      </w:pPr>
      <w:r w:rsidRPr="00046774">
        <w:t xml:space="preserve">Dohoda je vyhotovena ve </w:t>
      </w:r>
      <w:r w:rsidR="00046774">
        <w:t>dvou</w:t>
      </w:r>
      <w:r w:rsidRPr="00046774">
        <w:t xml:space="preserve"> stejnopisech, z nichž každá ze smluvních stran obdrží jedno vyhotovení.</w:t>
      </w:r>
    </w:p>
    <w:p w14:paraId="7391708D" w14:textId="01494542" w:rsidR="0041620C" w:rsidRPr="00046774" w:rsidRDefault="00000000">
      <w:r w:rsidRPr="00046774">
        <w:br/>
      </w:r>
      <w:r w:rsidR="00046774">
        <w:t xml:space="preserve">V </w:t>
      </w:r>
      <w:proofErr w:type="spellStart"/>
      <w:r w:rsidR="00046774">
        <w:t>Hradci</w:t>
      </w:r>
      <w:proofErr w:type="spellEnd"/>
      <w:r w:rsidR="00046774">
        <w:t xml:space="preserve"> </w:t>
      </w:r>
      <w:proofErr w:type="spellStart"/>
      <w:r w:rsidR="00046774">
        <w:t>Králové</w:t>
      </w:r>
      <w:proofErr w:type="spellEnd"/>
      <w:r w:rsidR="00046774">
        <w:t xml:space="preserve"> </w:t>
      </w:r>
      <w:proofErr w:type="spellStart"/>
      <w:r w:rsidR="00046774">
        <w:t>dne</w:t>
      </w:r>
      <w:proofErr w:type="spellEnd"/>
      <w:r w:rsidR="00796220">
        <w:t xml:space="preserve"> 31.7.2025</w:t>
      </w:r>
      <w:r w:rsidRPr="00046774">
        <w:br/>
      </w:r>
    </w:p>
    <w:p w14:paraId="2D97BC99" w14:textId="6F9E6F37" w:rsidR="0041620C" w:rsidRPr="00046774" w:rsidRDefault="00000000">
      <w:r w:rsidRPr="00046774">
        <w:br/>
        <w:t>_________________________</w:t>
      </w:r>
      <w:r w:rsidR="00046774">
        <w:t xml:space="preserve">                                                                                             </w:t>
      </w:r>
      <w:r w:rsidR="00046774" w:rsidRPr="00046774">
        <w:t>_________________________</w:t>
      </w:r>
      <w:r w:rsidRPr="00046774">
        <w:br/>
      </w:r>
      <w:r w:rsidR="00046774">
        <w:t xml:space="preserve">           </w:t>
      </w:r>
      <w:r w:rsidR="00046774" w:rsidRPr="00046774">
        <w:t>příkazce</w:t>
      </w:r>
      <w:r w:rsidR="00046774">
        <w:t xml:space="preserve"> </w:t>
      </w:r>
      <w:r w:rsidR="00046774">
        <w:tab/>
      </w:r>
      <w:r w:rsidR="00046774">
        <w:tab/>
      </w:r>
      <w:r w:rsidR="00046774">
        <w:tab/>
      </w:r>
      <w:r w:rsidR="00046774">
        <w:tab/>
      </w:r>
      <w:r w:rsidR="00046774">
        <w:tab/>
      </w:r>
      <w:r w:rsidR="00046774">
        <w:tab/>
      </w:r>
      <w:r w:rsidR="00046774">
        <w:tab/>
      </w:r>
      <w:r w:rsidR="00046774">
        <w:tab/>
        <w:t xml:space="preserve">              příkazník</w:t>
      </w:r>
    </w:p>
    <w:p w14:paraId="312AF84C" w14:textId="62DC36B1" w:rsidR="0041620C" w:rsidRPr="00046774" w:rsidRDefault="00000000">
      <w:r w:rsidRPr="00046774">
        <w:br/>
      </w:r>
      <w:r w:rsidRPr="00046774">
        <w:br/>
      </w:r>
    </w:p>
    <w:sectPr w:rsidR="0041620C" w:rsidRPr="000467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292379"/>
    <w:multiLevelType w:val="hybridMultilevel"/>
    <w:tmpl w:val="28BAD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226F2"/>
    <w:multiLevelType w:val="hybridMultilevel"/>
    <w:tmpl w:val="99D873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2F365B"/>
    <w:multiLevelType w:val="hybridMultilevel"/>
    <w:tmpl w:val="3B6852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E74A0"/>
    <w:multiLevelType w:val="hybridMultilevel"/>
    <w:tmpl w:val="DEAE4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8C7142"/>
    <w:multiLevelType w:val="hybridMultilevel"/>
    <w:tmpl w:val="8904C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942C7"/>
    <w:multiLevelType w:val="hybridMultilevel"/>
    <w:tmpl w:val="112E5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10F44"/>
    <w:multiLevelType w:val="hybridMultilevel"/>
    <w:tmpl w:val="20E07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2726"/>
    <w:multiLevelType w:val="hybridMultilevel"/>
    <w:tmpl w:val="C73279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1181"/>
    <w:multiLevelType w:val="multilevel"/>
    <w:tmpl w:val="1B4A4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F545126"/>
    <w:multiLevelType w:val="hybridMultilevel"/>
    <w:tmpl w:val="A93C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123596">
    <w:abstractNumId w:val="8"/>
  </w:num>
  <w:num w:numId="2" w16cid:durableId="422454280">
    <w:abstractNumId w:val="6"/>
  </w:num>
  <w:num w:numId="3" w16cid:durableId="692615960">
    <w:abstractNumId w:val="5"/>
  </w:num>
  <w:num w:numId="4" w16cid:durableId="1484154722">
    <w:abstractNumId w:val="4"/>
  </w:num>
  <w:num w:numId="5" w16cid:durableId="1927031694">
    <w:abstractNumId w:val="7"/>
  </w:num>
  <w:num w:numId="6" w16cid:durableId="795610257">
    <w:abstractNumId w:val="3"/>
  </w:num>
  <w:num w:numId="7" w16cid:durableId="652100410">
    <w:abstractNumId w:val="2"/>
  </w:num>
  <w:num w:numId="8" w16cid:durableId="1262758782">
    <w:abstractNumId w:val="1"/>
  </w:num>
  <w:num w:numId="9" w16cid:durableId="1407873177">
    <w:abstractNumId w:val="0"/>
  </w:num>
  <w:num w:numId="10" w16cid:durableId="1421755441">
    <w:abstractNumId w:val="14"/>
  </w:num>
  <w:num w:numId="11" w16cid:durableId="1277952595">
    <w:abstractNumId w:val="17"/>
  </w:num>
  <w:num w:numId="12" w16cid:durableId="1084839438">
    <w:abstractNumId w:val="12"/>
  </w:num>
  <w:num w:numId="13" w16cid:durableId="643433901">
    <w:abstractNumId w:val="16"/>
  </w:num>
  <w:num w:numId="14" w16cid:durableId="876741777">
    <w:abstractNumId w:val="18"/>
  </w:num>
  <w:num w:numId="15" w16cid:durableId="352654117">
    <w:abstractNumId w:val="9"/>
  </w:num>
  <w:num w:numId="16" w16cid:durableId="2059283231">
    <w:abstractNumId w:val="10"/>
  </w:num>
  <w:num w:numId="17" w16cid:durableId="2053532322">
    <w:abstractNumId w:val="11"/>
  </w:num>
  <w:num w:numId="18" w16cid:durableId="133375026">
    <w:abstractNumId w:val="13"/>
  </w:num>
  <w:num w:numId="19" w16cid:durableId="15974048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774"/>
    <w:rsid w:val="0006063C"/>
    <w:rsid w:val="0015074B"/>
    <w:rsid w:val="0029639D"/>
    <w:rsid w:val="00326F90"/>
    <w:rsid w:val="0041620C"/>
    <w:rsid w:val="004C685B"/>
    <w:rsid w:val="00796220"/>
    <w:rsid w:val="00A972AC"/>
    <w:rsid w:val="00AA1D8D"/>
    <w:rsid w:val="00B47730"/>
    <w:rsid w:val="00BD37DA"/>
    <w:rsid w:val="00CB0664"/>
    <w:rsid w:val="00E75645"/>
    <w:rsid w:val="00F0742E"/>
    <w:rsid w:val="00FA11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F124A"/>
  <w14:defaultImageDpi w14:val="300"/>
  <w15:docId w15:val="{95339FDD-65F5-46F4-ACAB-00A184D1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FIMS PC</cp:lastModifiedBy>
  <cp:revision>6</cp:revision>
  <cp:lastPrinted>2025-08-05T07:23:00Z</cp:lastPrinted>
  <dcterms:created xsi:type="dcterms:W3CDTF">2013-12-23T23:15:00Z</dcterms:created>
  <dcterms:modified xsi:type="dcterms:W3CDTF">2025-08-21T07:44:00Z</dcterms:modified>
  <cp:category/>
</cp:coreProperties>
</file>