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1024/11a, 130 00 Praha 3</w:t>
      </w:r>
      <w:bookmarkEnd w:id="0"/>
      <w:r w:rsidR="006615F7" w:rsidRPr="003C6F82">
        <w:rPr>
          <w:rFonts w:eastAsia="Times New Roman" w:cs="Arial"/>
          <w:b/>
          <w:lang w:eastAsia="cs-CZ"/>
        </w:rPr>
        <w:t xml:space="preserve"> </w:t>
      </w:r>
    </w:p>
    <w:p w14:paraId="37AE69DC" w14:textId="0185616A"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BE4A3A" w:rsidRPr="00A87019">
        <w:rPr>
          <w:rFonts w:eastAsia="Times New Roman" w:cs="Arial"/>
          <w:b/>
          <w:lang w:eastAsia="cs-CZ"/>
        </w:rPr>
        <w:t>pro Pardubický kraj</w:t>
      </w:r>
    </w:p>
    <w:p w14:paraId="1CEB42DC" w14:textId="793481DA"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BE4A3A">
        <w:rPr>
          <w:rFonts w:eastAsia="Times New Roman" w:cs="Arial"/>
          <w:b/>
          <w:lang w:eastAsia="cs-CZ"/>
        </w:rPr>
        <w:t xml:space="preserve"> </w:t>
      </w:r>
      <w:r w:rsidR="00BE4A3A" w:rsidRPr="00780F29">
        <w:rPr>
          <w:rFonts w:eastAsia="Times New Roman" w:cs="Arial"/>
          <w:lang w:eastAsia="cs-CZ"/>
        </w:rPr>
        <w:t xml:space="preserve">Boženy Němcové 231, 530 02 </w:t>
      </w:r>
      <w:r w:rsidR="00BE4A3A">
        <w:rPr>
          <w:rFonts w:eastAsia="Times New Roman" w:cs="Arial"/>
          <w:lang w:eastAsia="cs-CZ"/>
        </w:rPr>
        <w:t>Pardubice</w:t>
      </w:r>
    </w:p>
    <w:p w14:paraId="1A952527" w14:textId="19F61902" w:rsidR="006615F7" w:rsidRPr="003C6F82" w:rsidRDefault="006615F7" w:rsidP="004259EB">
      <w:pPr>
        <w:overflowPunct w:val="0"/>
        <w:autoSpaceDE w:val="0"/>
        <w:autoSpaceDN w:val="0"/>
        <w:adjustRightInd w:val="0"/>
        <w:spacing w:after="0"/>
        <w:ind w:left="284" w:hanging="284"/>
        <w:textAlignment w:val="baseline"/>
        <w:rPr>
          <w:rFonts w:eastAsia="Lucida Sans Unicode" w:cs="Arial"/>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BE4A3A" w:rsidRPr="00780F29">
        <w:rPr>
          <w:rFonts w:eastAsia="Lucida Sans Unicode" w:cs="Arial"/>
          <w:lang w:eastAsia="cs-CZ"/>
        </w:rPr>
        <w:t>Ing. Miroslavem Kučerou</w:t>
      </w:r>
      <w:r w:rsidR="00BE4A3A">
        <w:rPr>
          <w:rFonts w:eastAsia="Lucida Sans Unicode" w:cs="Arial"/>
          <w:lang w:eastAsia="cs-CZ"/>
        </w:rPr>
        <w:t>, ředitelem KPÚ</w:t>
      </w:r>
    </w:p>
    <w:p w14:paraId="66BF0422" w14:textId="2B43993B" w:rsidR="006615F7" w:rsidRDefault="006615F7" w:rsidP="000C5EF5">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BE4A3A">
        <w:rPr>
          <w:rFonts w:eastAsia="Lucida Sans Unicode" w:cs="Arial"/>
          <w:lang w:eastAsia="cs-CZ"/>
        </w:rPr>
        <w:t>Ing. Miroslav Kučera, ředitel KPÚ</w:t>
      </w:r>
    </w:p>
    <w:p w14:paraId="51CF8D2B" w14:textId="77777777" w:rsidR="004061A0" w:rsidRPr="003C6F82" w:rsidRDefault="004061A0" w:rsidP="000C5EF5">
      <w:pPr>
        <w:widowControl w:val="0"/>
        <w:tabs>
          <w:tab w:val="left" w:pos="4678"/>
        </w:tabs>
        <w:suppressAutoHyphens/>
        <w:spacing w:after="0" w:line="240" w:lineRule="auto"/>
        <w:ind w:left="4678" w:hanging="4678"/>
        <w:rPr>
          <w:rFonts w:eastAsia="Lucida Sans Unicode" w:cs="Arial"/>
          <w:lang w:eastAsia="cs-CZ"/>
        </w:rPr>
      </w:pPr>
    </w:p>
    <w:p w14:paraId="4DEB187E" w14:textId="4A036AAA" w:rsidR="006615F7" w:rsidRPr="003C6F82" w:rsidRDefault="006615F7" w:rsidP="000C5EF5">
      <w:pPr>
        <w:widowControl w:val="0"/>
        <w:tabs>
          <w:tab w:val="left" w:pos="4678"/>
        </w:tabs>
        <w:suppressAutoHyphens/>
        <w:spacing w:after="0" w:line="240" w:lineRule="auto"/>
        <w:ind w:left="4678" w:hanging="4678"/>
        <w:rPr>
          <w:rFonts w:eastAsia="Lucida Sans Unicode" w:cs="Arial"/>
          <w:snapToGrid w:val="0"/>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BE4A3A">
        <w:rPr>
          <w:rFonts w:eastAsia="Lucida Sans Unicode" w:cs="Arial"/>
          <w:snapToGrid w:val="0"/>
          <w:lang w:eastAsia="cs-CZ"/>
        </w:rPr>
        <w:t>Ing. Libor Ondra, pracovník Pobočky Svitavy</w:t>
      </w:r>
      <w:r w:rsidRPr="003C6F82">
        <w:rPr>
          <w:rFonts w:eastAsia="Lucida Sans Unicode" w:cs="Arial"/>
          <w:lang w:eastAsia="cs-CZ"/>
        </w:rPr>
        <w:t xml:space="preserve"> </w:t>
      </w:r>
    </w:p>
    <w:p w14:paraId="4FDB154E" w14:textId="3FF69FC5"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492D9D">
        <w:rPr>
          <w:rFonts w:eastAsia="Lucida Sans Unicode" w:cs="Arial"/>
          <w:lang w:eastAsia="cs-CZ"/>
        </w:rPr>
        <w:tab/>
      </w:r>
      <w:r w:rsidRPr="003C6F82">
        <w:rPr>
          <w:rFonts w:eastAsia="Lucida Sans Unicode" w:cs="Arial"/>
          <w:lang w:eastAsia="cs-CZ"/>
        </w:rPr>
        <w:t>Tel.:+420</w:t>
      </w:r>
      <w:r w:rsidR="00BE4A3A">
        <w:rPr>
          <w:rFonts w:eastAsia="Lucida Sans Unicode" w:cs="Arial"/>
          <w:lang w:eastAsia="cs-CZ"/>
        </w:rPr>
        <w:t xml:space="preserve"> 724 796 168</w:t>
      </w:r>
    </w:p>
    <w:p w14:paraId="22CD2868" w14:textId="347CBAA2"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E-mail:</w:t>
      </w:r>
      <w:r w:rsidR="006615F7" w:rsidRPr="003C6F82">
        <w:rPr>
          <w:rFonts w:eastAsia="Lucida Sans Unicode" w:cs="Arial"/>
          <w:lang w:eastAsia="cs-CZ"/>
        </w:rPr>
        <w:tab/>
      </w:r>
      <w:r w:rsidR="00BE4A3A">
        <w:rPr>
          <w:rFonts w:eastAsia="Lucida Sans Unicode" w:cs="Arial"/>
          <w:lang w:eastAsia="cs-CZ"/>
        </w:rPr>
        <w:t>libor.ondra</w:t>
      </w:r>
      <w:r w:rsidR="006615F7" w:rsidRPr="003C6F82">
        <w:rPr>
          <w:rFonts w:eastAsia="Lucida Sans Unicode" w:cs="Arial"/>
          <w:lang w:eastAsia="cs-CZ"/>
        </w:rPr>
        <w:t>@spu</w:t>
      </w:r>
      <w:r w:rsidR="00723ACD">
        <w:rPr>
          <w:rFonts w:eastAsia="Lucida Sans Unicode" w:cs="Arial"/>
          <w:lang w:eastAsia="cs-CZ"/>
        </w:rPr>
        <w:t>.gov</w:t>
      </w:r>
      <w:r w:rsidR="006615F7" w:rsidRPr="003C6F82">
        <w:rPr>
          <w:rFonts w:eastAsia="Lucida Sans Unicode" w:cs="Arial"/>
          <w:lang w:eastAsia="cs-CZ"/>
        </w:rPr>
        <w:t>.cz</w:t>
      </w:r>
    </w:p>
    <w:p w14:paraId="3393D3CE" w14:textId="5CEF7F5D"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ID DS:</w:t>
      </w:r>
      <w:r w:rsidR="006615F7" w:rsidRPr="003C6F82">
        <w:rPr>
          <w:rFonts w:eastAsia="Lucida Sans Unicode" w:cs="Arial"/>
          <w:lang w:eastAsia="cs-CZ"/>
        </w:rPr>
        <w:tab/>
        <w:t>z49per3</w:t>
      </w:r>
    </w:p>
    <w:p w14:paraId="49315E40" w14:textId="6AF5F79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05F9A3FB" w14:textId="2A28F74F"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551488C8" w14:textId="00A4546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0FD04E21" w14:textId="3B4626C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41B279BF"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806F30">
        <w:rPr>
          <w:rFonts w:eastAsia="Times New Roman" w:cs="Arial"/>
          <w:b/>
          <w:bCs/>
          <w:snapToGrid w:val="0"/>
          <w:lang w:eastAsia="cs-CZ"/>
        </w:rPr>
        <w:t>P O P R spol. s r.o.</w:t>
      </w:r>
    </w:p>
    <w:p w14:paraId="061799D0" w14:textId="3C44B8C2"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806F30">
        <w:rPr>
          <w:rFonts w:eastAsia="Times New Roman" w:cs="Arial"/>
          <w:b/>
          <w:bCs/>
          <w:snapToGrid w:val="0"/>
          <w:lang w:eastAsia="cs-CZ"/>
        </w:rPr>
        <w:t>Stavební 1148, Slezské Předměstí, 500 03 Hradec Králové</w:t>
      </w:r>
    </w:p>
    <w:p w14:paraId="5735C515" w14:textId="04F7CDD5"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00806F30">
        <w:rPr>
          <w:rFonts w:eastAsia="Times New Roman" w:cs="Arial"/>
          <w:b/>
          <w:bCs/>
          <w:snapToGrid w:val="0"/>
          <w:lang w:eastAsia="cs-CZ"/>
        </w:rPr>
        <w:t>Ing. Vladimír Pražák, jednatel</w:t>
      </w:r>
    </w:p>
    <w:p w14:paraId="44D69411" w14:textId="24AAE536"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0756E6">
        <w:rPr>
          <w:rFonts w:eastAsia="Times New Roman" w:cs="Arial"/>
          <w:b/>
          <w:bCs/>
          <w:snapToGrid w:val="0"/>
          <w:lang w:eastAsia="cs-CZ"/>
        </w:rPr>
        <w:t>xxx</w:t>
      </w:r>
    </w:p>
    <w:p w14:paraId="76FB170E" w14:textId="00D2ECAE"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0756E6">
        <w:rPr>
          <w:rFonts w:eastAsia="Times New Roman" w:cs="Arial"/>
          <w:b/>
          <w:bCs/>
          <w:snapToGrid w:val="0"/>
          <w:lang w:eastAsia="cs-CZ"/>
        </w:rPr>
        <w:t>xxx</w:t>
      </w:r>
    </w:p>
    <w:p w14:paraId="19B06DD9" w14:textId="0AEBF442"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806F30">
        <w:rPr>
          <w:rFonts w:eastAsia="Times New Roman" w:cs="Arial"/>
          <w:b/>
          <w:bCs/>
          <w:snapToGrid w:val="0"/>
          <w:lang w:eastAsia="cs-CZ"/>
        </w:rPr>
        <w:t>v4tr3ia</w:t>
      </w:r>
    </w:p>
    <w:p w14:paraId="2072D7C1" w14:textId="7841E8BB"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000756E6">
        <w:rPr>
          <w:rFonts w:eastAsia="Times New Roman" w:cs="Arial"/>
          <w:b/>
          <w:bCs/>
          <w:snapToGrid w:val="0"/>
          <w:lang w:eastAsia="cs-CZ"/>
        </w:rPr>
        <w:t>xxx</w:t>
      </w:r>
      <w:r w:rsidR="00806F30">
        <w:rPr>
          <w:rFonts w:eastAsia="Times New Roman" w:cs="Arial"/>
          <w:b/>
          <w:bCs/>
          <w:snapToGrid w:val="0"/>
          <w:lang w:eastAsia="cs-CZ"/>
        </w:rPr>
        <w:t>, vedoucí TPÚ</w:t>
      </w:r>
    </w:p>
    <w:p w14:paraId="70CBCA3F" w14:textId="1E50D1F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0756E6">
        <w:rPr>
          <w:rFonts w:eastAsia="Times New Roman" w:cs="Arial"/>
          <w:b/>
          <w:bCs/>
          <w:snapToGrid w:val="0"/>
          <w:lang w:eastAsia="cs-CZ"/>
        </w:rPr>
        <w:t>xxx</w:t>
      </w:r>
    </w:p>
    <w:p w14:paraId="551AC97F" w14:textId="3A241234"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0756E6">
        <w:rPr>
          <w:rFonts w:eastAsia="Times New Roman" w:cs="Arial"/>
          <w:b/>
          <w:bCs/>
          <w:snapToGrid w:val="0"/>
          <w:lang w:eastAsia="cs-CZ"/>
        </w:rPr>
        <w:t>xxx</w:t>
      </w:r>
    </w:p>
    <w:p w14:paraId="7FB0FBA7" w14:textId="66D6D6DD"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806F30">
        <w:rPr>
          <w:rFonts w:eastAsia="Times New Roman" w:cs="Arial"/>
          <w:b/>
          <w:bCs/>
          <w:snapToGrid w:val="0"/>
          <w:lang w:eastAsia="cs-CZ"/>
        </w:rPr>
        <w:t>Komerční banka Hradec Králové</w:t>
      </w:r>
    </w:p>
    <w:p w14:paraId="43B332CC" w14:textId="536E8DB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Č</w:t>
      </w:r>
      <w:r w:rsidR="006615F7" w:rsidRPr="003C6F82">
        <w:rPr>
          <w:rFonts w:eastAsia="Times New Roman" w:cs="Arial"/>
          <w:lang w:eastAsia="cs-CZ"/>
        </w:rPr>
        <w:t>íslo účtu:</w:t>
      </w:r>
      <w:r w:rsidR="006615F7" w:rsidRPr="003C6F82">
        <w:rPr>
          <w:rFonts w:eastAsia="Times New Roman" w:cs="Arial"/>
          <w:lang w:eastAsia="cs-CZ"/>
        </w:rPr>
        <w:tab/>
      </w:r>
      <w:r w:rsidR="00806F30">
        <w:rPr>
          <w:rFonts w:eastAsia="Times New Roman" w:cs="Arial"/>
          <w:b/>
          <w:bCs/>
          <w:snapToGrid w:val="0"/>
          <w:lang w:eastAsia="cs-CZ"/>
        </w:rPr>
        <w:t>894044-511/0100</w:t>
      </w:r>
    </w:p>
    <w:p w14:paraId="4CB0A323" w14:textId="4A17AF84"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806F30">
        <w:rPr>
          <w:rFonts w:eastAsia="Times New Roman" w:cs="Arial"/>
          <w:b/>
          <w:bCs/>
          <w:snapToGrid w:val="0"/>
          <w:lang w:eastAsia="cs-CZ"/>
        </w:rPr>
        <w:t>46509283</w:t>
      </w:r>
    </w:p>
    <w:p w14:paraId="2F6F4630" w14:textId="00AA2039"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806F30">
        <w:rPr>
          <w:rFonts w:eastAsia="Times New Roman" w:cs="Arial"/>
          <w:lang w:eastAsia="cs-CZ"/>
        </w:rPr>
        <w:t>DIČ:</w:t>
      </w:r>
      <w:r w:rsidR="006615F7" w:rsidRPr="00806F30">
        <w:rPr>
          <w:rFonts w:eastAsia="Times New Roman" w:cs="Arial"/>
          <w:lang w:eastAsia="cs-CZ"/>
        </w:rPr>
        <w:tab/>
      </w:r>
      <w:r w:rsidR="00806F30" w:rsidRPr="00806F30">
        <w:rPr>
          <w:rFonts w:eastAsia="Times New Roman" w:cs="Arial"/>
          <w:b/>
          <w:bCs/>
          <w:snapToGrid w:val="0"/>
          <w:lang w:eastAsia="cs-CZ"/>
        </w:rPr>
        <w:t>CZ46509283 j</w:t>
      </w:r>
      <w:r w:rsidR="00133FD7" w:rsidRPr="00806F30">
        <w:rPr>
          <w:rFonts w:eastAsia="Times New Roman" w:cs="Arial"/>
          <w:b/>
          <w:bCs/>
          <w:snapToGrid w:val="0"/>
          <w:lang w:eastAsia="cs-CZ"/>
        </w:rPr>
        <w:t>e plátcem DPH</w:t>
      </w:r>
    </w:p>
    <w:p w14:paraId="5AE47C6C" w14:textId="6B3C65E9"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00806F30">
        <w:rPr>
          <w:rFonts w:eastAsia="Times New Roman" w:cs="Arial"/>
          <w:b/>
          <w:bCs/>
          <w:snapToGrid w:val="0"/>
          <w:lang w:eastAsia="cs-CZ"/>
        </w:rPr>
        <w:t>KS v HK</w:t>
      </w:r>
      <w:r w:rsidRPr="003C6F82">
        <w:rPr>
          <w:rFonts w:eastAsia="Times New Roman" w:cs="Arial"/>
          <w:lang w:eastAsia="cs-CZ"/>
        </w:rPr>
        <w:t xml:space="preserve">, oddíl </w:t>
      </w:r>
      <w:r w:rsidR="00806F30">
        <w:rPr>
          <w:rFonts w:eastAsia="Times New Roman" w:cs="Arial"/>
          <w:b/>
          <w:bCs/>
          <w:snapToGrid w:val="0"/>
          <w:lang w:eastAsia="cs-CZ"/>
        </w:rPr>
        <w:t>C</w:t>
      </w:r>
      <w:r w:rsidRPr="003C6F82">
        <w:rPr>
          <w:rFonts w:eastAsia="Times New Roman" w:cs="Arial"/>
          <w:lang w:eastAsia="cs-CZ"/>
        </w:rPr>
        <w:t xml:space="preserve">, vložka </w:t>
      </w:r>
      <w:r w:rsidR="00806F30">
        <w:rPr>
          <w:rFonts w:eastAsia="Times New Roman" w:cs="Arial"/>
          <w:b/>
          <w:bCs/>
          <w:snapToGrid w:val="0"/>
          <w:lang w:eastAsia="cs-CZ"/>
        </w:rPr>
        <w:t>2285</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138A2BFE" w:rsidR="006615F7" w:rsidRPr="003C6F82" w:rsidRDefault="006615F7" w:rsidP="006615F7">
      <w:pPr>
        <w:spacing w:line="288" w:lineRule="auto"/>
        <w:rPr>
          <w:rFonts w:eastAsia="Times New Roman" w:cs="Arial"/>
          <w:lang w:eastAsia="cs-CZ"/>
        </w:rPr>
      </w:pPr>
      <w:r w:rsidRPr="003C6F82">
        <w:rPr>
          <w:rFonts w:eastAsia="Times New Roman" w:cs="Arial"/>
          <w:lang w:eastAsia="cs-CZ"/>
        </w:rPr>
        <w:lastRenderedPageBreak/>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názve</w:t>
      </w:r>
      <w:r w:rsidR="000B4D43" w:rsidRPr="00BE4A3A">
        <w:rPr>
          <w:rFonts w:eastAsia="Times New Roman" w:cs="Arial"/>
          <w:lang w:eastAsia="cs-CZ"/>
        </w:rPr>
        <w:t>m</w:t>
      </w:r>
      <w:r w:rsidR="000B4D43" w:rsidRPr="16AB2FF7">
        <w:rPr>
          <w:rFonts w:eastAsia="Times New Roman" w:cs="Arial"/>
          <w:b/>
          <w:bCs/>
          <w:lang w:eastAsia="cs-CZ"/>
        </w:rPr>
        <w:t xml:space="preserve"> </w:t>
      </w:r>
      <w:r w:rsidR="00BE4A3A" w:rsidRPr="00C07B03">
        <w:rPr>
          <w:rFonts w:eastAsia="Times New Roman" w:cs="Arial"/>
          <w:b/>
          <w:bCs/>
          <w:snapToGrid w:val="0"/>
          <w:lang w:eastAsia="cs-CZ"/>
        </w:rPr>
        <w:t xml:space="preserve">Realizace polní cesty č. 1 U Větrolamu Moravský </w:t>
      </w:r>
      <w:r w:rsidR="00BE4A3A" w:rsidRPr="00BE4A3A">
        <w:rPr>
          <w:rFonts w:eastAsia="Times New Roman" w:cs="Arial"/>
          <w:b/>
          <w:bCs/>
          <w:snapToGrid w:val="0"/>
          <w:lang w:eastAsia="cs-CZ"/>
        </w:rPr>
        <w:t>Lačnov</w:t>
      </w:r>
      <w:r w:rsidR="000B4D43" w:rsidRPr="00BE4A3A">
        <w:rPr>
          <w:rFonts w:eastAsia="Times New Roman" w:cs="Arial"/>
          <w:lang w:eastAsia="cs-CZ"/>
        </w:rPr>
        <w:t xml:space="preserve"> (</w:t>
      </w:r>
      <w:r w:rsidR="008C18A0" w:rsidRPr="00BE4A3A">
        <w:rPr>
          <w:rFonts w:eastAsia="Times New Roman" w:cs="Arial"/>
          <w:snapToGrid w:val="0"/>
        </w:rPr>
        <w:t>dále jen</w:t>
      </w:r>
      <w:r w:rsidR="008C18A0" w:rsidRPr="00BE4A3A">
        <w:rPr>
          <w:rFonts w:eastAsia="Times New Roman" w:cs="Arial"/>
          <w:b/>
          <w:bCs/>
          <w:snapToGrid w:val="0"/>
        </w:rPr>
        <w:t xml:space="preserve"> „</w:t>
      </w:r>
      <w:r w:rsidR="4E8C095A" w:rsidRPr="00BE4A3A">
        <w:rPr>
          <w:rFonts w:eastAsia="Times New Roman" w:cs="Arial"/>
          <w:b/>
          <w:bCs/>
          <w:snapToGrid w:val="0"/>
        </w:rPr>
        <w:t>V</w:t>
      </w:r>
      <w:r w:rsidR="008C18A0" w:rsidRPr="00BE4A3A">
        <w:rPr>
          <w:rFonts w:eastAsia="Times New Roman" w:cs="Arial"/>
          <w:b/>
          <w:bCs/>
          <w:snapToGrid w:val="0"/>
        </w:rPr>
        <w:t>eřejná</w:t>
      </w:r>
      <w:r w:rsidR="008C18A0" w:rsidRPr="00BE4A3A">
        <w:rPr>
          <w:rFonts w:eastAsia="Times New Roman" w:cs="Arial"/>
          <w:snapToGrid w:val="0"/>
        </w:rPr>
        <w:t xml:space="preserve"> </w:t>
      </w:r>
      <w:r w:rsidR="008C18A0" w:rsidRPr="00BE4A3A">
        <w:rPr>
          <w:rFonts w:eastAsia="Times New Roman" w:cs="Arial"/>
          <w:b/>
          <w:bCs/>
          <w:snapToGrid w:val="0"/>
        </w:rPr>
        <w:t>zakázka</w:t>
      </w:r>
      <w:r w:rsidR="008C18A0" w:rsidRPr="00BE4A3A">
        <w:rPr>
          <w:rFonts w:eastAsia="Times New Roman" w:cs="Arial"/>
          <w:snapToGrid w:val="0"/>
        </w:rPr>
        <w:t>“)</w:t>
      </w:r>
      <w:r w:rsidR="008C18A0" w:rsidRPr="00BE4A3A">
        <w:rPr>
          <w:rFonts w:eastAsia="Times New Roman" w:cs="Arial"/>
        </w:rPr>
        <w:t>.</w:t>
      </w:r>
      <w:bookmarkEnd w:id="1"/>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39EC40FF"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806F30">
        <w:rPr>
          <w:rFonts w:eastAsia="Times New Roman" w:cs="Arial"/>
          <w:b/>
          <w:bCs/>
          <w:snapToGrid w:val="0"/>
          <w:lang w:eastAsia="cs-CZ"/>
        </w:rPr>
        <w:t>18.07.2025</w:t>
      </w:r>
    </w:p>
    <w:p w14:paraId="75F9F689" w14:textId="2A58CF8C"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8C1ADC">
        <w:rPr>
          <w:rFonts w:eastAsia="Times New Roman" w:cs="Arial"/>
          <w:b/>
          <w:bCs/>
          <w:snapToGrid w:val="0"/>
          <w:lang w:eastAsia="cs-CZ"/>
        </w:rPr>
        <w:t>3.7.2025</w:t>
      </w:r>
    </w:p>
    <w:p w14:paraId="1173D1E5" w14:textId="14E2A0A0"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0C05BC">
        <w:rPr>
          <w:rFonts w:eastAsia="Times New Roman" w:cs="Arial"/>
          <w:b/>
          <w:bCs/>
          <w:snapToGrid w:val="0"/>
          <w:lang w:eastAsia="cs-CZ"/>
        </w:rPr>
        <w:t>29.7.2025</w:t>
      </w:r>
    </w:p>
    <w:p w14:paraId="2347F5DD" w14:textId="3CC81A85"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BE4A3A">
        <w:rPr>
          <w:rFonts w:eastAsia="Times New Roman" w:cs="Arial"/>
          <w:b/>
          <w:bCs/>
          <w:snapToGrid w:val="0"/>
          <w:lang w:eastAsia="cs-CZ"/>
        </w:rPr>
        <w:t>15. 07. 2024</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67B28EE6"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A872B4">
        <w:t> </w:t>
      </w:r>
      <w:r w:rsidR="00BE4A3A">
        <w:rPr>
          <w:rFonts w:cs="Arial"/>
          <w:b/>
        </w:rPr>
        <w:t>k. ú. Moravský Lačnov</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04C5F56F" w:rsidR="00D6259E" w:rsidRPr="003C6F82" w:rsidRDefault="00D6259E" w:rsidP="007F55D7">
      <w:pPr>
        <w:pStyle w:val="l-L2"/>
        <w:numPr>
          <w:ilvl w:val="0"/>
          <w:numId w:val="3"/>
        </w:numPr>
        <w:ind w:left="357" w:hanging="357"/>
      </w:pPr>
      <w:r w:rsidRPr="003C6F82">
        <w:t xml:space="preserve">Předmětem smlouvy je provedení stavby </w:t>
      </w:r>
      <w:r w:rsidR="00BE4A3A">
        <w:rPr>
          <w:rFonts w:cs="Arial"/>
        </w:rPr>
        <w:t>„</w:t>
      </w:r>
      <w:r w:rsidR="00BE4A3A" w:rsidRPr="00C07B03">
        <w:rPr>
          <w:rFonts w:cs="Arial"/>
        </w:rPr>
        <w:t>Realizace polní cesty č. 1 U Větrolamu Moravský Lačnov</w:t>
      </w:r>
      <w:r w:rsidR="00BE4A3A">
        <w:rPr>
          <w:rFonts w:cs="Arial"/>
        </w:rPr>
        <w:t>“</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AAB4A0A"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BE4A3A" w:rsidRPr="00075165">
        <w:rPr>
          <w:rFonts w:cs="Arial"/>
          <w:b/>
          <w:bCs/>
        </w:rPr>
        <w:t>Realizace polní cesty č. 1 U Větrolamu Moravský Lačnov</w:t>
      </w:r>
    </w:p>
    <w:p w14:paraId="2B785298" w14:textId="7E3E5ABA"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BE4A3A" w:rsidRPr="00075165">
        <w:rPr>
          <w:rFonts w:cs="Arial"/>
          <w:b/>
          <w:bCs/>
        </w:rPr>
        <w:t>k.ú. Moravský Lačnov</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569CDD51"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w:t>
      </w:r>
      <w:r w:rsidRPr="003C6F82">
        <w:rPr>
          <w:rFonts w:cs="Arial"/>
        </w:rPr>
        <w:lastRenderedPageBreak/>
        <w:t>projekční</w:t>
      </w:r>
      <w:r w:rsidR="00935617" w:rsidRPr="003C6F82">
        <w:rPr>
          <w:rFonts w:cs="Arial"/>
        </w:rPr>
        <w:t xml:space="preserve"> </w:t>
      </w:r>
      <w:r w:rsidRPr="003C6F82">
        <w:rPr>
          <w:rFonts w:cs="Arial"/>
        </w:rPr>
        <w:t>společnost</w:t>
      </w:r>
      <w:r w:rsidR="001574EC" w:rsidRPr="003C6F82">
        <w:rPr>
          <w:rFonts w:cs="Arial"/>
        </w:rPr>
        <w:t>í</w:t>
      </w:r>
      <w:r w:rsidR="00BE4A3A" w:rsidRPr="00BE4A3A">
        <w:rPr>
          <w:rFonts w:cs="Arial"/>
          <w:b/>
          <w:bCs/>
        </w:rPr>
        <w:t xml:space="preserve"> </w:t>
      </w:r>
      <w:r w:rsidR="00BE4A3A" w:rsidRPr="00075165">
        <w:rPr>
          <w:rFonts w:cs="Arial"/>
          <w:b/>
          <w:bCs/>
        </w:rPr>
        <w:t>Agroprojekce Litomyšl s</w:t>
      </w:r>
      <w:r w:rsidR="00BE4A3A">
        <w:rPr>
          <w:rFonts w:cs="Arial"/>
          <w:b/>
          <w:bCs/>
        </w:rPr>
        <w:t xml:space="preserve"> </w:t>
      </w:r>
      <w:r w:rsidR="00BE4A3A" w:rsidRPr="00075165">
        <w:rPr>
          <w:rFonts w:cs="Arial"/>
          <w:b/>
          <w:bCs/>
        </w:rPr>
        <w:t>r.o</w:t>
      </w:r>
      <w:r w:rsidR="00BE4A3A">
        <w:rPr>
          <w:rFonts w:cs="Arial"/>
          <w:b/>
          <w:bCs/>
        </w:rPr>
        <w:t>.</w:t>
      </w:r>
      <w:r w:rsidRPr="00EF272A">
        <w:rPr>
          <w:rFonts w:cs="Arial"/>
        </w:rPr>
        <w:t>,</w:t>
      </w:r>
      <w:r w:rsidRPr="003C6F82">
        <w:rPr>
          <w:rFonts w:cs="Arial"/>
        </w:rPr>
        <w:t xml:space="preserve"> č.</w:t>
      </w:r>
      <w:r w:rsidR="001E1133">
        <w:rPr>
          <w:rFonts w:cs="Arial"/>
        </w:rPr>
        <w:t> </w:t>
      </w:r>
      <w:r w:rsidRPr="003C6F82">
        <w:rPr>
          <w:rFonts w:cs="Arial"/>
        </w:rPr>
        <w:t xml:space="preserve">zakázky </w:t>
      </w:r>
      <w:r w:rsidR="00BE4A3A" w:rsidRPr="00075165">
        <w:rPr>
          <w:rFonts w:cs="Arial"/>
          <w:b/>
          <w:bCs/>
        </w:rPr>
        <w:t>020 30/07</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3367B658" w:rsidR="00D6259E" w:rsidRPr="003C6F82" w:rsidRDefault="00B90E36" w:rsidP="007F55D7">
      <w:pPr>
        <w:pStyle w:val="l-L2"/>
        <w:numPr>
          <w:ilvl w:val="1"/>
          <w:numId w:val="5"/>
        </w:numPr>
        <w:ind w:left="714" w:hanging="357"/>
      </w:pPr>
      <w:r w:rsidRPr="003C6F82">
        <w:t>Zhotovitel zajistí 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lastRenderedPageBreak/>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3676CDBE"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806F30">
        <w:rPr>
          <w:b/>
          <w:bCs/>
        </w:rPr>
        <w:t>18.07.2025</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4100E8B5" w:rsidR="00A07580" w:rsidRDefault="00E6175B" w:rsidP="00973E7F">
      <w:pPr>
        <w:pStyle w:val="l-L2"/>
        <w:tabs>
          <w:tab w:val="clear" w:pos="737"/>
        </w:tabs>
        <w:ind w:left="357" w:firstLine="0"/>
      </w:pPr>
      <w:r w:rsidRPr="003C6F82">
        <w:t>bez DPH činí</w:t>
      </w:r>
      <w:r w:rsidR="00973E7F">
        <w:t xml:space="preserve"> </w:t>
      </w:r>
      <w:r w:rsidR="00806F30">
        <w:rPr>
          <w:b/>
        </w:rPr>
        <w:t>7 670 000,00</w:t>
      </w:r>
      <w:r w:rsidR="00F5032E">
        <w:rPr>
          <w:bCs/>
        </w:rPr>
        <w:t> </w:t>
      </w:r>
      <w:r w:rsidRPr="003C6F82">
        <w:t>Kč.</w:t>
      </w:r>
      <w:bookmarkStart w:id="10" w:name="_Hlk36122845"/>
      <w:bookmarkStart w:id="11" w:name="_Hlk36122353"/>
      <w:bookmarkEnd w:id="9"/>
      <w:r w:rsidR="00973E7F">
        <w:t xml:space="preserve"> </w:t>
      </w:r>
      <w:r w:rsidR="00B26383" w:rsidRPr="16AB2FF7">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r w:rsidR="008C18A0">
        <w:t>pdf.</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8F03DE" w:rsidRDefault="008B56B5" w:rsidP="007F55D7">
      <w:pPr>
        <w:pStyle w:val="l-L2"/>
        <w:numPr>
          <w:ilvl w:val="0"/>
          <w:numId w:val="7"/>
        </w:numPr>
        <w:ind w:left="357" w:hanging="357"/>
        <w:rPr>
          <w:rFonts w:eastAsiaTheme="minorEastAsia"/>
        </w:rPr>
      </w:pPr>
      <w:r w:rsidRPr="008F03DE">
        <w:rPr>
          <w:rFonts w:eastAsiaTheme="minorEastAsia"/>
        </w:rPr>
        <w:t>Objednatel neposkytuje zálohy.</w:t>
      </w:r>
    </w:p>
    <w:p w14:paraId="2CEE7037" w14:textId="4422F6B5" w:rsidR="008B56B5" w:rsidRPr="00527096" w:rsidRDefault="008B56B5" w:rsidP="00822A06">
      <w:pPr>
        <w:pStyle w:val="l-L2"/>
        <w:numPr>
          <w:ilvl w:val="0"/>
          <w:numId w:val="7"/>
        </w:numPr>
        <w:ind w:left="357" w:hanging="357"/>
        <w:rPr>
          <w:rFonts w:eastAsiaTheme="minorEastAsia"/>
          <w:b/>
        </w:rPr>
      </w:pPr>
      <w:bookmarkStart w:id="14" w:name="_Hlk126324902"/>
      <w:r w:rsidRPr="00527096">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527096">
        <w:rPr>
          <w:rFonts w:eastAsiaTheme="minorEastAsia"/>
        </w:rPr>
        <w:t> </w:t>
      </w:r>
      <w:r w:rsidRPr="00527096">
        <w:rPr>
          <w:rFonts w:eastAsiaTheme="minorEastAsia"/>
        </w:rPr>
        <w:t xml:space="preserve">kalendářních dnů od protokolárního předání a převzetí díla. Přílohou řádně vystavené faktury musí být </w:t>
      </w:r>
      <w:r w:rsidRPr="00527096">
        <w:rPr>
          <w:rFonts w:eastAsiaTheme="minorEastAsia"/>
        </w:rPr>
        <w:lastRenderedPageBreak/>
        <w:t>technickým dozorem stavebníka odsouhlasené a objednatelem potvrzené soupisy provedených prací, jinak zhotovitel není oprávněn fakturu vystavit. Faktura musí být objednateli doručena nejpozději do 20.</w:t>
      </w:r>
      <w:r w:rsidR="00E00D03" w:rsidRPr="00527096">
        <w:rPr>
          <w:rFonts w:eastAsiaTheme="minorEastAsia"/>
        </w:rPr>
        <w:t> </w:t>
      </w:r>
      <w:r w:rsidRPr="00527096">
        <w:rPr>
          <w:rFonts w:eastAsiaTheme="minorEastAsia"/>
        </w:rPr>
        <w:t>11. příslušného roku.</w:t>
      </w:r>
      <w:bookmarkEnd w:id="14"/>
    </w:p>
    <w:p w14:paraId="5253B310" w14:textId="14FE868C" w:rsidR="008B56B5" w:rsidRPr="00F8630F" w:rsidRDefault="008B56B5" w:rsidP="00F8630F">
      <w:pPr>
        <w:pStyle w:val="l-L2"/>
        <w:tabs>
          <w:tab w:val="clear" w:pos="737"/>
        </w:tabs>
        <w:ind w:left="357" w:firstLine="0"/>
        <w:rPr>
          <w:rFonts w:eastAsiaTheme="minorEastAsia"/>
          <w:i/>
          <w:iCs/>
        </w:rPr>
      </w:pPr>
      <w:r w:rsidRPr="00527096">
        <w:rPr>
          <w:rFonts w:eastAsiaTheme="minorEastAsia"/>
        </w:rPr>
        <w:t>Nebude-li dílo dokončeno do 10.</w:t>
      </w:r>
      <w:r w:rsidR="00E00D03" w:rsidRPr="00527096">
        <w:rPr>
          <w:rFonts w:eastAsiaTheme="minorEastAsia"/>
        </w:rPr>
        <w:t> </w:t>
      </w:r>
      <w:r w:rsidRPr="00527096">
        <w:rPr>
          <w:rFonts w:eastAsiaTheme="minorEastAsia"/>
        </w:rPr>
        <w:t>11. kalendářního roku, je objednatel oprávněn, nikoliv však povinen, na žádost zhotovitele povolit dílčí fakturaci v rozsahu skutečně provedených prací v rámci příslušného roku na základě technickým dozorem stavebníka odsouhlasených a</w:t>
      </w:r>
      <w:r w:rsidR="00BF554F" w:rsidRPr="00527096">
        <w:rPr>
          <w:rFonts w:eastAsiaTheme="minorEastAsia"/>
        </w:rPr>
        <w:t> </w:t>
      </w:r>
      <w:r w:rsidRPr="00527096">
        <w:rPr>
          <w:rFonts w:eastAsiaTheme="minorEastAsia"/>
        </w:rPr>
        <w:t>objednatelem potvrzených soupisů provedených prací. Faktura musí být objednateli doručena nejpozději do 20.</w:t>
      </w:r>
      <w:r w:rsidR="00E00D03" w:rsidRPr="00527096">
        <w:rPr>
          <w:rFonts w:eastAsiaTheme="minorEastAsia"/>
        </w:rPr>
        <w:t> </w:t>
      </w:r>
      <w:r w:rsidRPr="00527096">
        <w:rPr>
          <w:rFonts w:eastAsiaTheme="minorEastAsia"/>
        </w:rPr>
        <w:t>11. příslušného roku.</w:t>
      </w:r>
    </w:p>
    <w:p w14:paraId="6CCD3A86" w14:textId="2FB12407"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uvedeny dle SoD.</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3A8314C5"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r w:rsidR="008F03DE" w:rsidRPr="00594BBC">
        <w:rPr>
          <w:rFonts w:cs="Arial"/>
        </w:rPr>
        <w:t xml:space="preserve">Státní pozemkový úřad, </w:t>
      </w:r>
      <w:r w:rsidR="008F03DE">
        <w:rPr>
          <w:rFonts w:cs="Arial"/>
        </w:rPr>
        <w:t>KPÚ pro Pardubický kraj, Pobočka Svitavy, Milady Horákové 373/10, 568 02 Svitavy.</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2"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6"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w:t>
      </w:r>
      <w:r w:rsidRPr="00BF554F">
        <w:rPr>
          <w:rFonts w:cs="Arial"/>
        </w:rPr>
        <w:lastRenderedPageBreak/>
        <w:t>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6"/>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 xml:space="preserve">smlouvě s uvedením nových lhůt pro plnění. Neuzavře-li zhotovitel s objednatelem dodatek ke smlouvě s uvedením nových lhůt pro plnění, je objednatel oprávněn tyto lhůty </w:t>
      </w:r>
      <w:r w:rsidRPr="003C6F82">
        <w:lastRenderedPageBreak/>
        <w:t>zhotoviteli stanovit, případně požadovat po zhotoviteli dodržení smluvních lhůt, nebo je oprávněn od smlouvy odstoupit.</w:t>
      </w:r>
    </w:p>
    <w:p w14:paraId="328DC1CE" w14:textId="77777777" w:rsidR="00FB2E5D" w:rsidRPr="0017040A" w:rsidRDefault="002239DD" w:rsidP="007F55D7">
      <w:pPr>
        <w:pStyle w:val="l-L2"/>
        <w:numPr>
          <w:ilvl w:val="0"/>
          <w:numId w:val="8"/>
        </w:numPr>
        <w:ind w:left="357" w:hanging="357"/>
        <w:rPr>
          <w:rFonts w:eastAsiaTheme="minorEastAsia"/>
        </w:rPr>
      </w:pPr>
      <w:r w:rsidRPr="003C6F82">
        <w:rPr>
          <w:rFonts w:eastAsiaTheme="minorEastAsia"/>
        </w:rPr>
        <w:t xml:space="preserve">Dílo bude provedeno v následujících </w:t>
      </w:r>
      <w:r w:rsidRPr="0017040A">
        <w:rPr>
          <w:rFonts w:eastAsiaTheme="minorEastAsia"/>
        </w:rPr>
        <w:t>lhůtách</w:t>
      </w:r>
    </w:p>
    <w:p w14:paraId="530E0E70" w14:textId="3AC16E38" w:rsidR="00FB2E5D" w:rsidRPr="0017040A" w:rsidRDefault="002239DD" w:rsidP="00FB2E5D">
      <w:pPr>
        <w:pStyle w:val="l-L2"/>
        <w:tabs>
          <w:tab w:val="clear" w:pos="737"/>
        </w:tabs>
        <w:ind w:left="357" w:firstLine="0"/>
        <w:rPr>
          <w:rFonts w:eastAsiaTheme="minorEastAsia"/>
        </w:rPr>
      </w:pPr>
      <w:r w:rsidRPr="0017040A">
        <w:rPr>
          <w:rFonts w:eastAsiaTheme="minorEastAsia"/>
        </w:rPr>
        <w:t>Lhůta pro předání a převzetí staveniště:</w:t>
      </w:r>
      <w:r w:rsidR="002C2FA4" w:rsidRPr="0017040A">
        <w:rPr>
          <w:rFonts w:eastAsiaTheme="minorEastAsia"/>
        </w:rPr>
        <w:t xml:space="preserve"> </w:t>
      </w:r>
      <w:bookmarkStart w:id="17" w:name="_Hlk96425213"/>
      <w:r w:rsidR="008F03DE" w:rsidRPr="0017040A">
        <w:rPr>
          <w:rFonts w:eastAsiaTheme="minorEastAsia" w:cs="Arial"/>
          <w:b/>
          <w:bCs/>
        </w:rPr>
        <w:t xml:space="preserve">10 </w:t>
      </w:r>
      <w:r w:rsidR="007644F9" w:rsidRPr="0017040A">
        <w:rPr>
          <w:rFonts w:eastAsiaTheme="minorEastAsia"/>
          <w:b/>
          <w:bCs/>
        </w:rPr>
        <w:t>dnů od nabytí účinnosti smlouvy</w:t>
      </w:r>
      <w:bookmarkEnd w:id="17"/>
    </w:p>
    <w:p w14:paraId="5B2B3576" w14:textId="4EDF8694" w:rsidR="00FB2E5D" w:rsidRPr="008F03DE" w:rsidRDefault="002239DD" w:rsidP="00FB2E5D">
      <w:pPr>
        <w:pStyle w:val="l-L2"/>
        <w:tabs>
          <w:tab w:val="clear" w:pos="737"/>
        </w:tabs>
        <w:ind w:left="357" w:firstLine="0"/>
        <w:rPr>
          <w:rFonts w:eastAsiaTheme="minorEastAsia"/>
        </w:rPr>
      </w:pPr>
      <w:r w:rsidRPr="0017040A">
        <w:rPr>
          <w:rFonts w:eastAsiaTheme="minorEastAsia"/>
        </w:rPr>
        <w:t>Lhůta pro zahájení stavebních prací:</w:t>
      </w:r>
      <w:r w:rsidR="002C2FA4" w:rsidRPr="0017040A">
        <w:rPr>
          <w:rFonts w:eastAsiaTheme="minorEastAsia"/>
        </w:rPr>
        <w:t xml:space="preserve"> </w:t>
      </w:r>
      <w:bookmarkStart w:id="18" w:name="_Hlk96425248"/>
      <w:r w:rsidR="0017040A" w:rsidRPr="0017040A">
        <w:rPr>
          <w:rFonts w:eastAsiaTheme="minorEastAsia"/>
          <w:b/>
          <w:bCs/>
        </w:rPr>
        <w:t>15</w:t>
      </w:r>
      <w:r w:rsidR="007644F9" w:rsidRPr="0017040A">
        <w:rPr>
          <w:rFonts w:eastAsiaTheme="minorEastAsia"/>
          <w:b/>
          <w:bCs/>
        </w:rPr>
        <w:t xml:space="preserve"> dnů</w:t>
      </w:r>
      <w:r w:rsidR="007644F9" w:rsidRPr="008F03DE">
        <w:rPr>
          <w:rFonts w:eastAsiaTheme="minorEastAsia"/>
          <w:b/>
          <w:bCs/>
        </w:rPr>
        <w:t xml:space="preserve"> od nabytí účinnosti smlouvy</w:t>
      </w:r>
      <w:bookmarkEnd w:id="18"/>
    </w:p>
    <w:p w14:paraId="21645E48" w14:textId="3C030575" w:rsidR="00FB2E5D" w:rsidRPr="008F03DE" w:rsidRDefault="002239DD" w:rsidP="00FB2E5D">
      <w:pPr>
        <w:pStyle w:val="l-L2"/>
        <w:tabs>
          <w:tab w:val="clear" w:pos="737"/>
        </w:tabs>
        <w:ind w:left="357" w:firstLine="0"/>
        <w:rPr>
          <w:rFonts w:eastAsiaTheme="minorEastAsia"/>
          <w:i/>
          <w:iCs/>
        </w:rPr>
      </w:pPr>
      <w:r w:rsidRPr="008F03DE">
        <w:rPr>
          <w:rFonts w:eastAsiaTheme="minorEastAsia"/>
        </w:rPr>
        <w:t xml:space="preserve">Lhůta pro </w:t>
      </w:r>
      <w:r w:rsidR="000C4249" w:rsidRPr="008F03DE">
        <w:rPr>
          <w:rFonts w:eastAsiaTheme="minorEastAsia"/>
        </w:rPr>
        <w:t xml:space="preserve">protokolární </w:t>
      </w:r>
      <w:r w:rsidRPr="008F03DE">
        <w:rPr>
          <w:rFonts w:eastAsiaTheme="minorEastAsia"/>
        </w:rPr>
        <w:t>dokončení stavebních prací:</w:t>
      </w:r>
      <w:r w:rsidR="002C2FA4" w:rsidRPr="008F03DE">
        <w:rPr>
          <w:rFonts w:eastAsiaTheme="minorEastAsia"/>
        </w:rPr>
        <w:t xml:space="preserve"> </w:t>
      </w:r>
      <w:r w:rsidR="008F03DE">
        <w:rPr>
          <w:rFonts w:eastAsiaTheme="minorEastAsia"/>
          <w:b/>
          <w:bCs/>
        </w:rPr>
        <w:t>31. 1. 2026</w:t>
      </w:r>
    </w:p>
    <w:p w14:paraId="00579313" w14:textId="3FB5FC53" w:rsidR="00FB2E5D" w:rsidRPr="002429F9" w:rsidRDefault="002239DD" w:rsidP="00FB2E5D">
      <w:pPr>
        <w:pStyle w:val="l-L2"/>
        <w:tabs>
          <w:tab w:val="clear" w:pos="737"/>
        </w:tabs>
        <w:ind w:left="357" w:firstLine="0"/>
        <w:rPr>
          <w:rFonts w:eastAsiaTheme="minorEastAsia"/>
          <w:b/>
          <w:bCs/>
          <w:i/>
          <w:iCs/>
        </w:rPr>
      </w:pPr>
      <w:r w:rsidRPr="008F03DE">
        <w:rPr>
          <w:rFonts w:eastAsiaTheme="minorEastAsia"/>
        </w:rPr>
        <w:t xml:space="preserve">Lhůta pro </w:t>
      </w:r>
      <w:r w:rsidR="00E57BD0" w:rsidRPr="008F03DE">
        <w:rPr>
          <w:rFonts w:eastAsiaTheme="minorEastAsia"/>
        </w:rPr>
        <w:t xml:space="preserve">protokolární </w:t>
      </w:r>
      <w:r w:rsidRPr="008F03DE">
        <w:rPr>
          <w:rFonts w:eastAsiaTheme="minorEastAsia"/>
        </w:rPr>
        <w:t xml:space="preserve">předání a převzetí dokončeného díla: </w:t>
      </w:r>
      <w:r w:rsidR="008F03DE">
        <w:rPr>
          <w:rFonts w:eastAsiaTheme="minorEastAsia"/>
          <w:b/>
          <w:bCs/>
        </w:rPr>
        <w:t>28. 2. 2026</w:t>
      </w:r>
    </w:p>
    <w:p w14:paraId="17205498" w14:textId="0E7FCED9" w:rsidR="002239DD" w:rsidRPr="00C3633B" w:rsidRDefault="002239DD" w:rsidP="008F03DE">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w:t>
      </w:r>
      <w:bookmarkStart w:id="19" w:name="_Hlk125718798"/>
    </w:p>
    <w:bookmarkEnd w:id="19"/>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lastRenderedPageBreak/>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lastRenderedPageBreak/>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w:t>
      </w:r>
      <w:r w:rsidRPr="003C6F82">
        <w:lastRenderedPageBreak/>
        <w:t>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6A1B6B89"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w:t>
      </w:r>
      <w:r w:rsidRPr="003666BC">
        <w:rPr>
          <w:rFonts w:cs="Arial"/>
        </w:rPr>
        <w:t xml:space="preserve">výši </w:t>
      </w:r>
      <w:r w:rsidR="003666BC" w:rsidRPr="003666BC">
        <w:rPr>
          <w:rFonts w:cs="Arial"/>
          <w:b/>
          <w:bCs/>
        </w:rPr>
        <w:t>11 000 000</w:t>
      </w:r>
      <w:r w:rsidR="00B1243C" w:rsidRPr="003666BC">
        <w:rPr>
          <w:rFonts w:cs="Arial"/>
          <w:bCs/>
        </w:rPr>
        <w:t> </w:t>
      </w:r>
      <w:r w:rsidRPr="003666BC">
        <w:rPr>
          <w:rFonts w:cs="Arial"/>
          <w:b/>
          <w:bCs/>
        </w:rPr>
        <w:t>Kč</w:t>
      </w:r>
      <w:r w:rsidRPr="003666BC">
        <w:rPr>
          <w:rFonts w:cs="Arial"/>
        </w:rPr>
        <w:t>. Zhotovitel</w:t>
      </w:r>
      <w:r w:rsidRPr="003C6F82">
        <w:rPr>
          <w:rFonts w:cs="Arial"/>
        </w:rPr>
        <w:t xml:space="preserve">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 xml:space="preserve">dalších </w:t>
      </w:r>
      <w:r w:rsidRPr="00DC0E35">
        <w:rPr>
          <w:rFonts w:cs="Arial"/>
        </w:rPr>
        <w:lastRenderedPageBreak/>
        <w:t>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 xml:space="preserve">dnů ode </w:t>
      </w:r>
      <w:r w:rsidRPr="003C6F82">
        <w:lastRenderedPageBreak/>
        <w:t>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lastRenderedPageBreak/>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087D1464"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3666BC" w:rsidRPr="00594BBC">
        <w:rPr>
          <w:rFonts w:cs="Arial"/>
          <w:lang w:val="x-none"/>
        </w:rPr>
        <w:t>Státní pozemkový úřad, Krajský pozemkový úřad pro</w:t>
      </w:r>
      <w:r w:rsidR="003666BC">
        <w:rPr>
          <w:rFonts w:cs="Arial"/>
        </w:rPr>
        <w:t xml:space="preserve"> </w:t>
      </w:r>
      <w:r w:rsidR="003666BC" w:rsidRPr="00A87019">
        <w:rPr>
          <w:rFonts w:cs="Arial"/>
          <w:lang w:val="en-US"/>
        </w:rPr>
        <w:t>Pardubický kraj</w:t>
      </w:r>
      <w:r w:rsidR="003666BC">
        <w:rPr>
          <w:rFonts w:cs="Arial"/>
          <w:lang w:val="en-US"/>
        </w:rPr>
        <w:t xml:space="preserve">, Pobočka </w:t>
      </w:r>
      <w:r w:rsidR="003666BC">
        <w:rPr>
          <w:rFonts w:cs="Arial"/>
        </w:rPr>
        <w:t>Svitavy</w:t>
      </w:r>
      <w:r w:rsidR="00E1000C" w:rsidRPr="00676676">
        <w:t>.</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lastRenderedPageBreak/>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0"/>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2"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lastRenderedPageBreak/>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lastRenderedPageBreak/>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1A7A5DC"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1E16A7" w:rsidRPr="004E3E56">
        <w:t>60</w:t>
      </w:r>
      <w:r w:rsidR="001E16A7">
        <w:rPr>
          <w:b/>
          <w:bCs/>
        </w:rPr>
        <w:t xml:space="preserve"> </w:t>
      </w:r>
      <w:r w:rsidR="00F81870" w:rsidRPr="003C6F82">
        <w:t xml:space="preserve">měsíců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715EBFCD" w:rsidR="00DC7E4C" w:rsidRPr="003C6F82" w:rsidRDefault="00DC7E4C" w:rsidP="007F55D7">
      <w:pPr>
        <w:pStyle w:val="l-L2"/>
        <w:numPr>
          <w:ilvl w:val="0"/>
          <w:numId w:val="24"/>
        </w:numPr>
        <w:ind w:left="357" w:hanging="357"/>
      </w:pPr>
      <w:bookmarkStart w:id="35" w:name="_Ref376379662"/>
      <w:r w:rsidRPr="003C6F82">
        <w:t xml:space="preserve">Zhotovitel se zavazuje uhradit smluvní pokutu ve výši </w:t>
      </w:r>
      <w:r w:rsidR="001E16A7">
        <w:t>0,5</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0E9327B3" w14:textId="7637489B" w:rsidR="00DC7E4C" w:rsidRPr="003C6F82" w:rsidRDefault="00DC7E4C" w:rsidP="007F55D7">
      <w:pPr>
        <w:pStyle w:val="l-L2"/>
        <w:numPr>
          <w:ilvl w:val="0"/>
          <w:numId w:val="24"/>
        </w:numPr>
        <w:ind w:left="357" w:hanging="357"/>
      </w:pPr>
      <w:r w:rsidRPr="003C6F82">
        <w:t xml:space="preserve">Zhotovitel se zavazuje uhradit smluvní pokutu ve výši </w:t>
      </w:r>
      <w:r w:rsidR="001E16A7">
        <w:t>0,5</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4A63DA3B"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1E16A7">
        <w:t>0,5</w:t>
      </w:r>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58B28E73"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1E16A7">
        <w:t>0,05</w:t>
      </w:r>
      <w:r w:rsidRPr="003C6F82">
        <w:t xml:space="preserve"> z celkové ceny díla bez DPH, za každou uplatněnou vadu.</w:t>
      </w:r>
      <w:bookmarkEnd w:id="36"/>
      <w:bookmarkEnd w:id="37"/>
    </w:p>
    <w:bookmarkEnd w:id="35"/>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AA44B8A"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xml:space="preserve">, je povinen uhradit objednateli smluvní pokutu ve výši </w:t>
      </w:r>
      <w:r w:rsidR="001E16A7">
        <w:t>10</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6A9B3597"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xml:space="preserve">, je povinen uhradit objednateli smluvní pokutu ve výši </w:t>
      </w:r>
      <w:r w:rsidR="003232FE">
        <w:t>20</w:t>
      </w:r>
      <w:r w:rsidR="009F11C9">
        <w:t> </w:t>
      </w:r>
      <w:r w:rsidRPr="003C6F82">
        <w:t>000</w:t>
      </w:r>
      <w:r w:rsidR="009F11C9">
        <w:t> </w:t>
      </w:r>
      <w:r w:rsidRPr="003C6F82">
        <w:t>Kč za každé jednotlivé porušení povinností.</w:t>
      </w:r>
    </w:p>
    <w:p w14:paraId="5FFBC0AF" w14:textId="0FC2D9AD"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xml:space="preserve">, je povinen uhradit objednateli smluvní pokutu ve výši </w:t>
      </w:r>
      <w:r w:rsidR="003232FE">
        <w:t>20</w:t>
      </w:r>
      <w:r w:rsidR="009F11C9">
        <w:t> </w:t>
      </w:r>
      <w:r w:rsidRPr="003C6F82">
        <w:t>000</w:t>
      </w:r>
      <w:r w:rsidR="009F11C9">
        <w:t> </w:t>
      </w:r>
      <w:r w:rsidRPr="003C6F82">
        <w:t>Kč za každé jednotlivé porušení povinností.</w:t>
      </w:r>
    </w:p>
    <w:p w14:paraId="581BF4AE" w14:textId="358B0AA2"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xml:space="preserve">, je povinen uhradit objednateli smluvní pokutu ve výši </w:t>
      </w:r>
      <w:r w:rsidR="003232FE">
        <w:t>20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lastRenderedPageBreak/>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8"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39"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8"/>
    <w:bookmarkEnd w:id="39"/>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lastRenderedPageBreak/>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lastRenderedPageBreak/>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xml:space="preserve">, je-li </w:t>
      </w:r>
      <w:r w:rsidRPr="003C6F82">
        <w:rPr>
          <w:rStyle w:val="l-L2Char"/>
          <w:rFonts w:eastAsiaTheme="minorEastAsia" w:cs="Arial"/>
        </w:rPr>
        <w:lastRenderedPageBreak/>
        <w:t>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510AB79D"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811B0C">
        <w:rPr>
          <w:rFonts w:eastAsia="Lucida Sans Unicode" w:cs="Arial"/>
          <w:snapToGrid w:val="0"/>
        </w:rPr>
        <w:t>Ing. Libor Ondra, pracovník Pobočky Svitavy</w:t>
      </w:r>
    </w:p>
    <w:p w14:paraId="69C8E8E3" w14:textId="0D64F45B" w:rsidR="00C72B3E" w:rsidRPr="003C6F82" w:rsidRDefault="00B24BF2" w:rsidP="005274EE">
      <w:pPr>
        <w:pStyle w:val="l-L2"/>
        <w:tabs>
          <w:tab w:val="clear" w:pos="737"/>
          <w:tab w:val="num" w:pos="851"/>
          <w:tab w:val="left" w:pos="2835"/>
        </w:tabs>
        <w:ind w:left="0" w:firstLine="0"/>
      </w:pPr>
      <w:r>
        <w:tab/>
      </w:r>
      <w:r w:rsidR="00C72B3E" w:rsidRPr="003C6F82">
        <w:t>Tel.:</w:t>
      </w:r>
      <w:r w:rsidR="00C72B3E" w:rsidRPr="003C6F82">
        <w:tab/>
      </w:r>
      <w:r w:rsidR="00811B0C" w:rsidRPr="003C6F82">
        <w:rPr>
          <w:rFonts w:eastAsia="Lucida Sans Unicode" w:cs="Arial"/>
        </w:rPr>
        <w:t>+420</w:t>
      </w:r>
      <w:r w:rsidR="00811B0C">
        <w:rPr>
          <w:rFonts w:eastAsia="Lucida Sans Unicode" w:cs="Arial"/>
        </w:rPr>
        <w:t xml:space="preserve"> 724 796 168</w:t>
      </w:r>
    </w:p>
    <w:p w14:paraId="5B9B4C84" w14:textId="4C13B1E8"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r w:rsidR="00D1354E">
        <w:rPr>
          <w:rFonts w:eastAsia="Lucida Sans Unicode" w:cs="Arial"/>
        </w:rPr>
        <w:t>libor.ondra</w:t>
      </w:r>
      <w:r w:rsidR="00D1354E" w:rsidRPr="003C6F82">
        <w:rPr>
          <w:rFonts w:eastAsia="Lucida Sans Unicode" w:cs="Arial"/>
        </w:rPr>
        <w:t>@spu</w:t>
      </w:r>
      <w:r w:rsidR="00D1354E">
        <w:rPr>
          <w:rFonts w:eastAsia="Lucida Sans Unicode" w:cs="Arial"/>
        </w:rPr>
        <w:t>.gov</w:t>
      </w:r>
      <w:r w:rsidR="00D1354E" w:rsidRPr="003C6F82">
        <w:rPr>
          <w:rFonts w:eastAsia="Lucida Sans Unicode" w:cs="Arial"/>
        </w:rPr>
        <w:t>.cz</w:t>
      </w:r>
    </w:p>
    <w:p w14:paraId="6FD34E0D" w14:textId="77777777" w:rsidR="00C72B3E" w:rsidRPr="003C6F82" w:rsidRDefault="00C72B3E" w:rsidP="008F1FB5">
      <w:pPr>
        <w:pStyle w:val="l-L2"/>
        <w:ind w:left="357" w:firstLine="0"/>
      </w:pPr>
      <w:r w:rsidRPr="003C6F82">
        <w:t>Za zhotovitele:</w:t>
      </w:r>
    </w:p>
    <w:p w14:paraId="18662A5B" w14:textId="3A9AA04D"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5C3963">
        <w:rPr>
          <w:b/>
          <w:bCs/>
          <w:snapToGrid w:val="0"/>
        </w:rPr>
        <w:t>xxx</w:t>
      </w:r>
      <w:r w:rsidR="00806F30">
        <w:rPr>
          <w:b/>
          <w:bCs/>
          <w:snapToGrid w:val="0"/>
        </w:rPr>
        <w:t>, vedoucí TPÚ</w:t>
      </w:r>
    </w:p>
    <w:p w14:paraId="2273B29D" w14:textId="5C9DF57B"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005C3963">
        <w:rPr>
          <w:b/>
          <w:bCs/>
          <w:snapToGrid w:val="0"/>
        </w:rPr>
        <w:t>xxx</w:t>
      </w:r>
    </w:p>
    <w:p w14:paraId="2E44DA83" w14:textId="1B505190"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005C3963">
        <w:rPr>
          <w:b/>
          <w:bCs/>
          <w:snapToGrid w:val="0"/>
        </w:rPr>
        <w:t>xxx</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xml:space="preserve">% účasti </w:t>
      </w:r>
      <w:r w:rsidRPr="008C7385">
        <w:lastRenderedPageBreak/>
        <w:t xml:space="preserve">společníka </w:t>
      </w:r>
      <w:r w:rsidRPr="001D7740">
        <w:t>v</w:t>
      </w:r>
      <w:r w:rsidR="006A4C4E" w:rsidRPr="001D7740">
        <w:t> </w:t>
      </w:r>
      <w:r w:rsidRPr="001D7740">
        <w:t>obchodní společnosti, je zhotovitel povinen nahradit takového poddodavatele do</w:t>
      </w:r>
      <w:r w:rsidR="006A4C4E" w:rsidRPr="001D7740">
        <w:t> </w:t>
      </w:r>
      <w:r w:rsidRPr="001D7740">
        <w:t>5 pracovních dnů od</w:t>
      </w:r>
      <w:r w:rsidR="009C1922" w:rsidRPr="001D7740">
        <w:t> </w:t>
      </w:r>
      <w:r w:rsidRPr="001D7740">
        <w:t>vzniku této skutečnosti.</w:t>
      </w:r>
    </w:p>
    <w:p w14:paraId="51AD3065" w14:textId="718395DE" w:rsidR="00943F4A" w:rsidRPr="003C6F82" w:rsidRDefault="00943F4A" w:rsidP="007F55D7">
      <w:pPr>
        <w:pStyle w:val="l-L2"/>
        <w:numPr>
          <w:ilvl w:val="0"/>
          <w:numId w:val="31"/>
        </w:numPr>
        <w:ind w:left="357" w:hanging="357"/>
      </w:pPr>
      <w:bookmarkStart w:id="48"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43AA19F8" w14:textId="79F180AD" w:rsidR="00425E0C" w:rsidRPr="001D7740" w:rsidRDefault="00943F4A" w:rsidP="00172A3C">
      <w:pPr>
        <w:pStyle w:val="l-L2"/>
        <w:numPr>
          <w:ilvl w:val="0"/>
          <w:numId w:val="31"/>
        </w:numPr>
        <w:ind w:left="357" w:hanging="357"/>
      </w:pPr>
      <w:r w:rsidRPr="001D7740">
        <w:rPr>
          <w:i/>
          <w:iCs/>
        </w:rPr>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lastRenderedPageBreak/>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3"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CF8EF44" w14:textId="77777777" w:rsidR="003326DD" w:rsidRDefault="003326DD" w:rsidP="003326DD">
      <w:pPr>
        <w:pStyle w:val="l-L2"/>
        <w:tabs>
          <w:tab w:val="clear" w:pos="737"/>
        </w:tabs>
        <w:ind w:left="357" w:firstLine="0"/>
      </w:pPr>
    </w:p>
    <w:p w14:paraId="3FA75B07" w14:textId="3A08809B" w:rsidR="00943F4A" w:rsidRPr="008E2206" w:rsidRDefault="00943F4A" w:rsidP="008E2206">
      <w:pPr>
        <w:pStyle w:val="l-L1"/>
      </w:pPr>
      <w:r w:rsidRPr="008E2206">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uveřejnění v registru smluv dle ust.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lastRenderedPageBreak/>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2288581" w14:textId="5CD93E70" w:rsidR="00C16C3A" w:rsidRDefault="00CF7F14" w:rsidP="00C16C3A">
      <w:pPr>
        <w:tabs>
          <w:tab w:val="left" w:pos="142"/>
          <w:tab w:val="left" w:pos="4678"/>
        </w:tabs>
        <w:rPr>
          <w:rFonts w:cs="Arial"/>
        </w:rPr>
      </w:pPr>
      <w:r>
        <w:rPr>
          <w:rFonts w:cs="Arial"/>
        </w:rPr>
        <w:tab/>
      </w:r>
      <w:r w:rsidR="00A25E7D" w:rsidRPr="00C16C3A">
        <w:rPr>
          <w:rFonts w:cs="Arial"/>
        </w:rPr>
        <w:t>V</w:t>
      </w:r>
      <w:r w:rsidR="003B653E">
        <w:rPr>
          <w:rFonts w:cs="Arial"/>
        </w:rPr>
        <w:t xml:space="preserve"> Pardubicích </w:t>
      </w:r>
      <w:r w:rsidR="00C16C3A" w:rsidRPr="00C16C3A">
        <w:rPr>
          <w:rFonts w:cs="Arial"/>
        </w:rPr>
        <w:t>dne</w:t>
      </w:r>
      <w:r w:rsidR="58C08131" w:rsidRPr="00C16C3A">
        <w:rPr>
          <w:rFonts w:cs="Arial"/>
        </w:rPr>
        <w:t xml:space="preserve"> </w:t>
      </w:r>
      <w:r w:rsidR="00C969CE">
        <w:rPr>
          <w:rFonts w:cs="Arial"/>
        </w:rPr>
        <w:t>21.8.2025</w:t>
      </w:r>
      <w:r w:rsidR="00C16C3A">
        <w:rPr>
          <w:rFonts w:cs="Arial"/>
        </w:rPr>
        <w:tab/>
      </w:r>
      <w:r w:rsidR="00C16C3A" w:rsidRPr="00C16C3A">
        <w:rPr>
          <w:rFonts w:cs="Arial"/>
        </w:rPr>
        <w:t>V</w:t>
      </w:r>
      <w:r w:rsidR="00806F30">
        <w:rPr>
          <w:rFonts w:cs="Arial"/>
        </w:rPr>
        <w:t> Hradci Králové</w:t>
      </w:r>
      <w:r w:rsidR="00C16C3A" w:rsidRPr="00C16C3A">
        <w:rPr>
          <w:rFonts w:cs="Arial"/>
        </w:rPr>
        <w:t xml:space="preserve"> dne</w:t>
      </w:r>
      <w:r w:rsidR="22AEAF9D" w:rsidRPr="00C16C3A">
        <w:rPr>
          <w:rFonts w:cs="Arial"/>
        </w:rPr>
        <w:t xml:space="preserve"> </w:t>
      </w:r>
      <w:r w:rsidR="00C969CE">
        <w:rPr>
          <w:rFonts w:cs="Arial"/>
        </w:rPr>
        <w:t>21.8.2025</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028645E1"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5ED7ED9A" w14:textId="134902DE" w:rsidR="001D7740" w:rsidRDefault="001D7740" w:rsidP="001D7740">
      <w:pPr>
        <w:rPr>
          <w:rFonts w:cs="Arial"/>
          <w:b/>
        </w:rPr>
      </w:pPr>
      <w:r>
        <w:rPr>
          <w:rFonts w:cs="Arial"/>
          <w:b/>
        </w:rPr>
        <w:t>Ing. Miroslav Kučera</w:t>
      </w:r>
    </w:p>
    <w:p w14:paraId="59529BAA" w14:textId="77777777" w:rsidR="00A238B0" w:rsidRDefault="001D7740" w:rsidP="00A238B0">
      <w:pPr>
        <w:spacing w:after="0"/>
        <w:rPr>
          <w:rFonts w:cs="Arial"/>
          <w:b/>
          <w:bCs/>
        </w:rPr>
      </w:pPr>
      <w:r w:rsidRPr="00806F30">
        <w:rPr>
          <w:rFonts w:cs="Arial"/>
          <w:b/>
        </w:rPr>
        <w:t>ředitel KPÚ</w:t>
      </w:r>
      <w:r w:rsidR="003B653E" w:rsidRPr="00806F30">
        <w:rPr>
          <w:rFonts w:cs="Arial"/>
          <w:b/>
        </w:rPr>
        <w:t xml:space="preserve"> </w:t>
      </w:r>
      <w:r w:rsidRPr="00806F30">
        <w:rPr>
          <w:rFonts w:cs="Arial"/>
          <w:b/>
        </w:rPr>
        <w:t>pro Pardubický kraj</w:t>
      </w:r>
      <w:r w:rsidR="00863CC9" w:rsidRPr="00806F30">
        <w:rPr>
          <w:rFonts w:cs="Arial"/>
          <w:b/>
          <w:bCs/>
        </w:rPr>
        <w:tab/>
      </w:r>
      <w:r w:rsidR="003B653E" w:rsidRPr="00806F30">
        <w:rPr>
          <w:rFonts w:cs="Arial"/>
          <w:b/>
          <w:bCs/>
        </w:rPr>
        <w:tab/>
        <w:t xml:space="preserve">      </w:t>
      </w:r>
      <w:r w:rsidR="00806F30" w:rsidRPr="00806F30">
        <w:rPr>
          <w:rFonts w:cs="Arial"/>
          <w:b/>
          <w:bCs/>
        </w:rPr>
        <w:t>Ing. Vladimír Pražák, jednatel</w:t>
      </w:r>
    </w:p>
    <w:p w14:paraId="6DBD8175" w14:textId="77777777" w:rsidR="00A238B0" w:rsidRDefault="00A238B0" w:rsidP="00A238B0">
      <w:pPr>
        <w:spacing w:after="0"/>
        <w:rPr>
          <w:rFonts w:cs="Arial"/>
          <w:b/>
          <w:bCs/>
        </w:rPr>
      </w:pPr>
    </w:p>
    <w:p w14:paraId="29DE6144" w14:textId="77777777" w:rsidR="005B3B6E" w:rsidRDefault="00A238B0" w:rsidP="00A238B0">
      <w:pPr>
        <w:spacing w:after="0"/>
        <w:rPr>
          <w:rFonts w:cs="Arial"/>
          <w:b/>
          <w:bCs/>
        </w:rPr>
      </w:pPr>
      <w:r>
        <w:rPr>
          <w:rFonts w:cs="Arial"/>
          <w:b/>
          <w:bCs/>
        </w:rPr>
        <w:t xml:space="preserve">v z. </w:t>
      </w:r>
      <w:r w:rsidR="00227EF5">
        <w:rPr>
          <w:rFonts w:cs="Arial"/>
          <w:b/>
          <w:bCs/>
        </w:rPr>
        <w:t>Ing. Bc. Richard Filip, Ph.D.,</w:t>
      </w:r>
    </w:p>
    <w:p w14:paraId="0ADA2167" w14:textId="4A83ED8C" w:rsidR="002B3492" w:rsidRPr="00A238B0" w:rsidRDefault="005B3B6E" w:rsidP="00A238B0">
      <w:pPr>
        <w:spacing w:after="0"/>
        <w:rPr>
          <w:rFonts w:cs="Arial"/>
          <w:b/>
          <w:bCs/>
        </w:rPr>
      </w:pPr>
      <w:r>
        <w:rPr>
          <w:rFonts w:cs="Arial"/>
          <w:b/>
          <w:bCs/>
        </w:rPr>
        <w:t>zástupce ředitele</w:t>
      </w:r>
      <w:r>
        <w:rPr>
          <w:rFonts w:cs="Arial"/>
          <w:b/>
          <w:bCs/>
          <w:highlight w:val="yellow"/>
        </w:rPr>
        <w:t xml:space="preserve"> </w:t>
      </w:r>
      <w:r w:rsidR="002B3492">
        <w:rPr>
          <w:rFonts w:cs="Arial"/>
          <w:b/>
          <w:bCs/>
          <w:highlight w:val="yellow"/>
        </w:rPr>
        <w:br w:type="page"/>
      </w:r>
    </w:p>
    <w:p w14:paraId="23DD1146" w14:textId="77777777" w:rsidR="00556DAC" w:rsidRDefault="00556DAC" w:rsidP="00556DAC">
      <w:pPr>
        <w:autoSpaceDE w:val="0"/>
        <w:autoSpaceDN w:val="0"/>
        <w:adjustRightInd w:val="0"/>
        <w:spacing w:before="100" w:beforeAutospacing="1"/>
        <w:rPr>
          <w:rFonts w:cs="Arial"/>
          <w:b/>
          <w:bCs/>
          <w:sz w:val="24"/>
          <w:szCs w:val="24"/>
          <w:u w:val="single"/>
        </w:rPr>
      </w:pPr>
      <w:r w:rsidRPr="00111C2B">
        <w:rPr>
          <w:rFonts w:cs="Arial"/>
          <w:b/>
          <w:bCs/>
          <w:sz w:val="24"/>
          <w:szCs w:val="24"/>
          <w:u w:val="single"/>
        </w:rPr>
        <w:lastRenderedPageBreak/>
        <w:t>Příloha č. 1: Specifikace díla</w:t>
      </w:r>
    </w:p>
    <w:p w14:paraId="72EC798D" w14:textId="77777777" w:rsidR="00556DAC" w:rsidRPr="000B6496" w:rsidRDefault="00556DAC" w:rsidP="00556DAC">
      <w:pPr>
        <w:autoSpaceDE w:val="0"/>
        <w:autoSpaceDN w:val="0"/>
        <w:adjustRightInd w:val="0"/>
        <w:spacing w:before="100" w:beforeAutospacing="1"/>
        <w:rPr>
          <w:rFonts w:cs="Arial"/>
        </w:rPr>
      </w:pPr>
      <w:r w:rsidRPr="00427657">
        <w:rPr>
          <w:rFonts w:cs="Arial"/>
        </w:rPr>
        <w:t xml:space="preserve">Předmětem díla je </w:t>
      </w:r>
      <w:r>
        <w:rPr>
          <w:rFonts w:cs="Arial"/>
        </w:rPr>
        <w:t>r</w:t>
      </w:r>
      <w:r w:rsidRPr="00427657">
        <w:rPr>
          <w:rFonts w:cs="Arial"/>
        </w:rPr>
        <w:t>ealizace prvk</w:t>
      </w:r>
      <w:r>
        <w:rPr>
          <w:rFonts w:cs="Arial"/>
        </w:rPr>
        <w:t>u</w:t>
      </w:r>
      <w:r w:rsidRPr="00427657">
        <w:rPr>
          <w:rFonts w:cs="Arial"/>
        </w:rPr>
        <w:t xml:space="preserve"> plánu společných zařízení po dokončených komplexních pozemkových úpravách v k.ú. </w:t>
      </w:r>
      <w:r>
        <w:rPr>
          <w:rFonts w:cs="Arial"/>
        </w:rPr>
        <w:t>Moravský Lačnov</w:t>
      </w:r>
      <w:r w:rsidRPr="00427657">
        <w:rPr>
          <w:rFonts w:cs="Arial"/>
        </w:rPr>
        <w:t xml:space="preserve">. </w:t>
      </w:r>
      <w:r>
        <w:rPr>
          <w:rFonts w:cs="Arial"/>
        </w:rPr>
        <w:t xml:space="preserve">Jedná se o realizaci polní cesty č. 1 U větrolamu. </w:t>
      </w:r>
    </w:p>
    <w:p w14:paraId="75000F3B" w14:textId="77777777" w:rsidR="00556DAC" w:rsidRPr="00FA2F2C" w:rsidRDefault="00556DAC" w:rsidP="00556DAC">
      <w:pPr>
        <w:rPr>
          <w:rFonts w:cs="Arial"/>
        </w:rPr>
      </w:pPr>
      <w:r w:rsidRPr="000B6496">
        <w:rPr>
          <w:rFonts w:cs="Arial"/>
          <w:u w:val="single"/>
        </w:rPr>
        <w:t xml:space="preserve">Polní cesta </w:t>
      </w:r>
      <w:r>
        <w:rPr>
          <w:rFonts w:cs="Arial"/>
          <w:u w:val="single"/>
        </w:rPr>
        <w:t>č. 1</w:t>
      </w:r>
      <w:r w:rsidRPr="000B6496">
        <w:rPr>
          <w:rFonts w:cs="Arial"/>
        </w:rPr>
        <w:t xml:space="preserve"> </w:t>
      </w:r>
      <w:r>
        <w:rPr>
          <w:rFonts w:cs="Arial"/>
        </w:rPr>
        <w:t>–</w:t>
      </w:r>
      <w:r w:rsidRPr="000B6496">
        <w:rPr>
          <w:rFonts w:cs="Arial"/>
        </w:rPr>
        <w:t xml:space="preserve"> </w:t>
      </w:r>
      <w:r w:rsidRPr="00FA2F2C">
        <w:rPr>
          <w:rFonts w:cs="Arial"/>
        </w:rPr>
        <w:t>jedná se o rozsáhlou rekonstrukci historické cesty</w:t>
      </w:r>
      <w:r>
        <w:rPr>
          <w:rFonts w:cs="Arial"/>
        </w:rPr>
        <w:t>,</w:t>
      </w:r>
      <w:r w:rsidRPr="00FA2F2C">
        <w:rPr>
          <w:rFonts w:cs="Arial"/>
        </w:rPr>
        <w:t xml:space="preserve"> </w:t>
      </w:r>
      <w:r>
        <w:rPr>
          <w:rFonts w:cs="Arial"/>
        </w:rPr>
        <w:t>d</w:t>
      </w:r>
      <w:r w:rsidRPr="00FA2F2C">
        <w:rPr>
          <w:rFonts w:cs="Arial"/>
        </w:rPr>
        <w:t>élka komunikace je 1367,0 m. Šířka polní cesty 4,0 m (3,0 m + krajnice 2 x 50 cm).</w:t>
      </w:r>
      <w:r>
        <w:rPr>
          <w:rFonts w:cs="Arial"/>
        </w:rPr>
        <w:t xml:space="preserve"> </w:t>
      </w:r>
      <w:r w:rsidRPr="00FA2F2C">
        <w:rPr>
          <w:rFonts w:cs="Arial"/>
        </w:rPr>
        <w:t>Příčný sklon vozovky je 3,0%, návrhová rychlost 30 km/h.</w:t>
      </w:r>
    </w:p>
    <w:p w14:paraId="1E5531C3" w14:textId="77777777" w:rsidR="00556DAC" w:rsidRPr="00015D2F" w:rsidRDefault="00556DAC" w:rsidP="00556DAC">
      <w:pPr>
        <w:spacing w:after="0" w:line="240" w:lineRule="auto"/>
        <w:rPr>
          <w:rFonts w:cs="Arial"/>
        </w:rPr>
      </w:pPr>
      <w:r w:rsidRPr="00015D2F">
        <w:rPr>
          <w:rFonts w:cs="Arial"/>
        </w:rPr>
        <w:t>V km 0,000-0,111 – cesta zpevněná pouze štěrkem (oboustranný souběh s plynovodem) bez vápnění</w:t>
      </w:r>
    </w:p>
    <w:p w14:paraId="4562CBE6" w14:textId="77777777" w:rsidR="00556DAC" w:rsidRPr="00015D2F" w:rsidRDefault="00556DAC" w:rsidP="00556DAC">
      <w:pPr>
        <w:spacing w:after="0" w:line="240" w:lineRule="auto"/>
        <w:rPr>
          <w:rFonts w:cs="Arial"/>
        </w:rPr>
      </w:pPr>
    </w:p>
    <w:p w14:paraId="7A350A06" w14:textId="77777777" w:rsidR="00556DAC" w:rsidRPr="00015D2F" w:rsidRDefault="00556DAC" w:rsidP="00556DAC">
      <w:pPr>
        <w:spacing w:after="0" w:line="240" w:lineRule="auto"/>
        <w:rPr>
          <w:rFonts w:cs="Arial"/>
        </w:rPr>
      </w:pPr>
      <w:r w:rsidRPr="00015D2F">
        <w:rPr>
          <w:rFonts w:cs="Arial"/>
        </w:rPr>
        <w:t>-</w:t>
      </w:r>
      <w:r w:rsidRPr="00015D2F">
        <w:rPr>
          <w:rFonts w:cs="Arial"/>
        </w:rPr>
        <w:tab/>
        <w:t xml:space="preserve">štěrk f  0-16 </w:t>
      </w:r>
      <w:r w:rsidRPr="00015D2F">
        <w:rPr>
          <w:rFonts w:cs="Arial"/>
        </w:rPr>
        <w:tab/>
        <w:t xml:space="preserve">tl.  10 mm </w:t>
      </w:r>
    </w:p>
    <w:p w14:paraId="5FCE6F5B" w14:textId="77777777" w:rsidR="00556DAC" w:rsidRPr="00015D2F" w:rsidRDefault="00556DAC" w:rsidP="00556DAC">
      <w:pPr>
        <w:spacing w:after="0" w:line="240" w:lineRule="auto"/>
        <w:rPr>
          <w:rFonts w:cs="Arial"/>
        </w:rPr>
      </w:pPr>
      <w:r w:rsidRPr="00015D2F">
        <w:rPr>
          <w:rFonts w:cs="Arial"/>
        </w:rPr>
        <w:t xml:space="preserve">-     </w:t>
      </w:r>
      <w:r>
        <w:rPr>
          <w:rFonts w:cs="Arial"/>
        </w:rPr>
        <w:tab/>
      </w:r>
      <w:r w:rsidRPr="00015D2F">
        <w:rPr>
          <w:rFonts w:cs="Arial"/>
        </w:rPr>
        <w:t xml:space="preserve">štěrk f 16-32  </w:t>
      </w:r>
      <w:r w:rsidRPr="00015D2F">
        <w:rPr>
          <w:rFonts w:cs="Arial"/>
        </w:rPr>
        <w:tab/>
        <w:t>tl.  10 mm</w:t>
      </w:r>
    </w:p>
    <w:p w14:paraId="0D92D48C" w14:textId="77777777" w:rsidR="00556DAC" w:rsidRPr="00015D2F" w:rsidRDefault="00556DAC" w:rsidP="00556DAC">
      <w:pPr>
        <w:spacing w:after="0" w:line="240" w:lineRule="auto"/>
        <w:rPr>
          <w:rFonts w:cs="Arial"/>
        </w:rPr>
      </w:pPr>
    </w:p>
    <w:p w14:paraId="54F0B435" w14:textId="77777777" w:rsidR="00556DAC" w:rsidRPr="001A4CF3" w:rsidRDefault="00556DAC" w:rsidP="00556DAC">
      <w:pPr>
        <w:spacing w:after="0" w:line="240" w:lineRule="auto"/>
        <w:rPr>
          <w:rFonts w:cs="Arial"/>
        </w:rPr>
      </w:pPr>
      <w:r w:rsidRPr="00015D2F">
        <w:rPr>
          <w:rFonts w:cs="Arial"/>
        </w:rPr>
        <w:t>V km 0,987-1,367 - stabilizované podloží vápněním – 14,7 kg/m2 v tl. 25cm, na ploše 1816,4 m</w:t>
      </w:r>
      <w:r w:rsidRPr="00015D2F">
        <w:rPr>
          <w:rFonts w:cs="Arial"/>
          <w:vertAlign w:val="superscript"/>
        </w:rPr>
        <w:t>2</w:t>
      </w:r>
      <w:r>
        <w:rPr>
          <w:rFonts w:cs="Arial"/>
        </w:rPr>
        <w:t>.</w:t>
      </w:r>
    </w:p>
    <w:p w14:paraId="313E3BAF" w14:textId="77777777" w:rsidR="00556DAC" w:rsidRPr="00015D2F" w:rsidRDefault="00556DAC" w:rsidP="00556DAC">
      <w:pPr>
        <w:spacing w:after="0" w:line="240" w:lineRule="auto"/>
        <w:rPr>
          <w:rFonts w:cs="Arial"/>
        </w:rPr>
      </w:pPr>
    </w:p>
    <w:p w14:paraId="3B8467AA" w14:textId="77777777" w:rsidR="00556DAC" w:rsidRPr="00015D2F" w:rsidRDefault="00556DAC" w:rsidP="00556DAC">
      <w:pPr>
        <w:spacing w:after="0" w:line="240" w:lineRule="auto"/>
        <w:rPr>
          <w:rFonts w:cs="Arial"/>
          <w:b/>
          <w:bCs/>
        </w:rPr>
      </w:pPr>
      <w:r w:rsidRPr="00015D2F">
        <w:rPr>
          <w:rFonts w:cs="Arial"/>
          <w:b/>
          <w:bCs/>
        </w:rPr>
        <w:t xml:space="preserve">ve staničení km 0,000 – 0,111 </w:t>
      </w:r>
    </w:p>
    <w:p w14:paraId="6189BC59" w14:textId="77777777" w:rsidR="00556DAC" w:rsidRPr="00015D2F" w:rsidRDefault="00556DAC" w:rsidP="00556DAC">
      <w:pPr>
        <w:spacing w:after="0" w:line="240" w:lineRule="auto"/>
        <w:rPr>
          <w:rFonts w:cs="Arial"/>
        </w:rPr>
      </w:pPr>
      <w:r w:rsidRPr="00015D2F">
        <w:rPr>
          <w:rFonts w:cs="Arial"/>
        </w:rPr>
        <w:t xml:space="preserve">Kategorie cesty: </w:t>
      </w:r>
      <w:r w:rsidRPr="00015D2F">
        <w:rPr>
          <w:rFonts w:cs="Arial"/>
        </w:rPr>
        <w:tab/>
      </w:r>
      <w:r w:rsidRPr="00015D2F">
        <w:rPr>
          <w:rFonts w:cs="Arial"/>
        </w:rPr>
        <w:tab/>
      </w:r>
      <w:r>
        <w:rPr>
          <w:rFonts w:cs="Arial"/>
        </w:rPr>
        <w:tab/>
      </w:r>
      <w:r w:rsidRPr="00015D2F">
        <w:rPr>
          <w:rFonts w:cs="Arial"/>
        </w:rPr>
        <w:t>P 4,0/30</w:t>
      </w:r>
    </w:p>
    <w:p w14:paraId="7C0B8921" w14:textId="77777777" w:rsidR="00556DAC" w:rsidRPr="00015D2F" w:rsidRDefault="00556DAC" w:rsidP="00556DAC">
      <w:pPr>
        <w:spacing w:after="0" w:line="240" w:lineRule="auto"/>
        <w:rPr>
          <w:rFonts w:cs="Arial"/>
        </w:rPr>
      </w:pPr>
      <w:r w:rsidRPr="00015D2F">
        <w:rPr>
          <w:rFonts w:cs="Arial"/>
        </w:rPr>
        <w:t>Celková délka cesty:</w:t>
      </w:r>
      <w:r w:rsidRPr="00015D2F">
        <w:rPr>
          <w:rFonts w:cs="Arial"/>
        </w:rPr>
        <w:tab/>
      </w:r>
      <w:r w:rsidRPr="00015D2F">
        <w:rPr>
          <w:rFonts w:cs="Arial"/>
        </w:rPr>
        <w:tab/>
      </w:r>
      <w:r>
        <w:rPr>
          <w:rFonts w:cs="Arial"/>
        </w:rPr>
        <w:tab/>
      </w:r>
      <w:r w:rsidRPr="00015D2F">
        <w:rPr>
          <w:rFonts w:cs="Arial"/>
        </w:rPr>
        <w:t xml:space="preserve">111 m </w:t>
      </w:r>
    </w:p>
    <w:p w14:paraId="6198BF48" w14:textId="77777777" w:rsidR="00556DAC" w:rsidRPr="00015D2F" w:rsidRDefault="00556DAC" w:rsidP="00556DAC">
      <w:pPr>
        <w:spacing w:after="0" w:line="240" w:lineRule="auto"/>
        <w:rPr>
          <w:rFonts w:cs="Arial"/>
        </w:rPr>
      </w:pPr>
      <w:r w:rsidRPr="00015D2F">
        <w:rPr>
          <w:rFonts w:cs="Arial"/>
        </w:rPr>
        <w:t>Třída dopravního zatížení:</w:t>
      </w:r>
      <w:r w:rsidRPr="00015D2F">
        <w:rPr>
          <w:rFonts w:cs="Arial"/>
        </w:rPr>
        <w:tab/>
      </w:r>
      <w:r>
        <w:rPr>
          <w:rFonts w:cs="Arial"/>
        </w:rPr>
        <w:tab/>
      </w:r>
      <w:r w:rsidRPr="00015D2F">
        <w:rPr>
          <w:rFonts w:cs="Arial"/>
        </w:rPr>
        <w:t>VI</w:t>
      </w:r>
    </w:p>
    <w:p w14:paraId="3BEF1695" w14:textId="77777777" w:rsidR="00556DAC" w:rsidRPr="00015D2F" w:rsidRDefault="00556DAC" w:rsidP="00556DAC">
      <w:pPr>
        <w:spacing w:after="0" w:line="240" w:lineRule="auto"/>
        <w:rPr>
          <w:rFonts w:cs="Arial"/>
        </w:rPr>
      </w:pPr>
      <w:r w:rsidRPr="00015D2F">
        <w:rPr>
          <w:rFonts w:cs="Arial"/>
        </w:rPr>
        <w:t>Kryt je navržen štěrkový</w:t>
      </w:r>
    </w:p>
    <w:p w14:paraId="5E421B68" w14:textId="77777777" w:rsidR="00556DAC" w:rsidRPr="00015D2F" w:rsidRDefault="00556DAC" w:rsidP="00556DAC">
      <w:pPr>
        <w:spacing w:after="0" w:line="240" w:lineRule="auto"/>
        <w:rPr>
          <w:rFonts w:cs="Arial"/>
        </w:rPr>
      </w:pPr>
      <w:r w:rsidRPr="00015D2F">
        <w:rPr>
          <w:rFonts w:cs="Arial"/>
        </w:rPr>
        <w:t>Stabilizace pláně: bez stabilizace</w:t>
      </w:r>
    </w:p>
    <w:p w14:paraId="29225759" w14:textId="77777777" w:rsidR="00556DAC" w:rsidRPr="00015D2F" w:rsidRDefault="00556DAC" w:rsidP="00556DAC">
      <w:pPr>
        <w:spacing w:after="0" w:line="240" w:lineRule="auto"/>
        <w:rPr>
          <w:rFonts w:cs="Arial"/>
        </w:rPr>
      </w:pPr>
    </w:p>
    <w:p w14:paraId="257DC0C2" w14:textId="77777777" w:rsidR="00556DAC" w:rsidRPr="00015D2F" w:rsidRDefault="00556DAC" w:rsidP="00556DAC">
      <w:pPr>
        <w:spacing w:after="0" w:line="240" w:lineRule="auto"/>
        <w:rPr>
          <w:rFonts w:cs="Arial"/>
        </w:rPr>
      </w:pPr>
    </w:p>
    <w:p w14:paraId="64589AA1" w14:textId="77777777" w:rsidR="00556DAC" w:rsidRPr="00015D2F" w:rsidRDefault="00556DAC" w:rsidP="00556DAC">
      <w:pPr>
        <w:spacing w:after="0" w:line="240" w:lineRule="auto"/>
        <w:rPr>
          <w:rFonts w:cs="Arial"/>
          <w:b/>
          <w:bCs/>
        </w:rPr>
      </w:pPr>
      <w:r w:rsidRPr="00015D2F">
        <w:rPr>
          <w:rFonts w:cs="Arial"/>
          <w:b/>
          <w:bCs/>
        </w:rPr>
        <w:t xml:space="preserve">ve staničení km 0,111– 1,367 </w:t>
      </w:r>
    </w:p>
    <w:p w14:paraId="36310F9F" w14:textId="77777777" w:rsidR="00556DAC" w:rsidRPr="00015D2F" w:rsidRDefault="00556DAC" w:rsidP="00556DAC">
      <w:pPr>
        <w:spacing w:after="0" w:line="240" w:lineRule="auto"/>
        <w:rPr>
          <w:rFonts w:cs="Arial"/>
        </w:rPr>
      </w:pPr>
      <w:r w:rsidRPr="00015D2F">
        <w:rPr>
          <w:rFonts w:cs="Arial"/>
        </w:rPr>
        <w:t xml:space="preserve">Kategorie cesty: </w:t>
      </w:r>
      <w:r w:rsidRPr="00015D2F">
        <w:rPr>
          <w:rFonts w:cs="Arial"/>
        </w:rPr>
        <w:tab/>
      </w:r>
      <w:r w:rsidRPr="00015D2F">
        <w:rPr>
          <w:rFonts w:cs="Arial"/>
        </w:rPr>
        <w:tab/>
      </w:r>
      <w:r w:rsidRPr="00015D2F">
        <w:rPr>
          <w:rFonts w:cs="Arial"/>
        </w:rPr>
        <w:tab/>
        <w:t>P 4,0/30</w:t>
      </w:r>
    </w:p>
    <w:p w14:paraId="13310747" w14:textId="77777777" w:rsidR="00556DAC" w:rsidRPr="00015D2F" w:rsidRDefault="00556DAC" w:rsidP="00556DAC">
      <w:pPr>
        <w:spacing w:after="0" w:line="240" w:lineRule="auto"/>
        <w:rPr>
          <w:rFonts w:cs="Arial"/>
        </w:rPr>
      </w:pPr>
      <w:r w:rsidRPr="00015D2F">
        <w:rPr>
          <w:rFonts w:cs="Arial"/>
        </w:rPr>
        <w:t>Celková délka cesty:</w:t>
      </w:r>
      <w:r w:rsidRPr="00015D2F">
        <w:rPr>
          <w:rFonts w:cs="Arial"/>
        </w:rPr>
        <w:tab/>
      </w:r>
      <w:r w:rsidRPr="00015D2F">
        <w:rPr>
          <w:rFonts w:cs="Arial"/>
        </w:rPr>
        <w:tab/>
      </w:r>
      <w:r>
        <w:rPr>
          <w:rFonts w:cs="Arial"/>
        </w:rPr>
        <w:tab/>
      </w:r>
      <w:r w:rsidRPr="00015D2F">
        <w:rPr>
          <w:rFonts w:cs="Arial"/>
        </w:rPr>
        <w:t xml:space="preserve">1 256 m </w:t>
      </w:r>
    </w:p>
    <w:p w14:paraId="5AF0F154" w14:textId="77777777" w:rsidR="00556DAC" w:rsidRPr="00015D2F" w:rsidRDefault="00556DAC" w:rsidP="00556DAC">
      <w:pPr>
        <w:spacing w:after="0" w:line="240" w:lineRule="auto"/>
        <w:rPr>
          <w:rFonts w:cs="Arial"/>
        </w:rPr>
      </w:pPr>
      <w:r w:rsidRPr="00015D2F">
        <w:rPr>
          <w:rFonts w:cs="Arial"/>
        </w:rPr>
        <w:t>Třída dopravního zatížení:</w:t>
      </w:r>
      <w:r w:rsidRPr="00015D2F">
        <w:rPr>
          <w:rFonts w:cs="Arial"/>
        </w:rPr>
        <w:tab/>
      </w:r>
      <w:r>
        <w:rPr>
          <w:rFonts w:cs="Arial"/>
        </w:rPr>
        <w:tab/>
      </w:r>
      <w:r w:rsidRPr="00015D2F">
        <w:rPr>
          <w:rFonts w:cs="Arial"/>
        </w:rPr>
        <w:t>VI</w:t>
      </w:r>
    </w:p>
    <w:p w14:paraId="686708BE" w14:textId="77777777" w:rsidR="00556DAC" w:rsidRPr="00015D2F" w:rsidRDefault="00556DAC" w:rsidP="00556DAC">
      <w:pPr>
        <w:spacing w:after="0" w:line="240" w:lineRule="auto"/>
        <w:rPr>
          <w:rFonts w:cs="Arial"/>
        </w:rPr>
      </w:pPr>
      <w:r w:rsidRPr="00015D2F">
        <w:rPr>
          <w:rFonts w:cs="Arial"/>
        </w:rPr>
        <w:t>Kryt je navržen z asfaltobetonu</w:t>
      </w:r>
    </w:p>
    <w:p w14:paraId="53C74A12" w14:textId="77777777" w:rsidR="00556DAC" w:rsidRDefault="00556DAC" w:rsidP="00556DAC">
      <w:pPr>
        <w:spacing w:after="0" w:line="240" w:lineRule="auto"/>
        <w:rPr>
          <w:rFonts w:cs="Arial"/>
        </w:rPr>
      </w:pPr>
      <w:r w:rsidRPr="00015D2F">
        <w:rPr>
          <w:rFonts w:cs="Arial"/>
        </w:rPr>
        <w:t>Stabilizace pláně: hutnění, + stabilizace podloží vápněním</w:t>
      </w:r>
    </w:p>
    <w:p w14:paraId="1F7187B5" w14:textId="77777777" w:rsidR="00556DAC" w:rsidRDefault="00556DAC" w:rsidP="00556DAC">
      <w:pPr>
        <w:rPr>
          <w:rFonts w:cs="Arial"/>
        </w:rPr>
      </w:pPr>
    </w:p>
    <w:p w14:paraId="616FE532" w14:textId="77777777" w:rsidR="00556DAC" w:rsidRPr="00FA2F2C" w:rsidRDefault="00556DAC" w:rsidP="00556DAC">
      <w:pPr>
        <w:spacing w:after="0" w:line="240" w:lineRule="auto"/>
        <w:rPr>
          <w:rFonts w:cs="Arial"/>
        </w:rPr>
      </w:pPr>
    </w:p>
    <w:p w14:paraId="1CB8A315" w14:textId="77777777" w:rsidR="00556DAC" w:rsidRPr="00FA2F2C" w:rsidRDefault="00556DAC" w:rsidP="00556DAC">
      <w:pPr>
        <w:spacing w:after="0" w:line="240" w:lineRule="auto"/>
        <w:rPr>
          <w:rFonts w:cs="Arial"/>
        </w:rPr>
      </w:pPr>
      <w:r w:rsidRPr="00FA2F2C">
        <w:rPr>
          <w:rFonts w:cs="Arial"/>
        </w:rPr>
        <w:t>-</w:t>
      </w:r>
      <w:r>
        <w:rPr>
          <w:rFonts w:cs="Arial"/>
        </w:rPr>
        <w:tab/>
      </w:r>
      <w:r w:rsidRPr="00FA2F2C">
        <w:rPr>
          <w:rFonts w:cs="Arial"/>
        </w:rPr>
        <w:t xml:space="preserve">asfaltobeton                 </w:t>
      </w:r>
      <w:r>
        <w:rPr>
          <w:rFonts w:cs="Arial"/>
        </w:rPr>
        <w:tab/>
      </w:r>
      <w:r w:rsidRPr="00FA2F2C">
        <w:rPr>
          <w:rFonts w:cs="Arial"/>
        </w:rPr>
        <w:t xml:space="preserve">ABS III </w:t>
      </w:r>
      <w:r w:rsidRPr="00FA2F2C">
        <w:rPr>
          <w:rFonts w:cs="Arial"/>
        </w:rPr>
        <w:tab/>
      </w:r>
      <w:r>
        <w:rPr>
          <w:rFonts w:cs="Arial"/>
        </w:rPr>
        <w:tab/>
      </w:r>
      <w:r w:rsidRPr="00FA2F2C">
        <w:rPr>
          <w:rFonts w:cs="Arial"/>
        </w:rPr>
        <w:t xml:space="preserve">tl.  40 mm </w:t>
      </w:r>
    </w:p>
    <w:p w14:paraId="72551007" w14:textId="77777777" w:rsidR="00556DAC" w:rsidRPr="00FA2F2C" w:rsidRDefault="00556DAC" w:rsidP="00556DAC">
      <w:pPr>
        <w:spacing w:after="0" w:line="240" w:lineRule="auto"/>
        <w:rPr>
          <w:rFonts w:cs="Arial"/>
        </w:rPr>
      </w:pPr>
      <w:r w:rsidRPr="00FA2F2C">
        <w:rPr>
          <w:rFonts w:cs="Arial"/>
        </w:rPr>
        <w:t>-</w:t>
      </w:r>
      <w:r>
        <w:rPr>
          <w:rFonts w:cs="Arial"/>
        </w:rPr>
        <w:tab/>
      </w:r>
      <w:r w:rsidRPr="00FA2F2C">
        <w:rPr>
          <w:rFonts w:cs="Arial"/>
        </w:rPr>
        <w:t xml:space="preserve">obalované kamenivo     </w:t>
      </w:r>
      <w:r>
        <w:rPr>
          <w:rFonts w:cs="Arial"/>
        </w:rPr>
        <w:tab/>
      </w:r>
      <w:r w:rsidRPr="00FA2F2C">
        <w:rPr>
          <w:rFonts w:cs="Arial"/>
        </w:rPr>
        <w:t xml:space="preserve">OKS II  </w:t>
      </w:r>
      <w:r w:rsidRPr="00FA2F2C">
        <w:rPr>
          <w:rFonts w:cs="Arial"/>
        </w:rPr>
        <w:tab/>
      </w:r>
      <w:r>
        <w:rPr>
          <w:rFonts w:cs="Arial"/>
        </w:rPr>
        <w:tab/>
      </w:r>
      <w:r w:rsidRPr="00FA2F2C">
        <w:rPr>
          <w:rFonts w:cs="Arial"/>
        </w:rPr>
        <w:t>tl.  50 mm</w:t>
      </w:r>
    </w:p>
    <w:p w14:paraId="4454CD9C" w14:textId="77777777" w:rsidR="00556DAC" w:rsidRPr="00FA2F2C" w:rsidRDefault="00556DAC" w:rsidP="00556DAC">
      <w:pPr>
        <w:spacing w:after="0" w:line="240" w:lineRule="auto"/>
        <w:rPr>
          <w:rFonts w:cs="Arial"/>
        </w:rPr>
      </w:pPr>
      <w:r w:rsidRPr="00FA2F2C">
        <w:rPr>
          <w:rFonts w:cs="Arial"/>
        </w:rPr>
        <w:t>-</w:t>
      </w:r>
      <w:r>
        <w:rPr>
          <w:rFonts w:cs="Arial"/>
        </w:rPr>
        <w:tab/>
        <w:t>š</w:t>
      </w:r>
      <w:r w:rsidRPr="00FA2F2C">
        <w:rPr>
          <w:rFonts w:cs="Arial"/>
        </w:rPr>
        <w:t xml:space="preserve">těrkodrť (32-63 mm)    </w:t>
      </w:r>
      <w:r>
        <w:rPr>
          <w:rFonts w:cs="Arial"/>
        </w:rPr>
        <w:tab/>
      </w:r>
      <w:r w:rsidRPr="00FA2F2C">
        <w:rPr>
          <w:rFonts w:cs="Arial"/>
        </w:rPr>
        <w:t xml:space="preserve">ŠD                             </w:t>
      </w:r>
      <w:r>
        <w:rPr>
          <w:rFonts w:cs="Arial"/>
        </w:rPr>
        <w:tab/>
      </w:r>
      <w:r w:rsidRPr="00FA2F2C">
        <w:rPr>
          <w:rFonts w:cs="Arial"/>
        </w:rPr>
        <w:t>tl. 200 mm</w:t>
      </w:r>
    </w:p>
    <w:p w14:paraId="0460B743" w14:textId="77777777" w:rsidR="00556DAC" w:rsidRPr="00FA2F2C" w:rsidRDefault="00556DAC" w:rsidP="00556DAC">
      <w:pPr>
        <w:spacing w:after="0" w:line="240" w:lineRule="auto"/>
        <w:rPr>
          <w:rFonts w:cs="Arial"/>
        </w:rPr>
      </w:pPr>
      <w:r w:rsidRPr="00FA2F2C">
        <w:rPr>
          <w:rFonts w:cs="Arial"/>
        </w:rPr>
        <w:t xml:space="preserve">-     </w:t>
      </w:r>
      <w:r>
        <w:rPr>
          <w:rFonts w:cs="Arial"/>
        </w:rPr>
        <w:tab/>
      </w:r>
      <w:r w:rsidRPr="00FA2F2C">
        <w:rPr>
          <w:rFonts w:cs="Arial"/>
        </w:rPr>
        <w:t xml:space="preserve">štěrkopísek                   </w:t>
      </w:r>
      <w:r>
        <w:rPr>
          <w:rFonts w:cs="Arial"/>
        </w:rPr>
        <w:tab/>
      </w:r>
      <w:r w:rsidRPr="00FA2F2C">
        <w:rPr>
          <w:rFonts w:cs="Arial"/>
        </w:rPr>
        <w:t xml:space="preserve">ŠP                             </w:t>
      </w:r>
      <w:r>
        <w:rPr>
          <w:rFonts w:cs="Arial"/>
        </w:rPr>
        <w:tab/>
      </w:r>
      <w:r w:rsidRPr="00FA2F2C">
        <w:rPr>
          <w:rFonts w:cs="Arial"/>
        </w:rPr>
        <w:t>tl. 200 mm</w:t>
      </w:r>
    </w:p>
    <w:p w14:paraId="0D6333CC" w14:textId="77777777" w:rsidR="00556DAC" w:rsidRPr="00FA2F2C" w:rsidRDefault="00556DAC" w:rsidP="00556DAC">
      <w:pPr>
        <w:spacing w:after="0" w:line="240" w:lineRule="auto"/>
        <w:rPr>
          <w:rFonts w:cs="Arial"/>
        </w:rPr>
      </w:pPr>
      <w:r w:rsidRPr="00FA2F2C">
        <w:rPr>
          <w:rFonts w:cs="Arial"/>
        </w:rPr>
        <w:t xml:space="preserve">-     </w:t>
      </w:r>
      <w:r>
        <w:rPr>
          <w:rFonts w:cs="Arial"/>
        </w:rPr>
        <w:tab/>
      </w:r>
      <w:r w:rsidRPr="00FA2F2C">
        <w:rPr>
          <w:rFonts w:cs="Arial"/>
        </w:rPr>
        <w:t>upravená pláň komunikace se zhut. 30 MPa</w:t>
      </w:r>
    </w:p>
    <w:p w14:paraId="31C6E443" w14:textId="77777777" w:rsidR="00556DAC" w:rsidRPr="00FA2F2C" w:rsidRDefault="00556DAC" w:rsidP="00556DAC">
      <w:pPr>
        <w:spacing w:after="0" w:line="240" w:lineRule="auto"/>
        <w:rPr>
          <w:rFonts w:cs="Arial"/>
        </w:rPr>
      </w:pPr>
      <w:r w:rsidRPr="00FA2F2C">
        <w:rPr>
          <w:rFonts w:cs="Arial"/>
        </w:rPr>
        <w:t>-----------------------------------------------------------------------------------</w:t>
      </w:r>
    </w:p>
    <w:p w14:paraId="362FBF4C" w14:textId="77777777" w:rsidR="00556DAC" w:rsidRDefault="00556DAC" w:rsidP="00556DAC">
      <w:pPr>
        <w:spacing w:after="0" w:line="240" w:lineRule="auto"/>
        <w:rPr>
          <w:rFonts w:cs="Arial"/>
        </w:rPr>
      </w:pPr>
      <w:r w:rsidRPr="00FA2F2C">
        <w:rPr>
          <w:rFonts w:cs="Arial"/>
        </w:rPr>
        <w:t xml:space="preserve">                                              </w:t>
      </w:r>
      <w:r w:rsidRPr="00FA2F2C">
        <w:rPr>
          <w:rFonts w:cs="Arial"/>
        </w:rPr>
        <w:tab/>
        <w:t xml:space="preserve">                                         </w:t>
      </w:r>
      <w:r>
        <w:rPr>
          <w:rFonts w:cs="Arial"/>
        </w:rPr>
        <w:tab/>
      </w:r>
      <w:r w:rsidRPr="00FA2F2C">
        <w:rPr>
          <w:rFonts w:cs="Arial"/>
        </w:rPr>
        <w:t>490 mm</w:t>
      </w:r>
    </w:p>
    <w:p w14:paraId="60CAA218" w14:textId="77777777" w:rsidR="00556DAC" w:rsidRDefault="00556DAC" w:rsidP="00556DAC">
      <w:pPr>
        <w:rPr>
          <w:rFonts w:cs="Arial"/>
        </w:rPr>
      </w:pPr>
    </w:p>
    <w:p w14:paraId="58B96A9A" w14:textId="77777777" w:rsidR="00556DAC" w:rsidRDefault="00556DAC" w:rsidP="00556DAC">
      <w:pPr>
        <w:spacing w:line="240" w:lineRule="auto"/>
        <w:rPr>
          <w:rFonts w:cs="Arial"/>
        </w:rPr>
      </w:pPr>
    </w:p>
    <w:p w14:paraId="5C3B87C3" w14:textId="77777777" w:rsidR="00556DAC" w:rsidRDefault="00556DAC" w:rsidP="00556DAC">
      <w:pPr>
        <w:spacing w:line="240" w:lineRule="auto"/>
        <w:rPr>
          <w:rFonts w:cs="Arial"/>
        </w:rPr>
      </w:pPr>
      <w:r w:rsidRPr="00FA2F2C">
        <w:rPr>
          <w:rFonts w:cs="Arial"/>
        </w:rPr>
        <w:t xml:space="preserve">Polní cesta č.1, která leží na pozemkových parcelách č. 2573/16, </w:t>
      </w:r>
      <w:r w:rsidRPr="004B3EE3">
        <w:rPr>
          <w:rFonts w:cs="Arial"/>
        </w:rPr>
        <w:t>2573/14</w:t>
      </w:r>
      <w:r>
        <w:rPr>
          <w:rFonts w:cs="Arial"/>
        </w:rPr>
        <w:t xml:space="preserve">, </w:t>
      </w:r>
      <w:r w:rsidRPr="004B3EE3">
        <w:rPr>
          <w:rFonts w:cs="Arial"/>
        </w:rPr>
        <w:t>2573/17</w:t>
      </w:r>
      <w:r>
        <w:rPr>
          <w:rFonts w:cs="Arial"/>
        </w:rPr>
        <w:t xml:space="preserve">, </w:t>
      </w:r>
      <w:r w:rsidRPr="00FA2F2C">
        <w:rPr>
          <w:rFonts w:cs="Arial"/>
        </w:rPr>
        <w:t>2573/18 a 2573/21 v k.ú. Moravský Lačnov, bude napojena z místní komunikace „Za Kolonkou“.</w:t>
      </w:r>
    </w:p>
    <w:p w14:paraId="72D41A4E" w14:textId="77777777" w:rsidR="00556DAC" w:rsidRDefault="00556DAC" w:rsidP="00556DAC">
      <w:pPr>
        <w:spacing w:line="240" w:lineRule="auto"/>
        <w:rPr>
          <w:rFonts w:cs="Arial"/>
        </w:rPr>
      </w:pPr>
      <w:r w:rsidRPr="00015D2F">
        <w:rPr>
          <w:rFonts w:cs="Arial"/>
        </w:rPr>
        <w:t>V km 1,257 je pod cestou na stávající bezejmenné vodoteči navržen trubní propustek</w:t>
      </w:r>
      <w:r>
        <w:rPr>
          <w:rFonts w:cs="Arial"/>
        </w:rPr>
        <w:t xml:space="preserve"> </w:t>
      </w:r>
      <w:r w:rsidRPr="00015D2F">
        <w:rPr>
          <w:rFonts w:cs="Arial"/>
        </w:rPr>
        <w:t>ø 60 cm, který má délku 7,5m. Čela jsou navržena z lomového kamene.</w:t>
      </w:r>
    </w:p>
    <w:p w14:paraId="4E0213B4" w14:textId="77777777" w:rsidR="00556DAC" w:rsidRPr="00015D2F" w:rsidRDefault="00556DAC" w:rsidP="00556DAC">
      <w:pPr>
        <w:spacing w:line="240" w:lineRule="auto"/>
        <w:rPr>
          <w:rFonts w:cs="Arial"/>
        </w:rPr>
      </w:pPr>
      <w:r w:rsidRPr="00015D2F">
        <w:rPr>
          <w:rFonts w:cs="Arial"/>
        </w:rPr>
        <w:t>Podélné a příčné odvodnění komunikace je navrženo v délce 1</w:t>
      </w:r>
      <w:r>
        <w:rPr>
          <w:rFonts w:cs="Arial"/>
        </w:rPr>
        <w:t xml:space="preserve"> </w:t>
      </w:r>
      <w:r w:rsidRPr="00015D2F">
        <w:rPr>
          <w:rFonts w:cs="Arial"/>
        </w:rPr>
        <w:t>363 m. Podélné odvodnění je navrženo pomocí drenáže uložené pod krajnici cesty. Tato drenáž je flexibil ø 100 mm a je v celé délce trasy cesty. Vyústění na začátku cesty je prodlouženým hlavníkem do stávající kanalizace. Tento hlavník je z PVC trub kanalizačních hrdlovaných</w:t>
      </w:r>
      <w:r>
        <w:rPr>
          <w:rFonts w:cs="Arial"/>
        </w:rPr>
        <w:t xml:space="preserve"> </w:t>
      </w:r>
      <w:r w:rsidRPr="00015D2F">
        <w:rPr>
          <w:rFonts w:cs="Arial"/>
        </w:rPr>
        <w:t xml:space="preserve">ø 200 mm a má délku 14 m. Celý je obetonován. </w:t>
      </w:r>
    </w:p>
    <w:p w14:paraId="40BAB37D" w14:textId="77777777" w:rsidR="00556DAC" w:rsidRPr="00015D2F" w:rsidRDefault="00556DAC" w:rsidP="00556DAC">
      <w:pPr>
        <w:spacing w:line="240" w:lineRule="auto"/>
        <w:rPr>
          <w:rFonts w:cs="Arial"/>
        </w:rPr>
      </w:pPr>
      <w:r w:rsidRPr="00015D2F">
        <w:rPr>
          <w:rFonts w:cs="Arial"/>
        </w:rPr>
        <w:t>Další vyústění drenáže je do vsakovací jímky v km 1,036. Tato jímka má rozměry</w:t>
      </w:r>
      <w:r>
        <w:rPr>
          <w:rFonts w:cs="Arial"/>
        </w:rPr>
        <w:t xml:space="preserve"> </w:t>
      </w:r>
      <w:r w:rsidRPr="00015D2F">
        <w:rPr>
          <w:rFonts w:cs="Arial"/>
        </w:rPr>
        <w:t xml:space="preserve">1x3 m a je 2 m hluboká. Na výšku 1 m je v jímce štěrkodrť frakce 32-63 mm a zbytek je zasypán těsnící </w:t>
      </w:r>
      <w:r w:rsidRPr="00015D2F">
        <w:rPr>
          <w:rFonts w:cs="Arial"/>
        </w:rPr>
        <w:lastRenderedPageBreak/>
        <w:t>zeminou.</w:t>
      </w:r>
      <w:r>
        <w:rPr>
          <w:rFonts w:cs="Arial"/>
        </w:rPr>
        <w:t xml:space="preserve"> </w:t>
      </w:r>
      <w:r w:rsidRPr="00015D2F">
        <w:rPr>
          <w:rFonts w:cs="Arial"/>
        </w:rPr>
        <w:t>Další vyústění drenáže je v km 1,257 do stávající bezejmenné vodoteče pomocí dvou drenážních výustí VBPK-2.</w:t>
      </w:r>
    </w:p>
    <w:p w14:paraId="558486BE" w14:textId="77777777" w:rsidR="00556DAC" w:rsidRDefault="00556DAC" w:rsidP="00556DAC">
      <w:pPr>
        <w:spacing w:line="240" w:lineRule="auto"/>
        <w:rPr>
          <w:rFonts w:cs="Arial"/>
        </w:rPr>
      </w:pPr>
      <w:r w:rsidRPr="00015D2F">
        <w:rPr>
          <w:rFonts w:cs="Arial"/>
        </w:rPr>
        <w:t>Příčné odvodnění cesty je dáno jednotným sklonem vozovky 3%.</w:t>
      </w:r>
    </w:p>
    <w:p w14:paraId="58321A0A" w14:textId="77777777" w:rsidR="00556DAC" w:rsidRDefault="00556DAC" w:rsidP="00556DAC">
      <w:pPr>
        <w:spacing w:line="240" w:lineRule="auto"/>
        <w:rPr>
          <w:rFonts w:cs="Arial"/>
        </w:rPr>
      </w:pPr>
      <w:r w:rsidRPr="00E973A9">
        <w:rPr>
          <w:rFonts w:cs="Arial"/>
        </w:rPr>
        <w:t xml:space="preserve">V km 0,000 – 1,190 bude provedeno </w:t>
      </w:r>
      <w:r>
        <w:rPr>
          <w:rFonts w:cs="Arial"/>
        </w:rPr>
        <w:t>odstranění</w:t>
      </w:r>
      <w:r w:rsidRPr="00E973A9">
        <w:rPr>
          <w:rFonts w:cs="Arial"/>
        </w:rPr>
        <w:t xml:space="preserve"> náletových křovin na ploše 3570,0 m</w:t>
      </w:r>
      <w:r w:rsidRPr="00E973A9">
        <w:rPr>
          <w:rFonts w:cs="Arial"/>
          <w:vertAlign w:val="superscript"/>
        </w:rPr>
        <w:t>2</w:t>
      </w:r>
      <w:r w:rsidRPr="00E973A9">
        <w:rPr>
          <w:rFonts w:cs="Arial"/>
        </w:rPr>
        <w:t>.</w:t>
      </w:r>
    </w:p>
    <w:p w14:paraId="151DC482" w14:textId="77777777" w:rsidR="00556DAC" w:rsidRDefault="00556DAC" w:rsidP="00556DAC">
      <w:pPr>
        <w:spacing w:line="240" w:lineRule="auto"/>
        <w:rPr>
          <w:rFonts w:cs="Arial"/>
        </w:rPr>
      </w:pPr>
      <w:r w:rsidRPr="00E973A9">
        <w:rPr>
          <w:rFonts w:cs="Arial"/>
        </w:rPr>
        <w:t>Dále jsou v trase cesty navrženy dvě výhybny a jedno napojení na místní komunikaci. Výhybny i napojení mají stejnou konstrukci jako komunikace.</w:t>
      </w:r>
    </w:p>
    <w:p w14:paraId="139B3068" w14:textId="32085EA8" w:rsidR="002B3492" w:rsidRDefault="00556DAC" w:rsidP="00556DAC">
      <w:pPr>
        <w:spacing w:before="0" w:after="200"/>
        <w:contextualSpacing w:val="0"/>
        <w:jc w:val="left"/>
        <w:rPr>
          <w:rFonts w:cs="Arial"/>
          <w:b/>
          <w:bCs/>
          <w:highlight w:val="yellow"/>
        </w:rPr>
      </w:pPr>
      <w:r w:rsidRPr="00E973A9">
        <w:rPr>
          <w:rFonts w:cs="Arial"/>
        </w:rPr>
        <w:t>V km 0,111 dochází ke křížení polní cesty s vysokotlakým plynovodem ocel DN 150 mm. Toto křížení bude chráněno silničními panely 3000/1000/150 mm, které budou položeny na upravenou pláň komunikace. Celkový počet těchto panelů je 6 ks.</w:t>
      </w:r>
      <w:r w:rsidR="002B3492">
        <w:rPr>
          <w:rFonts w:cs="Arial"/>
          <w:b/>
          <w:bCs/>
          <w:highlight w:val="yellow"/>
        </w:rPr>
        <w:br w:type="page"/>
      </w:r>
    </w:p>
    <w:p w14:paraId="6A76063E" w14:textId="29E17A4F" w:rsidR="00835F77" w:rsidRPr="003C6F82" w:rsidRDefault="00835F77" w:rsidP="002B3492">
      <w:pPr>
        <w:tabs>
          <w:tab w:val="left" w:pos="142"/>
          <w:tab w:val="left" w:pos="4678"/>
        </w:tabs>
        <w:rPr>
          <w:rFonts w:cs="Arial"/>
        </w:rPr>
      </w:pPr>
    </w:p>
    <w:p w14:paraId="13424DE9" w14:textId="5F443C84" w:rsidR="00835F77" w:rsidRPr="00FE4026" w:rsidRDefault="00835F77" w:rsidP="00FE4026">
      <w:pPr>
        <w:outlineLvl w:val="0"/>
        <w:rPr>
          <w:b/>
          <w:bCs/>
        </w:rPr>
      </w:pPr>
      <w:r w:rsidRPr="00FE4026">
        <w:rPr>
          <w:b/>
          <w:bCs/>
        </w:rPr>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(Stage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(Stage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4BB0D95F" w14:textId="254A7F53" w:rsidR="002514C6" w:rsidRDefault="00835F77" w:rsidP="0011252D">
      <w:pPr>
        <w:pStyle w:val="Odstavecseseznamem"/>
        <w:numPr>
          <w:ilvl w:val="0"/>
          <w:numId w:val="37"/>
        </w:numPr>
        <w:spacing w:before="0" w:after="200"/>
        <w:ind w:left="357" w:hanging="357"/>
        <w:contextualSpacing w:val="0"/>
        <w:jc w:val="left"/>
      </w:pPr>
      <w:r w:rsidRPr="003C6F82">
        <w:t>V případě, že nákladní vozidlo nesplňuje mezní hodnoty emisí EURO IV nebo bylo vyrobeno před 1.</w:t>
      </w:r>
      <w:r w:rsidR="00A25E7D">
        <w:t> </w:t>
      </w:r>
      <w:r w:rsidRPr="003C6F82">
        <w:t>10.</w:t>
      </w:r>
      <w:r w:rsidR="00A25E7D">
        <w:t> </w:t>
      </w:r>
      <w:r w:rsidRPr="003C6F82">
        <w:t xml:space="preserve">2005, musí být dovybaveno alespoň filtrem pevných částic schváleným </w:t>
      </w:r>
      <w:r w:rsidRPr="003C6F82">
        <w:lastRenderedPageBreak/>
        <w:t>technickou zkušebnou Ministerstva dopravy či obdobným orgánem oprávněným k provádění této činnosti jiným členským státem EU.</w:t>
      </w:r>
    </w:p>
    <w:p w14:paraId="234FEF99" w14:textId="35BF3F04" w:rsidR="002514C6" w:rsidRPr="00676676" w:rsidRDefault="00AF717F" w:rsidP="002514C6">
      <w:pPr>
        <w:pStyle w:val="Odstavecseseznamem"/>
        <w:ind w:left="357"/>
        <w:rPr>
          <w:i/>
          <w:iCs/>
        </w:rPr>
      </w:pPr>
      <w:bookmarkStart w:id="54" w:name="_Hlk198123474"/>
      <w:r w:rsidRPr="00676676">
        <w:rPr>
          <w:i/>
          <w:iCs/>
        </w:rPr>
        <w:t>Příloha</w:t>
      </w:r>
      <w:r w:rsidR="00102B6B">
        <w:rPr>
          <w:i/>
          <w:iCs/>
        </w:rPr>
        <w:t xml:space="preserve"> </w:t>
      </w:r>
      <w:r w:rsidR="00BC62A8" w:rsidRPr="00676676">
        <w:rPr>
          <w:i/>
          <w:iCs/>
        </w:rPr>
        <w:t>PP</w:t>
      </w:r>
      <w:r w:rsidR="00327402" w:rsidRPr="00676676">
        <w:rPr>
          <w:i/>
          <w:iCs/>
        </w:rPr>
        <w:t>2</w:t>
      </w:r>
      <w:r w:rsidR="00102B6B">
        <w:rPr>
          <w:i/>
          <w:iCs/>
        </w:rPr>
        <w:t xml:space="preserve"> </w:t>
      </w:r>
      <w:r w:rsidR="002514C6" w:rsidRPr="00676676">
        <w:rPr>
          <w:i/>
          <w:iCs/>
        </w:rPr>
        <w:t>Protokol o dokončení stavebních prací</w:t>
      </w:r>
    </w:p>
    <w:p w14:paraId="554E4324" w14:textId="6566F893"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PP3 </w:t>
      </w:r>
      <w:r w:rsidR="002514C6" w:rsidRPr="00676676">
        <w:rPr>
          <w:i/>
          <w:iCs/>
        </w:rPr>
        <w:t>Protokol o předání a převzetí díla</w:t>
      </w:r>
    </w:p>
    <w:p w14:paraId="09CACBB2" w14:textId="35C52BA6"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PP4 </w:t>
      </w:r>
      <w:r w:rsidR="002514C6" w:rsidRPr="00676676">
        <w:rPr>
          <w:i/>
          <w:iCs/>
        </w:rPr>
        <w:t>Protokol o počátku zimní přestávky</w:t>
      </w:r>
    </w:p>
    <w:p w14:paraId="68A05D04" w14:textId="6686ED7D"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PP5 </w:t>
      </w:r>
      <w:r w:rsidR="002514C6" w:rsidRPr="00676676">
        <w:rPr>
          <w:i/>
          <w:iCs/>
        </w:rPr>
        <w:t>Protokol o ukončení zimní přestávky</w:t>
      </w:r>
    </w:p>
    <w:p w14:paraId="4F9B97CB" w14:textId="0C0535A9"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PP6 </w:t>
      </w:r>
      <w:r w:rsidR="002514C6" w:rsidRPr="00676676">
        <w:rPr>
          <w:i/>
          <w:iCs/>
        </w:rPr>
        <w:t>Soupis vad a nedodělků</w:t>
      </w:r>
    </w:p>
    <w:p w14:paraId="177E1C5E" w14:textId="705F55E8" w:rsidR="002514C6" w:rsidRPr="00676676" w:rsidRDefault="00AF717F" w:rsidP="00676676">
      <w:pPr>
        <w:pStyle w:val="Odstavecseseznamem"/>
        <w:ind w:left="357"/>
        <w:rPr>
          <w:i/>
          <w:iCs/>
        </w:rPr>
      </w:pPr>
      <w:r w:rsidRPr="00676676">
        <w:rPr>
          <w:i/>
          <w:iCs/>
        </w:rPr>
        <w:t xml:space="preserve">Příloha </w:t>
      </w:r>
      <w:r w:rsidR="00327402" w:rsidRPr="00676676">
        <w:rPr>
          <w:i/>
          <w:iCs/>
        </w:rPr>
        <w:t xml:space="preserve">PP7 </w:t>
      </w:r>
      <w:r w:rsidR="002514C6" w:rsidRPr="00676676">
        <w:rPr>
          <w:i/>
          <w:iCs/>
        </w:rPr>
        <w:t>Protokol o odstranění vad a nedodělků</w:t>
      </w:r>
      <w:bookmarkEnd w:id="54"/>
    </w:p>
    <w:sectPr w:rsidR="002514C6" w:rsidRPr="00676676" w:rsidSect="007C1F68">
      <w:headerReference w:type="default" r:id="rId14"/>
      <w:footerReference w:type="default" r:id="rId1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5567" w14:textId="77777777" w:rsidR="00B23E35" w:rsidRDefault="00B23E35" w:rsidP="006C3D15">
      <w:pPr>
        <w:spacing w:after="0" w:line="240" w:lineRule="auto"/>
      </w:pPr>
      <w:r>
        <w:separator/>
      </w:r>
    </w:p>
  </w:endnote>
  <w:endnote w:type="continuationSeparator" w:id="0">
    <w:p w14:paraId="2485D46B" w14:textId="77777777" w:rsidR="00B23E35" w:rsidRDefault="00B23E35" w:rsidP="006C3D15">
      <w:pPr>
        <w:spacing w:after="0" w:line="240" w:lineRule="auto"/>
      </w:pPr>
      <w:r>
        <w:continuationSeparator/>
      </w:r>
    </w:p>
  </w:endnote>
  <w:endnote w:type="continuationNotice" w:id="1">
    <w:p w14:paraId="60C773F5" w14:textId="77777777" w:rsidR="00B23E35" w:rsidRDefault="00B23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sidR="00806F30">
          <w:rPr>
            <w:rFonts w:cs="Arial"/>
            <w:noProof/>
          </w:rPr>
          <w:t>28</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806F30">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15B0" w14:textId="77777777" w:rsidR="00B23E35" w:rsidRDefault="00B23E35" w:rsidP="006C3D15">
      <w:pPr>
        <w:spacing w:after="0" w:line="240" w:lineRule="auto"/>
      </w:pPr>
      <w:r>
        <w:separator/>
      </w:r>
    </w:p>
  </w:footnote>
  <w:footnote w:type="continuationSeparator" w:id="0">
    <w:p w14:paraId="27B198C1" w14:textId="77777777" w:rsidR="00B23E35" w:rsidRDefault="00B23E35" w:rsidP="006C3D15">
      <w:pPr>
        <w:spacing w:after="0" w:line="240" w:lineRule="auto"/>
      </w:pPr>
      <w:r>
        <w:continuationSeparator/>
      </w:r>
    </w:p>
  </w:footnote>
  <w:footnote w:type="continuationNotice" w:id="1">
    <w:p w14:paraId="5B9AB2F1" w14:textId="77777777" w:rsidR="00B23E35" w:rsidRDefault="00B23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5E61" w14:textId="77777777" w:rsidR="00620E20" w:rsidRDefault="00620E20" w:rsidP="00620E20">
    <w:pPr>
      <w:jc w:val="right"/>
    </w:pPr>
    <w:r>
      <w:t>Č.j. objednatele: 648-2025-544202</w:t>
    </w:r>
  </w:p>
  <w:p w14:paraId="5D1F8A18" w14:textId="0DD36844" w:rsidR="00620E20" w:rsidRDefault="00620E20" w:rsidP="00620E20">
    <w:pPr>
      <w:jc w:val="right"/>
    </w:pPr>
    <w:r>
      <w:tab/>
    </w:r>
    <w:r>
      <w:tab/>
      <w:t>UID:</w:t>
    </w:r>
    <w:r w:rsidR="00774EE9" w:rsidRPr="00774EE9">
      <w:t xml:space="preserve"> spudms00000015847737</w:t>
    </w:r>
  </w:p>
  <w:p w14:paraId="0B93CA1E" w14:textId="607258F8" w:rsidR="00D8336D" w:rsidRPr="00594BBC" w:rsidRDefault="00D8336D" w:rsidP="00620E20">
    <w:pPr>
      <w:jc w:val="right"/>
    </w:pPr>
    <w:r w:rsidRPr="00594BBC">
      <w:t>Č.j. zhotovitele:</w:t>
    </w:r>
    <w:r w:rsidR="002700B6">
      <w:t xml:space="preserve"> </w:t>
    </w:r>
    <w:r w:rsidR="002700B6" w:rsidRPr="002700B6">
      <w:t>2521/2025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C17E9B1E"/>
    <w:lvl w:ilvl="0" w:tplc="404AC8E2">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8009622">
    <w:abstractNumId w:val="16"/>
  </w:num>
  <w:num w:numId="2" w16cid:durableId="1305355388">
    <w:abstractNumId w:val="13"/>
  </w:num>
  <w:num w:numId="3" w16cid:durableId="1566066200">
    <w:abstractNumId w:val="28"/>
  </w:num>
  <w:num w:numId="4" w16cid:durableId="1922179214">
    <w:abstractNumId w:val="22"/>
  </w:num>
  <w:num w:numId="5" w16cid:durableId="1966037982">
    <w:abstractNumId w:val="11"/>
  </w:num>
  <w:num w:numId="6" w16cid:durableId="1287347319">
    <w:abstractNumId w:val="27"/>
  </w:num>
  <w:num w:numId="7" w16cid:durableId="359400411">
    <w:abstractNumId w:val="18"/>
  </w:num>
  <w:num w:numId="8" w16cid:durableId="1896160250">
    <w:abstractNumId w:val="6"/>
  </w:num>
  <w:num w:numId="9" w16cid:durableId="550071182">
    <w:abstractNumId w:val="17"/>
  </w:num>
  <w:num w:numId="10" w16cid:durableId="377634945">
    <w:abstractNumId w:val="33"/>
  </w:num>
  <w:num w:numId="11" w16cid:durableId="382801324">
    <w:abstractNumId w:val="21"/>
  </w:num>
  <w:num w:numId="12" w16cid:durableId="674263184">
    <w:abstractNumId w:val="34"/>
  </w:num>
  <w:num w:numId="13" w16cid:durableId="1430079559">
    <w:abstractNumId w:val="1"/>
  </w:num>
  <w:num w:numId="14" w16cid:durableId="1905021179">
    <w:abstractNumId w:val="29"/>
  </w:num>
  <w:num w:numId="15" w16cid:durableId="1367170483">
    <w:abstractNumId w:val="19"/>
  </w:num>
  <w:num w:numId="16" w16cid:durableId="459148965">
    <w:abstractNumId w:val="12"/>
  </w:num>
  <w:num w:numId="17" w16cid:durableId="1924992459">
    <w:abstractNumId w:val="15"/>
  </w:num>
  <w:num w:numId="18" w16cid:durableId="838732852">
    <w:abstractNumId w:val="5"/>
  </w:num>
  <w:num w:numId="19" w16cid:durableId="730537336">
    <w:abstractNumId w:val="26"/>
  </w:num>
  <w:num w:numId="20" w16cid:durableId="1422138256">
    <w:abstractNumId w:val="36"/>
  </w:num>
  <w:num w:numId="21" w16cid:durableId="263921195">
    <w:abstractNumId w:val="23"/>
  </w:num>
  <w:num w:numId="22" w16cid:durableId="138614677">
    <w:abstractNumId w:val="25"/>
  </w:num>
  <w:num w:numId="23" w16cid:durableId="955407002">
    <w:abstractNumId w:val="2"/>
  </w:num>
  <w:num w:numId="24" w16cid:durableId="52849795">
    <w:abstractNumId w:val="0"/>
  </w:num>
  <w:num w:numId="25" w16cid:durableId="1861504134">
    <w:abstractNumId w:val="9"/>
  </w:num>
  <w:num w:numId="26" w16cid:durableId="232473994">
    <w:abstractNumId w:val="10"/>
  </w:num>
  <w:num w:numId="27" w16cid:durableId="2002194483">
    <w:abstractNumId w:val="7"/>
  </w:num>
  <w:num w:numId="28" w16cid:durableId="299578175">
    <w:abstractNumId w:val="24"/>
  </w:num>
  <w:num w:numId="29" w16cid:durableId="496770608">
    <w:abstractNumId w:val="32"/>
  </w:num>
  <w:num w:numId="30" w16cid:durableId="650139976">
    <w:abstractNumId w:val="20"/>
  </w:num>
  <w:num w:numId="31" w16cid:durableId="1092625683">
    <w:abstractNumId w:val="14"/>
  </w:num>
  <w:num w:numId="32" w16cid:durableId="647512229">
    <w:abstractNumId w:val="3"/>
  </w:num>
  <w:num w:numId="33" w16cid:durableId="693507020">
    <w:abstractNumId w:val="4"/>
  </w:num>
  <w:num w:numId="34" w16cid:durableId="713382122">
    <w:abstractNumId w:val="31"/>
  </w:num>
  <w:num w:numId="35" w16cid:durableId="1944876569">
    <w:abstractNumId w:val="37"/>
  </w:num>
  <w:num w:numId="36" w16cid:durableId="167982053">
    <w:abstractNumId w:val="30"/>
  </w:num>
  <w:num w:numId="37" w16cid:durableId="1947300718">
    <w:abstractNumId w:val="35"/>
  </w:num>
  <w:num w:numId="38" w16cid:durableId="605966774">
    <w:abstractNumId w:val="8"/>
  </w:num>
  <w:num w:numId="39" w16cid:durableId="1493712497">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7027E"/>
    <w:rsid w:val="000711AF"/>
    <w:rsid w:val="00071C75"/>
    <w:rsid w:val="00072A9F"/>
    <w:rsid w:val="000735AF"/>
    <w:rsid w:val="000756E6"/>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13F2"/>
    <w:rsid w:val="000B4D43"/>
    <w:rsid w:val="000B6284"/>
    <w:rsid w:val="000B6AE8"/>
    <w:rsid w:val="000B72A0"/>
    <w:rsid w:val="000C05BC"/>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F0BDF"/>
    <w:rsid w:val="000F4260"/>
    <w:rsid w:val="00102B6B"/>
    <w:rsid w:val="00103202"/>
    <w:rsid w:val="00104A6F"/>
    <w:rsid w:val="0011252D"/>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5D32"/>
    <w:rsid w:val="00167FB8"/>
    <w:rsid w:val="0017040A"/>
    <w:rsid w:val="0017223B"/>
    <w:rsid w:val="00172A3C"/>
    <w:rsid w:val="00182861"/>
    <w:rsid w:val="0018578F"/>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D7740"/>
    <w:rsid w:val="001E1133"/>
    <w:rsid w:val="001E16A7"/>
    <w:rsid w:val="001E2CB1"/>
    <w:rsid w:val="001E327B"/>
    <w:rsid w:val="001E3AD2"/>
    <w:rsid w:val="001E4D0C"/>
    <w:rsid w:val="001E6370"/>
    <w:rsid w:val="001F3878"/>
    <w:rsid w:val="001F783B"/>
    <w:rsid w:val="001F7A38"/>
    <w:rsid w:val="001F7F5E"/>
    <w:rsid w:val="0020122D"/>
    <w:rsid w:val="00204CE6"/>
    <w:rsid w:val="00205191"/>
    <w:rsid w:val="0020724C"/>
    <w:rsid w:val="00207FA7"/>
    <w:rsid w:val="00216FE6"/>
    <w:rsid w:val="002178EB"/>
    <w:rsid w:val="00217F64"/>
    <w:rsid w:val="0022190A"/>
    <w:rsid w:val="002239DD"/>
    <w:rsid w:val="00225BAE"/>
    <w:rsid w:val="00227EF5"/>
    <w:rsid w:val="002410B0"/>
    <w:rsid w:val="002429F9"/>
    <w:rsid w:val="002441E2"/>
    <w:rsid w:val="002449A1"/>
    <w:rsid w:val="00244C1D"/>
    <w:rsid w:val="00245C7B"/>
    <w:rsid w:val="002514C6"/>
    <w:rsid w:val="00251542"/>
    <w:rsid w:val="00253226"/>
    <w:rsid w:val="002700B6"/>
    <w:rsid w:val="002718F6"/>
    <w:rsid w:val="0027416E"/>
    <w:rsid w:val="00274C77"/>
    <w:rsid w:val="002751BD"/>
    <w:rsid w:val="002767F2"/>
    <w:rsid w:val="002773F7"/>
    <w:rsid w:val="00282DEC"/>
    <w:rsid w:val="002839F6"/>
    <w:rsid w:val="002847DA"/>
    <w:rsid w:val="00285D0E"/>
    <w:rsid w:val="002903FB"/>
    <w:rsid w:val="002906C9"/>
    <w:rsid w:val="00291594"/>
    <w:rsid w:val="00291AF1"/>
    <w:rsid w:val="002943AC"/>
    <w:rsid w:val="0029535F"/>
    <w:rsid w:val="00297408"/>
    <w:rsid w:val="002A0E91"/>
    <w:rsid w:val="002A2148"/>
    <w:rsid w:val="002A2E4F"/>
    <w:rsid w:val="002A3336"/>
    <w:rsid w:val="002A4ABF"/>
    <w:rsid w:val="002A544C"/>
    <w:rsid w:val="002B0ED5"/>
    <w:rsid w:val="002B3492"/>
    <w:rsid w:val="002B5EBD"/>
    <w:rsid w:val="002B712E"/>
    <w:rsid w:val="002C2FA4"/>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17200"/>
    <w:rsid w:val="003232FE"/>
    <w:rsid w:val="00325832"/>
    <w:rsid w:val="00326C66"/>
    <w:rsid w:val="00327402"/>
    <w:rsid w:val="00327A56"/>
    <w:rsid w:val="00330953"/>
    <w:rsid w:val="00332612"/>
    <w:rsid w:val="003326DD"/>
    <w:rsid w:val="00335D1A"/>
    <w:rsid w:val="003373DB"/>
    <w:rsid w:val="0034150E"/>
    <w:rsid w:val="003426A5"/>
    <w:rsid w:val="003437AE"/>
    <w:rsid w:val="00346559"/>
    <w:rsid w:val="0034744B"/>
    <w:rsid w:val="00350B9E"/>
    <w:rsid w:val="00360810"/>
    <w:rsid w:val="00364C8C"/>
    <w:rsid w:val="003659C0"/>
    <w:rsid w:val="003666BC"/>
    <w:rsid w:val="003669EF"/>
    <w:rsid w:val="003701E8"/>
    <w:rsid w:val="0037491F"/>
    <w:rsid w:val="00374925"/>
    <w:rsid w:val="00374E5B"/>
    <w:rsid w:val="00381351"/>
    <w:rsid w:val="00386992"/>
    <w:rsid w:val="00392EA1"/>
    <w:rsid w:val="00395F22"/>
    <w:rsid w:val="003A0D1F"/>
    <w:rsid w:val="003A1166"/>
    <w:rsid w:val="003A1B2E"/>
    <w:rsid w:val="003B3EF5"/>
    <w:rsid w:val="003B4F08"/>
    <w:rsid w:val="003B653E"/>
    <w:rsid w:val="003B666E"/>
    <w:rsid w:val="003B72AF"/>
    <w:rsid w:val="003C2341"/>
    <w:rsid w:val="003C2E39"/>
    <w:rsid w:val="003C6F82"/>
    <w:rsid w:val="003D21B7"/>
    <w:rsid w:val="003D4835"/>
    <w:rsid w:val="003D76E9"/>
    <w:rsid w:val="003D7879"/>
    <w:rsid w:val="003E38F3"/>
    <w:rsid w:val="003E578B"/>
    <w:rsid w:val="003E67A6"/>
    <w:rsid w:val="003E7393"/>
    <w:rsid w:val="003F755D"/>
    <w:rsid w:val="003F7681"/>
    <w:rsid w:val="00400CAF"/>
    <w:rsid w:val="004048B5"/>
    <w:rsid w:val="004061A0"/>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3345B"/>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5A8D"/>
    <w:rsid w:val="004972C6"/>
    <w:rsid w:val="004A51FA"/>
    <w:rsid w:val="004B3399"/>
    <w:rsid w:val="004B5C46"/>
    <w:rsid w:val="004B6B1F"/>
    <w:rsid w:val="004C043C"/>
    <w:rsid w:val="004C4F02"/>
    <w:rsid w:val="004C5E36"/>
    <w:rsid w:val="004D0EC2"/>
    <w:rsid w:val="004D19FE"/>
    <w:rsid w:val="004D1ECB"/>
    <w:rsid w:val="004D30BA"/>
    <w:rsid w:val="004D7DBD"/>
    <w:rsid w:val="004E04CC"/>
    <w:rsid w:val="004E3E56"/>
    <w:rsid w:val="004E4201"/>
    <w:rsid w:val="004E5A31"/>
    <w:rsid w:val="004E6B67"/>
    <w:rsid w:val="005003B4"/>
    <w:rsid w:val="00502776"/>
    <w:rsid w:val="00503E2E"/>
    <w:rsid w:val="00506E1A"/>
    <w:rsid w:val="00507C7B"/>
    <w:rsid w:val="00511D97"/>
    <w:rsid w:val="00512475"/>
    <w:rsid w:val="005145D8"/>
    <w:rsid w:val="00514940"/>
    <w:rsid w:val="0051538B"/>
    <w:rsid w:val="005164F6"/>
    <w:rsid w:val="00522ED6"/>
    <w:rsid w:val="00527096"/>
    <w:rsid w:val="005274EE"/>
    <w:rsid w:val="0053019A"/>
    <w:rsid w:val="00534192"/>
    <w:rsid w:val="00534963"/>
    <w:rsid w:val="00534E0A"/>
    <w:rsid w:val="0053615F"/>
    <w:rsid w:val="0053640A"/>
    <w:rsid w:val="0054049B"/>
    <w:rsid w:val="00546004"/>
    <w:rsid w:val="005460A9"/>
    <w:rsid w:val="00550354"/>
    <w:rsid w:val="00552B7C"/>
    <w:rsid w:val="00555879"/>
    <w:rsid w:val="00556DAC"/>
    <w:rsid w:val="005614E4"/>
    <w:rsid w:val="00563034"/>
    <w:rsid w:val="0056326B"/>
    <w:rsid w:val="005643D1"/>
    <w:rsid w:val="0056516D"/>
    <w:rsid w:val="00567953"/>
    <w:rsid w:val="00576629"/>
    <w:rsid w:val="00576CB0"/>
    <w:rsid w:val="00577229"/>
    <w:rsid w:val="00577472"/>
    <w:rsid w:val="00580EE9"/>
    <w:rsid w:val="00582D7F"/>
    <w:rsid w:val="005844D2"/>
    <w:rsid w:val="00586738"/>
    <w:rsid w:val="00592E76"/>
    <w:rsid w:val="00594BBC"/>
    <w:rsid w:val="0059580A"/>
    <w:rsid w:val="00596F48"/>
    <w:rsid w:val="00597BAF"/>
    <w:rsid w:val="00597D41"/>
    <w:rsid w:val="005A13CE"/>
    <w:rsid w:val="005A487E"/>
    <w:rsid w:val="005B3B6E"/>
    <w:rsid w:val="005B4750"/>
    <w:rsid w:val="005C2A72"/>
    <w:rsid w:val="005C3963"/>
    <w:rsid w:val="005C404A"/>
    <w:rsid w:val="005C55BB"/>
    <w:rsid w:val="005D1DB6"/>
    <w:rsid w:val="005D6ACB"/>
    <w:rsid w:val="005D7EDC"/>
    <w:rsid w:val="005E142B"/>
    <w:rsid w:val="005E675B"/>
    <w:rsid w:val="005F1CE3"/>
    <w:rsid w:val="005F2561"/>
    <w:rsid w:val="005F318B"/>
    <w:rsid w:val="006003F5"/>
    <w:rsid w:val="0060148E"/>
    <w:rsid w:val="0060347F"/>
    <w:rsid w:val="00604002"/>
    <w:rsid w:val="00604A8A"/>
    <w:rsid w:val="006050BC"/>
    <w:rsid w:val="006053A8"/>
    <w:rsid w:val="00612D36"/>
    <w:rsid w:val="00615DDC"/>
    <w:rsid w:val="0061692E"/>
    <w:rsid w:val="00616E93"/>
    <w:rsid w:val="00620E20"/>
    <w:rsid w:val="0062243B"/>
    <w:rsid w:val="00625E8C"/>
    <w:rsid w:val="00626391"/>
    <w:rsid w:val="00632CA6"/>
    <w:rsid w:val="00634568"/>
    <w:rsid w:val="00640802"/>
    <w:rsid w:val="00641647"/>
    <w:rsid w:val="006445FC"/>
    <w:rsid w:val="00644FAC"/>
    <w:rsid w:val="00646665"/>
    <w:rsid w:val="006615F7"/>
    <w:rsid w:val="00661ABF"/>
    <w:rsid w:val="006627E7"/>
    <w:rsid w:val="006647A4"/>
    <w:rsid w:val="00667192"/>
    <w:rsid w:val="006713B4"/>
    <w:rsid w:val="00676676"/>
    <w:rsid w:val="00677C47"/>
    <w:rsid w:val="006809BE"/>
    <w:rsid w:val="00681BD9"/>
    <w:rsid w:val="006832D8"/>
    <w:rsid w:val="00687ABA"/>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4082"/>
    <w:rsid w:val="00745CF0"/>
    <w:rsid w:val="00750EEE"/>
    <w:rsid w:val="00751ADB"/>
    <w:rsid w:val="00751B6D"/>
    <w:rsid w:val="007533E5"/>
    <w:rsid w:val="00755995"/>
    <w:rsid w:val="00756D3E"/>
    <w:rsid w:val="007637B1"/>
    <w:rsid w:val="00764161"/>
    <w:rsid w:val="007644F9"/>
    <w:rsid w:val="00774494"/>
    <w:rsid w:val="00774EE9"/>
    <w:rsid w:val="00775910"/>
    <w:rsid w:val="007805B1"/>
    <w:rsid w:val="00783167"/>
    <w:rsid w:val="0078516C"/>
    <w:rsid w:val="00790D05"/>
    <w:rsid w:val="00793D94"/>
    <w:rsid w:val="007958B9"/>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F33D6"/>
    <w:rsid w:val="007F55D7"/>
    <w:rsid w:val="007F5959"/>
    <w:rsid w:val="007F5C8D"/>
    <w:rsid w:val="007F6FDD"/>
    <w:rsid w:val="00806F30"/>
    <w:rsid w:val="00807010"/>
    <w:rsid w:val="008077E5"/>
    <w:rsid w:val="00811B0C"/>
    <w:rsid w:val="008163A5"/>
    <w:rsid w:val="00822A06"/>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03A7"/>
    <w:rsid w:val="00881DD0"/>
    <w:rsid w:val="00882B62"/>
    <w:rsid w:val="0088411F"/>
    <w:rsid w:val="008A071C"/>
    <w:rsid w:val="008A1767"/>
    <w:rsid w:val="008A5245"/>
    <w:rsid w:val="008A7DFB"/>
    <w:rsid w:val="008B1E2E"/>
    <w:rsid w:val="008B2143"/>
    <w:rsid w:val="008B24CB"/>
    <w:rsid w:val="008B56B5"/>
    <w:rsid w:val="008B7618"/>
    <w:rsid w:val="008C18A0"/>
    <w:rsid w:val="008C1A79"/>
    <w:rsid w:val="008C1ADC"/>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03DE"/>
    <w:rsid w:val="008F1FB5"/>
    <w:rsid w:val="008F6D4A"/>
    <w:rsid w:val="009004B0"/>
    <w:rsid w:val="00902D01"/>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10DA"/>
    <w:rsid w:val="00941DB7"/>
    <w:rsid w:val="00943F4A"/>
    <w:rsid w:val="00945434"/>
    <w:rsid w:val="00945BC4"/>
    <w:rsid w:val="0094762E"/>
    <w:rsid w:val="00947B90"/>
    <w:rsid w:val="00950A27"/>
    <w:rsid w:val="00952DA3"/>
    <w:rsid w:val="00953C7C"/>
    <w:rsid w:val="00953F3E"/>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A035E"/>
    <w:rsid w:val="009A1A44"/>
    <w:rsid w:val="009A48CF"/>
    <w:rsid w:val="009A6F40"/>
    <w:rsid w:val="009B1867"/>
    <w:rsid w:val="009B3B28"/>
    <w:rsid w:val="009B6C6F"/>
    <w:rsid w:val="009B6F8D"/>
    <w:rsid w:val="009C1922"/>
    <w:rsid w:val="009C6801"/>
    <w:rsid w:val="009C6C2A"/>
    <w:rsid w:val="009C705B"/>
    <w:rsid w:val="009D0054"/>
    <w:rsid w:val="009D1845"/>
    <w:rsid w:val="009D3D3B"/>
    <w:rsid w:val="009E2418"/>
    <w:rsid w:val="009E28C6"/>
    <w:rsid w:val="009E5DA6"/>
    <w:rsid w:val="009E69C2"/>
    <w:rsid w:val="009E7B22"/>
    <w:rsid w:val="009F11C9"/>
    <w:rsid w:val="009F2279"/>
    <w:rsid w:val="009F56F7"/>
    <w:rsid w:val="00A035B5"/>
    <w:rsid w:val="00A053C3"/>
    <w:rsid w:val="00A07580"/>
    <w:rsid w:val="00A13CAF"/>
    <w:rsid w:val="00A14050"/>
    <w:rsid w:val="00A158C3"/>
    <w:rsid w:val="00A23369"/>
    <w:rsid w:val="00A238B0"/>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47DB8"/>
    <w:rsid w:val="00A50EE0"/>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63F3"/>
    <w:rsid w:val="00AC6C17"/>
    <w:rsid w:val="00AD288B"/>
    <w:rsid w:val="00AD4554"/>
    <w:rsid w:val="00AD4C9F"/>
    <w:rsid w:val="00AD5BFF"/>
    <w:rsid w:val="00AE585E"/>
    <w:rsid w:val="00AE6C37"/>
    <w:rsid w:val="00AF02EC"/>
    <w:rsid w:val="00AF0436"/>
    <w:rsid w:val="00AF13C1"/>
    <w:rsid w:val="00AF6320"/>
    <w:rsid w:val="00AF7048"/>
    <w:rsid w:val="00AF717F"/>
    <w:rsid w:val="00B022EA"/>
    <w:rsid w:val="00B02F16"/>
    <w:rsid w:val="00B031D5"/>
    <w:rsid w:val="00B037BE"/>
    <w:rsid w:val="00B04178"/>
    <w:rsid w:val="00B048D8"/>
    <w:rsid w:val="00B04EA4"/>
    <w:rsid w:val="00B1243C"/>
    <w:rsid w:val="00B15646"/>
    <w:rsid w:val="00B20469"/>
    <w:rsid w:val="00B22E5B"/>
    <w:rsid w:val="00B236CD"/>
    <w:rsid w:val="00B23E35"/>
    <w:rsid w:val="00B246CA"/>
    <w:rsid w:val="00B24BF2"/>
    <w:rsid w:val="00B25BB9"/>
    <w:rsid w:val="00B26383"/>
    <w:rsid w:val="00B26B50"/>
    <w:rsid w:val="00B27D94"/>
    <w:rsid w:val="00B3223D"/>
    <w:rsid w:val="00B366BB"/>
    <w:rsid w:val="00B40197"/>
    <w:rsid w:val="00B40E1E"/>
    <w:rsid w:val="00B43183"/>
    <w:rsid w:val="00B446D5"/>
    <w:rsid w:val="00B45A40"/>
    <w:rsid w:val="00B46E20"/>
    <w:rsid w:val="00B51143"/>
    <w:rsid w:val="00B55555"/>
    <w:rsid w:val="00B57942"/>
    <w:rsid w:val="00B61AD0"/>
    <w:rsid w:val="00B628F8"/>
    <w:rsid w:val="00B64CFE"/>
    <w:rsid w:val="00B663B4"/>
    <w:rsid w:val="00B66576"/>
    <w:rsid w:val="00B67578"/>
    <w:rsid w:val="00B67CF4"/>
    <w:rsid w:val="00B70A1D"/>
    <w:rsid w:val="00B712BF"/>
    <w:rsid w:val="00B751C5"/>
    <w:rsid w:val="00B7731D"/>
    <w:rsid w:val="00B868DC"/>
    <w:rsid w:val="00B87C95"/>
    <w:rsid w:val="00B90E36"/>
    <w:rsid w:val="00B91CC1"/>
    <w:rsid w:val="00B952A1"/>
    <w:rsid w:val="00B95868"/>
    <w:rsid w:val="00BA0A9A"/>
    <w:rsid w:val="00BA40C2"/>
    <w:rsid w:val="00BA7595"/>
    <w:rsid w:val="00BB0A6D"/>
    <w:rsid w:val="00BB4203"/>
    <w:rsid w:val="00BC427B"/>
    <w:rsid w:val="00BC62A8"/>
    <w:rsid w:val="00BD13F4"/>
    <w:rsid w:val="00BD56EF"/>
    <w:rsid w:val="00BD6549"/>
    <w:rsid w:val="00BD7F53"/>
    <w:rsid w:val="00BE1F7D"/>
    <w:rsid w:val="00BE4A3A"/>
    <w:rsid w:val="00BE5639"/>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48A"/>
    <w:rsid w:val="00C93D07"/>
    <w:rsid w:val="00C943A3"/>
    <w:rsid w:val="00C9472D"/>
    <w:rsid w:val="00C95867"/>
    <w:rsid w:val="00C969CE"/>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11D"/>
    <w:rsid w:val="00CE5F03"/>
    <w:rsid w:val="00CF13F4"/>
    <w:rsid w:val="00CF446B"/>
    <w:rsid w:val="00CF5C94"/>
    <w:rsid w:val="00CF678D"/>
    <w:rsid w:val="00CF6985"/>
    <w:rsid w:val="00CF6A0D"/>
    <w:rsid w:val="00CF7F14"/>
    <w:rsid w:val="00D03CF4"/>
    <w:rsid w:val="00D06A29"/>
    <w:rsid w:val="00D13522"/>
    <w:rsid w:val="00D1354E"/>
    <w:rsid w:val="00D1443A"/>
    <w:rsid w:val="00D164DD"/>
    <w:rsid w:val="00D1658D"/>
    <w:rsid w:val="00D17537"/>
    <w:rsid w:val="00D2002D"/>
    <w:rsid w:val="00D21E11"/>
    <w:rsid w:val="00D25F6F"/>
    <w:rsid w:val="00D27199"/>
    <w:rsid w:val="00D308EC"/>
    <w:rsid w:val="00D40293"/>
    <w:rsid w:val="00D43C32"/>
    <w:rsid w:val="00D46689"/>
    <w:rsid w:val="00D50BE1"/>
    <w:rsid w:val="00D515F8"/>
    <w:rsid w:val="00D61C3D"/>
    <w:rsid w:val="00D6259E"/>
    <w:rsid w:val="00D636FC"/>
    <w:rsid w:val="00D6622A"/>
    <w:rsid w:val="00D7319F"/>
    <w:rsid w:val="00D739EA"/>
    <w:rsid w:val="00D8336D"/>
    <w:rsid w:val="00D83B48"/>
    <w:rsid w:val="00D85B23"/>
    <w:rsid w:val="00D85BB7"/>
    <w:rsid w:val="00D927C7"/>
    <w:rsid w:val="00D947D4"/>
    <w:rsid w:val="00D956C3"/>
    <w:rsid w:val="00D957C3"/>
    <w:rsid w:val="00DA3A66"/>
    <w:rsid w:val="00DA3E16"/>
    <w:rsid w:val="00DB00F0"/>
    <w:rsid w:val="00DB4354"/>
    <w:rsid w:val="00DB482C"/>
    <w:rsid w:val="00DC0581"/>
    <w:rsid w:val="00DC0A26"/>
    <w:rsid w:val="00DC0E35"/>
    <w:rsid w:val="00DC1BEB"/>
    <w:rsid w:val="00DC2E05"/>
    <w:rsid w:val="00DC4158"/>
    <w:rsid w:val="00DC7E4C"/>
    <w:rsid w:val="00DD68E3"/>
    <w:rsid w:val="00DE609E"/>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7C32"/>
    <w:rsid w:val="00E30146"/>
    <w:rsid w:val="00E33C57"/>
    <w:rsid w:val="00E35074"/>
    <w:rsid w:val="00E350AF"/>
    <w:rsid w:val="00E36778"/>
    <w:rsid w:val="00E376D5"/>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956EE"/>
    <w:rsid w:val="00E97B1D"/>
    <w:rsid w:val="00EA01B5"/>
    <w:rsid w:val="00EA0A74"/>
    <w:rsid w:val="00EA4879"/>
    <w:rsid w:val="00EA631F"/>
    <w:rsid w:val="00EA752C"/>
    <w:rsid w:val="00EB4D34"/>
    <w:rsid w:val="00EB592E"/>
    <w:rsid w:val="00EC1A6F"/>
    <w:rsid w:val="00EC424E"/>
    <w:rsid w:val="00EC610C"/>
    <w:rsid w:val="00ED095D"/>
    <w:rsid w:val="00EE111A"/>
    <w:rsid w:val="00EE7E88"/>
    <w:rsid w:val="00EF0E2A"/>
    <w:rsid w:val="00EF1BAD"/>
    <w:rsid w:val="00EF272A"/>
    <w:rsid w:val="00EF5798"/>
    <w:rsid w:val="00EF6D19"/>
    <w:rsid w:val="00F05046"/>
    <w:rsid w:val="00F06AA9"/>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56EC"/>
    <w:rsid w:val="00F66571"/>
    <w:rsid w:val="00F76489"/>
    <w:rsid w:val="00F76D66"/>
    <w:rsid w:val="00F80CB7"/>
    <w:rsid w:val="00F81870"/>
    <w:rsid w:val="00F8630F"/>
    <w:rsid w:val="00F86940"/>
    <w:rsid w:val="00F8737C"/>
    <w:rsid w:val="00F90189"/>
    <w:rsid w:val="00F906D8"/>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72A762AF-EF9E-4B4F-8184-36DA1D88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AD0"/>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customStyle="1" w:styleId="Nevyeenzmnka1">
    <w:name w:val="Nevyřešená zmínka1"/>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xml.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odatelna@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HCUZCRXN6NH5-581495652-29885</_dlc_DocId>
    <_dlc_DocIdUrl xmlns="85f4b5cc-4033-44c7-b405-f5eed34c8154">
      <Url>https://spucr.sharepoint.com/sites/Portal/544101/_layouts/15/DocIdRedir.aspx?ID=HCUZCRXN6NH5-581495652-29885</Url>
      <Description>HCUZCRXN6NH5-581495652-29885</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2.xml><?xml version="1.0" encoding="utf-8"?>
<ds:datastoreItem xmlns:ds="http://schemas.openxmlformats.org/officeDocument/2006/customXml" ds:itemID="{303AC047-B42B-4544-910A-3A46C018B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4.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5.xml><?xml version="1.0" encoding="utf-8"?>
<ds:datastoreItem xmlns:ds="http://schemas.openxmlformats.org/officeDocument/2006/customXml" ds:itemID="{764A2746-090D-4D7F-AF30-B9142F57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11643</Words>
  <Characters>68698</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creator>Lukešová Simona JUDr.</dc:creator>
  <cp:lastModifiedBy>Vévodová Denisa Mgr.</cp:lastModifiedBy>
  <cp:revision>18</cp:revision>
  <cp:lastPrinted>2025-08-18T07:32:00Z</cp:lastPrinted>
  <dcterms:created xsi:type="dcterms:W3CDTF">2025-07-18T07:07:00Z</dcterms:created>
  <dcterms:modified xsi:type="dcterms:W3CDTF">2025-08-21T06:12:00Z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_dlc_DocIdItemGuid">
    <vt:lpwstr>416317f0-33d0-4afc-98f4-5ba0fa7e2563</vt:lpwstr>
  </property>
  <property fmtid="{D5CDD505-2E9C-101B-9397-08002B2CF9AE}" pid="4" name="MediaServiceImageTags">
    <vt:lpwstr/>
  </property>
</Properties>
</file>