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44206" w14:textId="77777777" w:rsidR="008A5732" w:rsidRPr="00587500" w:rsidRDefault="008A5732" w:rsidP="00587500">
      <w:pPr>
        <w:tabs>
          <w:tab w:val="left" w:pos="2552"/>
        </w:tabs>
        <w:jc w:val="center"/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</w:p>
    <w:p w14:paraId="74A962DB" w14:textId="0573392A" w:rsidR="009F1154" w:rsidRPr="00587500" w:rsidRDefault="002643DB" w:rsidP="00587500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587500">
        <w:rPr>
          <w:rFonts w:ascii="Calibri" w:hAnsi="Calibri" w:cs="Tahoma"/>
          <w:b/>
          <w:bCs/>
          <w:color w:val="000000" w:themeColor="text1"/>
          <w:sz w:val="22"/>
          <w:szCs w:val="22"/>
        </w:rPr>
        <w:t>KUPNÍ SMLOUVA</w:t>
      </w:r>
      <w:r w:rsidRPr="00587500">
        <w:rPr>
          <w:rFonts w:ascii="Calibri" w:hAnsi="Calibri" w:cs="Tahoma"/>
          <w:bCs/>
          <w:color w:val="000000" w:themeColor="text1"/>
          <w:sz w:val="22"/>
          <w:szCs w:val="22"/>
        </w:rPr>
        <w:t xml:space="preserve"> </w:t>
      </w:r>
      <w:r w:rsidR="00BD76C3" w:rsidRPr="00587500">
        <w:rPr>
          <w:rFonts w:ascii="Calibri" w:hAnsi="Calibri" w:cs="Tahoma"/>
          <w:bCs/>
          <w:color w:val="000000" w:themeColor="text1"/>
          <w:sz w:val="22"/>
          <w:szCs w:val="22"/>
        </w:rPr>
        <w:t xml:space="preserve"> - </w:t>
      </w:r>
      <w:r w:rsidR="008875E1" w:rsidRPr="00587500">
        <w:rPr>
          <w:rFonts w:ascii="Calibri" w:hAnsi="Calibri" w:cs="Tahoma"/>
          <w:bCs/>
          <w:color w:val="000000" w:themeColor="text1"/>
          <w:sz w:val="22"/>
          <w:szCs w:val="22"/>
        </w:rPr>
        <w:t xml:space="preserve">č. </w:t>
      </w:r>
      <w:r w:rsidR="009F1154" w:rsidRPr="00587500">
        <w:rPr>
          <w:rFonts w:ascii="Calibri" w:hAnsi="Calibri" w:cs="Calibri"/>
          <w:b/>
          <w:bCs/>
          <w:color w:val="000000" w:themeColor="text1"/>
          <w:sz w:val="22"/>
          <w:szCs w:val="22"/>
        </w:rPr>
        <w:t>2219547</w:t>
      </w:r>
    </w:p>
    <w:p w14:paraId="6F78786A" w14:textId="2142725C" w:rsidR="002346DA" w:rsidRPr="00587500" w:rsidRDefault="002346DA" w:rsidP="00587500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2FBF5DF5" w14:textId="77777777" w:rsidR="00284D10" w:rsidRPr="00587500" w:rsidRDefault="00284D10" w:rsidP="00587500">
      <w:pPr>
        <w:tabs>
          <w:tab w:val="left" w:pos="2552"/>
        </w:tabs>
        <w:rPr>
          <w:color w:val="000000" w:themeColor="text1"/>
        </w:rPr>
      </w:pPr>
      <w:r w:rsidRPr="00587500">
        <w:rPr>
          <w:rFonts w:ascii="Tahoma" w:hAnsi="Tahoma" w:cs="Tahoma"/>
          <w:color w:val="000000" w:themeColor="text1"/>
        </w:rPr>
        <w:t> </w:t>
      </w:r>
    </w:p>
    <w:p w14:paraId="325B8510" w14:textId="5326DB76" w:rsidR="00706B47" w:rsidRPr="00587500" w:rsidRDefault="008875E1" w:rsidP="00587500">
      <w:pPr>
        <w:tabs>
          <w:tab w:val="left" w:pos="2552"/>
        </w:tabs>
        <w:ind w:left="709"/>
        <w:rPr>
          <w:rFonts w:ascii="Calibri" w:hAnsi="Calibri" w:cs="Calibri"/>
          <w:b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b/>
          <w:color w:val="000000" w:themeColor="text1"/>
          <w:sz w:val="18"/>
          <w:szCs w:val="18"/>
        </w:rPr>
        <w:t>Nadační fond Vltavské filharmonie</w:t>
      </w:r>
    </w:p>
    <w:p w14:paraId="0D09FC75" w14:textId="3792A7EB" w:rsidR="008875E1" w:rsidRPr="00587500" w:rsidRDefault="008875E1" w:rsidP="00587500">
      <w:pPr>
        <w:tabs>
          <w:tab w:val="left" w:pos="2552"/>
        </w:tabs>
        <w:ind w:left="709"/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>IČO: 23220121</w:t>
      </w:r>
    </w:p>
    <w:p w14:paraId="1040AA02" w14:textId="329BFCD5" w:rsidR="008875E1" w:rsidRPr="00587500" w:rsidRDefault="008875E1" w:rsidP="00587500">
      <w:pPr>
        <w:tabs>
          <w:tab w:val="left" w:pos="2552"/>
        </w:tabs>
        <w:ind w:left="709"/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>Mariánské nám. 2/2</w:t>
      </w:r>
    </w:p>
    <w:p w14:paraId="253F411C" w14:textId="63A61B81" w:rsidR="008875E1" w:rsidRPr="00587500" w:rsidRDefault="008875E1" w:rsidP="00587500">
      <w:pPr>
        <w:tabs>
          <w:tab w:val="left" w:pos="2552"/>
        </w:tabs>
        <w:ind w:left="709"/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>110 00 Praha 1 – Staré Město</w:t>
      </w:r>
    </w:p>
    <w:p w14:paraId="14EBA455" w14:textId="79B0D241" w:rsidR="008875E1" w:rsidRPr="00587500" w:rsidRDefault="008875E1" w:rsidP="00587500">
      <w:pPr>
        <w:tabs>
          <w:tab w:val="left" w:pos="2552"/>
        </w:tabs>
        <w:ind w:left="709"/>
        <w:rPr>
          <w:rFonts w:ascii="Calibri" w:hAnsi="Calibri" w:cs="Calibri"/>
          <w:color w:val="000000" w:themeColor="text1"/>
          <w:sz w:val="18"/>
          <w:szCs w:val="18"/>
          <w:lang w:val="en-US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  <w:lang w:val="en-US"/>
        </w:rPr>
        <w:t xml:space="preserve">Zastoupená: </w:t>
      </w:r>
      <w:proofErr w:type="spellStart"/>
      <w:r w:rsidRPr="00587500">
        <w:rPr>
          <w:rFonts w:ascii="Calibri" w:hAnsi="Calibri" w:cs="Calibri"/>
          <w:color w:val="000000" w:themeColor="text1"/>
          <w:sz w:val="18"/>
          <w:szCs w:val="18"/>
          <w:lang w:val="en-US"/>
        </w:rPr>
        <w:t>Petrem</w:t>
      </w:r>
      <w:proofErr w:type="spellEnd"/>
      <w:r w:rsidRPr="00587500">
        <w:rPr>
          <w:rFonts w:ascii="Calibri" w:hAnsi="Calibri" w:cs="Calibri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587500">
        <w:rPr>
          <w:rFonts w:ascii="Calibri" w:hAnsi="Calibri" w:cs="Calibri"/>
          <w:color w:val="000000" w:themeColor="text1"/>
          <w:sz w:val="18"/>
          <w:szCs w:val="18"/>
          <w:lang w:val="en-US"/>
        </w:rPr>
        <w:t>Dvořákem</w:t>
      </w:r>
      <w:proofErr w:type="spellEnd"/>
      <w:r w:rsidRPr="00587500">
        <w:rPr>
          <w:rFonts w:ascii="Calibri" w:hAnsi="Calibri" w:cs="Calibri"/>
          <w:color w:val="000000" w:themeColor="text1"/>
          <w:sz w:val="18"/>
          <w:szCs w:val="18"/>
          <w:lang w:val="en-US"/>
        </w:rPr>
        <w:t xml:space="preserve">, </w:t>
      </w:r>
      <w:proofErr w:type="spellStart"/>
      <w:r w:rsidRPr="00587500">
        <w:rPr>
          <w:rFonts w:ascii="Calibri" w:hAnsi="Calibri" w:cs="Calibri"/>
          <w:color w:val="000000" w:themeColor="text1"/>
          <w:sz w:val="18"/>
          <w:szCs w:val="18"/>
          <w:lang w:val="en-US"/>
        </w:rPr>
        <w:t>výkonným</w:t>
      </w:r>
      <w:proofErr w:type="spellEnd"/>
      <w:r w:rsidRPr="00587500">
        <w:rPr>
          <w:rFonts w:ascii="Calibri" w:hAnsi="Calibri" w:cs="Calibri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587500">
        <w:rPr>
          <w:rFonts w:ascii="Calibri" w:hAnsi="Calibri" w:cs="Calibri"/>
          <w:color w:val="000000" w:themeColor="text1"/>
          <w:sz w:val="18"/>
          <w:szCs w:val="18"/>
          <w:lang w:val="en-US"/>
        </w:rPr>
        <w:t>ředitelem</w:t>
      </w:r>
      <w:proofErr w:type="spellEnd"/>
    </w:p>
    <w:p w14:paraId="05CBE22F" w14:textId="77777777" w:rsidR="008875E1" w:rsidRPr="00587500" w:rsidRDefault="008875E1" w:rsidP="00587500">
      <w:pPr>
        <w:tabs>
          <w:tab w:val="left" w:pos="2552"/>
        </w:tabs>
        <w:ind w:left="709"/>
        <w:rPr>
          <w:rFonts w:ascii="Calibri" w:hAnsi="Calibri" w:cs="Calibri"/>
          <w:color w:val="000000" w:themeColor="text1"/>
          <w:sz w:val="18"/>
          <w:szCs w:val="18"/>
          <w:lang w:val="en-US"/>
        </w:rPr>
      </w:pPr>
    </w:p>
    <w:p w14:paraId="1D5392C3" w14:textId="1B460631" w:rsidR="00220AEC" w:rsidRPr="00587500" w:rsidRDefault="008875E1" w:rsidP="00587500">
      <w:pPr>
        <w:tabs>
          <w:tab w:val="left" w:pos="2552"/>
        </w:tabs>
        <w:ind w:left="709"/>
        <w:rPr>
          <w:rFonts w:ascii="Calibri" w:hAnsi="Calibri" w:cs="Calibri"/>
          <w:color w:val="000000" w:themeColor="text1"/>
          <w:sz w:val="18"/>
          <w:szCs w:val="18"/>
          <w:lang w:val="en-US"/>
        </w:rPr>
      </w:pPr>
      <w:proofErr w:type="spellStart"/>
      <w:r w:rsidRPr="00587500">
        <w:rPr>
          <w:rFonts w:ascii="Calibri" w:hAnsi="Calibri" w:cs="Calibri"/>
          <w:color w:val="000000" w:themeColor="text1"/>
          <w:sz w:val="18"/>
          <w:szCs w:val="18"/>
          <w:lang w:val="en-US"/>
        </w:rPr>
        <w:t>Společnost</w:t>
      </w:r>
      <w:proofErr w:type="spellEnd"/>
      <w:r w:rsidRPr="00587500">
        <w:rPr>
          <w:rFonts w:ascii="Calibri" w:hAnsi="Calibri" w:cs="Calibri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587500">
        <w:rPr>
          <w:rFonts w:ascii="Calibri" w:hAnsi="Calibri" w:cs="Calibri"/>
          <w:color w:val="000000" w:themeColor="text1"/>
          <w:sz w:val="18"/>
          <w:szCs w:val="18"/>
          <w:lang w:val="en-US"/>
        </w:rPr>
        <w:t>zapsána</w:t>
      </w:r>
      <w:proofErr w:type="spellEnd"/>
      <w:r w:rsidRPr="00587500">
        <w:rPr>
          <w:rFonts w:ascii="Calibri" w:hAnsi="Calibri" w:cs="Calibri"/>
          <w:color w:val="000000" w:themeColor="text1"/>
          <w:sz w:val="18"/>
          <w:szCs w:val="18"/>
          <w:lang w:val="en-US"/>
        </w:rPr>
        <w:t xml:space="preserve"> v </w:t>
      </w:r>
      <w:proofErr w:type="spellStart"/>
      <w:r w:rsidRPr="00587500">
        <w:rPr>
          <w:rFonts w:ascii="Calibri" w:hAnsi="Calibri" w:cs="Calibri"/>
          <w:color w:val="000000" w:themeColor="text1"/>
          <w:sz w:val="18"/>
          <w:szCs w:val="18"/>
          <w:lang w:val="en-US"/>
        </w:rPr>
        <w:t>obchodním</w:t>
      </w:r>
      <w:proofErr w:type="spellEnd"/>
      <w:r w:rsidRPr="00587500">
        <w:rPr>
          <w:rFonts w:ascii="Calibri" w:hAnsi="Calibri" w:cs="Calibri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587500">
        <w:rPr>
          <w:rFonts w:ascii="Calibri" w:hAnsi="Calibri" w:cs="Calibri"/>
          <w:color w:val="000000" w:themeColor="text1"/>
          <w:sz w:val="18"/>
          <w:szCs w:val="18"/>
          <w:lang w:val="en-US"/>
        </w:rPr>
        <w:t>rejstříku</w:t>
      </w:r>
      <w:proofErr w:type="spellEnd"/>
      <w:r w:rsidRPr="00587500">
        <w:rPr>
          <w:rFonts w:ascii="Calibri" w:hAnsi="Calibri" w:cs="Calibri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587500">
        <w:rPr>
          <w:rFonts w:ascii="Calibri" w:hAnsi="Calibri" w:cs="Calibri"/>
          <w:color w:val="000000" w:themeColor="text1"/>
          <w:sz w:val="18"/>
          <w:szCs w:val="18"/>
          <w:lang w:val="en-US"/>
        </w:rPr>
        <w:t>vedného</w:t>
      </w:r>
      <w:proofErr w:type="spellEnd"/>
      <w:r w:rsidRPr="00587500">
        <w:rPr>
          <w:rFonts w:ascii="Calibri" w:hAnsi="Calibri" w:cs="Calibri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00220AEC" w:rsidRPr="00587500">
        <w:rPr>
          <w:rFonts w:ascii="Calibri" w:hAnsi="Calibri" w:cs="Calibri"/>
          <w:color w:val="000000" w:themeColor="text1"/>
          <w:sz w:val="18"/>
          <w:szCs w:val="18"/>
          <w:lang w:val="en-US"/>
        </w:rPr>
        <w:t>Městským</w:t>
      </w:r>
      <w:proofErr w:type="spellEnd"/>
      <w:r w:rsidR="00220AEC" w:rsidRPr="00587500">
        <w:rPr>
          <w:rFonts w:ascii="Calibri" w:hAnsi="Calibri" w:cs="Calibri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00220AEC" w:rsidRPr="00587500">
        <w:rPr>
          <w:rFonts w:ascii="Calibri" w:hAnsi="Calibri" w:cs="Calibri"/>
          <w:color w:val="000000" w:themeColor="text1"/>
          <w:sz w:val="18"/>
          <w:szCs w:val="18"/>
          <w:lang w:val="en-US"/>
        </w:rPr>
        <w:t>soudem</w:t>
      </w:r>
      <w:proofErr w:type="spellEnd"/>
      <w:r w:rsidR="00220AEC" w:rsidRPr="00587500">
        <w:rPr>
          <w:rFonts w:ascii="Calibri" w:hAnsi="Calibri" w:cs="Calibri"/>
          <w:color w:val="000000" w:themeColor="text1"/>
          <w:sz w:val="18"/>
          <w:szCs w:val="18"/>
          <w:lang w:val="en-US"/>
        </w:rPr>
        <w:t xml:space="preserve"> v </w:t>
      </w:r>
      <w:proofErr w:type="spellStart"/>
      <w:r w:rsidR="00220AEC" w:rsidRPr="00587500">
        <w:rPr>
          <w:rFonts w:ascii="Calibri" w:hAnsi="Calibri" w:cs="Calibri"/>
          <w:color w:val="000000" w:themeColor="text1"/>
          <w:sz w:val="18"/>
          <w:szCs w:val="18"/>
          <w:lang w:val="en-US"/>
        </w:rPr>
        <w:t>Praze</w:t>
      </w:r>
      <w:proofErr w:type="spellEnd"/>
      <w:r w:rsidR="00220AEC" w:rsidRPr="00587500">
        <w:rPr>
          <w:rFonts w:ascii="Calibri" w:hAnsi="Calibri" w:cs="Calibri"/>
          <w:color w:val="000000" w:themeColor="text1"/>
          <w:sz w:val="18"/>
          <w:szCs w:val="18"/>
          <w:lang w:val="en-US"/>
        </w:rPr>
        <w:t xml:space="preserve"> pod </w:t>
      </w:r>
      <w:proofErr w:type="spellStart"/>
      <w:r w:rsidR="00722DF6">
        <w:rPr>
          <w:rFonts w:ascii="Calibri" w:hAnsi="Calibri" w:cs="Calibri"/>
          <w:color w:val="000000" w:themeColor="text1"/>
          <w:sz w:val="18"/>
          <w:szCs w:val="18"/>
          <w:lang w:val="en-US"/>
        </w:rPr>
        <w:t>spisovou</w:t>
      </w:r>
      <w:proofErr w:type="spellEnd"/>
      <w:r w:rsidR="00722DF6">
        <w:rPr>
          <w:rFonts w:ascii="Calibri" w:hAnsi="Calibri" w:cs="Calibri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00722DF6">
        <w:rPr>
          <w:rFonts w:ascii="Calibri" w:hAnsi="Calibri" w:cs="Calibri"/>
          <w:color w:val="000000" w:themeColor="text1"/>
          <w:sz w:val="18"/>
          <w:szCs w:val="18"/>
          <w:lang w:val="en-US"/>
        </w:rPr>
        <w:t>značkou</w:t>
      </w:r>
      <w:proofErr w:type="spellEnd"/>
      <w:r w:rsidR="00722DF6">
        <w:rPr>
          <w:rFonts w:ascii="Calibri" w:hAnsi="Calibri" w:cs="Calibri"/>
          <w:color w:val="000000" w:themeColor="text1"/>
          <w:sz w:val="18"/>
          <w:szCs w:val="18"/>
          <w:lang w:val="en-US"/>
        </w:rPr>
        <w:t xml:space="preserve"> </w:t>
      </w:r>
      <w:r w:rsidR="00220AEC" w:rsidRPr="00587500">
        <w:rPr>
          <w:rFonts w:ascii="Calibri" w:hAnsi="Calibri" w:cs="Calibri"/>
          <w:color w:val="000000" w:themeColor="text1"/>
          <w:sz w:val="18"/>
          <w:szCs w:val="18"/>
          <w:lang w:val="en-US"/>
        </w:rPr>
        <w:t>N 2671</w:t>
      </w:r>
    </w:p>
    <w:p w14:paraId="3866A8CC" w14:textId="77777777" w:rsidR="000929BF" w:rsidRPr="00587500" w:rsidRDefault="000929BF" w:rsidP="00587500">
      <w:pPr>
        <w:tabs>
          <w:tab w:val="left" w:pos="-142"/>
          <w:tab w:val="left" w:pos="2552"/>
          <w:tab w:val="left" w:pos="3969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6E1B9781" w14:textId="77777777" w:rsidR="00220AEC" w:rsidRPr="00587500" w:rsidRDefault="00220AEC" w:rsidP="00587500">
      <w:pPr>
        <w:tabs>
          <w:tab w:val="left" w:pos="-142"/>
          <w:tab w:val="left" w:pos="2552"/>
          <w:tab w:val="left" w:pos="3969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55666ABB" w14:textId="77777777" w:rsidR="008A5732" w:rsidRPr="00587500" w:rsidRDefault="00B27D62" w:rsidP="00587500">
      <w:pPr>
        <w:tabs>
          <w:tab w:val="left" w:pos="-142"/>
          <w:tab w:val="left" w:pos="2552"/>
          <w:tab w:val="left" w:pos="3969"/>
        </w:tabs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            (dále jen „</w:t>
      </w:r>
      <w:r w:rsidRPr="00587500">
        <w:rPr>
          <w:rFonts w:ascii="Calibri" w:hAnsi="Calibri" w:cs="Calibri"/>
          <w:b/>
          <w:bCs/>
          <w:color w:val="000000" w:themeColor="text1"/>
          <w:sz w:val="18"/>
          <w:szCs w:val="18"/>
        </w:rPr>
        <w:t>kupující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>“)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ab/>
      </w:r>
    </w:p>
    <w:p w14:paraId="551972DB" w14:textId="77777777" w:rsidR="008A5732" w:rsidRPr="00587500" w:rsidRDefault="008A5732" w:rsidP="00587500">
      <w:pPr>
        <w:tabs>
          <w:tab w:val="left" w:pos="851"/>
          <w:tab w:val="left" w:pos="2552"/>
          <w:tab w:val="left" w:pos="3969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4C581D1D" w14:textId="77777777" w:rsidR="008A5732" w:rsidRPr="00587500" w:rsidRDefault="008A5732" w:rsidP="00587500">
      <w:pPr>
        <w:tabs>
          <w:tab w:val="left" w:pos="851"/>
          <w:tab w:val="left" w:pos="2552"/>
          <w:tab w:val="left" w:pos="3969"/>
        </w:tabs>
        <w:rPr>
          <w:rFonts w:ascii="Calibri" w:hAnsi="Calibri" w:cs="Calibri"/>
          <w:b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b/>
          <w:color w:val="000000" w:themeColor="text1"/>
          <w:sz w:val="18"/>
          <w:szCs w:val="18"/>
        </w:rPr>
        <w:t>a</w:t>
      </w:r>
    </w:p>
    <w:p w14:paraId="6B61CE67" w14:textId="77777777" w:rsidR="008A5732" w:rsidRPr="00587500" w:rsidRDefault="008A5732" w:rsidP="00587500">
      <w:pPr>
        <w:tabs>
          <w:tab w:val="left" w:pos="851"/>
          <w:tab w:val="left" w:pos="2552"/>
          <w:tab w:val="left" w:pos="3969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223842B3" w14:textId="77777777" w:rsidR="004F1448" w:rsidRPr="00587500" w:rsidRDefault="008A5732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ab/>
      </w:r>
      <w:r w:rsidR="004F1448" w:rsidRPr="00587500">
        <w:rPr>
          <w:rFonts w:ascii="Calibri" w:hAnsi="Calibri" w:cs="Calibri"/>
          <w:b/>
          <w:color w:val="000000" w:themeColor="text1"/>
          <w:sz w:val="18"/>
          <w:szCs w:val="18"/>
        </w:rPr>
        <w:t xml:space="preserve">Wiesner </w:t>
      </w:r>
      <w:proofErr w:type="spellStart"/>
      <w:r w:rsidR="004F1448" w:rsidRPr="00587500">
        <w:rPr>
          <w:rFonts w:ascii="Calibri" w:hAnsi="Calibri" w:cs="Calibri"/>
          <w:b/>
          <w:color w:val="000000" w:themeColor="text1"/>
          <w:sz w:val="18"/>
          <w:szCs w:val="18"/>
        </w:rPr>
        <w:t>Hager</w:t>
      </w:r>
      <w:proofErr w:type="spellEnd"/>
      <w:r w:rsidR="000006AC" w:rsidRPr="00587500">
        <w:rPr>
          <w:rFonts w:ascii="Calibri" w:hAnsi="Calibri" w:cs="Calibri"/>
          <w:b/>
          <w:color w:val="000000" w:themeColor="text1"/>
          <w:sz w:val="18"/>
          <w:szCs w:val="18"/>
        </w:rPr>
        <w:t xml:space="preserve"> Project  s r.o.</w:t>
      </w:r>
      <w:r w:rsidR="004F1448" w:rsidRPr="00587500">
        <w:rPr>
          <w:rFonts w:ascii="Calibri" w:hAnsi="Calibri" w:cs="Calibri"/>
          <w:color w:val="000000" w:themeColor="text1"/>
          <w:sz w:val="18"/>
          <w:szCs w:val="18"/>
        </w:rPr>
        <w:tab/>
        <w:t xml:space="preserve">   </w:t>
      </w:r>
      <w:r w:rsidR="004F1448" w:rsidRPr="00587500">
        <w:rPr>
          <w:rFonts w:ascii="Calibri" w:hAnsi="Calibri" w:cs="Calibri"/>
          <w:color w:val="000000" w:themeColor="text1"/>
          <w:sz w:val="18"/>
          <w:szCs w:val="18"/>
        </w:rPr>
        <w:tab/>
      </w:r>
      <w:r w:rsidR="004F1448" w:rsidRPr="00587500">
        <w:rPr>
          <w:rFonts w:ascii="Calibri" w:hAnsi="Calibri" w:cs="Calibri"/>
          <w:color w:val="000000" w:themeColor="text1"/>
          <w:sz w:val="18"/>
          <w:szCs w:val="18"/>
        </w:rPr>
        <w:tab/>
      </w:r>
      <w:r w:rsidR="004F1448" w:rsidRPr="00587500">
        <w:rPr>
          <w:rFonts w:ascii="Calibri" w:hAnsi="Calibri" w:cs="Calibri"/>
          <w:color w:val="000000" w:themeColor="text1"/>
          <w:sz w:val="18"/>
          <w:szCs w:val="18"/>
        </w:rPr>
        <w:tab/>
      </w:r>
    </w:p>
    <w:p w14:paraId="63639B7A" w14:textId="77777777" w:rsidR="000929BF" w:rsidRPr="00587500" w:rsidRDefault="000929BF" w:rsidP="00587500">
      <w:pPr>
        <w:tabs>
          <w:tab w:val="left" w:pos="2552"/>
        </w:tabs>
        <w:ind w:left="708"/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>IČO: 28 43 87 28</w:t>
      </w:r>
      <w:r w:rsidR="004F1448" w:rsidRPr="00587500">
        <w:rPr>
          <w:rFonts w:ascii="Calibri" w:hAnsi="Calibri" w:cs="Calibri"/>
          <w:color w:val="000000" w:themeColor="text1"/>
          <w:sz w:val="18"/>
          <w:szCs w:val="18"/>
        </w:rPr>
        <w:tab/>
      </w:r>
    </w:p>
    <w:p w14:paraId="7F5077F9" w14:textId="77777777" w:rsidR="004F1448" w:rsidRPr="00587500" w:rsidRDefault="000929BF" w:rsidP="00587500">
      <w:pPr>
        <w:tabs>
          <w:tab w:val="left" w:pos="2552"/>
        </w:tabs>
        <w:ind w:left="708"/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>DIČ: CZ28438728</w:t>
      </w:r>
      <w:r w:rsidR="004F1448" w:rsidRPr="00587500">
        <w:rPr>
          <w:rFonts w:ascii="Calibri" w:hAnsi="Calibri" w:cs="Calibri"/>
          <w:color w:val="000000" w:themeColor="text1"/>
          <w:sz w:val="18"/>
          <w:szCs w:val="18"/>
        </w:rPr>
        <w:tab/>
      </w:r>
      <w:r w:rsidR="004F1448" w:rsidRPr="00587500">
        <w:rPr>
          <w:rFonts w:ascii="Calibri" w:hAnsi="Calibri" w:cs="Calibri"/>
          <w:color w:val="000000" w:themeColor="text1"/>
          <w:sz w:val="18"/>
          <w:szCs w:val="18"/>
        </w:rPr>
        <w:tab/>
        <w:t xml:space="preserve">                                              </w:t>
      </w:r>
      <w:r w:rsidR="000006AC" w:rsidRPr="00587500">
        <w:rPr>
          <w:rFonts w:ascii="Calibri" w:hAnsi="Calibri" w:cs="Calibri"/>
          <w:color w:val="000000" w:themeColor="text1"/>
          <w:sz w:val="18"/>
          <w:szCs w:val="18"/>
        </w:rPr>
        <w:tab/>
      </w:r>
      <w:r w:rsidR="000006AC" w:rsidRPr="00587500">
        <w:rPr>
          <w:rFonts w:ascii="Calibri" w:hAnsi="Calibri" w:cs="Calibri"/>
          <w:color w:val="000000" w:themeColor="text1"/>
          <w:sz w:val="18"/>
          <w:szCs w:val="18"/>
        </w:rPr>
        <w:tab/>
      </w:r>
      <w:r w:rsidR="004F1448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</w:p>
    <w:p w14:paraId="4D1797CC" w14:textId="00F0E836" w:rsidR="004F1448" w:rsidRPr="00587500" w:rsidRDefault="00BD76C3" w:rsidP="00587500">
      <w:pPr>
        <w:tabs>
          <w:tab w:val="left" w:pos="2552"/>
        </w:tabs>
        <w:ind w:left="708"/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>Na Závodí 1357</w:t>
      </w:r>
      <w:r w:rsidR="004F1448" w:rsidRPr="00587500">
        <w:rPr>
          <w:rFonts w:ascii="Calibri" w:hAnsi="Calibri" w:cs="Calibri"/>
          <w:color w:val="000000" w:themeColor="text1"/>
          <w:sz w:val="18"/>
          <w:szCs w:val="18"/>
        </w:rPr>
        <w:tab/>
      </w:r>
      <w:r w:rsidR="004F1448" w:rsidRPr="00587500">
        <w:rPr>
          <w:rFonts w:ascii="Calibri" w:hAnsi="Calibri" w:cs="Calibri"/>
          <w:color w:val="000000" w:themeColor="text1"/>
          <w:sz w:val="18"/>
          <w:szCs w:val="18"/>
        </w:rPr>
        <w:tab/>
        <w:t xml:space="preserve">                                             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                 </w:t>
      </w:r>
      <w:r w:rsidR="004F1448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 bankovní spojení: </w:t>
      </w:r>
      <w:r w:rsidR="002F68B9" w:rsidRPr="00587500">
        <w:rPr>
          <w:rFonts w:ascii="Calibri" w:hAnsi="Calibri" w:cs="Calibri"/>
          <w:color w:val="000000" w:themeColor="text1"/>
          <w:sz w:val="18"/>
          <w:szCs w:val="18"/>
        </w:rPr>
        <w:t>RB</w:t>
      </w:r>
    </w:p>
    <w:p w14:paraId="1D274F31" w14:textId="39652C51" w:rsidR="004F1448" w:rsidRPr="00587500" w:rsidRDefault="00BD76C3" w:rsidP="00587500">
      <w:pPr>
        <w:tabs>
          <w:tab w:val="left" w:pos="2552"/>
        </w:tabs>
        <w:ind w:left="708"/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>396 01 Humpolec</w:t>
      </w:r>
      <w:r w:rsidR="004F1448" w:rsidRPr="00587500">
        <w:rPr>
          <w:rFonts w:ascii="Calibri" w:hAnsi="Calibri" w:cs="Calibri"/>
          <w:color w:val="000000" w:themeColor="text1"/>
          <w:sz w:val="18"/>
          <w:szCs w:val="18"/>
        </w:rPr>
        <w:tab/>
      </w:r>
      <w:r w:rsidR="004F1448" w:rsidRPr="00587500">
        <w:rPr>
          <w:rFonts w:ascii="Calibri" w:hAnsi="Calibri" w:cs="Calibri"/>
          <w:color w:val="000000" w:themeColor="text1"/>
          <w:sz w:val="18"/>
          <w:szCs w:val="18"/>
        </w:rPr>
        <w:tab/>
      </w:r>
      <w:r w:rsidR="004F1448" w:rsidRPr="00587500">
        <w:rPr>
          <w:rFonts w:ascii="Calibri" w:hAnsi="Calibri" w:cs="Calibri"/>
          <w:color w:val="000000" w:themeColor="text1"/>
          <w:sz w:val="18"/>
          <w:szCs w:val="18"/>
        </w:rPr>
        <w:tab/>
        <w:t xml:space="preserve">                                               číslo účtu: </w:t>
      </w:r>
      <w:r w:rsidR="002F68B9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86 5129 0001 </w:t>
      </w:r>
      <w:r w:rsidR="004F1448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/ </w:t>
      </w:r>
      <w:r w:rsidR="002F68B9" w:rsidRPr="00587500">
        <w:rPr>
          <w:rFonts w:ascii="Calibri" w:hAnsi="Calibri" w:cs="Calibri"/>
          <w:color w:val="000000" w:themeColor="text1"/>
          <w:sz w:val="18"/>
          <w:szCs w:val="18"/>
        </w:rPr>
        <w:t>5500</w:t>
      </w:r>
    </w:p>
    <w:p w14:paraId="0815DBBA" w14:textId="4B77512E" w:rsidR="008A5732" w:rsidRPr="00587500" w:rsidRDefault="00B27D62" w:rsidP="00587500">
      <w:pPr>
        <w:tabs>
          <w:tab w:val="left" w:pos="2552"/>
        </w:tabs>
        <w:ind w:left="708"/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zastoupená: </w:t>
      </w:r>
      <w:proofErr w:type="spellStart"/>
      <w:r w:rsidR="00BE26AC" w:rsidRPr="00587500">
        <w:rPr>
          <w:rFonts w:ascii="Calibri" w:hAnsi="Calibri" w:cs="Calibri"/>
          <w:color w:val="000000" w:themeColor="text1"/>
          <w:sz w:val="18"/>
          <w:szCs w:val="18"/>
        </w:rPr>
        <w:t>MgA</w:t>
      </w:r>
      <w:proofErr w:type="spellEnd"/>
      <w:r w:rsidR="00BE26AC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. Zdeňkem </w:t>
      </w:r>
      <w:proofErr w:type="spellStart"/>
      <w:r w:rsidR="00BE26AC" w:rsidRPr="00587500">
        <w:rPr>
          <w:rFonts w:ascii="Calibri" w:hAnsi="Calibri" w:cs="Calibri"/>
          <w:color w:val="000000" w:themeColor="text1"/>
          <w:sz w:val="18"/>
          <w:szCs w:val="18"/>
        </w:rPr>
        <w:t>Brisudou</w:t>
      </w:r>
      <w:proofErr w:type="spellEnd"/>
      <w:r w:rsidR="00284D10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, </w:t>
      </w:r>
      <w:r w:rsidR="00BE26AC" w:rsidRPr="00587500">
        <w:rPr>
          <w:rFonts w:ascii="Calibri" w:hAnsi="Calibri" w:cs="Calibri"/>
          <w:color w:val="000000" w:themeColor="text1"/>
          <w:sz w:val="18"/>
          <w:szCs w:val="18"/>
        </w:rPr>
        <w:t>prokuristou</w:t>
      </w:r>
    </w:p>
    <w:p w14:paraId="499B28A4" w14:textId="77777777" w:rsidR="00B27D62" w:rsidRPr="00587500" w:rsidRDefault="008A5732" w:rsidP="00587500">
      <w:pPr>
        <w:tabs>
          <w:tab w:val="left" w:pos="851"/>
          <w:tab w:val="left" w:pos="2552"/>
          <w:tab w:val="left" w:pos="3969"/>
        </w:tabs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ab/>
      </w:r>
    </w:p>
    <w:p w14:paraId="6072ECA6" w14:textId="77777777" w:rsidR="00583FA4" w:rsidRPr="00587500" w:rsidRDefault="008A5732" w:rsidP="00587500">
      <w:pPr>
        <w:tabs>
          <w:tab w:val="left" w:pos="2552"/>
        </w:tabs>
        <w:ind w:left="708"/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>Společnost zapsána v obchodním rejstříku vedeného</w:t>
      </w:r>
      <w:r w:rsidR="00583FA4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1-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583FA4" w:rsidRPr="00587500">
        <w:rPr>
          <w:rFonts w:ascii="Calibri" w:hAnsi="Calibri" w:cs="Calibri"/>
          <w:color w:val="000000" w:themeColor="text1"/>
          <w:sz w:val="18"/>
          <w:szCs w:val="18"/>
        </w:rPr>
        <w:t>Městským soudem v Praze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, </w:t>
      </w:r>
    </w:p>
    <w:p w14:paraId="33ED8AAD" w14:textId="77777777" w:rsidR="008A5732" w:rsidRPr="00587500" w:rsidRDefault="008A5732" w:rsidP="00587500">
      <w:pPr>
        <w:tabs>
          <w:tab w:val="left" w:pos="2552"/>
        </w:tabs>
        <w:ind w:left="708"/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oddíl C., vložka </w:t>
      </w:r>
      <w:r w:rsidR="00583FA4" w:rsidRPr="00587500">
        <w:rPr>
          <w:rFonts w:ascii="Calibri" w:hAnsi="Calibri" w:cs="Calibri"/>
          <w:color w:val="000000" w:themeColor="text1"/>
          <w:sz w:val="18"/>
          <w:szCs w:val="18"/>
        </w:rPr>
        <w:t>1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>4</w:t>
      </w:r>
      <w:r w:rsidR="00583FA4" w:rsidRPr="00587500">
        <w:rPr>
          <w:rFonts w:ascii="Calibri" w:hAnsi="Calibri" w:cs="Calibri"/>
          <w:color w:val="000000" w:themeColor="text1"/>
          <w:sz w:val="18"/>
          <w:szCs w:val="18"/>
        </w:rPr>
        <w:t>1550</w:t>
      </w:r>
    </w:p>
    <w:p w14:paraId="3AEDD7AE" w14:textId="77777777" w:rsidR="000929BF" w:rsidRPr="00587500" w:rsidRDefault="000929BF" w:rsidP="00587500">
      <w:pPr>
        <w:tabs>
          <w:tab w:val="left" w:pos="2552"/>
        </w:tabs>
        <w:ind w:left="708"/>
        <w:rPr>
          <w:rFonts w:ascii="Calibri" w:hAnsi="Calibri" w:cs="Calibri"/>
          <w:color w:val="000000" w:themeColor="text1"/>
          <w:sz w:val="18"/>
          <w:szCs w:val="18"/>
        </w:rPr>
      </w:pPr>
    </w:p>
    <w:p w14:paraId="5177F6F7" w14:textId="77777777" w:rsidR="008A5732" w:rsidRPr="00587500" w:rsidRDefault="008A5732" w:rsidP="00587500">
      <w:pPr>
        <w:tabs>
          <w:tab w:val="left" w:pos="851"/>
          <w:tab w:val="left" w:pos="2552"/>
          <w:tab w:val="left" w:pos="3969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024A49E3" w14:textId="77777777" w:rsidR="008A5732" w:rsidRPr="00587500" w:rsidRDefault="0003311C" w:rsidP="00587500">
      <w:pPr>
        <w:tabs>
          <w:tab w:val="left" w:pos="851"/>
          <w:tab w:val="left" w:pos="2552"/>
          <w:tab w:val="left" w:pos="3969"/>
        </w:tabs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           </w:t>
      </w:r>
      <w:r w:rsidR="008A5732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(dále </w:t>
      </w:r>
      <w:proofErr w:type="spellStart"/>
      <w:r w:rsidR="008A5732" w:rsidRPr="00587500">
        <w:rPr>
          <w:rFonts w:ascii="Calibri" w:hAnsi="Calibri" w:cs="Calibri"/>
          <w:color w:val="000000" w:themeColor="text1"/>
          <w:sz w:val="18"/>
          <w:szCs w:val="18"/>
        </w:rPr>
        <w:t>jen“</w:t>
      </w:r>
      <w:r w:rsidR="008A5732" w:rsidRPr="00587500">
        <w:rPr>
          <w:rFonts w:ascii="Calibri" w:hAnsi="Calibri" w:cs="Calibri"/>
          <w:b/>
          <w:bCs/>
          <w:color w:val="000000" w:themeColor="text1"/>
          <w:sz w:val="18"/>
          <w:szCs w:val="18"/>
        </w:rPr>
        <w:t>prodávající</w:t>
      </w:r>
      <w:proofErr w:type="spellEnd"/>
      <w:r w:rsidR="008A5732" w:rsidRPr="00587500">
        <w:rPr>
          <w:rFonts w:ascii="Calibri" w:hAnsi="Calibri" w:cs="Calibri"/>
          <w:color w:val="000000" w:themeColor="text1"/>
          <w:sz w:val="18"/>
          <w:szCs w:val="18"/>
        </w:rPr>
        <w:t>“)</w:t>
      </w:r>
    </w:p>
    <w:p w14:paraId="77012902" w14:textId="77777777" w:rsidR="008A5732" w:rsidRPr="00587500" w:rsidRDefault="008A5732" w:rsidP="00587500">
      <w:pPr>
        <w:tabs>
          <w:tab w:val="left" w:pos="851"/>
          <w:tab w:val="left" w:pos="2552"/>
          <w:tab w:val="left" w:pos="3969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47706342" w14:textId="77777777" w:rsidR="008A5732" w:rsidRPr="00587500" w:rsidRDefault="008A5732" w:rsidP="00587500">
      <w:pPr>
        <w:tabs>
          <w:tab w:val="left" w:pos="851"/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>uzavírají podle § 409 a násl. Obchodního zákoníku tuto</w:t>
      </w:r>
    </w:p>
    <w:p w14:paraId="5E4E4003" w14:textId="77777777" w:rsidR="00BE26AC" w:rsidRPr="00587500" w:rsidRDefault="00BE26AC" w:rsidP="00587500">
      <w:pPr>
        <w:tabs>
          <w:tab w:val="left" w:pos="851"/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3D9CB68B" w14:textId="77777777" w:rsidR="009B1C6F" w:rsidRPr="00587500" w:rsidRDefault="009B1C6F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5011CDC1" w14:textId="77777777" w:rsidR="008A5732" w:rsidRPr="00587500" w:rsidRDefault="008A5732" w:rsidP="00587500">
      <w:pPr>
        <w:pStyle w:val="Nadpis2"/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>KUPNÍ SMLOUVU</w:t>
      </w:r>
    </w:p>
    <w:p w14:paraId="560F3CC7" w14:textId="77777777" w:rsidR="008A5732" w:rsidRPr="00587500" w:rsidRDefault="008A5732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67591F9F" w14:textId="77777777" w:rsidR="008A5732" w:rsidRPr="00587500" w:rsidRDefault="008A5732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611F007C" w14:textId="77777777" w:rsidR="008A5732" w:rsidRPr="00587500" w:rsidRDefault="008A5732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>I. Předmět smlouvy</w:t>
      </w:r>
    </w:p>
    <w:p w14:paraId="7D627A32" w14:textId="77777777" w:rsidR="008A5732" w:rsidRPr="00587500" w:rsidRDefault="008A5732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45F6D89C" w14:textId="135CFB9D" w:rsidR="008A5732" w:rsidRPr="00587500" w:rsidRDefault="008A5732" w:rsidP="00587500">
      <w:pPr>
        <w:pStyle w:val="Zkladntext3"/>
        <w:numPr>
          <w:ilvl w:val="0"/>
          <w:numId w:val="3"/>
        </w:numPr>
        <w:tabs>
          <w:tab w:val="clear" w:pos="720"/>
          <w:tab w:val="num" w:pos="-284"/>
          <w:tab w:val="left" w:pos="2552"/>
        </w:tabs>
        <w:ind w:left="426" w:hanging="426"/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Prodávající se zavazuje </w:t>
      </w:r>
      <w:r w:rsidR="007B1134" w:rsidRPr="00587500">
        <w:rPr>
          <w:rFonts w:ascii="Calibri" w:hAnsi="Calibri" w:cs="Calibri"/>
          <w:color w:val="000000" w:themeColor="text1"/>
          <w:sz w:val="18"/>
          <w:szCs w:val="18"/>
        </w:rPr>
        <w:t>provést pro kupujícího dodávk</w:t>
      </w:r>
      <w:r w:rsidR="00284D10" w:rsidRPr="00587500">
        <w:rPr>
          <w:rFonts w:ascii="Calibri" w:hAnsi="Calibri" w:cs="Calibri"/>
          <w:color w:val="000000" w:themeColor="text1"/>
          <w:sz w:val="18"/>
          <w:szCs w:val="18"/>
        </w:rPr>
        <w:t>u</w:t>
      </w:r>
      <w:r w:rsidR="007B1134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B87D91" w:rsidRPr="00587500">
        <w:rPr>
          <w:rFonts w:ascii="Calibri" w:hAnsi="Calibri" w:cs="Calibri"/>
          <w:color w:val="000000" w:themeColor="text1"/>
          <w:sz w:val="18"/>
          <w:szCs w:val="18"/>
        </w:rPr>
        <w:t>nábytku</w:t>
      </w:r>
      <w:r w:rsidR="00284D10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včetně instalace</w:t>
      </w:r>
      <w:r w:rsidR="007B1134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v objektu </w:t>
      </w:r>
      <w:r w:rsidR="008875E1" w:rsidRPr="00587500">
        <w:rPr>
          <w:rFonts w:ascii="Calibri" w:hAnsi="Calibri" w:cs="Calibri"/>
          <w:color w:val="000000" w:themeColor="text1"/>
          <w:sz w:val="18"/>
          <w:szCs w:val="18"/>
        </w:rPr>
        <w:t>U Radnice 2/10, Praha 1 – Staré Město, 2. patro</w:t>
      </w:r>
      <w:r w:rsidR="00220AEC" w:rsidRPr="00587500">
        <w:rPr>
          <w:rFonts w:ascii="Calibri" w:hAnsi="Calibri" w:cs="Calibri"/>
          <w:color w:val="000000" w:themeColor="text1"/>
          <w:sz w:val="18"/>
          <w:szCs w:val="18"/>
        </w:rPr>
        <w:t>,</w:t>
      </w:r>
      <w:r w:rsidR="004F5F3F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dle </w:t>
      </w:r>
      <w:r w:rsidR="004F5F3F" w:rsidRPr="00587500">
        <w:rPr>
          <w:rFonts w:ascii="Calibri" w:hAnsi="Calibri" w:cs="Calibri"/>
          <w:color w:val="000000" w:themeColor="text1"/>
          <w:sz w:val="18"/>
          <w:szCs w:val="18"/>
        </w:rPr>
        <w:t>cenové nabídky</w:t>
      </w:r>
      <w:r w:rsidR="007B1134" w:rsidRPr="00587500">
        <w:rPr>
          <w:rFonts w:ascii="Calibri" w:hAnsi="Calibri" w:cs="Calibri"/>
          <w:color w:val="000000" w:themeColor="text1"/>
          <w:sz w:val="18"/>
          <w:szCs w:val="18"/>
        </w:rPr>
        <w:t>, kter</w:t>
      </w:r>
      <w:r w:rsidR="009A6B67" w:rsidRPr="00587500">
        <w:rPr>
          <w:rFonts w:ascii="Calibri" w:hAnsi="Calibri" w:cs="Calibri"/>
          <w:color w:val="000000" w:themeColor="text1"/>
          <w:sz w:val="18"/>
          <w:szCs w:val="18"/>
        </w:rPr>
        <w:t>á</w:t>
      </w:r>
      <w:r w:rsidR="007B1134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j</w:t>
      </w:r>
      <w:r w:rsidR="009A6B67" w:rsidRPr="00587500">
        <w:rPr>
          <w:rFonts w:ascii="Calibri" w:hAnsi="Calibri" w:cs="Calibri"/>
          <w:color w:val="000000" w:themeColor="text1"/>
          <w:sz w:val="18"/>
          <w:szCs w:val="18"/>
        </w:rPr>
        <w:t>e</w:t>
      </w:r>
      <w:r w:rsidR="007B1134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uveden</w:t>
      </w:r>
      <w:r w:rsidR="009A6B67" w:rsidRPr="00587500">
        <w:rPr>
          <w:rFonts w:ascii="Calibri" w:hAnsi="Calibri" w:cs="Calibri"/>
          <w:color w:val="000000" w:themeColor="text1"/>
          <w:sz w:val="18"/>
          <w:szCs w:val="18"/>
        </w:rPr>
        <w:t>a</w:t>
      </w:r>
      <w:r w:rsidR="00284D10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jako příloh</w:t>
      </w:r>
      <w:r w:rsidR="004F5F3F" w:rsidRPr="00587500">
        <w:rPr>
          <w:rFonts w:ascii="Calibri" w:hAnsi="Calibri" w:cs="Calibri"/>
          <w:color w:val="000000" w:themeColor="text1"/>
          <w:sz w:val="18"/>
          <w:szCs w:val="18"/>
        </w:rPr>
        <w:t>a</w:t>
      </w:r>
      <w:r w:rsidR="00284D10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č.</w:t>
      </w:r>
      <w:r w:rsidR="004F5F3F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2F68B9" w:rsidRPr="00587500">
        <w:rPr>
          <w:rFonts w:ascii="Calibri" w:hAnsi="Calibri" w:cs="Calibri"/>
          <w:bCs/>
          <w:color w:val="000000" w:themeColor="text1"/>
          <w:sz w:val="18"/>
          <w:szCs w:val="18"/>
        </w:rPr>
        <w:t>1</w:t>
      </w:r>
      <w:r w:rsidR="009A6B67" w:rsidRPr="00587500">
        <w:rPr>
          <w:rFonts w:ascii="Calibri" w:hAnsi="Calibri" w:cs="Calibri"/>
          <w:bCs/>
          <w:color w:val="000000" w:themeColor="text1"/>
          <w:sz w:val="18"/>
          <w:szCs w:val="18"/>
        </w:rPr>
        <w:t>,</w:t>
      </w:r>
      <w:r w:rsidR="00AC2978" w:rsidRPr="00587500">
        <w:rPr>
          <w:rFonts w:ascii="Calibri" w:hAnsi="Calibri" w:cs="Calibri"/>
          <w:bCs/>
          <w:color w:val="000000" w:themeColor="text1"/>
          <w:sz w:val="18"/>
          <w:szCs w:val="18"/>
        </w:rPr>
        <w:t xml:space="preserve"> </w:t>
      </w:r>
      <w:r w:rsidR="009A6B67" w:rsidRPr="00587500">
        <w:rPr>
          <w:rFonts w:ascii="Calibri" w:hAnsi="Calibri" w:cs="Calibri"/>
          <w:color w:val="000000" w:themeColor="text1"/>
          <w:sz w:val="18"/>
          <w:szCs w:val="18"/>
        </w:rPr>
        <w:t>a je</w:t>
      </w:r>
      <w:r w:rsidR="004C6618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>nedílnou součástí této smlouvy.</w:t>
      </w:r>
    </w:p>
    <w:p w14:paraId="29E0A9AC" w14:textId="77777777" w:rsidR="009B16BE" w:rsidRPr="00587500" w:rsidRDefault="009B16BE" w:rsidP="00587500">
      <w:pPr>
        <w:pStyle w:val="Zkladntext3"/>
        <w:tabs>
          <w:tab w:val="left" w:pos="2552"/>
        </w:tabs>
        <w:ind w:left="360"/>
        <w:rPr>
          <w:rFonts w:ascii="Calibri" w:hAnsi="Calibri" w:cs="Calibri"/>
          <w:color w:val="000000" w:themeColor="text1"/>
          <w:sz w:val="18"/>
          <w:szCs w:val="18"/>
        </w:rPr>
      </w:pPr>
    </w:p>
    <w:p w14:paraId="2AD9EC86" w14:textId="77777777" w:rsidR="008A5732" w:rsidRPr="00587500" w:rsidRDefault="008A5732" w:rsidP="00587500">
      <w:pPr>
        <w:pStyle w:val="Zkladntext3"/>
        <w:numPr>
          <w:ilvl w:val="0"/>
          <w:numId w:val="3"/>
        </w:numPr>
        <w:tabs>
          <w:tab w:val="clear" w:pos="720"/>
          <w:tab w:val="num" w:pos="426"/>
          <w:tab w:val="left" w:pos="2552"/>
        </w:tabs>
        <w:ind w:hanging="720"/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Kupující se zavazuje </w:t>
      </w:r>
      <w:r w:rsidR="007B1134" w:rsidRPr="00587500">
        <w:rPr>
          <w:rFonts w:ascii="Calibri" w:hAnsi="Calibri" w:cs="Calibri"/>
          <w:color w:val="000000" w:themeColor="text1"/>
          <w:sz w:val="18"/>
          <w:szCs w:val="18"/>
        </w:rPr>
        <w:t>dodávku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převzít a zaplatit kupní cenu.</w:t>
      </w:r>
    </w:p>
    <w:p w14:paraId="05539DA3" w14:textId="77777777" w:rsidR="008A5732" w:rsidRPr="00587500" w:rsidRDefault="008A5732" w:rsidP="00587500">
      <w:pPr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73D3183B" w14:textId="77777777" w:rsidR="008A5732" w:rsidRPr="00587500" w:rsidRDefault="008A5732" w:rsidP="00587500">
      <w:pPr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04557B1C" w14:textId="77777777" w:rsidR="008A5732" w:rsidRPr="00587500" w:rsidRDefault="008A5732" w:rsidP="00587500">
      <w:pPr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  <w:proofErr w:type="spellStart"/>
      <w:r w:rsidRPr="00587500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>ll</w:t>
      </w:r>
      <w:proofErr w:type="spellEnd"/>
      <w:r w:rsidRPr="00587500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>. Kupní cena</w:t>
      </w:r>
    </w:p>
    <w:p w14:paraId="5E609565" w14:textId="77777777" w:rsidR="008A5732" w:rsidRPr="00587500" w:rsidRDefault="008A5732" w:rsidP="00587500">
      <w:pPr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</w:p>
    <w:p w14:paraId="3A5034AF" w14:textId="77777777" w:rsidR="008A5732" w:rsidRPr="00587500" w:rsidRDefault="00B27D62" w:rsidP="00587500">
      <w:pPr>
        <w:tabs>
          <w:tab w:val="left" w:pos="2552"/>
          <w:tab w:val="right" w:pos="6663"/>
        </w:tabs>
        <w:ind w:left="283" w:hanging="283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58750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1. </w:t>
      </w:r>
      <w:r w:rsidR="009B16BE" w:rsidRPr="0058750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  </w:t>
      </w:r>
      <w:r w:rsidR="008A5732" w:rsidRPr="00587500">
        <w:rPr>
          <w:rFonts w:asciiTheme="minorHAnsi" w:hAnsiTheme="minorHAnsi" w:cstheme="minorHAnsi"/>
          <w:color w:val="000000" w:themeColor="text1"/>
          <w:sz w:val="18"/>
          <w:szCs w:val="18"/>
        </w:rPr>
        <w:t>Kupní cena se sjednává dohodou obou smluvních stran ve výši:</w:t>
      </w:r>
    </w:p>
    <w:p w14:paraId="3201F41E" w14:textId="5AE00851" w:rsidR="008A5732" w:rsidRPr="00587500" w:rsidRDefault="00801B51" w:rsidP="00587500">
      <w:pPr>
        <w:pStyle w:val="Default"/>
        <w:tabs>
          <w:tab w:val="left" w:pos="2552"/>
        </w:tabs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58750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   </w:t>
      </w:r>
      <w:r w:rsidR="0003311C" w:rsidRPr="0058750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  </w:t>
      </w:r>
      <w:r w:rsidRPr="00587500">
        <w:rPr>
          <w:rFonts w:asciiTheme="minorHAnsi" w:hAnsiTheme="minorHAnsi" w:cstheme="minorHAnsi"/>
          <w:color w:val="000000" w:themeColor="text1"/>
          <w:sz w:val="18"/>
          <w:szCs w:val="18"/>
        </w:rPr>
        <w:t>Cena bez DPH</w:t>
      </w:r>
      <w:r w:rsidR="005356A5" w:rsidRPr="0058750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="00BA2975" w:rsidRPr="0058750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         </w:t>
      </w:r>
      <w:r w:rsidR="000929BF" w:rsidRPr="0058750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                          </w:t>
      </w:r>
      <w:r w:rsidR="009F1154" w:rsidRPr="00587500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396.883,50</w:t>
      </w:r>
      <w:r w:rsidR="009F1154" w:rsidRPr="0058750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DC0232" w:rsidRPr="00587500">
        <w:rPr>
          <w:rFonts w:asciiTheme="minorHAnsi" w:hAnsiTheme="minorHAnsi" w:cstheme="minorHAnsi"/>
          <w:color w:val="000000" w:themeColor="text1"/>
          <w:sz w:val="18"/>
          <w:szCs w:val="18"/>
        </w:rPr>
        <w:t>Kč</w:t>
      </w:r>
    </w:p>
    <w:p w14:paraId="0FFEF4E0" w14:textId="12E6E9C2" w:rsidR="008A5732" w:rsidRPr="00587500" w:rsidRDefault="008A5732" w:rsidP="00587500">
      <w:pPr>
        <w:tabs>
          <w:tab w:val="left" w:pos="2552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58750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801B51" w:rsidRPr="0058750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  </w:t>
      </w:r>
      <w:r w:rsidR="009B16BE" w:rsidRPr="0058750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  </w:t>
      </w:r>
      <w:r w:rsidR="00801B51" w:rsidRPr="0058750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DPH ve výši </w:t>
      </w:r>
      <w:r w:rsidR="001B78C0" w:rsidRPr="00587500">
        <w:rPr>
          <w:rFonts w:asciiTheme="minorHAnsi" w:hAnsiTheme="minorHAnsi" w:cstheme="minorHAnsi"/>
          <w:color w:val="000000" w:themeColor="text1"/>
          <w:sz w:val="18"/>
          <w:szCs w:val="18"/>
        </w:rPr>
        <w:t>2</w:t>
      </w:r>
      <w:r w:rsidR="00260431" w:rsidRPr="00587500">
        <w:rPr>
          <w:rFonts w:asciiTheme="minorHAnsi" w:hAnsiTheme="minorHAnsi" w:cstheme="minorHAnsi"/>
          <w:color w:val="000000" w:themeColor="text1"/>
          <w:sz w:val="18"/>
          <w:szCs w:val="18"/>
        </w:rPr>
        <w:t>1</w:t>
      </w:r>
      <w:r w:rsidR="00801B51" w:rsidRPr="00587500">
        <w:rPr>
          <w:rFonts w:asciiTheme="minorHAnsi" w:hAnsiTheme="minorHAnsi" w:cstheme="minorHAnsi"/>
          <w:color w:val="000000" w:themeColor="text1"/>
          <w:sz w:val="18"/>
          <w:szCs w:val="18"/>
        </w:rPr>
        <w:t>%</w:t>
      </w:r>
      <w:r w:rsidR="005356A5" w:rsidRPr="00587500">
        <w:rPr>
          <w:rFonts w:asciiTheme="minorHAnsi" w:hAnsiTheme="minorHAnsi" w:cstheme="minorHAnsi"/>
          <w:color w:val="000000" w:themeColor="text1"/>
          <w:sz w:val="18"/>
          <w:szCs w:val="18"/>
        </w:rPr>
        <w:tab/>
      </w:r>
      <w:r w:rsidR="00BE26AC" w:rsidRPr="0058750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                                    </w:t>
      </w:r>
      <w:r w:rsidR="009F1154" w:rsidRPr="00587500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83.345,54</w:t>
      </w:r>
      <w:r w:rsidR="009F1154" w:rsidRPr="0058750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58750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Kč </w:t>
      </w:r>
    </w:p>
    <w:p w14:paraId="4304DDE9" w14:textId="5D2C483B" w:rsidR="008A5732" w:rsidRPr="00587500" w:rsidRDefault="008A5732" w:rsidP="00587500">
      <w:pPr>
        <w:pStyle w:val="p1"/>
        <w:tabs>
          <w:tab w:val="left" w:pos="2552"/>
        </w:tabs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58750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</w:t>
      </w:r>
      <w:r w:rsidR="009B16BE" w:rsidRPr="0058750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</w:t>
      </w:r>
      <w:r w:rsidRPr="0058750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Celke</w:t>
      </w:r>
      <w:r w:rsidR="00801B51" w:rsidRPr="0058750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m smluvní cena vč.</w:t>
      </w:r>
      <w:r w:rsidR="002030A4" w:rsidRPr="0058750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r w:rsidR="00801B51" w:rsidRPr="0058750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DPH</w:t>
      </w:r>
      <w:r w:rsidR="005356A5" w:rsidRPr="0058750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="000929BF" w:rsidRPr="0058750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   </w:t>
      </w:r>
      <w:r w:rsidR="007B1134" w:rsidRPr="0058750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</w:t>
      </w:r>
      <w:r w:rsidR="00587500" w:rsidRPr="0058750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  <w:t xml:space="preserve">          </w:t>
      </w:r>
      <w:r w:rsidR="007B1134" w:rsidRPr="0058750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r w:rsidR="000929BF" w:rsidRPr="0058750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r w:rsidR="009F1154" w:rsidRPr="00587500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480.229,04 </w:t>
      </w:r>
      <w:r w:rsidR="00DC0232" w:rsidRPr="00587500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Kč</w:t>
      </w:r>
    </w:p>
    <w:p w14:paraId="2CC217C0" w14:textId="3AB99687" w:rsidR="009B16BE" w:rsidRPr="00587500" w:rsidRDefault="008A5732" w:rsidP="00587500">
      <w:pPr>
        <w:tabs>
          <w:tab w:val="left" w:pos="2552"/>
          <w:tab w:val="left" w:pos="3969"/>
          <w:tab w:val="right" w:pos="6663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   </w:t>
      </w:r>
      <w:r w:rsidR="009B16BE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  </w:t>
      </w:r>
      <w:r w:rsidR="000929BF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(slovy: </w:t>
      </w:r>
      <w:proofErr w:type="spellStart"/>
      <w:r w:rsidR="009F1154" w:rsidRPr="00587500">
        <w:rPr>
          <w:rFonts w:ascii="Calibri" w:hAnsi="Calibri" w:cs="Calibri"/>
          <w:bCs/>
          <w:color w:val="000000" w:themeColor="text1"/>
          <w:sz w:val="18"/>
          <w:szCs w:val="18"/>
        </w:rPr>
        <w:t>čtyřistaosmdesáttisícdvěstědvscetdevětkorunnulačtyři</w:t>
      </w:r>
      <w:proofErr w:type="spellEnd"/>
      <w:r w:rsidR="009F1154" w:rsidRPr="00587500">
        <w:rPr>
          <w:rFonts w:ascii="Calibri" w:hAnsi="Calibri" w:cs="Calibri"/>
          <w:bCs/>
          <w:color w:val="000000" w:themeColor="text1"/>
          <w:sz w:val="18"/>
          <w:szCs w:val="18"/>
        </w:rPr>
        <w:t xml:space="preserve"> 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>hal.).</w:t>
      </w:r>
    </w:p>
    <w:p w14:paraId="2D15EE01" w14:textId="77777777" w:rsidR="008A5732" w:rsidRPr="00587500" w:rsidRDefault="008A5732" w:rsidP="00587500">
      <w:pPr>
        <w:tabs>
          <w:tab w:val="left" w:pos="2552"/>
          <w:tab w:val="left" w:pos="6663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3D585A41" w14:textId="77777777" w:rsidR="008A5732" w:rsidRPr="00587500" w:rsidRDefault="00583FA4" w:rsidP="00587500">
      <w:pPr>
        <w:numPr>
          <w:ilvl w:val="0"/>
          <w:numId w:val="4"/>
        </w:numPr>
        <w:tabs>
          <w:tab w:val="num" w:pos="426"/>
          <w:tab w:val="left" w:pos="2552"/>
        </w:tabs>
        <w:ind w:left="426" w:hanging="426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8A5732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Pokud bude </w:t>
      </w:r>
      <w:r w:rsidR="007B1134" w:rsidRPr="00587500">
        <w:rPr>
          <w:rFonts w:ascii="Calibri" w:hAnsi="Calibri" w:cs="Calibri"/>
          <w:color w:val="000000" w:themeColor="text1"/>
          <w:sz w:val="18"/>
          <w:szCs w:val="18"/>
        </w:rPr>
        <w:t>předmět smlouvy</w:t>
      </w:r>
      <w:r w:rsidR="00B60FC5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7B1134" w:rsidRPr="00587500">
        <w:rPr>
          <w:rFonts w:ascii="Calibri" w:hAnsi="Calibri" w:cs="Calibri"/>
          <w:color w:val="000000" w:themeColor="text1"/>
          <w:sz w:val="18"/>
          <w:szCs w:val="18"/>
        </w:rPr>
        <w:t>převzat</w:t>
      </w:r>
      <w:r w:rsidR="008A5732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s vadami a nedodělky</w:t>
      </w:r>
      <w:r w:rsidR="002940D8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podstatného rozsahu</w:t>
      </w:r>
      <w:r w:rsidR="008A5732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, je kupující oprávněn pozastavit ze závěrečné faktury částku ve výši </w:t>
      </w:r>
      <w:r w:rsidR="002940D8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až </w:t>
      </w:r>
      <w:r w:rsidR="00517138" w:rsidRPr="00587500">
        <w:rPr>
          <w:rFonts w:ascii="Calibri" w:hAnsi="Calibri" w:cs="Calibri"/>
          <w:color w:val="000000" w:themeColor="text1"/>
          <w:sz w:val="18"/>
          <w:szCs w:val="18"/>
        </w:rPr>
        <w:t>10</w:t>
      </w:r>
      <w:r w:rsidR="008A5732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% z dohodnuté ceny. </w:t>
      </w:r>
      <w:r w:rsidR="002940D8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Výše pozastávky bude uvedena jako dohodnutá v přejímacím protokolu. </w:t>
      </w:r>
      <w:r w:rsidR="008A5732" w:rsidRPr="00587500">
        <w:rPr>
          <w:rFonts w:ascii="Calibri" w:hAnsi="Calibri" w:cs="Calibri"/>
          <w:color w:val="000000" w:themeColor="text1"/>
          <w:sz w:val="18"/>
          <w:szCs w:val="18"/>
        </w:rPr>
        <w:t>Ta</w:t>
      </w:r>
      <w:r w:rsidR="002940D8" w:rsidRPr="00587500">
        <w:rPr>
          <w:rFonts w:ascii="Calibri" w:hAnsi="Calibri" w:cs="Calibri"/>
          <w:color w:val="000000" w:themeColor="text1"/>
          <w:sz w:val="18"/>
          <w:szCs w:val="18"/>
        </w:rPr>
        <w:t>k</w:t>
      </w:r>
      <w:r w:rsidR="008A5732" w:rsidRPr="00587500">
        <w:rPr>
          <w:rFonts w:ascii="Calibri" w:hAnsi="Calibri" w:cs="Calibri"/>
          <w:color w:val="000000" w:themeColor="text1"/>
          <w:sz w:val="18"/>
          <w:szCs w:val="18"/>
        </w:rPr>
        <w:t>to</w:t>
      </w:r>
      <w:r w:rsidR="002940D8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pozastavená </w:t>
      </w:r>
      <w:r w:rsidR="008A5732" w:rsidRPr="00587500">
        <w:rPr>
          <w:rFonts w:ascii="Calibri" w:hAnsi="Calibri" w:cs="Calibri"/>
          <w:color w:val="000000" w:themeColor="text1"/>
          <w:sz w:val="18"/>
          <w:szCs w:val="18"/>
        </w:rPr>
        <w:t>částka je splatná do 10 dnů po podpisu protokolu o odstranění vad a nedodělků z přejímacího řízení.</w:t>
      </w:r>
    </w:p>
    <w:p w14:paraId="018B4ACE" w14:textId="77777777" w:rsidR="008A5732" w:rsidRPr="00587500" w:rsidRDefault="008A5732" w:rsidP="00587500">
      <w:pPr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57C1767C" w14:textId="77777777" w:rsidR="008A5732" w:rsidRPr="00587500" w:rsidRDefault="008A5732" w:rsidP="00587500">
      <w:pPr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33EB4EFC" w14:textId="77777777" w:rsidR="008A5732" w:rsidRPr="00587500" w:rsidRDefault="008A5732" w:rsidP="00587500">
      <w:pPr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  <w:proofErr w:type="spellStart"/>
      <w:r w:rsidRPr="00587500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>lll</w:t>
      </w:r>
      <w:proofErr w:type="spellEnd"/>
      <w:r w:rsidRPr="00587500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>. Splatnost kupní ceny</w:t>
      </w:r>
    </w:p>
    <w:p w14:paraId="6541F9FA" w14:textId="77777777" w:rsidR="008A5732" w:rsidRPr="00587500" w:rsidRDefault="008A5732" w:rsidP="00587500">
      <w:pPr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755E22FB" w14:textId="712D84A2" w:rsidR="008A5732" w:rsidRPr="00587500" w:rsidRDefault="002F68B9" w:rsidP="00587500">
      <w:pPr>
        <w:tabs>
          <w:tab w:val="left" w:pos="2552"/>
        </w:tabs>
        <w:jc w:val="both"/>
        <w:rPr>
          <w:rFonts w:ascii="Calibri" w:hAnsi="Calibri" w:cs="Calibri"/>
          <w:b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>K</w:t>
      </w:r>
      <w:r w:rsidR="005356A5" w:rsidRPr="00587500">
        <w:rPr>
          <w:rFonts w:ascii="Calibri" w:hAnsi="Calibri" w:cs="Calibri"/>
          <w:color w:val="000000" w:themeColor="text1"/>
          <w:sz w:val="18"/>
          <w:szCs w:val="18"/>
        </w:rPr>
        <w:t>upní cen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a </w:t>
      </w:r>
      <w:r w:rsidR="005356A5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je splatná </w:t>
      </w:r>
      <w:r w:rsidR="00284D10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do </w:t>
      </w:r>
      <w:proofErr w:type="gramStart"/>
      <w:r w:rsidRPr="00587500">
        <w:rPr>
          <w:rFonts w:ascii="Calibri" w:hAnsi="Calibri" w:cs="Calibri"/>
          <w:color w:val="000000" w:themeColor="text1"/>
          <w:sz w:val="18"/>
          <w:szCs w:val="18"/>
        </w:rPr>
        <w:t>14</w:t>
      </w:r>
      <w:r w:rsidR="004F5F3F" w:rsidRPr="00587500">
        <w:rPr>
          <w:rFonts w:ascii="Calibri" w:hAnsi="Calibri" w:cs="Calibri"/>
          <w:color w:val="000000" w:themeColor="text1"/>
          <w:sz w:val="18"/>
          <w:szCs w:val="18"/>
        </w:rPr>
        <w:t>-</w:t>
      </w:r>
      <w:r w:rsidR="00284D10" w:rsidRPr="00587500">
        <w:rPr>
          <w:rFonts w:ascii="Calibri" w:hAnsi="Calibri" w:cs="Calibri"/>
          <w:color w:val="000000" w:themeColor="text1"/>
          <w:sz w:val="18"/>
          <w:szCs w:val="18"/>
        </w:rPr>
        <w:t>ti</w:t>
      </w:r>
      <w:proofErr w:type="gramEnd"/>
      <w:r w:rsidR="00284D10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dnů</w:t>
      </w:r>
      <w:r w:rsidR="005356A5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od </w:t>
      </w:r>
      <w:r w:rsidR="009A1529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doručení </w:t>
      </w:r>
      <w:r w:rsidR="005356A5" w:rsidRPr="00587500">
        <w:rPr>
          <w:rFonts w:ascii="Calibri" w:hAnsi="Calibri" w:cs="Calibri"/>
          <w:color w:val="000000" w:themeColor="text1"/>
          <w:sz w:val="18"/>
          <w:szCs w:val="18"/>
        </w:rPr>
        <w:t>faktury (daňového dokladu), kter</w:t>
      </w:r>
      <w:r w:rsidR="001D7BF9" w:rsidRPr="00587500">
        <w:rPr>
          <w:rFonts w:ascii="Calibri" w:hAnsi="Calibri" w:cs="Calibri"/>
          <w:color w:val="000000" w:themeColor="text1"/>
          <w:sz w:val="18"/>
          <w:szCs w:val="18"/>
        </w:rPr>
        <w:t>ý</w:t>
      </w:r>
      <w:r w:rsidR="005356A5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bude vystavena po převzetí zboží dle bodu II. odst. 2 Smlouvy</w:t>
      </w:r>
    </w:p>
    <w:p w14:paraId="3770E661" w14:textId="77777777" w:rsidR="008A5732" w:rsidRPr="00587500" w:rsidRDefault="008A5732" w:rsidP="00587500">
      <w:pPr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0142DFFF" w14:textId="77777777" w:rsidR="00860A1F" w:rsidRPr="00587500" w:rsidRDefault="00860A1F" w:rsidP="00587500">
      <w:pPr>
        <w:tabs>
          <w:tab w:val="left" w:pos="2552"/>
        </w:tabs>
        <w:jc w:val="both"/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</w:pPr>
    </w:p>
    <w:p w14:paraId="7D97FB6C" w14:textId="77777777" w:rsidR="008A5732" w:rsidRPr="00587500" w:rsidRDefault="008A5732" w:rsidP="00587500">
      <w:pPr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>IV. Místo dodání</w:t>
      </w:r>
    </w:p>
    <w:p w14:paraId="4A954A82" w14:textId="77777777" w:rsidR="008A5732" w:rsidRPr="00587500" w:rsidRDefault="008A5732" w:rsidP="00587500">
      <w:pPr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5C582E5F" w14:textId="77692B46" w:rsidR="008A5732" w:rsidRPr="00587500" w:rsidRDefault="004A4ED8" w:rsidP="00587500">
      <w:pPr>
        <w:numPr>
          <w:ilvl w:val="0"/>
          <w:numId w:val="11"/>
        </w:numPr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Místem dodání je vybavovaná </w:t>
      </w:r>
      <w:r w:rsidR="001267D0" w:rsidRPr="00587500">
        <w:rPr>
          <w:rFonts w:ascii="Calibri" w:hAnsi="Calibri" w:cs="Calibri"/>
          <w:color w:val="000000" w:themeColor="text1"/>
          <w:sz w:val="18"/>
          <w:szCs w:val="18"/>
        </w:rPr>
        <w:t>budova</w:t>
      </w:r>
      <w:r w:rsidR="00220AEC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U Radnice 2/10, Praha 1 – Staré Město</w:t>
      </w:r>
    </w:p>
    <w:p w14:paraId="3DF7E7DA" w14:textId="77777777" w:rsidR="001E0A37" w:rsidRPr="00587500" w:rsidRDefault="001E0A37" w:rsidP="00587500">
      <w:pPr>
        <w:numPr>
          <w:ilvl w:val="0"/>
          <w:numId w:val="11"/>
        </w:numPr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>Dopravu</w:t>
      </w:r>
      <w:r w:rsidR="008A2D9F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4A4ED8" w:rsidRPr="00587500">
        <w:rPr>
          <w:rFonts w:ascii="Calibri" w:hAnsi="Calibri" w:cs="Calibri"/>
          <w:color w:val="000000" w:themeColor="text1"/>
          <w:sz w:val="18"/>
          <w:szCs w:val="18"/>
        </w:rPr>
        <w:t>dodávk</w:t>
      </w:r>
      <w:r w:rsidR="00BD76C3" w:rsidRPr="00587500">
        <w:rPr>
          <w:rFonts w:ascii="Calibri" w:hAnsi="Calibri" w:cs="Calibri"/>
          <w:color w:val="000000" w:themeColor="text1"/>
          <w:sz w:val="18"/>
          <w:szCs w:val="18"/>
        </w:rPr>
        <w:t>y</w:t>
      </w:r>
      <w:r w:rsidR="004A4ED8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8A2D9F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a instalaci produktů 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>zajišťuje a hradí prodávající.</w:t>
      </w:r>
    </w:p>
    <w:p w14:paraId="6A865AE7" w14:textId="77777777" w:rsidR="001E0A37" w:rsidRPr="00587500" w:rsidRDefault="00162A6B" w:rsidP="00587500">
      <w:pPr>
        <w:numPr>
          <w:ilvl w:val="0"/>
          <w:numId w:val="11"/>
        </w:numPr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>Ostatní služby související s</w:t>
      </w:r>
      <w:r w:rsidR="004A4ED8" w:rsidRPr="00587500">
        <w:rPr>
          <w:rFonts w:ascii="Calibri" w:hAnsi="Calibri" w:cs="Calibri"/>
          <w:color w:val="000000" w:themeColor="text1"/>
          <w:sz w:val="18"/>
          <w:szCs w:val="18"/>
        </w:rPr>
        <w:t> koordinací realizace provede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kupující.</w:t>
      </w:r>
    </w:p>
    <w:p w14:paraId="3F5A3F69" w14:textId="77777777" w:rsidR="00860A1F" w:rsidRPr="00587500" w:rsidRDefault="00860A1F" w:rsidP="00587500">
      <w:pPr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043F83C7" w14:textId="77777777" w:rsidR="00860A1F" w:rsidRPr="00587500" w:rsidRDefault="00860A1F" w:rsidP="00587500">
      <w:pPr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45C0B979" w14:textId="77777777" w:rsidR="00BE26AC" w:rsidRPr="00587500" w:rsidRDefault="00BE26AC" w:rsidP="00587500">
      <w:pPr>
        <w:tabs>
          <w:tab w:val="left" w:pos="2552"/>
        </w:tabs>
        <w:jc w:val="both"/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</w:pPr>
    </w:p>
    <w:p w14:paraId="2180F734" w14:textId="77777777" w:rsidR="00BE26AC" w:rsidRPr="00587500" w:rsidRDefault="00BE26AC" w:rsidP="00587500">
      <w:pPr>
        <w:tabs>
          <w:tab w:val="left" w:pos="2552"/>
        </w:tabs>
        <w:jc w:val="both"/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</w:pPr>
    </w:p>
    <w:p w14:paraId="13AF1A99" w14:textId="0D98299C" w:rsidR="008A5732" w:rsidRPr="00587500" w:rsidRDefault="008A5732" w:rsidP="00587500">
      <w:pPr>
        <w:tabs>
          <w:tab w:val="left" w:pos="2552"/>
        </w:tabs>
        <w:jc w:val="both"/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</w:pPr>
      <w:r w:rsidRPr="00587500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>V. Doba dodání</w:t>
      </w:r>
    </w:p>
    <w:p w14:paraId="3F9C26FD" w14:textId="77777777" w:rsidR="008A5732" w:rsidRPr="00587500" w:rsidRDefault="008A5732" w:rsidP="00587500">
      <w:pPr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649095B8" w14:textId="7A462971" w:rsidR="008A5732" w:rsidRPr="00587500" w:rsidRDefault="008A5732" w:rsidP="00587500">
      <w:pPr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Termín dodání je </w:t>
      </w:r>
      <w:r w:rsidR="009E1E7F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nejpozději do </w:t>
      </w:r>
      <w:r w:rsidR="00220AEC" w:rsidRPr="00587500">
        <w:rPr>
          <w:rFonts w:ascii="Calibri" w:hAnsi="Calibri" w:cs="Calibri"/>
          <w:color w:val="000000" w:themeColor="text1"/>
          <w:sz w:val="18"/>
          <w:szCs w:val="18"/>
        </w:rPr>
        <w:t>8 týdnů od podpisu smlouvy.</w:t>
      </w:r>
    </w:p>
    <w:p w14:paraId="19CC9D92" w14:textId="77777777" w:rsidR="008A5732" w:rsidRPr="00587500" w:rsidRDefault="008A5732" w:rsidP="00587500">
      <w:pPr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59C5A8D4" w14:textId="77777777" w:rsidR="008A5732" w:rsidRPr="00587500" w:rsidRDefault="008A5732" w:rsidP="00587500">
      <w:pPr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0EEAAF1A" w14:textId="77777777" w:rsidR="008A5732" w:rsidRPr="00587500" w:rsidRDefault="008A5732" w:rsidP="00587500">
      <w:pPr>
        <w:tabs>
          <w:tab w:val="left" w:pos="2552"/>
        </w:tabs>
        <w:jc w:val="both"/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</w:pPr>
      <w:r w:rsidRPr="00587500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>VI. Předání a převzetí zboží</w:t>
      </w:r>
    </w:p>
    <w:p w14:paraId="5C4C2301" w14:textId="77777777" w:rsidR="008A5732" w:rsidRPr="00587500" w:rsidRDefault="008A5732" w:rsidP="00587500">
      <w:pPr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6FE7BDCB" w14:textId="06DBF0E1" w:rsidR="008A5732" w:rsidRPr="00587500" w:rsidRDefault="009E1E7F" w:rsidP="00587500">
      <w:pPr>
        <w:pStyle w:val="Zkladntext2"/>
        <w:numPr>
          <w:ilvl w:val="0"/>
          <w:numId w:val="5"/>
        </w:numPr>
        <w:tabs>
          <w:tab w:val="clear" w:pos="720"/>
          <w:tab w:val="num" w:pos="-284"/>
          <w:tab w:val="left" w:pos="2552"/>
        </w:tabs>
        <w:ind w:left="426" w:hanging="426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>K převzetí zhotoveného díla objednatelem dochází okamžikem podpisu zápisu o předání a převzetí díla oběma smluvními stranami, v němž bude výslovně konstatováno, že objednatel dílo přejímá.</w:t>
      </w:r>
      <w:r w:rsidR="008A5732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Pokud přejímajícím řízením budou zjištěny vady a nedodělky, které </w:t>
      </w:r>
      <w:r w:rsidR="002940D8" w:rsidRPr="00587500">
        <w:rPr>
          <w:rFonts w:ascii="Calibri" w:hAnsi="Calibri" w:cs="Calibri"/>
          <w:color w:val="000000" w:themeColor="text1"/>
          <w:sz w:val="18"/>
          <w:szCs w:val="18"/>
        </w:rPr>
        <w:t>nebrání řádnému</w:t>
      </w:r>
      <w:r w:rsidR="008A5732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užívání, </w:t>
      </w:r>
      <w:r w:rsidR="009A1529" w:rsidRPr="00587500">
        <w:rPr>
          <w:rFonts w:ascii="Calibri" w:hAnsi="Calibri" w:cs="Calibri"/>
          <w:color w:val="000000" w:themeColor="text1"/>
          <w:sz w:val="18"/>
          <w:szCs w:val="18"/>
        </w:rPr>
        <w:t>je kupující povinen zboží převzít</w:t>
      </w:r>
      <w:r w:rsidR="008A5732" w:rsidRPr="00587500">
        <w:rPr>
          <w:rFonts w:ascii="Calibri" w:hAnsi="Calibri" w:cs="Calibri"/>
          <w:color w:val="000000" w:themeColor="text1"/>
          <w:sz w:val="18"/>
          <w:szCs w:val="18"/>
        </w:rPr>
        <w:t>.</w:t>
      </w:r>
      <w:r w:rsidR="009B16BE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8A5732" w:rsidRPr="00587500">
        <w:rPr>
          <w:rFonts w:ascii="Calibri" w:hAnsi="Calibri" w:cs="Calibri"/>
          <w:color w:val="000000" w:themeColor="text1"/>
          <w:sz w:val="18"/>
          <w:szCs w:val="18"/>
        </w:rPr>
        <w:t>Podpisem protokolu o předání a převzetí přechází nebezpečí škody na zboží na kupujícího.</w:t>
      </w:r>
    </w:p>
    <w:p w14:paraId="28690C2F" w14:textId="77777777" w:rsidR="009B16BE" w:rsidRPr="00587500" w:rsidRDefault="009B16BE" w:rsidP="00587500">
      <w:pPr>
        <w:pStyle w:val="Zkladntext2"/>
        <w:tabs>
          <w:tab w:val="left" w:pos="2552"/>
        </w:tabs>
        <w:ind w:left="360"/>
        <w:rPr>
          <w:rFonts w:ascii="Calibri" w:hAnsi="Calibri" w:cs="Calibri"/>
          <w:color w:val="000000" w:themeColor="text1"/>
          <w:sz w:val="18"/>
          <w:szCs w:val="18"/>
        </w:rPr>
      </w:pPr>
    </w:p>
    <w:p w14:paraId="61052F3A" w14:textId="77777777" w:rsidR="008A5732" w:rsidRPr="00587500" w:rsidRDefault="008A5732" w:rsidP="00587500">
      <w:pPr>
        <w:pStyle w:val="Zkladntext2"/>
        <w:numPr>
          <w:ilvl w:val="0"/>
          <w:numId w:val="5"/>
        </w:numPr>
        <w:tabs>
          <w:tab w:val="clear" w:pos="720"/>
          <w:tab w:val="num" w:pos="-426"/>
          <w:tab w:val="left" w:pos="2552"/>
        </w:tabs>
        <w:ind w:left="426" w:hanging="426"/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>Odstranění vad a nedodělků přejímajícího řízení bude potvrzeno protokolem.</w:t>
      </w:r>
    </w:p>
    <w:p w14:paraId="1EF1C134" w14:textId="77777777" w:rsidR="008A5732" w:rsidRPr="00587500" w:rsidRDefault="008A5732" w:rsidP="00587500">
      <w:pPr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3B8DA868" w14:textId="77777777" w:rsidR="008A5732" w:rsidRPr="00587500" w:rsidRDefault="008A5732" w:rsidP="00587500">
      <w:pPr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44826051" w14:textId="77777777" w:rsidR="008A5732" w:rsidRPr="00587500" w:rsidRDefault="008A5732" w:rsidP="00587500">
      <w:pPr>
        <w:tabs>
          <w:tab w:val="left" w:pos="2552"/>
        </w:tabs>
        <w:jc w:val="both"/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</w:pPr>
      <w:r w:rsidRPr="00587500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>VII. Výhrada vlastnictví</w:t>
      </w:r>
    </w:p>
    <w:p w14:paraId="58B5E8A7" w14:textId="77777777" w:rsidR="008A5732" w:rsidRPr="00587500" w:rsidRDefault="008A5732" w:rsidP="00587500">
      <w:pPr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55AB37B7" w14:textId="3A8FB4E7" w:rsidR="008A5732" w:rsidRPr="00587500" w:rsidRDefault="008A5732" w:rsidP="00587500">
      <w:pPr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Zboží zůstává vlastnictvím prodávajícího až do zaplacení </w:t>
      </w:r>
      <w:r w:rsidR="00B10006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90% 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>kupní ceny.</w:t>
      </w:r>
    </w:p>
    <w:p w14:paraId="6CA6AB8E" w14:textId="77777777" w:rsidR="00B87D91" w:rsidRPr="00587500" w:rsidRDefault="00B87D91" w:rsidP="00587500">
      <w:pPr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24855AA6" w14:textId="77777777" w:rsidR="008A5732" w:rsidRPr="00587500" w:rsidRDefault="008A5732" w:rsidP="00587500">
      <w:pPr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52D42F4D" w14:textId="77777777" w:rsidR="008A5732" w:rsidRPr="00587500" w:rsidRDefault="008A5732" w:rsidP="00587500">
      <w:pPr>
        <w:tabs>
          <w:tab w:val="left" w:pos="2552"/>
        </w:tabs>
        <w:jc w:val="both"/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</w:pPr>
      <w:r w:rsidRPr="00587500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>VIII. Sankce za nesplnění</w:t>
      </w:r>
    </w:p>
    <w:p w14:paraId="312776BD" w14:textId="77777777" w:rsidR="008A5732" w:rsidRPr="00587500" w:rsidRDefault="008A5732" w:rsidP="00587500">
      <w:pPr>
        <w:tabs>
          <w:tab w:val="left" w:pos="2552"/>
        </w:tabs>
        <w:jc w:val="both"/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</w:pPr>
    </w:p>
    <w:p w14:paraId="5202FB5D" w14:textId="278F0CB9" w:rsidR="008A5732" w:rsidRPr="00587500" w:rsidRDefault="008A5732" w:rsidP="00587500">
      <w:pPr>
        <w:numPr>
          <w:ilvl w:val="0"/>
          <w:numId w:val="6"/>
        </w:numPr>
        <w:tabs>
          <w:tab w:val="clear" w:pos="735"/>
          <w:tab w:val="num" w:pos="-284"/>
          <w:tab w:val="left" w:pos="2552"/>
        </w:tabs>
        <w:ind w:left="426" w:hanging="426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>Při prodlení prodávajícího s</w:t>
      </w:r>
      <w:r w:rsidR="004A4ED8" w:rsidRPr="00587500">
        <w:rPr>
          <w:rFonts w:ascii="Calibri" w:hAnsi="Calibri" w:cs="Calibri"/>
          <w:color w:val="000000" w:themeColor="text1"/>
          <w:sz w:val="18"/>
          <w:szCs w:val="18"/>
        </w:rPr>
        <w:t> realizací dodávky</w:t>
      </w:r>
      <w:r w:rsidR="00166BAD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či vyřízení reklamace kupujícího o více jak </w:t>
      </w:r>
      <w:r w:rsidR="00D63620" w:rsidRPr="00587500">
        <w:rPr>
          <w:rFonts w:ascii="Calibri" w:hAnsi="Calibri" w:cs="Calibri"/>
          <w:color w:val="000000" w:themeColor="text1"/>
          <w:sz w:val="18"/>
          <w:szCs w:val="18"/>
        </w:rPr>
        <w:t>20</w:t>
      </w:r>
      <w:r w:rsidR="00166BAD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dnů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>, je prodávající povinen zaplatit kupujícímu smluvní pokutu ve vý</w:t>
      </w:r>
      <w:r w:rsidR="004A4ED8" w:rsidRPr="00587500">
        <w:rPr>
          <w:rFonts w:ascii="Calibri" w:hAnsi="Calibri" w:cs="Calibri"/>
          <w:color w:val="000000" w:themeColor="text1"/>
          <w:sz w:val="18"/>
          <w:szCs w:val="18"/>
        </w:rPr>
        <w:t>ši 0,</w:t>
      </w:r>
      <w:r w:rsidR="009F49CD" w:rsidRPr="00587500">
        <w:rPr>
          <w:rFonts w:ascii="Calibri" w:hAnsi="Calibri" w:cs="Calibri"/>
          <w:color w:val="000000" w:themeColor="text1"/>
          <w:sz w:val="18"/>
          <w:szCs w:val="18"/>
        </w:rPr>
        <w:t>1</w:t>
      </w:r>
      <w:r w:rsidR="004A4ED8" w:rsidRPr="00587500">
        <w:rPr>
          <w:rFonts w:ascii="Calibri" w:hAnsi="Calibri" w:cs="Calibri"/>
          <w:color w:val="000000" w:themeColor="text1"/>
          <w:sz w:val="18"/>
          <w:szCs w:val="18"/>
        </w:rPr>
        <w:t>% z</w:t>
      </w:r>
      <w:r w:rsidR="00591D46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 kupní </w:t>
      </w:r>
      <w:r w:rsidR="004A4ED8" w:rsidRPr="00587500">
        <w:rPr>
          <w:rFonts w:ascii="Calibri" w:hAnsi="Calibri" w:cs="Calibri"/>
          <w:color w:val="000000" w:themeColor="text1"/>
          <w:sz w:val="18"/>
          <w:szCs w:val="18"/>
        </w:rPr>
        <w:t>ceny</w:t>
      </w:r>
      <w:r w:rsidR="00C61B27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(vč. DPH)</w:t>
      </w:r>
      <w:r w:rsidR="00913E0E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za každý den </w:t>
      </w:r>
      <w:r w:rsidR="00913E0E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tohoto 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prodlení. Vady nebránící řádnému užívání zboží, nejsou důvodem k nepřevzetí </w:t>
      </w:r>
      <w:r w:rsidR="004A4ED8" w:rsidRPr="00587500">
        <w:rPr>
          <w:rFonts w:ascii="Calibri" w:hAnsi="Calibri" w:cs="Calibri"/>
          <w:color w:val="000000" w:themeColor="text1"/>
          <w:sz w:val="18"/>
          <w:szCs w:val="18"/>
        </w:rPr>
        <w:t>dodávky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>.</w:t>
      </w:r>
    </w:p>
    <w:p w14:paraId="5771FC4B" w14:textId="77777777" w:rsidR="0003311C" w:rsidRPr="00587500" w:rsidRDefault="0003311C" w:rsidP="00587500">
      <w:pPr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4AE8BD76" w14:textId="35E7D858" w:rsidR="008A5732" w:rsidRPr="00587500" w:rsidRDefault="008A5732" w:rsidP="00587500">
      <w:pPr>
        <w:numPr>
          <w:ilvl w:val="0"/>
          <w:numId w:val="6"/>
        </w:numPr>
        <w:tabs>
          <w:tab w:val="clear" w:pos="735"/>
          <w:tab w:val="num" w:pos="-284"/>
          <w:tab w:val="left" w:pos="2552"/>
        </w:tabs>
        <w:ind w:left="426" w:hanging="426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>Při prodlení kupujícího s platbou kupní ceny je kupující povinen zaplatit prodávajícímu smluvní pokutu ve výši 0,</w:t>
      </w:r>
      <w:r w:rsidR="009F49CD" w:rsidRPr="00587500">
        <w:rPr>
          <w:rFonts w:ascii="Calibri" w:hAnsi="Calibri" w:cs="Calibri"/>
          <w:color w:val="000000" w:themeColor="text1"/>
          <w:sz w:val="18"/>
          <w:szCs w:val="18"/>
        </w:rPr>
        <w:t>1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>% z nezaplacené kupní ceny za každý den prodlení.</w:t>
      </w:r>
    </w:p>
    <w:p w14:paraId="5DB92724" w14:textId="77777777" w:rsidR="008A5732" w:rsidRPr="00587500" w:rsidRDefault="008A5732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231F70AA" w14:textId="77777777" w:rsidR="008A5732" w:rsidRPr="00587500" w:rsidRDefault="008A5732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0831E268" w14:textId="6B15B94F" w:rsidR="008A5732" w:rsidRPr="00587500" w:rsidRDefault="008A5732" w:rsidP="00587500">
      <w:pPr>
        <w:tabs>
          <w:tab w:val="left" w:pos="2552"/>
        </w:tabs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</w:pPr>
      <w:r w:rsidRPr="00587500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>IX. Záruční doba, práva z odpovědnosti za vady</w:t>
      </w:r>
      <w:r w:rsidR="00B10006" w:rsidRPr="00587500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>, servis</w:t>
      </w:r>
    </w:p>
    <w:p w14:paraId="7CC76F8B" w14:textId="77777777" w:rsidR="008A5732" w:rsidRPr="00587500" w:rsidRDefault="008A5732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705FD85E" w14:textId="63A36C9A" w:rsidR="00B10006" w:rsidRPr="00587500" w:rsidRDefault="008A5732" w:rsidP="00587500">
      <w:pPr>
        <w:pStyle w:val="Zkladntext2"/>
        <w:numPr>
          <w:ilvl w:val="0"/>
          <w:numId w:val="7"/>
        </w:numPr>
        <w:tabs>
          <w:tab w:val="clear" w:pos="750"/>
          <w:tab w:val="num" w:pos="426"/>
          <w:tab w:val="left" w:pos="2552"/>
        </w:tabs>
        <w:ind w:left="426" w:hanging="426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Prodávající poskytuje na dobu </w:t>
      </w:r>
      <w:r w:rsidR="00220AEC" w:rsidRPr="00587500">
        <w:rPr>
          <w:rFonts w:ascii="Calibri" w:hAnsi="Calibri" w:cs="Calibri"/>
          <w:bCs/>
          <w:color w:val="000000" w:themeColor="text1"/>
          <w:sz w:val="18"/>
          <w:szCs w:val="18"/>
        </w:rPr>
        <w:t>60</w:t>
      </w:r>
      <w:r w:rsidR="002F68B9" w:rsidRPr="00587500">
        <w:rPr>
          <w:rFonts w:ascii="Calibri" w:hAnsi="Calibri" w:cs="Calibri"/>
          <w:b/>
          <w:bCs/>
          <w:color w:val="000000" w:themeColor="text1"/>
          <w:sz w:val="18"/>
          <w:szCs w:val="18"/>
        </w:rPr>
        <w:t xml:space="preserve"> 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>měsíců od předání zboží kupujícímu záruku za kvalitu, montáž a funkčnost nábytku.</w:t>
      </w:r>
    </w:p>
    <w:p w14:paraId="6CCCCD72" w14:textId="6F8BC807" w:rsidR="006026D6" w:rsidRPr="00587500" w:rsidRDefault="006026D6" w:rsidP="00587500">
      <w:pPr>
        <w:pStyle w:val="Zkladntext2"/>
        <w:numPr>
          <w:ilvl w:val="0"/>
          <w:numId w:val="7"/>
        </w:numPr>
        <w:tabs>
          <w:tab w:val="clear" w:pos="750"/>
          <w:tab w:val="left" w:pos="2552"/>
        </w:tabs>
        <w:ind w:left="390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Prodávající sdělí své stanovisko k reklamaci kupujícího nejpozději do </w:t>
      </w:r>
      <w:r w:rsidR="00D63620" w:rsidRPr="00587500">
        <w:rPr>
          <w:rFonts w:ascii="Calibri" w:hAnsi="Calibri" w:cs="Calibri"/>
          <w:color w:val="000000" w:themeColor="text1"/>
          <w:sz w:val="18"/>
          <w:szCs w:val="18"/>
        </w:rPr>
        <w:t>10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pracovních dnů po doručení reklamace, jinak platí, že je reklamace oprávněná.</w:t>
      </w:r>
    </w:p>
    <w:p w14:paraId="46564174" w14:textId="2D8C6E0E" w:rsidR="00C14633" w:rsidRPr="00587500" w:rsidRDefault="008C7128" w:rsidP="00587500">
      <w:pPr>
        <w:pStyle w:val="Zkladntext2"/>
        <w:numPr>
          <w:ilvl w:val="0"/>
          <w:numId w:val="7"/>
        </w:numPr>
        <w:tabs>
          <w:tab w:val="clear" w:pos="750"/>
          <w:tab w:val="left" w:pos="2552"/>
        </w:tabs>
        <w:ind w:left="390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>Uplatní-li kupující u prodávajícího nárok na opravu díla a prodávající tuto opravu neprovede v ujednaném termínu, je kupující oprávněn odstranit vytknutou vadu svým jménem na náklad prodávajícího.</w:t>
      </w:r>
    </w:p>
    <w:p w14:paraId="41CB1E63" w14:textId="5D2251B4" w:rsidR="002D18D3" w:rsidRPr="00587500" w:rsidRDefault="00B10006" w:rsidP="00587500">
      <w:pPr>
        <w:pStyle w:val="Zkladntext2"/>
        <w:numPr>
          <w:ilvl w:val="0"/>
          <w:numId w:val="7"/>
        </w:numPr>
        <w:tabs>
          <w:tab w:val="clear" w:pos="750"/>
          <w:tab w:val="left" w:pos="2552"/>
        </w:tabs>
        <w:ind w:left="390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V rámci záručního servisu je </w:t>
      </w:r>
      <w:r w:rsidR="003B1389" w:rsidRPr="00587500">
        <w:rPr>
          <w:rFonts w:ascii="Calibri" w:hAnsi="Calibri" w:cs="Calibri"/>
          <w:color w:val="000000" w:themeColor="text1"/>
          <w:sz w:val="18"/>
          <w:szCs w:val="18"/>
        </w:rPr>
        <w:t>prodávající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povinen dostavit se do </w:t>
      </w:r>
      <w:r w:rsidR="003B1389" w:rsidRPr="00587500">
        <w:rPr>
          <w:rFonts w:ascii="Calibri" w:hAnsi="Calibri" w:cs="Calibri"/>
          <w:color w:val="000000" w:themeColor="text1"/>
          <w:sz w:val="18"/>
          <w:szCs w:val="18"/>
        </w:rPr>
        <w:t>5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pracovních dnů ode</w:t>
      </w:r>
      <w:r w:rsidR="003B1389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dne oznámení </w:t>
      </w:r>
      <w:r w:rsidR="003B1389" w:rsidRPr="00587500">
        <w:rPr>
          <w:rFonts w:ascii="Calibri" w:hAnsi="Calibri" w:cs="Calibri"/>
          <w:color w:val="000000" w:themeColor="text1"/>
          <w:sz w:val="18"/>
          <w:szCs w:val="18"/>
        </w:rPr>
        <w:t>kupujícího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na místo dodání</w:t>
      </w:r>
      <w:r w:rsidR="006E6534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a zahájit kroky k odstranění vad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>. Bude-li</w:t>
      </w:r>
      <w:r w:rsidR="00554795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nezbytné zboží, byť jen jeho část, z důvodu opravy odvézt, je </w:t>
      </w:r>
      <w:r w:rsidR="00554795" w:rsidRPr="00587500">
        <w:rPr>
          <w:rFonts w:ascii="Calibri" w:hAnsi="Calibri" w:cs="Calibri"/>
          <w:color w:val="000000" w:themeColor="text1"/>
          <w:sz w:val="18"/>
          <w:szCs w:val="18"/>
        </w:rPr>
        <w:t>prodávající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povinen během</w:t>
      </w:r>
      <w:r w:rsidR="00554795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odstraňování vady zboží poskytnout </w:t>
      </w:r>
      <w:r w:rsidR="00554795" w:rsidRPr="00587500">
        <w:rPr>
          <w:rFonts w:ascii="Calibri" w:hAnsi="Calibri" w:cs="Calibri"/>
          <w:color w:val="000000" w:themeColor="text1"/>
          <w:sz w:val="18"/>
          <w:szCs w:val="18"/>
        </w:rPr>
        <w:t>kupujícímu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náhradní zboží ve srovnatelné kvalitě ve</w:t>
      </w:r>
      <w:r w:rsidR="00554795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formě výpůjčky. Opravu zboží je </w:t>
      </w:r>
      <w:r w:rsidR="00554795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prodávající 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povinen zajistit do </w:t>
      </w:r>
      <w:r w:rsidR="00C14633" w:rsidRPr="00587500">
        <w:rPr>
          <w:rFonts w:ascii="Calibri" w:hAnsi="Calibri" w:cs="Calibri"/>
          <w:color w:val="000000" w:themeColor="text1"/>
          <w:sz w:val="18"/>
          <w:szCs w:val="18"/>
        </w:rPr>
        <w:t>30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dnů</w:t>
      </w:r>
      <w:r w:rsidR="002D18D3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ode dne </w:t>
      </w:r>
      <w:r w:rsidR="00C14633" w:rsidRPr="00587500">
        <w:rPr>
          <w:rFonts w:ascii="Calibri" w:hAnsi="Calibri" w:cs="Calibri"/>
          <w:color w:val="000000" w:themeColor="text1"/>
          <w:sz w:val="18"/>
          <w:szCs w:val="18"/>
        </w:rPr>
        <w:t>reklamace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, nedohodnou-li se </w:t>
      </w:r>
      <w:r w:rsidR="002D18D3" w:rsidRPr="00587500">
        <w:rPr>
          <w:rFonts w:ascii="Calibri" w:hAnsi="Calibri" w:cs="Calibri"/>
          <w:color w:val="000000" w:themeColor="text1"/>
          <w:sz w:val="18"/>
          <w:szCs w:val="18"/>
        </w:rPr>
        <w:t>s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>mluvní strany jinak. Po</w:t>
      </w:r>
      <w:r w:rsidR="00554795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>dobu opravy dochází ke stavění záruční doby na příslušný kancelářský nábytek.</w:t>
      </w:r>
    </w:p>
    <w:p w14:paraId="79B0C21C" w14:textId="192790BB" w:rsidR="00C14633" w:rsidRPr="00587500" w:rsidRDefault="00C14633" w:rsidP="00587500">
      <w:pPr>
        <w:pStyle w:val="Zkladntext2"/>
        <w:numPr>
          <w:ilvl w:val="0"/>
          <w:numId w:val="7"/>
        </w:numPr>
        <w:tabs>
          <w:tab w:val="clear" w:pos="750"/>
          <w:tab w:val="left" w:pos="2552"/>
        </w:tabs>
        <w:ind w:left="390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>V případě, že kupující v souladu s příslušnými ustanoveními této smlouvy nechá odstranit reklamovanou vadu třetí osobou, nemá taková skutečnost vliv na záruční závazky prodávajícího. Prodávající je solidárně odpovědný za vady díla způsobené takovouto třetí osobou.</w:t>
      </w:r>
    </w:p>
    <w:p w14:paraId="00030BEB" w14:textId="22FD62C4" w:rsidR="008A5732" w:rsidRPr="00587500" w:rsidRDefault="006026D6" w:rsidP="00587500">
      <w:pPr>
        <w:pStyle w:val="Zkladntext2"/>
        <w:numPr>
          <w:ilvl w:val="0"/>
          <w:numId w:val="7"/>
        </w:numPr>
        <w:tabs>
          <w:tab w:val="clear" w:pos="750"/>
          <w:tab w:val="left" w:pos="2552"/>
        </w:tabs>
        <w:ind w:left="390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>Prodávající se zavazuje zajistit minimálně po dobu 5 (pěti) let od ukončení platnosti této smlouvy dostupnost všech náhradních dílů zboží, a to za cenu v době a místě obvyklou.</w:t>
      </w:r>
    </w:p>
    <w:p w14:paraId="0FECDCE3" w14:textId="77777777" w:rsidR="008A5732" w:rsidRPr="00587500" w:rsidRDefault="008A5732" w:rsidP="00587500">
      <w:pPr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0CE2B1E2" w14:textId="77777777" w:rsidR="008A5732" w:rsidRPr="00587500" w:rsidRDefault="008A5732" w:rsidP="00587500">
      <w:pPr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6FCEDBFD" w14:textId="77777777" w:rsidR="008A5732" w:rsidRPr="00587500" w:rsidRDefault="008A5732" w:rsidP="00587500">
      <w:pPr>
        <w:tabs>
          <w:tab w:val="left" w:pos="2552"/>
        </w:tabs>
        <w:jc w:val="both"/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</w:pPr>
      <w:r w:rsidRPr="00587500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>X. Ostatní ujednání</w:t>
      </w:r>
    </w:p>
    <w:p w14:paraId="6DDA79E6" w14:textId="77777777" w:rsidR="008A5732" w:rsidRPr="00587500" w:rsidRDefault="008A5732" w:rsidP="00587500">
      <w:pPr>
        <w:tabs>
          <w:tab w:val="left" w:pos="2552"/>
        </w:tabs>
        <w:jc w:val="both"/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</w:pPr>
    </w:p>
    <w:p w14:paraId="71834DE2" w14:textId="77777777" w:rsidR="008A5732" w:rsidRPr="00587500" w:rsidRDefault="00131DC9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bCs/>
          <w:color w:val="000000" w:themeColor="text1"/>
          <w:sz w:val="18"/>
          <w:szCs w:val="18"/>
        </w:rPr>
        <w:t>1.</w:t>
      </w:r>
      <w:r w:rsidR="008A5732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  </w:t>
      </w:r>
      <w:r w:rsidR="008A5732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Odpovědnými osobami pro řešení otázek smluvních jsou </w:t>
      </w:r>
    </w:p>
    <w:p w14:paraId="554FD581" w14:textId="77777777" w:rsidR="008A5732" w:rsidRPr="00587500" w:rsidRDefault="008A5732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72BEA02F" w14:textId="77777777" w:rsidR="00860A1F" w:rsidRPr="00587500" w:rsidRDefault="008A5732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>na straně kupujícího:</w:t>
      </w:r>
    </w:p>
    <w:p w14:paraId="1614219D" w14:textId="530DA361" w:rsidR="008A5732" w:rsidRPr="00587500" w:rsidRDefault="00722DF6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 xml:space="preserve">xxxxxxxxx </w:t>
      </w:r>
      <w:proofErr w:type="spellStart"/>
      <w:r>
        <w:rPr>
          <w:rFonts w:ascii="Calibri" w:hAnsi="Calibri" w:cs="Calibri"/>
          <w:color w:val="000000" w:themeColor="text1"/>
          <w:sz w:val="18"/>
          <w:szCs w:val="18"/>
        </w:rPr>
        <w:t>xxxxxxxxxxx</w:t>
      </w:r>
      <w:proofErr w:type="spellEnd"/>
    </w:p>
    <w:p w14:paraId="24F9888B" w14:textId="4AD9F73B" w:rsidR="00220AEC" w:rsidRPr="00587500" w:rsidRDefault="00722DF6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  <w:u w:val="single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 xml:space="preserve">Email: </w:t>
      </w:r>
      <w:proofErr w:type="spellStart"/>
      <w:r>
        <w:rPr>
          <w:rFonts w:ascii="Calibri" w:hAnsi="Calibri" w:cs="Calibri"/>
          <w:color w:val="000000" w:themeColor="text1"/>
          <w:sz w:val="18"/>
          <w:szCs w:val="18"/>
        </w:rPr>
        <w:t>xxxxxxxxxxxx@xxxxx</w:t>
      </w:r>
      <w:proofErr w:type="spellEnd"/>
    </w:p>
    <w:p w14:paraId="1D5A454D" w14:textId="77777777" w:rsidR="008A5732" w:rsidRPr="00587500" w:rsidRDefault="008A5732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2B215678" w14:textId="77777777" w:rsidR="008A5732" w:rsidRPr="00587500" w:rsidRDefault="008A5732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>na straně prodávajícího:</w:t>
      </w:r>
    </w:p>
    <w:p w14:paraId="38FEF59D" w14:textId="2A722382" w:rsidR="008A5732" w:rsidRPr="00587500" w:rsidRDefault="00BE26AC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  <w:proofErr w:type="spellStart"/>
      <w:r w:rsidRPr="00587500">
        <w:rPr>
          <w:rFonts w:ascii="Calibri" w:hAnsi="Calibri" w:cs="Calibri"/>
          <w:color w:val="000000" w:themeColor="text1"/>
          <w:sz w:val="18"/>
          <w:szCs w:val="18"/>
        </w:rPr>
        <w:t>MgA</w:t>
      </w:r>
      <w:proofErr w:type="spellEnd"/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. Zdenek </w:t>
      </w:r>
      <w:proofErr w:type="spellStart"/>
      <w:r w:rsidRPr="00587500">
        <w:rPr>
          <w:rFonts w:ascii="Calibri" w:hAnsi="Calibri" w:cs="Calibri"/>
          <w:color w:val="000000" w:themeColor="text1"/>
          <w:sz w:val="18"/>
          <w:szCs w:val="18"/>
        </w:rPr>
        <w:t>Brisuda</w:t>
      </w:r>
      <w:proofErr w:type="spellEnd"/>
      <w:r w:rsidR="0003311C" w:rsidRPr="00587500">
        <w:rPr>
          <w:rFonts w:ascii="Calibri" w:hAnsi="Calibri" w:cs="Calibri"/>
          <w:color w:val="000000" w:themeColor="text1"/>
          <w:sz w:val="18"/>
          <w:szCs w:val="18"/>
        </w:rPr>
        <w:t>,</w:t>
      </w:r>
      <w:r w:rsidR="009D3DC5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</w:p>
    <w:p w14:paraId="28214E78" w14:textId="77DCA29D" w:rsidR="008A5732" w:rsidRPr="00587500" w:rsidRDefault="009D3DC5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Email: </w:t>
      </w:r>
      <w:proofErr w:type="spellStart"/>
      <w:r w:rsidR="00722DF6">
        <w:rPr>
          <w:rFonts w:ascii="Calibri" w:hAnsi="Calibri" w:cs="Calibri"/>
          <w:color w:val="000000" w:themeColor="text1"/>
          <w:sz w:val="18"/>
          <w:szCs w:val="18"/>
        </w:rPr>
        <w:t>xxxxxxxxxxxx@xxxxx</w:t>
      </w:r>
      <w:proofErr w:type="spellEnd"/>
    </w:p>
    <w:p w14:paraId="00166E79" w14:textId="77777777" w:rsidR="008037B7" w:rsidRPr="00587500" w:rsidRDefault="008037B7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20CC218B" w14:textId="77777777" w:rsidR="009B1C6F" w:rsidRPr="00587500" w:rsidRDefault="009B1C6F" w:rsidP="00587500">
      <w:pPr>
        <w:tabs>
          <w:tab w:val="left" w:pos="2552"/>
        </w:tabs>
        <w:rPr>
          <w:rFonts w:ascii="Calibri" w:hAnsi="Calibri" w:cs="Calibri"/>
          <w:bCs/>
          <w:color w:val="000000" w:themeColor="text1"/>
          <w:sz w:val="18"/>
          <w:szCs w:val="18"/>
        </w:rPr>
      </w:pPr>
    </w:p>
    <w:p w14:paraId="522FA411" w14:textId="77777777" w:rsidR="008A5732" w:rsidRPr="00587500" w:rsidRDefault="00131DC9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bCs/>
          <w:color w:val="000000" w:themeColor="text1"/>
          <w:sz w:val="18"/>
          <w:szCs w:val="18"/>
        </w:rPr>
        <w:t xml:space="preserve">2.    </w:t>
      </w:r>
      <w:r w:rsidR="008A5732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Odpovědnými osobami pro řešení technických otázek při přípravě a realizaci předmětné akce jsou: </w:t>
      </w:r>
    </w:p>
    <w:p w14:paraId="493C7201" w14:textId="77777777" w:rsidR="00860A1F" w:rsidRPr="00587500" w:rsidRDefault="008A5732" w:rsidP="00587500">
      <w:pPr>
        <w:pStyle w:val="Zkladntext2"/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>na straně kupujícího:</w:t>
      </w:r>
    </w:p>
    <w:p w14:paraId="2EEE609D" w14:textId="55857A6F" w:rsidR="008A5732" w:rsidRPr="00587500" w:rsidRDefault="00722DF6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  <w:proofErr w:type="spellStart"/>
      <w:r>
        <w:rPr>
          <w:rFonts w:ascii="Calibri" w:hAnsi="Calibri" w:cs="Calibri"/>
          <w:color w:val="000000" w:themeColor="text1"/>
          <w:sz w:val="18"/>
          <w:szCs w:val="18"/>
        </w:rPr>
        <w:t>xxxxxxxxxxx</w:t>
      </w:r>
      <w:proofErr w:type="spellEnd"/>
      <w:r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18"/>
          <w:szCs w:val="18"/>
        </w:rPr>
        <w:t>xxxxxxxxxx</w:t>
      </w:r>
      <w:proofErr w:type="spellEnd"/>
    </w:p>
    <w:p w14:paraId="571327DF" w14:textId="41375960" w:rsidR="00220AEC" w:rsidRPr="00587500" w:rsidRDefault="00220AEC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  <w:u w:val="single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Email: </w:t>
      </w:r>
      <w:proofErr w:type="spellStart"/>
      <w:r w:rsidR="00722DF6">
        <w:rPr>
          <w:rFonts w:ascii="Calibri" w:hAnsi="Calibri" w:cs="Calibri"/>
          <w:color w:val="000000" w:themeColor="text1"/>
          <w:sz w:val="18"/>
          <w:szCs w:val="18"/>
        </w:rPr>
        <w:t>xxxxxxxxxxxx@xxxxx</w:t>
      </w:r>
      <w:proofErr w:type="spellEnd"/>
    </w:p>
    <w:p w14:paraId="09FD2F1F" w14:textId="77777777" w:rsidR="008A5732" w:rsidRPr="00587500" w:rsidRDefault="008A5732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510561B2" w14:textId="77777777" w:rsidR="008A5732" w:rsidRPr="00587500" w:rsidRDefault="008A5732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>na straně prodávajícího:</w:t>
      </w:r>
    </w:p>
    <w:p w14:paraId="3768A1F9" w14:textId="7E8ACD83" w:rsidR="00B87D91" w:rsidRPr="00587500" w:rsidRDefault="00722DF6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  <w:proofErr w:type="spellStart"/>
      <w:r>
        <w:rPr>
          <w:rFonts w:ascii="Calibri" w:hAnsi="Calibri" w:cs="Calibri"/>
          <w:bCs/>
          <w:color w:val="000000" w:themeColor="text1"/>
          <w:sz w:val="18"/>
          <w:szCs w:val="18"/>
        </w:rPr>
        <w:t>xxxxxxxx</w:t>
      </w:r>
      <w:proofErr w:type="spellEnd"/>
      <w:r>
        <w:rPr>
          <w:rFonts w:ascii="Calibri" w:hAnsi="Calibri" w:cs="Calibri"/>
          <w:bCs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Cs/>
          <w:color w:val="000000" w:themeColor="text1"/>
          <w:sz w:val="18"/>
          <w:szCs w:val="18"/>
        </w:rPr>
        <w:t>xxxxxxxxx</w:t>
      </w:r>
      <w:proofErr w:type="spellEnd"/>
    </w:p>
    <w:p w14:paraId="16490320" w14:textId="40A4B9A2" w:rsidR="008A5732" w:rsidRPr="00587500" w:rsidRDefault="008A5732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  <w:u w:val="single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Email: </w:t>
      </w:r>
      <w:proofErr w:type="spellStart"/>
      <w:r w:rsidR="00722DF6">
        <w:rPr>
          <w:rFonts w:ascii="Calibri" w:hAnsi="Calibri" w:cs="Calibri"/>
          <w:color w:val="000000" w:themeColor="text1"/>
          <w:sz w:val="18"/>
          <w:szCs w:val="18"/>
        </w:rPr>
        <w:t>xxxxxxxxxxxx@xxxxx</w:t>
      </w:r>
      <w:proofErr w:type="spellEnd"/>
    </w:p>
    <w:p w14:paraId="0A09938F" w14:textId="77777777" w:rsidR="008A5732" w:rsidRPr="00587500" w:rsidRDefault="008A5732" w:rsidP="00587500">
      <w:pPr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2C6E7984" w14:textId="77777777" w:rsidR="008A2D9F" w:rsidRPr="00587500" w:rsidRDefault="008A2D9F" w:rsidP="00587500">
      <w:pPr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348E2042" w14:textId="77777777" w:rsidR="008A5732" w:rsidRPr="00587500" w:rsidRDefault="008A5732" w:rsidP="00587500">
      <w:pPr>
        <w:tabs>
          <w:tab w:val="left" w:pos="2552"/>
        </w:tabs>
        <w:jc w:val="both"/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</w:pPr>
      <w:r w:rsidRPr="00587500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>XI. Závěrečná ustanovení</w:t>
      </w:r>
    </w:p>
    <w:p w14:paraId="4B784B88" w14:textId="77777777" w:rsidR="008A5732" w:rsidRPr="00587500" w:rsidRDefault="008A5732" w:rsidP="00587500">
      <w:pPr>
        <w:tabs>
          <w:tab w:val="left" w:pos="2552"/>
        </w:tabs>
        <w:jc w:val="both"/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</w:pPr>
    </w:p>
    <w:p w14:paraId="12C463CC" w14:textId="0BB871D5" w:rsidR="006026D6" w:rsidRPr="00587500" w:rsidRDefault="006026D6" w:rsidP="00587500">
      <w:pPr>
        <w:numPr>
          <w:ilvl w:val="0"/>
          <w:numId w:val="8"/>
        </w:numPr>
        <w:tabs>
          <w:tab w:val="clear" w:pos="735"/>
          <w:tab w:val="num" w:pos="-426"/>
          <w:tab w:val="left" w:pos="2552"/>
        </w:tabs>
        <w:ind w:left="426" w:hanging="426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>Prodávající není oprávněn postoupit jakékoli pohledávky prodávajícího za kupujícím třetí osobě</w:t>
      </w:r>
      <w:r w:rsidR="001B4A85" w:rsidRPr="00587500">
        <w:rPr>
          <w:rFonts w:ascii="Calibri" w:hAnsi="Calibri" w:cs="Calibri"/>
          <w:color w:val="000000" w:themeColor="text1"/>
          <w:sz w:val="18"/>
          <w:szCs w:val="18"/>
        </w:rPr>
        <w:t>.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</w:p>
    <w:p w14:paraId="1F594D29" w14:textId="77777777" w:rsidR="006026D6" w:rsidRPr="00587500" w:rsidRDefault="006026D6" w:rsidP="00587500">
      <w:pPr>
        <w:tabs>
          <w:tab w:val="left" w:pos="2552"/>
        </w:tabs>
        <w:ind w:left="426"/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60F68C27" w14:textId="17EAA219" w:rsidR="008A5732" w:rsidRPr="00587500" w:rsidRDefault="008A5732" w:rsidP="00587500">
      <w:pPr>
        <w:numPr>
          <w:ilvl w:val="0"/>
          <w:numId w:val="8"/>
        </w:numPr>
        <w:tabs>
          <w:tab w:val="clear" w:pos="735"/>
          <w:tab w:val="num" w:pos="-426"/>
          <w:tab w:val="left" w:pos="2552"/>
        </w:tabs>
        <w:ind w:left="426" w:hanging="426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>Tato smlouva byla podepsána ve čtyřech vyhotoveních, z nichž každá strana obdrží dvě.</w:t>
      </w:r>
    </w:p>
    <w:p w14:paraId="6D6B95A6" w14:textId="77777777" w:rsidR="00131DC9" w:rsidRPr="00587500" w:rsidRDefault="00131DC9" w:rsidP="00587500">
      <w:pPr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5358E735" w14:textId="77777777" w:rsidR="008A5732" w:rsidRPr="00587500" w:rsidRDefault="008A5732" w:rsidP="00587500">
      <w:pPr>
        <w:numPr>
          <w:ilvl w:val="0"/>
          <w:numId w:val="8"/>
        </w:numPr>
        <w:tabs>
          <w:tab w:val="clear" w:pos="735"/>
          <w:tab w:val="num" w:pos="-709"/>
          <w:tab w:val="left" w:pos="2552"/>
        </w:tabs>
        <w:ind w:left="426" w:hanging="426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>Účastníci této smlouvy prohlašují, že tato smlouva nebyla uzavřena v tísni ani za jinak jednostranně nevýhodných podmínek, dále že byla uzavřena svobodně, vážně, určitě a srozumitelně a na důkaz souhlasu s jejím obsahem připojují své podpisy.</w:t>
      </w:r>
    </w:p>
    <w:p w14:paraId="14AAB74B" w14:textId="77777777" w:rsidR="008A5732" w:rsidRPr="00587500" w:rsidRDefault="008A5732" w:rsidP="00587500">
      <w:pPr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74468652" w14:textId="77777777" w:rsidR="008A5732" w:rsidRPr="00587500" w:rsidRDefault="00131DC9" w:rsidP="00587500">
      <w:pPr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3.     </w:t>
      </w:r>
      <w:r w:rsidR="0035066F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  </w:t>
      </w:r>
      <w:r w:rsidR="008A5732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Tuto smlouvu lze měnit </w:t>
      </w:r>
      <w:r w:rsidR="00960CCE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výhradně </w:t>
      </w:r>
      <w:r w:rsidR="008A5732" w:rsidRPr="00587500">
        <w:rPr>
          <w:rFonts w:ascii="Calibri" w:hAnsi="Calibri" w:cs="Calibri"/>
          <w:color w:val="000000" w:themeColor="text1"/>
          <w:sz w:val="18"/>
          <w:szCs w:val="18"/>
        </w:rPr>
        <w:t>písemnými dodatky podepsanými oprávněnými zástupci smluvních stran.</w:t>
      </w:r>
    </w:p>
    <w:p w14:paraId="509BDBF8" w14:textId="77777777" w:rsidR="008A5732" w:rsidRPr="00587500" w:rsidRDefault="008A5732" w:rsidP="00587500">
      <w:pPr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06528D64" w14:textId="77777777" w:rsidR="008A5732" w:rsidRPr="00587500" w:rsidRDefault="00131DC9" w:rsidP="00587500">
      <w:pPr>
        <w:tabs>
          <w:tab w:val="left" w:pos="2552"/>
        </w:tabs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4.   </w:t>
      </w:r>
      <w:r w:rsidR="0035066F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   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8A5732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Smlouva nabývá platnosti </w:t>
      </w:r>
      <w:r w:rsidR="00960CCE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a účinnosti </w:t>
      </w:r>
      <w:r w:rsidR="008A5732" w:rsidRPr="00587500">
        <w:rPr>
          <w:rFonts w:ascii="Calibri" w:hAnsi="Calibri" w:cs="Calibri"/>
          <w:color w:val="000000" w:themeColor="text1"/>
          <w:sz w:val="18"/>
          <w:szCs w:val="18"/>
        </w:rPr>
        <w:t>dnem podpisu oběma smluvními stranami.</w:t>
      </w:r>
    </w:p>
    <w:p w14:paraId="2806F611" w14:textId="77777777" w:rsidR="008A5732" w:rsidRPr="00587500" w:rsidRDefault="008A5732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2E1AC19E" w14:textId="77777777" w:rsidR="00E92A01" w:rsidRPr="00587500" w:rsidRDefault="00E92A01" w:rsidP="00587500">
      <w:pPr>
        <w:numPr>
          <w:ilvl w:val="0"/>
          <w:numId w:val="9"/>
        </w:numPr>
        <w:tabs>
          <w:tab w:val="clear" w:pos="750"/>
          <w:tab w:val="num" w:pos="426"/>
          <w:tab w:val="left" w:pos="2552"/>
        </w:tabs>
        <w:ind w:left="426" w:hanging="426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Smluvní strany </w:t>
      </w:r>
      <w:r w:rsidR="00D900AA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považují obsah Smlouvy i </w:t>
      </w:r>
      <w:r w:rsidR="002030A4" w:rsidRPr="00587500">
        <w:rPr>
          <w:rFonts w:ascii="Calibri" w:hAnsi="Calibri" w:cs="Calibri"/>
          <w:color w:val="000000" w:themeColor="text1"/>
          <w:sz w:val="18"/>
          <w:szCs w:val="18"/>
        </w:rPr>
        <w:t>vzájemných jednání za přísně důvěrný a přijímají plnou odpovědnost a to i za způsobené škody.</w:t>
      </w:r>
    </w:p>
    <w:p w14:paraId="5382A343" w14:textId="77777777" w:rsidR="00E92A01" w:rsidRPr="00587500" w:rsidRDefault="00E92A01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347B4FB6" w14:textId="77777777" w:rsidR="00B87D91" w:rsidRPr="00587500" w:rsidRDefault="00B87D91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17710629" w14:textId="77777777" w:rsidR="00131DC9" w:rsidRPr="00587500" w:rsidRDefault="00131DC9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6605FFC6" w14:textId="31AC926D" w:rsidR="008A5732" w:rsidRPr="00587500" w:rsidRDefault="008A5732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V Praze dne </w:t>
      </w:r>
      <w:r w:rsidR="00220AEC" w:rsidRPr="00587500">
        <w:rPr>
          <w:rFonts w:ascii="Calibri" w:hAnsi="Calibri" w:cs="Calibri"/>
          <w:bCs/>
          <w:color w:val="000000" w:themeColor="text1"/>
          <w:sz w:val="18"/>
          <w:szCs w:val="18"/>
        </w:rPr>
        <w:t>23.</w:t>
      </w:r>
      <w:r w:rsidR="00213FED">
        <w:rPr>
          <w:rFonts w:ascii="Calibri" w:hAnsi="Calibri" w:cs="Calibri"/>
          <w:bCs/>
          <w:color w:val="000000" w:themeColor="text1"/>
          <w:sz w:val="18"/>
          <w:szCs w:val="18"/>
        </w:rPr>
        <w:t xml:space="preserve"> </w:t>
      </w:r>
      <w:r w:rsidR="00220AEC" w:rsidRPr="00587500">
        <w:rPr>
          <w:rFonts w:ascii="Calibri" w:hAnsi="Calibri" w:cs="Calibri"/>
          <w:bCs/>
          <w:color w:val="000000" w:themeColor="text1"/>
          <w:sz w:val="18"/>
          <w:szCs w:val="18"/>
        </w:rPr>
        <w:t>7.</w:t>
      </w:r>
      <w:r w:rsidR="00213FED">
        <w:rPr>
          <w:rFonts w:ascii="Calibri" w:hAnsi="Calibri" w:cs="Calibri"/>
          <w:bCs/>
          <w:color w:val="000000" w:themeColor="text1"/>
          <w:sz w:val="18"/>
          <w:szCs w:val="18"/>
        </w:rPr>
        <w:t xml:space="preserve"> </w:t>
      </w:r>
      <w:bookmarkStart w:id="0" w:name="_GoBack"/>
      <w:bookmarkEnd w:id="0"/>
      <w:r w:rsidR="00220AEC" w:rsidRPr="00587500">
        <w:rPr>
          <w:rFonts w:ascii="Calibri" w:hAnsi="Calibri" w:cs="Calibri"/>
          <w:bCs/>
          <w:color w:val="000000" w:themeColor="text1"/>
          <w:sz w:val="18"/>
          <w:szCs w:val="18"/>
        </w:rPr>
        <w:t>2025</w:t>
      </w:r>
    </w:p>
    <w:p w14:paraId="73E5B2C8" w14:textId="77777777" w:rsidR="00131DC9" w:rsidRPr="00587500" w:rsidRDefault="00131DC9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4E089F30" w14:textId="0D95C680" w:rsidR="008A5732" w:rsidRPr="00587500" w:rsidRDefault="008A5732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Za </w:t>
      </w:r>
      <w:r w:rsidR="00220AEC" w:rsidRPr="00587500">
        <w:rPr>
          <w:rFonts w:ascii="Calibri" w:hAnsi="Calibri" w:cs="Calibri"/>
          <w:bCs/>
          <w:color w:val="000000" w:themeColor="text1"/>
          <w:sz w:val="18"/>
          <w:szCs w:val="18"/>
        </w:rPr>
        <w:t>Nadační fond Vltavské filharmonie</w:t>
      </w:r>
      <w:r w:rsidR="004C55CB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>(kupující):</w:t>
      </w:r>
    </w:p>
    <w:p w14:paraId="3BCFCA15" w14:textId="77777777" w:rsidR="008A5732" w:rsidRPr="00587500" w:rsidRDefault="008A5732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2D8852B5" w14:textId="77777777" w:rsidR="008A5732" w:rsidRPr="00587500" w:rsidRDefault="008A5732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61D9C3BE" w14:textId="77777777" w:rsidR="0035066F" w:rsidRPr="00587500" w:rsidRDefault="0035066F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7A372FA1" w14:textId="77777777" w:rsidR="008A5732" w:rsidRPr="00587500" w:rsidRDefault="008A5732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322B2B00" w14:textId="77777777" w:rsidR="008A5732" w:rsidRPr="00587500" w:rsidRDefault="008A5732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3D1D6E0D" w14:textId="77777777" w:rsidR="0035066F" w:rsidRPr="00587500" w:rsidRDefault="0035066F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2D13B467" w14:textId="77777777" w:rsidR="008A5732" w:rsidRPr="00587500" w:rsidRDefault="008A5732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67FC986D" w14:textId="6C04E365" w:rsidR="008A5732" w:rsidRPr="00587500" w:rsidRDefault="008A5732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>______________________</w:t>
      </w:r>
      <w:r w:rsidR="00B87D91" w:rsidRPr="00587500">
        <w:rPr>
          <w:rFonts w:ascii="Calibri" w:hAnsi="Calibri" w:cs="Calibri"/>
          <w:color w:val="000000" w:themeColor="text1"/>
          <w:sz w:val="18"/>
          <w:szCs w:val="18"/>
        </w:rPr>
        <w:t>______________________________________________________________________________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>_</w:t>
      </w:r>
    </w:p>
    <w:p w14:paraId="60707299" w14:textId="3B463BC4" w:rsidR="008A5732" w:rsidRPr="00587500" w:rsidRDefault="00587500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bCs/>
          <w:color w:val="000000" w:themeColor="text1"/>
          <w:sz w:val="18"/>
          <w:szCs w:val="18"/>
        </w:rPr>
        <w:t xml:space="preserve">Ing. </w:t>
      </w:r>
      <w:r w:rsidR="00220AEC" w:rsidRPr="00587500">
        <w:rPr>
          <w:rFonts w:ascii="Calibri" w:hAnsi="Calibri" w:cs="Calibri"/>
          <w:bCs/>
          <w:color w:val="000000" w:themeColor="text1"/>
          <w:sz w:val="18"/>
          <w:szCs w:val="18"/>
        </w:rPr>
        <w:t>Petr Dvořák, výkonný ředitel</w:t>
      </w:r>
      <w:r w:rsidR="008A5732" w:rsidRPr="00587500">
        <w:rPr>
          <w:rFonts w:ascii="Calibri" w:hAnsi="Calibri" w:cs="Calibri"/>
          <w:color w:val="000000" w:themeColor="text1"/>
          <w:sz w:val="18"/>
          <w:szCs w:val="18"/>
        </w:rPr>
        <w:tab/>
      </w:r>
      <w:r w:rsidR="008A5732" w:rsidRPr="00587500">
        <w:rPr>
          <w:rFonts w:ascii="Calibri" w:hAnsi="Calibri" w:cs="Calibri"/>
          <w:color w:val="000000" w:themeColor="text1"/>
          <w:sz w:val="18"/>
          <w:szCs w:val="18"/>
        </w:rPr>
        <w:tab/>
      </w:r>
      <w:r w:rsidR="008A5732" w:rsidRPr="00587500">
        <w:rPr>
          <w:rFonts w:ascii="Calibri" w:hAnsi="Calibri" w:cs="Calibri"/>
          <w:color w:val="000000" w:themeColor="text1"/>
          <w:sz w:val="18"/>
          <w:szCs w:val="18"/>
        </w:rPr>
        <w:tab/>
      </w:r>
      <w:r w:rsidR="008A5732" w:rsidRPr="00587500">
        <w:rPr>
          <w:rFonts w:ascii="Calibri" w:hAnsi="Calibri" w:cs="Calibri"/>
          <w:color w:val="000000" w:themeColor="text1"/>
          <w:sz w:val="18"/>
          <w:szCs w:val="18"/>
        </w:rPr>
        <w:tab/>
      </w:r>
      <w:r w:rsidR="008A5732" w:rsidRPr="00587500">
        <w:rPr>
          <w:rFonts w:ascii="Calibri" w:hAnsi="Calibri" w:cs="Calibri"/>
          <w:color w:val="000000" w:themeColor="text1"/>
          <w:sz w:val="18"/>
          <w:szCs w:val="18"/>
        </w:rPr>
        <w:tab/>
      </w:r>
      <w:r w:rsidR="008A5732" w:rsidRPr="00587500">
        <w:rPr>
          <w:rFonts w:ascii="Calibri" w:hAnsi="Calibri" w:cs="Calibri"/>
          <w:color w:val="000000" w:themeColor="text1"/>
          <w:sz w:val="18"/>
          <w:szCs w:val="18"/>
        </w:rPr>
        <w:tab/>
      </w:r>
      <w:r w:rsidR="008A5732" w:rsidRPr="00587500">
        <w:rPr>
          <w:rFonts w:ascii="Calibri" w:hAnsi="Calibri" w:cs="Calibri"/>
          <w:color w:val="000000" w:themeColor="text1"/>
          <w:sz w:val="18"/>
          <w:szCs w:val="18"/>
        </w:rPr>
        <w:tab/>
      </w:r>
    </w:p>
    <w:p w14:paraId="54E95217" w14:textId="77777777" w:rsidR="008A5732" w:rsidRPr="00587500" w:rsidRDefault="008A5732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ab/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ab/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ab/>
      </w:r>
    </w:p>
    <w:p w14:paraId="15FF1586" w14:textId="77777777" w:rsidR="008A5732" w:rsidRPr="00587500" w:rsidRDefault="008A5732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191EB9BC" w14:textId="77777777" w:rsidR="00B87D91" w:rsidRPr="00587500" w:rsidRDefault="00B87D91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4AC82542" w14:textId="77777777" w:rsidR="00B87D91" w:rsidRPr="00587500" w:rsidRDefault="00B87D91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7B4A2526" w14:textId="77777777" w:rsidR="00B87D91" w:rsidRPr="00587500" w:rsidRDefault="00B87D91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66800A47" w14:textId="77777777" w:rsidR="00B87D91" w:rsidRPr="00587500" w:rsidRDefault="00B87D91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59174026" w14:textId="77777777" w:rsidR="00B87D91" w:rsidRPr="00587500" w:rsidRDefault="00B87D91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4B33DF23" w14:textId="77777777" w:rsidR="008A5732" w:rsidRPr="00587500" w:rsidRDefault="008A5732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200411BE" w14:textId="77777777" w:rsidR="008A5732" w:rsidRPr="00587500" w:rsidRDefault="008A5732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>Za Wiesner-</w:t>
      </w:r>
      <w:proofErr w:type="spellStart"/>
      <w:r w:rsidRPr="00587500">
        <w:rPr>
          <w:rFonts w:ascii="Calibri" w:hAnsi="Calibri" w:cs="Calibri"/>
          <w:color w:val="000000" w:themeColor="text1"/>
          <w:sz w:val="18"/>
          <w:szCs w:val="18"/>
        </w:rPr>
        <w:t>Hager</w:t>
      </w:r>
      <w:proofErr w:type="spellEnd"/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4F1448" w:rsidRPr="00587500">
        <w:rPr>
          <w:rFonts w:ascii="Calibri" w:hAnsi="Calibri" w:cs="Calibri"/>
          <w:color w:val="000000" w:themeColor="text1"/>
          <w:sz w:val="18"/>
          <w:szCs w:val="18"/>
        </w:rPr>
        <w:t>Project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(prodávající):</w:t>
      </w:r>
    </w:p>
    <w:p w14:paraId="57295933" w14:textId="77777777" w:rsidR="008A5732" w:rsidRPr="00587500" w:rsidRDefault="008A5732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684FD5B0" w14:textId="77777777" w:rsidR="008A5732" w:rsidRPr="00587500" w:rsidRDefault="008A5732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59C5AACF" w14:textId="77777777" w:rsidR="0035066F" w:rsidRPr="00587500" w:rsidRDefault="0035066F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0F36BA4B" w14:textId="77777777" w:rsidR="0035066F" w:rsidRPr="00587500" w:rsidRDefault="0035066F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419582B9" w14:textId="77777777" w:rsidR="008A5732" w:rsidRPr="00587500" w:rsidRDefault="008A5732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1FC4C4E2" w14:textId="77777777" w:rsidR="008A5732" w:rsidRPr="00587500" w:rsidRDefault="008A5732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5AC1C520" w14:textId="3D346FBE" w:rsidR="008A5732" w:rsidRPr="00587500" w:rsidRDefault="009E1E7F" w:rsidP="00587500">
      <w:pPr>
        <w:pBdr>
          <w:bottom w:val="single" w:sz="12" w:space="1" w:color="auto"/>
        </w:pBdr>
        <w:tabs>
          <w:tab w:val="left" w:pos="2552"/>
          <w:tab w:val="left" w:pos="5200"/>
        </w:tabs>
        <w:rPr>
          <w:rFonts w:ascii="Calibri" w:hAnsi="Calibri" w:cs="Calibri"/>
          <w:b/>
          <w:bCs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ab/>
      </w:r>
    </w:p>
    <w:p w14:paraId="56B45136" w14:textId="77777777" w:rsidR="00C64E5E" w:rsidRPr="00587500" w:rsidRDefault="00C64E5E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5E9C76BB" w14:textId="03303582" w:rsidR="008A5732" w:rsidRPr="00587500" w:rsidRDefault="008037B7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  <w:proofErr w:type="spellStart"/>
      <w:r w:rsidRPr="00587500">
        <w:rPr>
          <w:rFonts w:ascii="Calibri" w:hAnsi="Calibri" w:cs="Calibri"/>
          <w:color w:val="000000" w:themeColor="text1"/>
          <w:sz w:val="18"/>
          <w:szCs w:val="18"/>
        </w:rPr>
        <w:t>MgA</w:t>
      </w:r>
      <w:proofErr w:type="spellEnd"/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. </w:t>
      </w:r>
      <w:r w:rsidR="00BE26AC"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Zdenek </w:t>
      </w:r>
      <w:proofErr w:type="spellStart"/>
      <w:r w:rsidR="00BE26AC" w:rsidRPr="00587500">
        <w:rPr>
          <w:rFonts w:ascii="Calibri" w:hAnsi="Calibri" w:cs="Calibri"/>
          <w:color w:val="000000" w:themeColor="text1"/>
          <w:sz w:val="18"/>
          <w:szCs w:val="18"/>
        </w:rPr>
        <w:t>Brisuda</w:t>
      </w:r>
      <w:proofErr w:type="spellEnd"/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 - prokurista</w:t>
      </w:r>
    </w:p>
    <w:p w14:paraId="3383D646" w14:textId="77777777" w:rsidR="003D5239" w:rsidRPr="00587500" w:rsidRDefault="003D5239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63C01C4F" w14:textId="77777777" w:rsidR="003D5239" w:rsidRPr="00587500" w:rsidRDefault="003D5239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3902753E" w14:textId="77777777" w:rsidR="009F1154" w:rsidRPr="00587500" w:rsidRDefault="009F1154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3DF03FFB" w14:textId="77777777" w:rsidR="009E1E7F" w:rsidRPr="00587500" w:rsidRDefault="009E1E7F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7AA1B051" w14:textId="3EB49B5D" w:rsidR="009E1E7F" w:rsidRDefault="009E1E7F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31B91E65" w14:textId="77777777" w:rsidR="00587500" w:rsidRDefault="00587500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25CFD9D7" w14:textId="77777777" w:rsidR="00587500" w:rsidRPr="00587500" w:rsidRDefault="00587500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528B5E0E" w14:textId="31E4DC15" w:rsidR="00A138F3" w:rsidRPr="00587500" w:rsidRDefault="00A138F3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Příloha č. 1  </w:t>
      </w:r>
      <w:r w:rsidR="00587500">
        <w:rPr>
          <w:rFonts w:ascii="Calibri" w:hAnsi="Calibri" w:cs="Calibri"/>
          <w:color w:val="000000" w:themeColor="text1"/>
          <w:sz w:val="18"/>
          <w:szCs w:val="18"/>
        </w:rPr>
        <w:t xml:space="preserve">- </w: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t xml:space="preserve">cenová nabídka </w:t>
      </w:r>
    </w:p>
    <w:p w14:paraId="018F09B8" w14:textId="77777777" w:rsidR="00A138F3" w:rsidRPr="00587500" w:rsidRDefault="00A138F3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2A92A7E3" w14:textId="77777777" w:rsidR="00A138F3" w:rsidRPr="00587500" w:rsidRDefault="00A138F3" w:rsidP="00587500">
      <w:pPr>
        <w:tabs>
          <w:tab w:val="left" w:pos="2552"/>
        </w:tabs>
        <w:rPr>
          <w:rFonts w:ascii="Times New Roman" w:hAnsi="Times New Roman"/>
          <w:color w:val="000000" w:themeColor="text1"/>
          <w:sz w:val="20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fldChar w:fldCharType="begin"/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instrText xml:space="preserve"> LINK Excel.Sheet.8 "Macintosh HD:Users:zdenekbrisuda:Library:Containers:com.apple.mail:Data:Library:Mail Downloads:5D029B7C-6595-423B-8912-DCA71BF8B9C9:Vykaz_vymer_kaple.xlsx" "List1!R2C2:R22C6" \a \f 5 \h </w:instrText>
      </w:r>
      <w:r w:rsidRPr="00587500">
        <w:rPr>
          <w:rFonts w:ascii="Calibri" w:hAnsi="Calibri" w:cs="Calibri"/>
          <w:color w:val="000000" w:themeColor="text1"/>
          <w:sz w:val="18"/>
          <w:szCs w:val="18"/>
        </w:rPr>
        <w:fldChar w:fldCharType="separate"/>
      </w:r>
    </w:p>
    <w:p w14:paraId="677479DC" w14:textId="78F057C2" w:rsidR="00A138F3" w:rsidRPr="00587500" w:rsidRDefault="00A138F3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  <w:r w:rsidRPr="00587500">
        <w:rPr>
          <w:rFonts w:ascii="Calibri" w:hAnsi="Calibri" w:cs="Calibri"/>
          <w:color w:val="000000" w:themeColor="text1"/>
          <w:sz w:val="18"/>
          <w:szCs w:val="18"/>
        </w:rPr>
        <w:fldChar w:fldCharType="end"/>
      </w:r>
    </w:p>
    <w:p w14:paraId="2D481327" w14:textId="77777777" w:rsidR="00AC2978" w:rsidRPr="00587500" w:rsidRDefault="00AC2978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p w14:paraId="2FDD0079" w14:textId="77777777" w:rsidR="003D5239" w:rsidRPr="00587500" w:rsidRDefault="003D5239" w:rsidP="00587500">
      <w:pPr>
        <w:tabs>
          <w:tab w:val="left" w:pos="2552"/>
        </w:tabs>
        <w:rPr>
          <w:rFonts w:ascii="Calibri" w:hAnsi="Calibri" w:cs="Calibri"/>
          <w:color w:val="000000" w:themeColor="text1"/>
          <w:sz w:val="18"/>
          <w:szCs w:val="18"/>
        </w:rPr>
      </w:pPr>
    </w:p>
    <w:sectPr w:rsidR="003D5239" w:rsidRPr="00587500" w:rsidSect="00B87D91">
      <w:footerReference w:type="default" r:id="rId10"/>
      <w:pgSz w:w="11907" w:h="16840" w:code="9"/>
      <w:pgMar w:top="567" w:right="1418" w:bottom="851" w:left="1418" w:header="709" w:footer="209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6DEB3E" w16cex:dateUtc="2025-07-23T0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5EF53B" w16cid:durableId="306DEB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F230D" w14:textId="77777777" w:rsidR="00151FAE" w:rsidRDefault="00151FAE" w:rsidP="005605E0">
      <w:r>
        <w:separator/>
      </w:r>
    </w:p>
  </w:endnote>
  <w:endnote w:type="continuationSeparator" w:id="0">
    <w:p w14:paraId="61E935F1" w14:textId="77777777" w:rsidR="00151FAE" w:rsidRDefault="00151FAE" w:rsidP="0056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EB3EE" w14:textId="77777777" w:rsidR="00D9028C" w:rsidRPr="0035066F" w:rsidRDefault="00D9028C">
    <w:pPr>
      <w:pStyle w:val="Zpat"/>
      <w:rPr>
        <w:rFonts w:ascii="Tahoma" w:hAnsi="Tahoma" w:cs="Tahoma"/>
        <w:sz w:val="16"/>
        <w:szCs w:val="16"/>
      </w:rPr>
    </w:pPr>
    <w:r w:rsidRPr="0035066F">
      <w:rPr>
        <w:rFonts w:ascii="Tahoma" w:hAnsi="Tahoma" w:cs="Tahoma"/>
        <w:sz w:val="16"/>
        <w:szCs w:val="16"/>
      </w:rPr>
      <w:t xml:space="preserve">Stránka | </w:t>
    </w:r>
    <w:r w:rsidRPr="0035066F">
      <w:rPr>
        <w:rFonts w:ascii="Tahoma" w:hAnsi="Tahoma" w:cs="Tahoma"/>
        <w:sz w:val="16"/>
        <w:szCs w:val="16"/>
      </w:rPr>
      <w:fldChar w:fldCharType="begin"/>
    </w:r>
    <w:r w:rsidRPr="0035066F">
      <w:rPr>
        <w:rFonts w:ascii="Tahoma" w:hAnsi="Tahoma" w:cs="Tahoma"/>
        <w:sz w:val="16"/>
        <w:szCs w:val="16"/>
      </w:rPr>
      <w:instrText xml:space="preserve"> PAGE   \* MERGEFORMAT </w:instrText>
    </w:r>
    <w:r w:rsidRPr="0035066F">
      <w:rPr>
        <w:rFonts w:ascii="Tahoma" w:hAnsi="Tahoma" w:cs="Tahoma"/>
        <w:sz w:val="16"/>
        <w:szCs w:val="16"/>
      </w:rPr>
      <w:fldChar w:fldCharType="separate"/>
    </w:r>
    <w:r w:rsidR="00213FED">
      <w:rPr>
        <w:rFonts w:ascii="Tahoma" w:hAnsi="Tahoma" w:cs="Tahoma"/>
        <w:noProof/>
        <w:sz w:val="16"/>
        <w:szCs w:val="16"/>
      </w:rPr>
      <w:t>3</w:t>
    </w:r>
    <w:r w:rsidRPr="0035066F">
      <w:rPr>
        <w:rFonts w:ascii="Tahoma" w:hAnsi="Tahoma" w:cs="Tahoma"/>
        <w:sz w:val="16"/>
        <w:szCs w:val="16"/>
      </w:rPr>
      <w:fldChar w:fldCharType="end"/>
    </w:r>
  </w:p>
  <w:p w14:paraId="60795B1F" w14:textId="77777777" w:rsidR="00D9028C" w:rsidRDefault="00D902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D11F6" w14:textId="77777777" w:rsidR="00151FAE" w:rsidRDefault="00151FAE" w:rsidP="005605E0">
      <w:r>
        <w:separator/>
      </w:r>
    </w:p>
  </w:footnote>
  <w:footnote w:type="continuationSeparator" w:id="0">
    <w:p w14:paraId="6C7D77B7" w14:textId="77777777" w:rsidR="00151FAE" w:rsidRDefault="00151FAE" w:rsidP="00560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85307"/>
    <w:multiLevelType w:val="hybridMultilevel"/>
    <w:tmpl w:val="F4FCF9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C79F1"/>
    <w:multiLevelType w:val="multilevel"/>
    <w:tmpl w:val="C64A9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C6FB8"/>
    <w:multiLevelType w:val="hybridMultilevel"/>
    <w:tmpl w:val="87D44B16"/>
    <w:lvl w:ilvl="0" w:tplc="E04E9BAC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color w:val="auto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8C3FA2"/>
    <w:multiLevelType w:val="singleLevel"/>
    <w:tmpl w:val="E3ACDF9C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C464230"/>
    <w:multiLevelType w:val="hybridMultilevel"/>
    <w:tmpl w:val="810044EE"/>
    <w:lvl w:ilvl="0" w:tplc="040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33E1AE1"/>
    <w:multiLevelType w:val="hybridMultilevel"/>
    <w:tmpl w:val="589606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6734D"/>
    <w:multiLevelType w:val="hybridMultilevel"/>
    <w:tmpl w:val="8BC23838"/>
    <w:lvl w:ilvl="0" w:tplc="2BC0B4B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5D373B"/>
    <w:multiLevelType w:val="hybridMultilevel"/>
    <w:tmpl w:val="E3E6A1CA"/>
    <w:lvl w:ilvl="0" w:tplc="0696259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847E64"/>
    <w:multiLevelType w:val="hybridMultilevel"/>
    <w:tmpl w:val="0D5263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640252"/>
    <w:multiLevelType w:val="hybridMultilevel"/>
    <w:tmpl w:val="1BF8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E540B8"/>
    <w:multiLevelType w:val="singleLevel"/>
    <w:tmpl w:val="30DE10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7E31F40"/>
    <w:multiLevelType w:val="hybridMultilevel"/>
    <w:tmpl w:val="93383636"/>
    <w:lvl w:ilvl="0" w:tplc="DD860EA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11"/>
  </w:num>
  <w:num w:numId="9">
    <w:abstractNumId w:val="2"/>
  </w:num>
  <w:num w:numId="10">
    <w:abstractNumId w:val="9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5B"/>
    <w:rsid w:val="000006AC"/>
    <w:rsid w:val="0003311C"/>
    <w:rsid w:val="00067499"/>
    <w:rsid w:val="000929BF"/>
    <w:rsid w:val="001000E0"/>
    <w:rsid w:val="001267D0"/>
    <w:rsid w:val="00131DC9"/>
    <w:rsid w:val="00151FAE"/>
    <w:rsid w:val="00162A6B"/>
    <w:rsid w:val="00166BAD"/>
    <w:rsid w:val="0017555E"/>
    <w:rsid w:val="001B0265"/>
    <w:rsid w:val="001B403C"/>
    <w:rsid w:val="001B4A85"/>
    <w:rsid w:val="001B78C0"/>
    <w:rsid w:val="001D7BF9"/>
    <w:rsid w:val="001E0A37"/>
    <w:rsid w:val="002030A4"/>
    <w:rsid w:val="00213CF2"/>
    <w:rsid w:val="00213FED"/>
    <w:rsid w:val="00220AEC"/>
    <w:rsid w:val="002346DA"/>
    <w:rsid w:val="002530A4"/>
    <w:rsid w:val="00260431"/>
    <w:rsid w:val="002643DB"/>
    <w:rsid w:val="00274ADE"/>
    <w:rsid w:val="00284D10"/>
    <w:rsid w:val="002940D8"/>
    <w:rsid w:val="002951AE"/>
    <w:rsid w:val="002A2668"/>
    <w:rsid w:val="002D1104"/>
    <w:rsid w:val="002D18D3"/>
    <w:rsid w:val="002F68B9"/>
    <w:rsid w:val="0035066F"/>
    <w:rsid w:val="003677FC"/>
    <w:rsid w:val="003B1389"/>
    <w:rsid w:val="003C3DF0"/>
    <w:rsid w:val="003D5239"/>
    <w:rsid w:val="00412AF5"/>
    <w:rsid w:val="00414954"/>
    <w:rsid w:val="00474DE3"/>
    <w:rsid w:val="004758C7"/>
    <w:rsid w:val="004A4ED8"/>
    <w:rsid w:val="004B3173"/>
    <w:rsid w:val="004C55CB"/>
    <w:rsid w:val="004C6618"/>
    <w:rsid w:val="004F1448"/>
    <w:rsid w:val="004F5F3F"/>
    <w:rsid w:val="00517138"/>
    <w:rsid w:val="005356A5"/>
    <w:rsid w:val="00547DF0"/>
    <w:rsid w:val="00554795"/>
    <w:rsid w:val="005605E0"/>
    <w:rsid w:val="00562C5F"/>
    <w:rsid w:val="00582459"/>
    <w:rsid w:val="00583FA4"/>
    <w:rsid w:val="00587500"/>
    <w:rsid w:val="00591D46"/>
    <w:rsid w:val="0059664D"/>
    <w:rsid w:val="006026D6"/>
    <w:rsid w:val="006312BB"/>
    <w:rsid w:val="006423B6"/>
    <w:rsid w:val="006C1EF3"/>
    <w:rsid w:val="006E2D4F"/>
    <w:rsid w:val="006E6534"/>
    <w:rsid w:val="00706B47"/>
    <w:rsid w:val="00722DF6"/>
    <w:rsid w:val="00736DF4"/>
    <w:rsid w:val="007749A9"/>
    <w:rsid w:val="007814CF"/>
    <w:rsid w:val="007A4217"/>
    <w:rsid w:val="007B1134"/>
    <w:rsid w:val="007B565B"/>
    <w:rsid w:val="007D0472"/>
    <w:rsid w:val="007F3216"/>
    <w:rsid w:val="007F4A97"/>
    <w:rsid w:val="00801B51"/>
    <w:rsid w:val="008037B7"/>
    <w:rsid w:val="0081528B"/>
    <w:rsid w:val="00820EB2"/>
    <w:rsid w:val="00833AAA"/>
    <w:rsid w:val="00857E9A"/>
    <w:rsid w:val="00860A1F"/>
    <w:rsid w:val="0088650D"/>
    <w:rsid w:val="008875E1"/>
    <w:rsid w:val="008A2D9F"/>
    <w:rsid w:val="008A5732"/>
    <w:rsid w:val="008C7128"/>
    <w:rsid w:val="008E33B5"/>
    <w:rsid w:val="00913E0E"/>
    <w:rsid w:val="00925A61"/>
    <w:rsid w:val="00960CCE"/>
    <w:rsid w:val="009A1529"/>
    <w:rsid w:val="009A6B67"/>
    <w:rsid w:val="009B16BE"/>
    <w:rsid w:val="009B1C6F"/>
    <w:rsid w:val="009C0179"/>
    <w:rsid w:val="009D3DC5"/>
    <w:rsid w:val="009E1E7F"/>
    <w:rsid w:val="009F1154"/>
    <w:rsid w:val="009F49CD"/>
    <w:rsid w:val="00A1355B"/>
    <w:rsid w:val="00A138F3"/>
    <w:rsid w:val="00A7513C"/>
    <w:rsid w:val="00A86AAF"/>
    <w:rsid w:val="00A9186E"/>
    <w:rsid w:val="00AB6C5B"/>
    <w:rsid w:val="00AC2978"/>
    <w:rsid w:val="00AD7DC5"/>
    <w:rsid w:val="00AE7A58"/>
    <w:rsid w:val="00B10006"/>
    <w:rsid w:val="00B22391"/>
    <w:rsid w:val="00B27D62"/>
    <w:rsid w:val="00B30AFF"/>
    <w:rsid w:val="00B40E05"/>
    <w:rsid w:val="00B5797E"/>
    <w:rsid w:val="00B60FC5"/>
    <w:rsid w:val="00B6327C"/>
    <w:rsid w:val="00B66F6E"/>
    <w:rsid w:val="00B81341"/>
    <w:rsid w:val="00B87D91"/>
    <w:rsid w:val="00BA2975"/>
    <w:rsid w:val="00BD76C3"/>
    <w:rsid w:val="00BE26AC"/>
    <w:rsid w:val="00C06BF3"/>
    <w:rsid w:val="00C14633"/>
    <w:rsid w:val="00C61B27"/>
    <w:rsid w:val="00C63DDC"/>
    <w:rsid w:val="00C64E5E"/>
    <w:rsid w:val="00C912D7"/>
    <w:rsid w:val="00CA26DE"/>
    <w:rsid w:val="00CD4E27"/>
    <w:rsid w:val="00CF2028"/>
    <w:rsid w:val="00D63620"/>
    <w:rsid w:val="00D85F4E"/>
    <w:rsid w:val="00D900AA"/>
    <w:rsid w:val="00D9028C"/>
    <w:rsid w:val="00DC0232"/>
    <w:rsid w:val="00DE20BE"/>
    <w:rsid w:val="00E10839"/>
    <w:rsid w:val="00E13975"/>
    <w:rsid w:val="00E50665"/>
    <w:rsid w:val="00E70FAB"/>
    <w:rsid w:val="00E92A01"/>
    <w:rsid w:val="00EB1CAB"/>
    <w:rsid w:val="00EC3093"/>
    <w:rsid w:val="00EE3E46"/>
    <w:rsid w:val="00EE5A1D"/>
    <w:rsid w:val="00EF75E9"/>
    <w:rsid w:val="00F604F6"/>
    <w:rsid w:val="00F62BD7"/>
    <w:rsid w:val="00F719A9"/>
    <w:rsid w:val="00FB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35A91"/>
  <w15:docId w15:val="{630AD453-083D-BD42-A2B9-3193C97B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color w:val="FF0000"/>
      <w:sz w:val="36"/>
      <w:u w:val="single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 w:val="20"/>
    </w:rPr>
  </w:style>
  <w:style w:type="paragraph" w:styleId="Zkladntext2">
    <w:name w:val="Body Text 2"/>
    <w:basedOn w:val="Normln"/>
    <w:rPr>
      <w:sz w:val="22"/>
    </w:rPr>
  </w:style>
  <w:style w:type="paragraph" w:styleId="Zkladntext3">
    <w:name w:val="Body Text 3"/>
    <w:basedOn w:val="Normln"/>
    <w:pPr>
      <w:jc w:val="both"/>
    </w:pPr>
    <w:rPr>
      <w:sz w:val="22"/>
    </w:rPr>
  </w:style>
  <w:style w:type="paragraph" w:customStyle="1" w:styleId="Vc-sdlen">
    <w:name w:val="Věc - sdělení"/>
    <w:basedOn w:val="Normln"/>
    <w:rsid w:val="007D047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  <w:ind w:firstLine="567"/>
    </w:pPr>
    <w:rPr>
      <w:rFonts w:ascii="Times New Roman" w:hAnsi="Times New Roman"/>
    </w:rPr>
  </w:style>
  <w:style w:type="paragraph" w:customStyle="1" w:styleId="Default">
    <w:name w:val="Default"/>
    <w:rsid w:val="007B11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rsid w:val="00560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605E0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rsid w:val="00560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05E0"/>
    <w:rPr>
      <w:rFonts w:ascii="Arial" w:hAnsi="Arial"/>
      <w:sz w:val="24"/>
    </w:rPr>
  </w:style>
  <w:style w:type="table" w:styleId="Mkatabulky">
    <w:name w:val="Table Grid"/>
    <w:basedOn w:val="Normlntabulka"/>
    <w:rsid w:val="00A13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ln"/>
    <w:rsid w:val="009F1154"/>
    <w:rPr>
      <w:rFonts w:ascii="Helvetica" w:hAnsi="Helvetica"/>
      <w:color w:val="000000"/>
      <w:sz w:val="15"/>
      <w:szCs w:val="15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037B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A1529"/>
    <w:rPr>
      <w:rFonts w:ascii="Arial" w:hAnsi="Arial"/>
      <w:sz w:val="24"/>
    </w:rPr>
  </w:style>
  <w:style w:type="paragraph" w:styleId="Normlnweb">
    <w:name w:val="Normal (Web)"/>
    <w:basedOn w:val="Normln"/>
    <w:uiPriority w:val="99"/>
    <w:unhideWhenUsed/>
    <w:rsid w:val="006026D6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styleId="Siln">
    <w:name w:val="Strong"/>
    <w:basedOn w:val="Standardnpsmoodstavce"/>
    <w:uiPriority w:val="22"/>
    <w:qFormat/>
    <w:rsid w:val="006026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fc8bed-e23f-4dc3-90e6-3bf3205d875b">
      <Terms xmlns="http://schemas.microsoft.com/office/infopath/2007/PartnerControls"/>
    </lcf76f155ced4ddcb4097134ff3c332f>
    <TaxCatchAll xmlns="22195c29-39a1-4241-9c3c-7d565806fe58" xsi:nil="true"/>
    <g744ec17d20d411d9b54d6e634a70160 xmlns="96fc8bed-e23f-4dc3-90e6-3bf3205d875b">
      <Terms xmlns="http://schemas.microsoft.com/office/infopath/2007/PartnerControls"/>
    </g744ec17d20d411d9b54d6e634a7016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DE899491F0C34FB564F413FB343D53" ma:contentTypeVersion="23" ma:contentTypeDescription="Vytvoří nový dokument" ma:contentTypeScope="" ma:versionID="bd350057ccec3cc377f9c80dd1f70189">
  <xsd:schema xmlns:xsd="http://www.w3.org/2001/XMLSchema" xmlns:xs="http://www.w3.org/2001/XMLSchema" xmlns:p="http://schemas.microsoft.com/office/2006/metadata/properties" xmlns:ns2="96fc8bed-e23f-4dc3-90e6-3bf3205d875b" xmlns:ns3="22195c29-39a1-4241-9c3c-7d565806fe58" targetNamespace="http://schemas.microsoft.com/office/2006/metadata/properties" ma:root="true" ma:fieldsID="4a22d6ee472bad540e5b7a81d5d51557" ns2:_="" ns3:_="">
    <xsd:import namespace="96fc8bed-e23f-4dc3-90e6-3bf3205d875b"/>
    <xsd:import namespace="22195c29-39a1-4241-9c3c-7d565806fe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g744ec17d20d411d9b54d6e634a70160" minOccurs="0"/>
                <xsd:element ref="ns3:TaxCatchAll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c8bed-e23f-4dc3-90e6-3bf3205d8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g744ec17d20d411d9b54d6e634a70160" ma:index="14" nillable="true" ma:taxonomy="true" ma:internalName="g744ec17d20d411d9b54d6e634a70160" ma:taxonomyFieldName="P_x0159__x00ed_stup" ma:displayName="Přístup" ma:default="" ma:fieldId="{0744ec17-d20d-411d-9b54-d6e634a70160}" ma:sspId="b2b0f5c0-aa8c-4ffa-81bf-dc3daf3333f4" ma:termSetId="386095d1-c68d-4c6d-b587-48ddaf1aecc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b2b0f5c0-aa8c-4ffa-81bf-dc3daf333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95c29-39a1-4241-9c3c-7d565806fe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4c921f4-190f-4375-a995-a7602c2a3acc}" ma:internalName="TaxCatchAll" ma:showField="CatchAllData" ma:web="22195c29-39a1-4241-9c3c-7d565806fe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F7C56C-F09F-4B29-BB1B-D3441CCA49ED}">
  <ds:schemaRefs>
    <ds:schemaRef ds:uri="http://schemas.microsoft.com/office/2006/metadata/properties"/>
    <ds:schemaRef ds:uri="http://schemas.microsoft.com/office/infopath/2007/PartnerControls"/>
    <ds:schemaRef ds:uri="96fc8bed-e23f-4dc3-90e6-3bf3205d875b"/>
    <ds:schemaRef ds:uri="22195c29-39a1-4241-9c3c-7d565806fe58"/>
  </ds:schemaRefs>
</ds:datastoreItem>
</file>

<file path=customXml/itemProps2.xml><?xml version="1.0" encoding="utf-8"?>
<ds:datastoreItem xmlns:ds="http://schemas.openxmlformats.org/officeDocument/2006/customXml" ds:itemID="{D48868B0-9DAF-4100-8C40-1AF13BF2E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c8bed-e23f-4dc3-90e6-3bf3205d875b"/>
    <ds:schemaRef ds:uri="22195c29-39a1-4241-9c3c-7d565806fe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1198FF-4B53-43B0-BD74-4E47C7B769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1000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Wiesner Hager Bohemia s.r.o.</Company>
  <LinksUpToDate>false</LinksUpToDate>
  <CharactersWithSpaces>6888</CharactersWithSpaces>
  <SharedDoc>false</SharedDoc>
  <HLinks>
    <vt:vector size="6" baseType="variant"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>http://www.urmr.cz/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WH intern</dc:creator>
  <cp:lastModifiedBy>Kateřina Vokatá</cp:lastModifiedBy>
  <cp:revision>3</cp:revision>
  <cp:lastPrinted>2012-02-27T06:38:00Z</cp:lastPrinted>
  <dcterms:created xsi:type="dcterms:W3CDTF">2025-08-19T08:13:00Z</dcterms:created>
  <dcterms:modified xsi:type="dcterms:W3CDTF">2025-08-19T08:24:00Z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0x01010003DE899491F0C34FB564F413FB343D53</vt:lpwstr>
  </property>
  <property fmtid="{D5CDD505-2E9C-101B-9397-08002B2CF9AE}" pid="4" name="Přístup">
    <vt:lpwstr/>
  </property>
  <property fmtid="{D5CDD505-2E9C-101B-9397-08002B2CF9AE}" pid="5" name="P_x0159__x00ed_stup">
    <vt:lpwstr/>
  </property>
</Properties>
</file>