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FB789" w14:textId="77777777" w:rsidR="001A7CA1" w:rsidRPr="007514EA" w:rsidRDefault="001A7CA1" w:rsidP="001A7CA1">
      <w:pPr>
        <w:spacing w:line="276" w:lineRule="auto"/>
        <w:jc w:val="both"/>
        <w:rPr>
          <w:rFonts w:cs="Times New Roman"/>
        </w:rPr>
      </w:pPr>
      <w:r w:rsidRPr="007514EA">
        <w:rPr>
          <w:rFonts w:cs="Times New Roman"/>
        </w:rPr>
        <w:t xml:space="preserve">Níže uvedeného dne, měsíce a roku uzavřeli </w:t>
      </w:r>
    </w:p>
    <w:p w14:paraId="0F50D831" w14:textId="77777777" w:rsidR="001A7CA1" w:rsidRPr="007514EA" w:rsidRDefault="001A7CA1" w:rsidP="001A7CA1">
      <w:pPr>
        <w:pStyle w:val="Nadpis1"/>
        <w:spacing w:after="120" w:line="276" w:lineRule="auto"/>
        <w:ind w:left="284" w:hanging="284"/>
        <w:jc w:val="both"/>
        <w:rPr>
          <w:rFonts w:ascii="Times New Roman" w:hAnsi="Times New Roman" w:cs="Times New Roman"/>
          <w:sz w:val="22"/>
          <w:szCs w:val="22"/>
        </w:rPr>
      </w:pPr>
      <w:r w:rsidRPr="007514EA">
        <w:rPr>
          <w:rFonts w:ascii="Times New Roman" w:hAnsi="Times New Roman" w:cs="Times New Roman"/>
          <w:sz w:val="22"/>
          <w:szCs w:val="22"/>
        </w:rPr>
        <w:t>Institut plánování a rozvoje hlavního města Prahy, příspěvková organizace</w:t>
      </w:r>
    </w:p>
    <w:p w14:paraId="0FCB0E0B" w14:textId="58B00718" w:rsidR="000A3989" w:rsidRDefault="001A7CA1" w:rsidP="001A7CA1">
      <w:pPr>
        <w:spacing w:line="276" w:lineRule="auto"/>
        <w:ind w:left="284"/>
        <w:jc w:val="both"/>
        <w:rPr>
          <w:rFonts w:cs="Times New Roman"/>
          <w:bCs/>
        </w:rPr>
      </w:pPr>
      <w:r w:rsidRPr="007514EA">
        <w:rPr>
          <w:rFonts w:cs="Times New Roman"/>
          <w:bCs/>
        </w:rPr>
        <w:t xml:space="preserve">zastoupený: </w:t>
      </w:r>
      <w:r w:rsidR="00FE49A9">
        <w:rPr>
          <w:rFonts w:cs="Times New Roman"/>
          <w:bCs/>
        </w:rPr>
        <w:t>Jonášem Tichým</w:t>
      </w:r>
      <w:r w:rsidR="000A3989" w:rsidRPr="000A3989">
        <w:rPr>
          <w:rFonts w:cs="Times New Roman"/>
          <w:bCs/>
        </w:rPr>
        <w:t xml:space="preserve">, </w:t>
      </w:r>
      <w:r w:rsidR="00FE49A9">
        <w:rPr>
          <w:rFonts w:cs="Times New Roman"/>
          <w:bCs/>
        </w:rPr>
        <w:t>ředitelem Sekce ICT</w:t>
      </w:r>
    </w:p>
    <w:p w14:paraId="495A87CF" w14:textId="5845FB6B" w:rsidR="001A7CA1" w:rsidRPr="007514EA" w:rsidRDefault="001A7CA1" w:rsidP="001A7CA1">
      <w:pPr>
        <w:spacing w:line="276" w:lineRule="auto"/>
        <w:ind w:left="284"/>
        <w:jc w:val="both"/>
        <w:rPr>
          <w:rFonts w:cs="Times New Roman"/>
          <w:bCs/>
        </w:rPr>
      </w:pPr>
      <w:r w:rsidRPr="007514EA">
        <w:rPr>
          <w:rFonts w:cs="Times New Roman"/>
          <w:bCs/>
        </w:rPr>
        <w:t>sídlo: Vyšehradská 57, 128 00 Praha 2</w:t>
      </w:r>
    </w:p>
    <w:p w14:paraId="3118EEAF" w14:textId="77777777" w:rsidR="001A7CA1" w:rsidRPr="007514EA" w:rsidRDefault="001A7CA1" w:rsidP="001A7CA1">
      <w:pPr>
        <w:spacing w:line="276" w:lineRule="auto"/>
        <w:ind w:left="284"/>
        <w:jc w:val="both"/>
        <w:rPr>
          <w:rFonts w:cs="Times New Roman"/>
          <w:bCs/>
        </w:rPr>
      </w:pPr>
      <w:r w:rsidRPr="007514EA">
        <w:rPr>
          <w:rFonts w:cs="Times New Roman"/>
          <w:bCs/>
        </w:rPr>
        <w:t xml:space="preserve">zapsaný: v obchodním rejstříku vedeném Městským soudem v Praze, oddíl </w:t>
      </w:r>
      <w:proofErr w:type="spellStart"/>
      <w:r w:rsidRPr="007514EA">
        <w:rPr>
          <w:rFonts w:cs="Times New Roman"/>
          <w:bCs/>
        </w:rPr>
        <w:t>Pr</w:t>
      </w:r>
      <w:proofErr w:type="spellEnd"/>
      <w:r w:rsidRPr="007514EA">
        <w:rPr>
          <w:rFonts w:cs="Times New Roman"/>
          <w:bCs/>
        </w:rPr>
        <w:t>, vložka 63</w:t>
      </w:r>
    </w:p>
    <w:p w14:paraId="24898B4A" w14:textId="77777777" w:rsidR="001A7CA1" w:rsidRPr="007514EA" w:rsidRDefault="001A7CA1" w:rsidP="001A7CA1">
      <w:pPr>
        <w:spacing w:line="276" w:lineRule="auto"/>
        <w:ind w:left="284"/>
        <w:jc w:val="both"/>
        <w:rPr>
          <w:rFonts w:cs="Times New Roman"/>
          <w:bCs/>
        </w:rPr>
      </w:pPr>
      <w:r w:rsidRPr="007514EA">
        <w:rPr>
          <w:rFonts w:cs="Times New Roman"/>
          <w:bCs/>
        </w:rPr>
        <w:t>IČO: 70883858</w:t>
      </w:r>
    </w:p>
    <w:p w14:paraId="4BB155F2" w14:textId="77777777" w:rsidR="001A7CA1" w:rsidRPr="007514EA" w:rsidRDefault="001A7CA1" w:rsidP="001A7CA1">
      <w:pPr>
        <w:spacing w:line="276" w:lineRule="auto"/>
        <w:ind w:left="284"/>
        <w:jc w:val="both"/>
        <w:rPr>
          <w:rFonts w:cs="Times New Roman"/>
          <w:bCs/>
        </w:rPr>
      </w:pPr>
      <w:r w:rsidRPr="007514EA">
        <w:rPr>
          <w:rFonts w:cs="Times New Roman"/>
          <w:bCs/>
        </w:rPr>
        <w:t>DIČ: CZ70883858</w:t>
      </w:r>
    </w:p>
    <w:p w14:paraId="6D3B0A5D" w14:textId="19CFDB46" w:rsidR="001A7CA1" w:rsidRPr="007514EA" w:rsidRDefault="001A7CA1" w:rsidP="00A110ED">
      <w:pPr>
        <w:spacing w:line="276" w:lineRule="auto"/>
        <w:ind w:left="284"/>
        <w:jc w:val="both"/>
        <w:rPr>
          <w:rFonts w:cs="Times New Roman"/>
          <w:bCs/>
        </w:rPr>
      </w:pPr>
      <w:r w:rsidRPr="007514EA">
        <w:rPr>
          <w:rFonts w:cs="Times New Roman"/>
          <w:bCs/>
        </w:rPr>
        <w:t xml:space="preserve">bankovní spojení: </w:t>
      </w:r>
      <w:proofErr w:type="spellStart"/>
      <w:r w:rsidR="00A110ED">
        <w:rPr>
          <w:rFonts w:cs="Times New Roman"/>
          <w:bCs/>
        </w:rPr>
        <w:t>xxxxxxxxx</w:t>
      </w:r>
      <w:proofErr w:type="spellEnd"/>
    </w:p>
    <w:p w14:paraId="0D098FBE" w14:textId="7709F87F" w:rsidR="001A7CA1" w:rsidRPr="007514EA" w:rsidRDefault="001A7CA1" w:rsidP="001A7CA1">
      <w:pPr>
        <w:pStyle w:val="Zkladntext"/>
        <w:spacing w:line="276" w:lineRule="auto"/>
        <w:ind w:left="284"/>
        <w:rPr>
          <w:rFonts w:cs="Times New Roman"/>
        </w:rPr>
      </w:pPr>
      <w:r w:rsidRPr="007514EA">
        <w:rPr>
          <w:rFonts w:cs="Times New Roman"/>
          <w:bCs/>
        </w:rPr>
        <w:t xml:space="preserve">číslo účtu: </w:t>
      </w:r>
      <w:proofErr w:type="spellStart"/>
      <w:r w:rsidR="00A110ED">
        <w:rPr>
          <w:rFonts w:cs="Times New Roman"/>
          <w:bCs/>
        </w:rPr>
        <w:t>xxxxxxxx</w:t>
      </w:r>
      <w:proofErr w:type="spellEnd"/>
    </w:p>
    <w:p w14:paraId="42DC2C89" w14:textId="77777777" w:rsidR="001A7CA1" w:rsidRPr="007514EA" w:rsidRDefault="001A7CA1" w:rsidP="001A7CA1">
      <w:pPr>
        <w:pStyle w:val="Zkladntext"/>
        <w:spacing w:line="276" w:lineRule="auto"/>
        <w:ind w:left="284"/>
        <w:rPr>
          <w:rFonts w:cs="Times New Roman"/>
        </w:rPr>
      </w:pPr>
      <w:r w:rsidRPr="007514EA">
        <w:rPr>
          <w:rFonts w:cs="Times New Roman"/>
        </w:rPr>
        <w:t>(dále jen „</w:t>
      </w:r>
      <w:r w:rsidRPr="007514EA">
        <w:rPr>
          <w:rFonts w:cs="Times New Roman"/>
          <w:b/>
        </w:rPr>
        <w:t>objednatel</w:t>
      </w:r>
      <w:r w:rsidRPr="007514EA">
        <w:rPr>
          <w:rFonts w:cs="Times New Roman"/>
        </w:rPr>
        <w:t>“)</w:t>
      </w:r>
    </w:p>
    <w:p w14:paraId="13A56CAC" w14:textId="77777777" w:rsidR="001A7CA1" w:rsidRPr="007514EA" w:rsidRDefault="001A7CA1" w:rsidP="001A7CA1">
      <w:pPr>
        <w:pStyle w:val="Zkladntext"/>
        <w:spacing w:line="276" w:lineRule="auto"/>
        <w:ind w:left="187"/>
        <w:rPr>
          <w:rFonts w:cs="Times New Roman"/>
        </w:rPr>
      </w:pPr>
    </w:p>
    <w:p w14:paraId="4C46C159" w14:textId="77777777" w:rsidR="001A7CA1" w:rsidRPr="007514EA" w:rsidRDefault="001A7CA1" w:rsidP="001A7CA1">
      <w:pPr>
        <w:tabs>
          <w:tab w:val="left" w:pos="5812"/>
        </w:tabs>
        <w:spacing w:line="276" w:lineRule="auto"/>
        <w:jc w:val="both"/>
        <w:rPr>
          <w:rFonts w:cs="Times New Roman"/>
        </w:rPr>
      </w:pPr>
      <w:r w:rsidRPr="007514EA">
        <w:rPr>
          <w:rFonts w:cs="Times New Roman"/>
          <w:b/>
          <w:bCs/>
        </w:rPr>
        <w:t>a</w:t>
      </w:r>
    </w:p>
    <w:p w14:paraId="79363764" w14:textId="77777777" w:rsidR="00AB49E2" w:rsidRDefault="00AB49E2" w:rsidP="001A7CA1">
      <w:pPr>
        <w:spacing w:line="276" w:lineRule="auto"/>
        <w:ind w:left="284"/>
        <w:rPr>
          <w:rFonts w:cs="Times New Roman"/>
          <w:bCs/>
        </w:rPr>
      </w:pPr>
    </w:p>
    <w:p w14:paraId="13C52FC6" w14:textId="77777777" w:rsidR="009B29F8" w:rsidRPr="009B29F8" w:rsidRDefault="009B29F8" w:rsidP="009B29F8">
      <w:pPr>
        <w:spacing w:line="276" w:lineRule="auto"/>
        <w:ind w:left="284"/>
        <w:rPr>
          <w:rFonts w:cs="Times New Roman"/>
          <w:b/>
        </w:rPr>
      </w:pPr>
      <w:r w:rsidRPr="009B29F8">
        <w:rPr>
          <w:rFonts w:cs="Times New Roman"/>
          <w:b/>
        </w:rPr>
        <w:t>Kancelářské stroje s.r.o.</w:t>
      </w:r>
    </w:p>
    <w:p w14:paraId="0EC687EA" w14:textId="77777777" w:rsidR="009B29F8" w:rsidRPr="009B29F8" w:rsidRDefault="009B29F8" w:rsidP="009B29F8">
      <w:pPr>
        <w:spacing w:line="276" w:lineRule="auto"/>
        <w:ind w:left="284"/>
        <w:rPr>
          <w:rFonts w:cs="Times New Roman"/>
          <w:bCs/>
        </w:rPr>
      </w:pPr>
      <w:r w:rsidRPr="009B29F8">
        <w:rPr>
          <w:rFonts w:cs="Times New Roman"/>
          <w:bCs/>
        </w:rPr>
        <w:t xml:space="preserve">zastoupený: Michal </w:t>
      </w:r>
      <w:proofErr w:type="gramStart"/>
      <w:r w:rsidRPr="009B29F8">
        <w:rPr>
          <w:rFonts w:cs="Times New Roman"/>
          <w:bCs/>
        </w:rPr>
        <w:t>Hrubý - jednatel</w:t>
      </w:r>
      <w:proofErr w:type="gramEnd"/>
    </w:p>
    <w:p w14:paraId="7158CC55" w14:textId="77777777" w:rsidR="009B29F8" w:rsidRPr="009B29F8" w:rsidRDefault="009B29F8" w:rsidP="009B29F8">
      <w:pPr>
        <w:spacing w:line="276" w:lineRule="auto"/>
        <w:ind w:left="284"/>
        <w:rPr>
          <w:rFonts w:cs="Times New Roman"/>
          <w:bCs/>
        </w:rPr>
      </w:pPr>
      <w:r w:rsidRPr="009B29F8">
        <w:rPr>
          <w:rFonts w:cs="Times New Roman"/>
          <w:bCs/>
        </w:rPr>
        <w:t>sídlo: Donská 1554/12, 101 00 – Praha 10</w:t>
      </w:r>
    </w:p>
    <w:p w14:paraId="76A3DF26" w14:textId="77777777" w:rsidR="009B29F8" w:rsidRPr="009B29F8" w:rsidRDefault="009B29F8" w:rsidP="009B29F8">
      <w:pPr>
        <w:spacing w:line="276" w:lineRule="auto"/>
        <w:ind w:left="284"/>
        <w:rPr>
          <w:rFonts w:cs="Times New Roman"/>
          <w:bCs/>
        </w:rPr>
      </w:pPr>
      <w:r w:rsidRPr="009B29F8">
        <w:rPr>
          <w:rFonts w:cs="Times New Roman"/>
          <w:bCs/>
        </w:rPr>
        <w:t>zapsaný: Spisová značka: C 84203 vedená u Městského soudu v Praze</w:t>
      </w:r>
    </w:p>
    <w:p w14:paraId="07B4A1D4" w14:textId="77777777" w:rsidR="009B29F8" w:rsidRPr="009B29F8" w:rsidRDefault="009B29F8" w:rsidP="009B29F8">
      <w:pPr>
        <w:spacing w:line="276" w:lineRule="auto"/>
        <w:ind w:left="284"/>
        <w:rPr>
          <w:rFonts w:cs="Times New Roman"/>
          <w:bCs/>
        </w:rPr>
      </w:pPr>
      <w:r w:rsidRPr="009B29F8">
        <w:rPr>
          <w:rFonts w:cs="Times New Roman"/>
          <w:bCs/>
        </w:rPr>
        <w:t>IČO: 26467658</w:t>
      </w:r>
    </w:p>
    <w:p w14:paraId="37B10095" w14:textId="77777777" w:rsidR="009B29F8" w:rsidRPr="009B29F8" w:rsidRDefault="009B29F8" w:rsidP="009B29F8">
      <w:pPr>
        <w:spacing w:line="276" w:lineRule="auto"/>
        <w:ind w:left="284"/>
        <w:rPr>
          <w:rFonts w:cs="Times New Roman"/>
          <w:bCs/>
        </w:rPr>
      </w:pPr>
      <w:r w:rsidRPr="009B29F8">
        <w:rPr>
          <w:rFonts w:cs="Times New Roman"/>
          <w:bCs/>
        </w:rPr>
        <w:t>DIČ: CZ26467658</w:t>
      </w:r>
    </w:p>
    <w:p w14:paraId="1C70214F" w14:textId="03848C7C" w:rsidR="009B29F8" w:rsidRPr="009B29F8" w:rsidRDefault="009B29F8" w:rsidP="009B29F8">
      <w:pPr>
        <w:spacing w:line="276" w:lineRule="auto"/>
        <w:ind w:left="284"/>
        <w:rPr>
          <w:rFonts w:cs="Times New Roman"/>
          <w:bCs/>
        </w:rPr>
      </w:pPr>
      <w:r w:rsidRPr="009B29F8">
        <w:rPr>
          <w:rFonts w:cs="Times New Roman"/>
          <w:bCs/>
        </w:rPr>
        <w:t xml:space="preserve">bankovní spojení: </w:t>
      </w:r>
      <w:proofErr w:type="spellStart"/>
      <w:r w:rsidR="00A110ED">
        <w:rPr>
          <w:rFonts w:cs="Times New Roman"/>
          <w:bCs/>
        </w:rPr>
        <w:t>xxxxxx</w:t>
      </w:r>
      <w:proofErr w:type="spellEnd"/>
    </w:p>
    <w:p w14:paraId="4342A60E" w14:textId="77A98DB5" w:rsidR="001A7CA1" w:rsidRPr="00AB49E2" w:rsidRDefault="009B29F8" w:rsidP="009B29F8">
      <w:pPr>
        <w:spacing w:line="276" w:lineRule="auto"/>
        <w:ind w:left="284"/>
        <w:rPr>
          <w:rFonts w:asciiTheme="minorHAnsi" w:hAnsiTheme="minorHAnsi" w:cstheme="minorHAnsi"/>
        </w:rPr>
      </w:pPr>
      <w:r w:rsidRPr="009B29F8">
        <w:rPr>
          <w:rFonts w:cs="Times New Roman"/>
          <w:bCs/>
        </w:rPr>
        <w:t xml:space="preserve">číslo účtu: </w:t>
      </w:r>
      <w:proofErr w:type="spellStart"/>
      <w:r w:rsidR="00A110ED">
        <w:rPr>
          <w:rFonts w:cs="Times New Roman"/>
          <w:bCs/>
        </w:rPr>
        <w:t>xxxxxxxx</w:t>
      </w:r>
      <w:proofErr w:type="spellEnd"/>
    </w:p>
    <w:p w14:paraId="6EE947AA" w14:textId="746F7074" w:rsidR="001A7CA1" w:rsidRPr="009B29F8" w:rsidRDefault="001A7CA1" w:rsidP="001A7CA1">
      <w:pPr>
        <w:spacing w:line="276" w:lineRule="auto"/>
        <w:ind w:left="284"/>
        <w:rPr>
          <w:rFonts w:cs="Times New Roman"/>
        </w:rPr>
      </w:pPr>
      <w:r w:rsidRPr="007514EA">
        <w:rPr>
          <w:rFonts w:cs="Times New Roman"/>
        </w:rPr>
        <w:t>poskytov</w:t>
      </w:r>
      <w:r w:rsidRPr="009B29F8">
        <w:rPr>
          <w:rFonts w:cs="Times New Roman"/>
        </w:rPr>
        <w:t>atel je plátcem DPH</w:t>
      </w:r>
    </w:p>
    <w:p w14:paraId="066F4A22" w14:textId="77777777" w:rsidR="001A7CA1" w:rsidRPr="007514EA" w:rsidRDefault="001A7CA1" w:rsidP="001A7CA1">
      <w:pPr>
        <w:pStyle w:val="Zkladntext"/>
        <w:spacing w:line="276" w:lineRule="auto"/>
        <w:ind w:left="284"/>
        <w:rPr>
          <w:rFonts w:cs="Times New Roman"/>
        </w:rPr>
      </w:pPr>
      <w:r w:rsidRPr="009B29F8">
        <w:rPr>
          <w:rFonts w:cs="Times New Roman"/>
        </w:rPr>
        <w:t>(dále jen „</w:t>
      </w:r>
      <w:r w:rsidRPr="009B29F8">
        <w:rPr>
          <w:rFonts w:cs="Times New Roman"/>
          <w:b/>
        </w:rPr>
        <w:t>poskytovatel</w:t>
      </w:r>
      <w:r w:rsidRPr="007514EA">
        <w:rPr>
          <w:rFonts w:cs="Times New Roman"/>
        </w:rPr>
        <w:t>“)</w:t>
      </w:r>
    </w:p>
    <w:p w14:paraId="767BBA1D" w14:textId="77777777" w:rsidR="001A7CA1" w:rsidRPr="007514EA" w:rsidRDefault="001A7CA1" w:rsidP="001A7CA1">
      <w:pPr>
        <w:spacing w:line="276" w:lineRule="auto"/>
        <w:ind w:left="284"/>
        <w:rPr>
          <w:rFonts w:cs="Times New Roman"/>
        </w:rPr>
      </w:pPr>
    </w:p>
    <w:p w14:paraId="039FDA7B" w14:textId="77777777" w:rsidR="001A7CA1" w:rsidRPr="007514EA" w:rsidRDefault="001A7CA1" w:rsidP="001A7CA1">
      <w:pPr>
        <w:spacing w:line="276" w:lineRule="auto"/>
        <w:jc w:val="both"/>
        <w:rPr>
          <w:rFonts w:cs="Times New Roman"/>
        </w:rPr>
      </w:pPr>
    </w:p>
    <w:p w14:paraId="268D628C" w14:textId="77777777" w:rsidR="001A7CA1" w:rsidRDefault="001A7CA1" w:rsidP="001A7CA1">
      <w:pPr>
        <w:spacing w:after="120" w:line="276" w:lineRule="auto"/>
        <w:jc w:val="both"/>
        <w:rPr>
          <w:rFonts w:cs="Times New Roman"/>
        </w:rPr>
      </w:pPr>
      <w:r w:rsidRPr="007514EA">
        <w:rPr>
          <w:rFonts w:cs="Times New Roman"/>
        </w:rPr>
        <w:t>dle ustanovení § 2586 a násl. a § 2358 a násl. a zákona č. 89/2012 Sb., občanský zákoník, ve znění pozdějších předpisů (dále jen „občanský zákoník“), ve znění pozdějších předpisů, tuto</w:t>
      </w:r>
    </w:p>
    <w:p w14:paraId="190A61BD" w14:textId="77777777" w:rsidR="001A7CA1" w:rsidRPr="007514EA" w:rsidRDefault="001A7CA1" w:rsidP="001A7CA1">
      <w:pPr>
        <w:spacing w:after="120" w:line="276" w:lineRule="auto"/>
        <w:jc w:val="both"/>
        <w:rPr>
          <w:rFonts w:cs="Times New Roman"/>
        </w:rPr>
      </w:pPr>
    </w:p>
    <w:p w14:paraId="3E545113" w14:textId="77777777" w:rsidR="001A7CA1" w:rsidRPr="007514EA" w:rsidRDefault="001A7CA1" w:rsidP="001A7CA1">
      <w:pPr>
        <w:spacing w:after="120" w:line="276" w:lineRule="auto"/>
        <w:jc w:val="center"/>
        <w:rPr>
          <w:rFonts w:cs="Times New Roman"/>
        </w:rPr>
      </w:pPr>
      <w:r w:rsidRPr="007514EA">
        <w:rPr>
          <w:rFonts w:cs="Times New Roman"/>
          <w:b/>
        </w:rPr>
        <w:t>smlouvu o dílo</w:t>
      </w:r>
    </w:p>
    <w:p w14:paraId="43B70F55" w14:textId="77777777" w:rsidR="001A7CA1" w:rsidRPr="007514EA" w:rsidRDefault="001A7CA1" w:rsidP="001A7CA1">
      <w:pPr>
        <w:spacing w:after="120" w:line="276" w:lineRule="auto"/>
        <w:jc w:val="center"/>
        <w:rPr>
          <w:rFonts w:cs="Times New Roman"/>
        </w:rPr>
      </w:pPr>
      <w:r w:rsidRPr="007514EA">
        <w:rPr>
          <w:rFonts w:cs="Times New Roman"/>
        </w:rPr>
        <w:t>s názvem</w:t>
      </w:r>
    </w:p>
    <w:p w14:paraId="60D40A04" w14:textId="21A5E7E1" w:rsidR="001A7CA1" w:rsidRPr="007514EA" w:rsidRDefault="001A7CA1" w:rsidP="001A7CA1">
      <w:pPr>
        <w:spacing w:after="120" w:line="276" w:lineRule="auto"/>
        <w:ind w:hanging="284"/>
        <w:jc w:val="center"/>
        <w:rPr>
          <w:rFonts w:cs="Times New Roman"/>
          <w:b/>
          <w:bCs/>
        </w:rPr>
      </w:pPr>
      <w:r w:rsidRPr="00AB49E2">
        <w:rPr>
          <w:rFonts w:cs="Times New Roman"/>
          <w:b/>
        </w:rPr>
        <w:t>„</w:t>
      </w:r>
      <w:r w:rsidR="00AD51FA">
        <w:rPr>
          <w:rFonts w:cs="Times New Roman"/>
          <w:b/>
          <w:bCs/>
        </w:rPr>
        <w:t xml:space="preserve">IBM </w:t>
      </w:r>
      <w:proofErr w:type="spellStart"/>
      <w:r w:rsidR="004A5FE4" w:rsidRPr="00AB49E2">
        <w:rPr>
          <w:rFonts w:cs="Times New Roman"/>
          <w:b/>
          <w:bCs/>
        </w:rPr>
        <w:t>Spectrum</w:t>
      </w:r>
      <w:proofErr w:type="spellEnd"/>
      <w:r w:rsidR="004A5FE4" w:rsidRPr="00AB49E2">
        <w:rPr>
          <w:rFonts w:cs="Times New Roman"/>
          <w:b/>
          <w:bCs/>
        </w:rPr>
        <w:t xml:space="preserve"> </w:t>
      </w:r>
      <w:proofErr w:type="spellStart"/>
      <w:r w:rsidR="004A5FE4" w:rsidRPr="00AB49E2">
        <w:rPr>
          <w:rFonts w:cs="Times New Roman"/>
          <w:b/>
          <w:bCs/>
        </w:rPr>
        <w:t>Scale</w:t>
      </w:r>
      <w:proofErr w:type="spellEnd"/>
      <w:r w:rsidRPr="00AB49E2">
        <w:rPr>
          <w:rFonts w:cs="Times New Roman"/>
          <w:b/>
          <w:bCs/>
        </w:rPr>
        <w:t>“</w:t>
      </w:r>
    </w:p>
    <w:p w14:paraId="41912900" w14:textId="77777777" w:rsidR="001A7CA1" w:rsidRPr="007514EA" w:rsidRDefault="001A7CA1" w:rsidP="001A7CA1">
      <w:pPr>
        <w:spacing w:after="120" w:line="276" w:lineRule="auto"/>
        <w:ind w:hanging="284"/>
        <w:jc w:val="center"/>
        <w:rPr>
          <w:rFonts w:cs="Times New Roman"/>
        </w:rPr>
      </w:pPr>
    </w:p>
    <w:p w14:paraId="78DEADE7" w14:textId="77777777" w:rsidR="001A7CA1" w:rsidRPr="007514EA" w:rsidRDefault="001A7CA1" w:rsidP="001A7CA1">
      <w:pPr>
        <w:pStyle w:val="Nadpis"/>
        <w:tabs>
          <w:tab w:val="left" w:pos="0"/>
          <w:tab w:val="left" w:pos="426"/>
        </w:tabs>
        <w:spacing w:after="120" w:line="276" w:lineRule="auto"/>
        <w:ind w:hanging="284"/>
        <w:rPr>
          <w:rFonts w:ascii="Times New Roman" w:hAnsi="Times New Roman" w:cs="Times New Roman"/>
          <w:sz w:val="22"/>
        </w:rPr>
      </w:pPr>
      <w:r w:rsidRPr="007514EA">
        <w:rPr>
          <w:rFonts w:ascii="Times New Roman" w:hAnsi="Times New Roman" w:cs="Times New Roman"/>
          <w:b/>
          <w:bCs/>
          <w:sz w:val="22"/>
          <w:u w:val="single"/>
          <w:lang w:val="cs-CZ"/>
        </w:rPr>
        <w:t>I. Předmět smlouvy</w:t>
      </w:r>
    </w:p>
    <w:p w14:paraId="11C26D02" w14:textId="58545D6B" w:rsidR="001A7CA1" w:rsidRDefault="001A7CA1" w:rsidP="001A7CA1">
      <w:pPr>
        <w:pStyle w:val="Zkladntextodsazen21"/>
        <w:numPr>
          <w:ilvl w:val="0"/>
          <w:numId w:val="2"/>
        </w:numPr>
        <w:spacing w:after="0" w:line="276" w:lineRule="auto"/>
        <w:ind w:left="0" w:hanging="284"/>
        <w:jc w:val="both"/>
        <w:rPr>
          <w:rFonts w:cs="Times New Roman"/>
          <w:lang w:val="x-none"/>
        </w:rPr>
      </w:pPr>
      <w:r w:rsidRPr="007514EA">
        <w:rPr>
          <w:rFonts w:cs="Times New Roman"/>
        </w:rPr>
        <w:t xml:space="preserve">Předmětem smlouvy je </w:t>
      </w:r>
      <w:r w:rsidR="00392BC2" w:rsidRPr="00392BC2">
        <w:rPr>
          <w:rFonts w:cs="Times New Roman"/>
        </w:rPr>
        <w:t xml:space="preserve">pořízení podpory pro produkty IBM </w:t>
      </w:r>
      <w:proofErr w:type="spellStart"/>
      <w:r w:rsidR="00392BC2" w:rsidRPr="00392BC2">
        <w:rPr>
          <w:rFonts w:cs="Times New Roman"/>
        </w:rPr>
        <w:t>Spectrum</w:t>
      </w:r>
      <w:proofErr w:type="spellEnd"/>
      <w:r w:rsidR="00392BC2" w:rsidRPr="00392BC2">
        <w:rPr>
          <w:rFonts w:cs="Times New Roman"/>
        </w:rPr>
        <w:t xml:space="preserve"> </w:t>
      </w:r>
      <w:proofErr w:type="spellStart"/>
      <w:r w:rsidR="00392BC2" w:rsidRPr="00392BC2">
        <w:rPr>
          <w:rFonts w:cs="Times New Roman"/>
        </w:rPr>
        <w:t>Scale</w:t>
      </w:r>
      <w:proofErr w:type="spellEnd"/>
      <w:r w:rsidR="00392BC2" w:rsidRPr="00392BC2">
        <w:rPr>
          <w:rFonts w:cs="Times New Roman"/>
        </w:rPr>
        <w:t xml:space="preserve"> (SW </w:t>
      </w:r>
      <w:proofErr w:type="spellStart"/>
      <w:r w:rsidR="00392BC2" w:rsidRPr="00392BC2">
        <w:rPr>
          <w:rFonts w:cs="Times New Roman"/>
        </w:rPr>
        <w:t>Subscription</w:t>
      </w:r>
      <w:proofErr w:type="spellEnd"/>
      <w:r w:rsidR="00392BC2" w:rsidRPr="00392BC2">
        <w:rPr>
          <w:rFonts w:cs="Times New Roman"/>
        </w:rPr>
        <w:t xml:space="preserve"> &amp; Support</w:t>
      </w:r>
      <w:r w:rsidR="00392BC2" w:rsidRPr="00392BC2">
        <w:t xml:space="preserve"> </w:t>
      </w:r>
      <w:r w:rsidR="00392BC2" w:rsidRPr="00392BC2">
        <w:rPr>
          <w:rFonts w:cs="Times New Roman"/>
        </w:rPr>
        <w:t xml:space="preserve">je pořízení podpory pro produkty IBM </w:t>
      </w:r>
      <w:proofErr w:type="spellStart"/>
      <w:r w:rsidR="00392BC2" w:rsidRPr="00392BC2">
        <w:rPr>
          <w:rFonts w:cs="Times New Roman"/>
        </w:rPr>
        <w:t>Spectrum</w:t>
      </w:r>
      <w:proofErr w:type="spellEnd"/>
      <w:r w:rsidR="00392BC2" w:rsidRPr="00392BC2">
        <w:rPr>
          <w:rFonts w:cs="Times New Roman"/>
        </w:rPr>
        <w:t xml:space="preserve"> </w:t>
      </w:r>
      <w:proofErr w:type="spellStart"/>
      <w:r w:rsidR="00392BC2" w:rsidRPr="00392BC2">
        <w:rPr>
          <w:rFonts w:cs="Times New Roman"/>
        </w:rPr>
        <w:t>Scale</w:t>
      </w:r>
      <w:proofErr w:type="spellEnd"/>
      <w:r w:rsidR="00392BC2" w:rsidRPr="00392BC2">
        <w:rPr>
          <w:rFonts w:cs="Times New Roman"/>
        </w:rPr>
        <w:t xml:space="preserve"> (SW </w:t>
      </w:r>
      <w:proofErr w:type="spellStart"/>
      <w:r w:rsidR="00392BC2" w:rsidRPr="00392BC2">
        <w:rPr>
          <w:rFonts w:cs="Times New Roman"/>
        </w:rPr>
        <w:t>Subscription</w:t>
      </w:r>
      <w:proofErr w:type="spellEnd"/>
      <w:r w:rsidR="00392BC2" w:rsidRPr="00392BC2">
        <w:rPr>
          <w:rFonts w:cs="Times New Roman"/>
        </w:rPr>
        <w:t xml:space="preserve"> &amp; Support</w:t>
      </w:r>
      <w:r w:rsidR="00392BC2">
        <w:rPr>
          <w:rFonts w:cs="Times New Roman"/>
        </w:rPr>
        <w:t>)</w:t>
      </w:r>
      <w:r w:rsidR="00392BC2" w:rsidRPr="00392BC2">
        <w:t xml:space="preserve"> </w:t>
      </w:r>
      <w:r w:rsidR="00392BC2" w:rsidRPr="00392BC2">
        <w:rPr>
          <w:rFonts w:cs="Times New Roman"/>
        </w:rPr>
        <w:t>do 31.12. 2025</w:t>
      </w:r>
      <w:r w:rsidRPr="007514EA">
        <w:rPr>
          <w:rFonts w:cs="Times New Roman"/>
          <w:lang w:val="x-none"/>
        </w:rPr>
        <w:t xml:space="preserve">, </w:t>
      </w:r>
      <w:r w:rsidR="00392BC2">
        <w:rPr>
          <w:rFonts w:cs="Times New Roman"/>
          <w:lang w:val="x-none"/>
        </w:rPr>
        <w:t>jedná se o</w:t>
      </w:r>
      <w:r w:rsidRPr="007514EA">
        <w:rPr>
          <w:rFonts w:cs="Times New Roman"/>
          <w:lang w:val="x-none"/>
        </w:rPr>
        <w:t>:</w:t>
      </w:r>
    </w:p>
    <w:p w14:paraId="1E5798AA" w14:textId="77777777" w:rsidR="00380583" w:rsidRPr="00EE3F61" w:rsidRDefault="00380583" w:rsidP="00380583">
      <w:pPr>
        <w:pStyle w:val="Zkladntextodsazen21"/>
        <w:spacing w:after="0" w:line="276" w:lineRule="auto"/>
        <w:ind w:left="0"/>
        <w:jc w:val="both"/>
        <w:rPr>
          <w:rFonts w:cs="Times New Roman"/>
          <w:sz w:val="24"/>
          <w:lang w:val="x-none"/>
        </w:rPr>
      </w:pPr>
    </w:p>
    <w:p w14:paraId="2D751FFA" w14:textId="62D8576F" w:rsidR="001A7CA1" w:rsidRPr="00392BC2" w:rsidRDefault="00392BC2" w:rsidP="007A0219">
      <w:pPr>
        <w:pStyle w:val="Textkomente"/>
        <w:numPr>
          <w:ilvl w:val="0"/>
          <w:numId w:val="19"/>
        </w:numPr>
        <w:ind w:left="851"/>
        <w:jc w:val="both"/>
        <w:rPr>
          <w:sz w:val="22"/>
        </w:rPr>
      </w:pPr>
      <w:proofErr w:type="spellStart"/>
      <w:r w:rsidRPr="00392BC2">
        <w:rPr>
          <w:sz w:val="22"/>
        </w:rPr>
        <w:t>renewal</w:t>
      </w:r>
      <w:proofErr w:type="spellEnd"/>
      <w:r w:rsidRPr="00392BC2">
        <w:rPr>
          <w:sz w:val="22"/>
        </w:rPr>
        <w:t xml:space="preserve"> subskripcí na klíčový infrastrukturální </w:t>
      </w:r>
      <w:proofErr w:type="gramStart"/>
      <w:r w:rsidRPr="00392BC2">
        <w:rPr>
          <w:sz w:val="22"/>
        </w:rPr>
        <w:t>SW - IBM</w:t>
      </w:r>
      <w:proofErr w:type="gramEnd"/>
      <w:r w:rsidRPr="00392BC2">
        <w:rPr>
          <w:sz w:val="22"/>
        </w:rPr>
        <w:t xml:space="preserve"> </w:t>
      </w:r>
      <w:proofErr w:type="spellStart"/>
      <w:r w:rsidRPr="00392BC2">
        <w:rPr>
          <w:sz w:val="22"/>
        </w:rPr>
        <w:t>Spectrum</w:t>
      </w:r>
      <w:proofErr w:type="spellEnd"/>
      <w:r w:rsidRPr="00392BC2">
        <w:rPr>
          <w:sz w:val="22"/>
        </w:rPr>
        <w:t xml:space="preserve"> </w:t>
      </w:r>
      <w:proofErr w:type="spellStart"/>
      <w:r w:rsidRPr="00392BC2">
        <w:rPr>
          <w:sz w:val="22"/>
        </w:rPr>
        <w:t>Scale</w:t>
      </w:r>
      <w:proofErr w:type="spellEnd"/>
      <w:r w:rsidRPr="00392BC2">
        <w:rPr>
          <w:sz w:val="22"/>
        </w:rPr>
        <w:t xml:space="preserve"> je klastrový souborový systém, který poskytuje souběžný přístup k jednomu souborovému systému</w:t>
      </w:r>
      <w:r>
        <w:rPr>
          <w:sz w:val="22"/>
        </w:rPr>
        <w:t xml:space="preserve"> </w:t>
      </w:r>
      <w:r w:rsidRPr="00392BC2">
        <w:rPr>
          <w:sz w:val="22"/>
        </w:rPr>
        <w:t>nebo sadě souborových systémů z více nodů</w:t>
      </w:r>
    </w:p>
    <w:p w14:paraId="000CB52E" w14:textId="2188824F" w:rsidR="001A7CA1" w:rsidRDefault="001A7CA1" w:rsidP="001A7CA1">
      <w:pPr>
        <w:pStyle w:val="Zkladntextodsazen21"/>
        <w:spacing w:line="276" w:lineRule="auto"/>
        <w:ind w:left="0"/>
        <w:jc w:val="both"/>
        <w:rPr>
          <w:rFonts w:cs="Times New Roman"/>
        </w:rPr>
      </w:pPr>
      <w:r w:rsidRPr="007514EA">
        <w:rPr>
          <w:rFonts w:cs="Times New Roman"/>
        </w:rPr>
        <w:t>(dále jen „dílo“ nebo „předmět smlouvy“) a závazek objednatele řádně provedené dílo převzít a v souladu s čl. II této smlouvy uhradit poskytovateli cenu díla.</w:t>
      </w:r>
    </w:p>
    <w:p w14:paraId="362ED16E" w14:textId="621D1596" w:rsidR="00AD51FA" w:rsidRPr="00AD51FA" w:rsidRDefault="00AD51FA" w:rsidP="00AD51FA">
      <w:pPr>
        <w:pStyle w:val="Zkladntextodsazen21"/>
        <w:numPr>
          <w:ilvl w:val="0"/>
          <w:numId w:val="2"/>
        </w:numPr>
        <w:spacing w:line="276" w:lineRule="auto"/>
        <w:ind w:left="142" w:hanging="426"/>
        <w:jc w:val="both"/>
        <w:rPr>
          <w:rFonts w:cs="Times New Roman"/>
        </w:rPr>
      </w:pPr>
      <w:r w:rsidRPr="00AD51FA">
        <w:rPr>
          <w:rFonts w:cs="Times New Roman"/>
        </w:rPr>
        <w:t>Specifikace</w:t>
      </w:r>
      <w:r>
        <w:rPr>
          <w:rFonts w:cs="Times New Roman"/>
        </w:rPr>
        <w:t xml:space="preserve"> plnění</w:t>
      </w:r>
      <w:r w:rsidRPr="00AD51FA">
        <w:rPr>
          <w:rFonts w:cs="Times New Roman"/>
        </w:rPr>
        <w:t>:</w:t>
      </w:r>
    </w:p>
    <w:p w14:paraId="3C998E64" w14:textId="3D253A69" w:rsidR="00AD51FA" w:rsidRPr="009F7054" w:rsidRDefault="00AD51FA" w:rsidP="00AD51FA">
      <w:pPr>
        <w:pStyle w:val="Zkladntextodsazen21"/>
        <w:spacing w:line="276" w:lineRule="auto"/>
        <w:ind w:left="426"/>
        <w:jc w:val="both"/>
        <w:rPr>
          <w:rFonts w:cs="Times New Roman"/>
        </w:rPr>
      </w:pPr>
      <w:r w:rsidRPr="00AD51FA">
        <w:rPr>
          <w:rFonts w:cs="Times New Roman"/>
        </w:rPr>
        <w:lastRenderedPageBreak/>
        <w:t xml:space="preserve">IBM </w:t>
      </w:r>
      <w:proofErr w:type="spellStart"/>
      <w:r w:rsidRPr="00AD51FA">
        <w:rPr>
          <w:rFonts w:cs="Times New Roman"/>
        </w:rPr>
        <w:t>Spectrum</w:t>
      </w:r>
      <w:proofErr w:type="spellEnd"/>
      <w:r w:rsidRPr="00AD51FA">
        <w:rPr>
          <w:rFonts w:cs="Times New Roman"/>
        </w:rPr>
        <w:t xml:space="preserve"> </w:t>
      </w:r>
      <w:proofErr w:type="spellStart"/>
      <w:r w:rsidRPr="00AD51FA">
        <w:rPr>
          <w:rFonts w:cs="Times New Roman"/>
        </w:rPr>
        <w:t>Scale</w:t>
      </w:r>
      <w:proofErr w:type="spellEnd"/>
      <w:r w:rsidRPr="00AD51FA">
        <w:rPr>
          <w:rFonts w:cs="Times New Roman"/>
        </w:rPr>
        <w:t xml:space="preserve"> Data Access ED TERABYTE SW </w:t>
      </w:r>
      <w:proofErr w:type="spellStart"/>
      <w:r w:rsidRPr="00AD51FA">
        <w:rPr>
          <w:rFonts w:cs="Times New Roman"/>
        </w:rPr>
        <w:t>Subscription</w:t>
      </w:r>
      <w:proofErr w:type="spellEnd"/>
      <w:r w:rsidRPr="00AD51FA">
        <w:rPr>
          <w:rFonts w:cs="Times New Roman"/>
        </w:rPr>
        <w:t xml:space="preserve"> &amp; Support </w:t>
      </w:r>
      <w:proofErr w:type="spellStart"/>
      <w:r w:rsidRPr="00AD51FA">
        <w:rPr>
          <w:rFonts w:cs="Times New Roman"/>
        </w:rPr>
        <w:t>Renewal</w:t>
      </w:r>
      <w:proofErr w:type="spellEnd"/>
      <w:r w:rsidRPr="00AD51FA">
        <w:rPr>
          <w:rFonts w:cs="Times New Roman"/>
        </w:rPr>
        <w:t xml:space="preserve"> - 150 </w:t>
      </w:r>
      <w:r w:rsidRPr="009F7054">
        <w:rPr>
          <w:rFonts w:cs="Times New Roman"/>
        </w:rPr>
        <w:t>jednotek</w:t>
      </w:r>
    </w:p>
    <w:p w14:paraId="028F4E07" w14:textId="77777777" w:rsidR="001A7CA1" w:rsidRPr="009F7054" w:rsidRDefault="001A7CA1" w:rsidP="001A7CA1">
      <w:pPr>
        <w:pStyle w:val="Zkladntext2"/>
        <w:numPr>
          <w:ilvl w:val="0"/>
          <w:numId w:val="2"/>
        </w:numPr>
        <w:suppressAutoHyphens w:val="0"/>
        <w:spacing w:line="276" w:lineRule="auto"/>
        <w:ind w:left="0" w:hanging="284"/>
        <w:jc w:val="both"/>
        <w:rPr>
          <w:rFonts w:cs="Times New Roman"/>
        </w:rPr>
      </w:pPr>
      <w:r w:rsidRPr="009F7054">
        <w:rPr>
          <w:rFonts w:cs="Times New Roman"/>
        </w:rPr>
        <w:t>Objednatel se zavazuje poskytnout poskytovateli součinnost nutnou k realizaci díla.</w:t>
      </w:r>
    </w:p>
    <w:p w14:paraId="790E6F81" w14:textId="7C24CC0E" w:rsidR="001A7CA1" w:rsidRPr="009F7054" w:rsidRDefault="001A7CA1" w:rsidP="001A7CA1">
      <w:pPr>
        <w:pStyle w:val="Zkladntext2"/>
        <w:numPr>
          <w:ilvl w:val="0"/>
          <w:numId w:val="2"/>
        </w:numPr>
        <w:suppressAutoHyphens w:val="0"/>
        <w:spacing w:line="276" w:lineRule="auto"/>
        <w:ind w:left="0" w:hanging="284"/>
        <w:jc w:val="both"/>
        <w:rPr>
          <w:rFonts w:cs="Times New Roman"/>
        </w:rPr>
      </w:pPr>
      <w:r w:rsidRPr="009F7054">
        <w:rPr>
          <w:rFonts w:cs="Times New Roman"/>
        </w:rPr>
        <w:t xml:space="preserve">Poskytovatel se zavazuje zajistit, že hlášení závad/požadavku pro veškeré části předmětu smlouvy musí být možné prostřednictvím helpdesku, emailu a telefonní linky, v českém jazyce na jediném kontaktním místě a v režimu </w:t>
      </w:r>
      <w:r w:rsidR="000B52AF" w:rsidRPr="009F7054">
        <w:rPr>
          <w:rFonts w:cs="Times New Roman"/>
        </w:rPr>
        <w:t>24x7</w:t>
      </w:r>
      <w:r w:rsidRPr="009F7054">
        <w:rPr>
          <w:rFonts w:cs="Times New Roman"/>
        </w:rPr>
        <w:t xml:space="preserve"> s</w:t>
      </w:r>
      <w:r w:rsidR="000B52AF" w:rsidRPr="009F7054">
        <w:rPr>
          <w:rFonts w:cs="Times New Roman"/>
        </w:rPr>
        <w:t> dobou opravy 24 hodin</w:t>
      </w:r>
      <w:r w:rsidRPr="009F7054">
        <w:rPr>
          <w:rFonts w:cs="Times New Roman"/>
        </w:rPr>
        <w:t>, a to po celou dobu účinnosti smlouvy.</w:t>
      </w:r>
    </w:p>
    <w:p w14:paraId="630951EF" w14:textId="77777777" w:rsidR="00D07966" w:rsidRPr="00D07966" w:rsidRDefault="00D07966" w:rsidP="00D07966">
      <w:pPr>
        <w:pStyle w:val="Zkladntext2"/>
        <w:numPr>
          <w:ilvl w:val="0"/>
          <w:numId w:val="2"/>
        </w:numPr>
        <w:suppressAutoHyphens w:val="0"/>
        <w:spacing w:line="276" w:lineRule="auto"/>
        <w:ind w:left="0" w:hanging="284"/>
        <w:jc w:val="both"/>
        <w:rPr>
          <w:rFonts w:cs="Times New Roman"/>
        </w:rPr>
      </w:pPr>
      <w:r w:rsidRPr="009F7054">
        <w:rPr>
          <w:rFonts w:cs="Times New Roman"/>
        </w:rPr>
        <w:t>Veškeré právní účinky předání předmětu díla objednateli nastávají až na</w:t>
      </w:r>
      <w:r w:rsidRPr="00D07966">
        <w:rPr>
          <w:rFonts w:cs="Times New Roman"/>
        </w:rPr>
        <w:t xml:space="preserve"> základě potvrzení předání v dokumentu označeném jako „Akceptační protokol“, podepsaném oběma stranami po provedení kontroly řádně dokončeného díla, který bude opatřen podpisy obou smluvních stran, resp. jimi pověřených osob.</w:t>
      </w:r>
    </w:p>
    <w:p w14:paraId="7B0DC9D8" w14:textId="77992273" w:rsidR="00D07966" w:rsidRPr="00AD51FA" w:rsidRDefault="00D07966" w:rsidP="00D07966">
      <w:pPr>
        <w:pStyle w:val="Zkladntext2"/>
        <w:suppressAutoHyphens w:val="0"/>
        <w:spacing w:line="276" w:lineRule="auto"/>
        <w:jc w:val="both"/>
        <w:rPr>
          <w:rFonts w:cs="Times New Roman"/>
          <w:highlight w:val="yellow"/>
        </w:rPr>
      </w:pPr>
      <w:r w:rsidRPr="00D07966">
        <w:rPr>
          <w:rFonts w:cs="Times New Roman"/>
        </w:rPr>
        <w:t>Vzor akceptačního protokolu je ke stažení na webových stránkách objednatele na adrese: http://www.iprpraha.cz/clanek/1950/vzory-dokumentu v záložce „Vzory dokumentů, na které odkazují smlouvy“.</w:t>
      </w:r>
    </w:p>
    <w:p w14:paraId="39D8ABBD" w14:textId="476A4369" w:rsidR="001A7CA1" w:rsidRDefault="001A7CA1" w:rsidP="001A7CA1">
      <w:pPr>
        <w:pStyle w:val="Zkladntext2"/>
        <w:numPr>
          <w:ilvl w:val="0"/>
          <w:numId w:val="2"/>
        </w:numPr>
        <w:suppressAutoHyphens w:val="0"/>
        <w:spacing w:line="276" w:lineRule="auto"/>
        <w:ind w:left="0" w:hanging="284"/>
        <w:jc w:val="both"/>
        <w:rPr>
          <w:rFonts w:cs="Times New Roman"/>
        </w:rPr>
      </w:pPr>
      <w:r w:rsidRPr="00AB49E2">
        <w:rPr>
          <w:rFonts w:cs="Times New Roman"/>
        </w:rPr>
        <w:t>Plnění předmětu smlouvy bude provedeno za podmínek stanovených v této smlouv</w:t>
      </w:r>
      <w:r w:rsidR="00003DF5">
        <w:rPr>
          <w:rFonts w:cs="Times New Roman"/>
        </w:rPr>
        <w:t>ě</w:t>
      </w:r>
      <w:r w:rsidRPr="00AB49E2">
        <w:rPr>
          <w:rFonts w:cs="Times New Roman"/>
        </w:rPr>
        <w:t>, dále pak za podmínek stanovených v zadávacích podmínkách k VZMR s názvem „</w:t>
      </w:r>
      <w:r w:rsidR="004A5FE4" w:rsidRPr="00AB49E2">
        <w:rPr>
          <w:rFonts w:cs="Times New Roman"/>
          <w:b/>
          <w:bCs/>
        </w:rPr>
        <w:t xml:space="preserve">IBM </w:t>
      </w:r>
      <w:proofErr w:type="spellStart"/>
      <w:r w:rsidR="004A5FE4" w:rsidRPr="00AB49E2">
        <w:rPr>
          <w:rFonts w:cs="Times New Roman"/>
          <w:b/>
          <w:bCs/>
        </w:rPr>
        <w:t>Spectrum</w:t>
      </w:r>
      <w:proofErr w:type="spellEnd"/>
      <w:r w:rsidR="004A5FE4" w:rsidRPr="00AB49E2">
        <w:rPr>
          <w:rFonts w:cs="Times New Roman"/>
          <w:b/>
          <w:bCs/>
        </w:rPr>
        <w:t xml:space="preserve"> </w:t>
      </w:r>
      <w:proofErr w:type="spellStart"/>
      <w:r w:rsidR="004A5FE4" w:rsidRPr="00AB49E2">
        <w:rPr>
          <w:rFonts w:cs="Times New Roman"/>
          <w:b/>
          <w:bCs/>
        </w:rPr>
        <w:t>Scale</w:t>
      </w:r>
      <w:proofErr w:type="spellEnd"/>
      <w:r w:rsidRPr="00AB49E2">
        <w:rPr>
          <w:rFonts w:cs="Times New Roman"/>
        </w:rPr>
        <w:t>“</w:t>
      </w:r>
      <w:r w:rsidR="00003DF5">
        <w:rPr>
          <w:rFonts w:cs="Times New Roman"/>
        </w:rPr>
        <w:t xml:space="preserve"> </w:t>
      </w:r>
      <w:r w:rsidRPr="00AB49E2">
        <w:rPr>
          <w:rFonts w:cs="Times New Roman"/>
        </w:rPr>
        <w:t>a v nabídce poskytovatele.</w:t>
      </w:r>
    </w:p>
    <w:p w14:paraId="5D2357E1" w14:textId="0F35CB7B" w:rsidR="00D07966" w:rsidRPr="00AB49E2" w:rsidRDefault="00D07966" w:rsidP="001A7CA1">
      <w:pPr>
        <w:pStyle w:val="Zkladntext2"/>
        <w:numPr>
          <w:ilvl w:val="0"/>
          <w:numId w:val="2"/>
        </w:numPr>
        <w:suppressAutoHyphens w:val="0"/>
        <w:spacing w:line="276" w:lineRule="auto"/>
        <w:ind w:left="0" w:hanging="284"/>
        <w:jc w:val="both"/>
        <w:rPr>
          <w:rFonts w:cs="Times New Roman"/>
        </w:rPr>
      </w:pPr>
      <w:r>
        <w:rPr>
          <w:rFonts w:cs="Times New Roman"/>
        </w:rPr>
        <w:t>Poskytovatel</w:t>
      </w:r>
      <w:r w:rsidRPr="00D07966">
        <w:rPr>
          <w:rFonts w:cs="Times New Roman"/>
        </w:rPr>
        <w:t xml:space="preserve"> nese nebezpečí škody na předmětu díla nebo jeho částech a odpovídá za veškeré škody způsobené svojí činností, a to až do okamžiku řádného předání díla objednateli. Nebezpečí škody na předmětu díla přechází na objednatele okamžikem podpisu akceptačního protokolu o převzetí díla</w:t>
      </w:r>
      <w:r>
        <w:rPr>
          <w:rFonts w:cs="Times New Roman"/>
        </w:rPr>
        <w:t>.</w:t>
      </w:r>
    </w:p>
    <w:p w14:paraId="48413F83" w14:textId="77777777" w:rsidR="001A7CA1" w:rsidRPr="007514EA" w:rsidRDefault="001A7CA1" w:rsidP="001A7CA1">
      <w:pPr>
        <w:pStyle w:val="Zkladntext"/>
        <w:spacing w:after="120" w:line="276" w:lineRule="auto"/>
        <w:ind w:hanging="284"/>
        <w:rPr>
          <w:rFonts w:cs="Times New Roman"/>
          <w:b/>
          <w:u w:val="single"/>
        </w:rPr>
      </w:pPr>
    </w:p>
    <w:p w14:paraId="0A2E53DE" w14:textId="77777777" w:rsidR="001A7CA1" w:rsidRPr="007514EA" w:rsidRDefault="001A7CA1" w:rsidP="001A7CA1">
      <w:pPr>
        <w:spacing w:after="120" w:line="276" w:lineRule="auto"/>
        <w:ind w:hanging="284"/>
        <w:jc w:val="center"/>
        <w:rPr>
          <w:rFonts w:cs="Times New Roman"/>
          <w:b/>
          <w:u w:val="single"/>
        </w:rPr>
      </w:pPr>
      <w:r w:rsidRPr="007514EA">
        <w:rPr>
          <w:rFonts w:cs="Times New Roman"/>
          <w:b/>
          <w:u w:val="single"/>
        </w:rPr>
        <w:t>II. Cena a platební podmínky</w:t>
      </w:r>
    </w:p>
    <w:p w14:paraId="2E5425DE" w14:textId="77777777" w:rsidR="001A7CA1" w:rsidRPr="007514EA" w:rsidRDefault="001A7CA1" w:rsidP="001A7CA1">
      <w:pPr>
        <w:numPr>
          <w:ilvl w:val="0"/>
          <w:numId w:val="4"/>
        </w:numPr>
        <w:spacing w:after="120" w:line="276" w:lineRule="auto"/>
        <w:ind w:left="0" w:hanging="284"/>
        <w:jc w:val="both"/>
        <w:rPr>
          <w:rFonts w:cs="Times New Roman"/>
        </w:rPr>
      </w:pPr>
      <w:r w:rsidRPr="007514EA">
        <w:rPr>
          <w:rFonts w:cs="Times New Roman"/>
        </w:rPr>
        <w:t>Celková cena za zpracování předmětného díla činí:</w:t>
      </w:r>
    </w:p>
    <w:p w14:paraId="6D3D94A8" w14:textId="562E8DF3" w:rsidR="001A7CA1" w:rsidRPr="007514EA" w:rsidRDefault="009B29F8" w:rsidP="001A7CA1">
      <w:pPr>
        <w:numPr>
          <w:ilvl w:val="0"/>
          <w:numId w:val="13"/>
        </w:numPr>
        <w:spacing w:after="120" w:line="276" w:lineRule="auto"/>
        <w:ind w:left="0" w:hanging="284"/>
        <w:jc w:val="both"/>
        <w:rPr>
          <w:rFonts w:cs="Times New Roman"/>
        </w:rPr>
      </w:pPr>
      <w:proofErr w:type="gramStart"/>
      <w:r w:rsidRPr="009B29F8">
        <w:rPr>
          <w:rFonts w:cs="Times New Roman"/>
          <w:b/>
        </w:rPr>
        <w:t>448</w:t>
      </w:r>
      <w:r w:rsidR="000E02CB">
        <w:rPr>
          <w:rFonts w:cs="Times New Roman"/>
          <w:b/>
        </w:rPr>
        <w:t>.</w:t>
      </w:r>
      <w:r w:rsidRPr="009B29F8">
        <w:rPr>
          <w:rFonts w:cs="Times New Roman"/>
          <w:b/>
        </w:rPr>
        <w:t>310</w:t>
      </w:r>
      <w:r w:rsidR="001A7CA1" w:rsidRPr="007514EA">
        <w:rPr>
          <w:rFonts w:cs="Times New Roman"/>
          <w:b/>
        </w:rPr>
        <w:t>,-</w:t>
      </w:r>
      <w:proofErr w:type="gramEnd"/>
      <w:r w:rsidR="001A7CA1" w:rsidRPr="007514EA">
        <w:rPr>
          <w:rFonts w:cs="Times New Roman"/>
          <w:b/>
        </w:rPr>
        <w:t xml:space="preserve"> Kč </w:t>
      </w:r>
      <w:r w:rsidR="001A7CA1" w:rsidRPr="007514EA">
        <w:rPr>
          <w:rFonts w:cs="Times New Roman"/>
        </w:rPr>
        <w:t>(slovy:</w:t>
      </w:r>
      <w:r>
        <w:rPr>
          <w:rFonts w:cs="Times New Roman"/>
        </w:rPr>
        <w:t xml:space="preserve"> </w:t>
      </w:r>
      <w:r w:rsidRPr="009B29F8">
        <w:rPr>
          <w:rFonts w:cs="Times New Roman"/>
        </w:rPr>
        <w:t>čtyři sta čtyřicet osm tisíc tři sta deset</w:t>
      </w:r>
      <w:r w:rsidR="001A7CA1" w:rsidRPr="007514EA">
        <w:rPr>
          <w:rFonts w:cs="Times New Roman"/>
        </w:rPr>
        <w:t xml:space="preserve"> korun českých) bez DPH, </w:t>
      </w:r>
    </w:p>
    <w:p w14:paraId="6E7CD728" w14:textId="65E1E1DD" w:rsidR="001A7CA1" w:rsidRPr="007514EA" w:rsidRDefault="001A7CA1" w:rsidP="001A7CA1">
      <w:pPr>
        <w:numPr>
          <w:ilvl w:val="0"/>
          <w:numId w:val="13"/>
        </w:numPr>
        <w:spacing w:after="120" w:line="276" w:lineRule="auto"/>
        <w:ind w:left="0" w:hanging="284"/>
        <w:jc w:val="both"/>
        <w:rPr>
          <w:rFonts w:cs="Times New Roman"/>
        </w:rPr>
      </w:pPr>
      <w:r w:rsidRPr="007514EA">
        <w:rPr>
          <w:rFonts w:cs="Times New Roman"/>
        </w:rPr>
        <w:t xml:space="preserve">sazba DPH v </w:t>
      </w:r>
      <w:r w:rsidR="009B29F8">
        <w:rPr>
          <w:rFonts w:cs="Times New Roman"/>
          <w:b/>
        </w:rPr>
        <w:t>21</w:t>
      </w:r>
      <w:r w:rsidRPr="007514EA">
        <w:rPr>
          <w:rFonts w:cs="Times New Roman"/>
          <w:b/>
        </w:rPr>
        <w:t xml:space="preserve"> </w:t>
      </w:r>
      <w:r w:rsidRPr="007514EA">
        <w:rPr>
          <w:rFonts w:cs="Times New Roman"/>
        </w:rPr>
        <w:t>% a její výše</w:t>
      </w:r>
      <w:r w:rsidR="009B29F8">
        <w:rPr>
          <w:rFonts w:cs="Times New Roman"/>
        </w:rPr>
        <w:t xml:space="preserve"> </w:t>
      </w:r>
      <w:r w:rsidR="009B29F8" w:rsidRPr="009B29F8">
        <w:rPr>
          <w:rFonts w:cs="Times New Roman"/>
          <w:b/>
        </w:rPr>
        <w:t xml:space="preserve">94 145,10 </w:t>
      </w:r>
      <w:r w:rsidRPr="007514EA">
        <w:rPr>
          <w:rFonts w:cs="Times New Roman"/>
          <w:b/>
        </w:rPr>
        <w:t>Kč</w:t>
      </w:r>
      <w:r w:rsidRPr="00750ED8">
        <w:rPr>
          <w:rFonts w:cs="Times New Roman"/>
        </w:rPr>
        <w:t>,</w:t>
      </w:r>
    </w:p>
    <w:p w14:paraId="4657098D" w14:textId="42BE3D09" w:rsidR="001A7CA1" w:rsidRPr="007514EA" w:rsidRDefault="009B29F8" w:rsidP="001A7CA1">
      <w:pPr>
        <w:numPr>
          <w:ilvl w:val="0"/>
          <w:numId w:val="13"/>
        </w:numPr>
        <w:spacing w:after="120" w:line="276" w:lineRule="auto"/>
        <w:ind w:left="0" w:hanging="284"/>
        <w:jc w:val="both"/>
        <w:rPr>
          <w:rFonts w:cs="Times New Roman"/>
        </w:rPr>
      </w:pPr>
      <w:r w:rsidRPr="009B29F8">
        <w:rPr>
          <w:rFonts w:cs="Times New Roman"/>
        </w:rPr>
        <w:t>542</w:t>
      </w:r>
      <w:r w:rsidR="000E02CB">
        <w:rPr>
          <w:rFonts w:cs="Times New Roman"/>
        </w:rPr>
        <w:t>.</w:t>
      </w:r>
      <w:r w:rsidRPr="009B29F8">
        <w:rPr>
          <w:rFonts w:cs="Times New Roman"/>
        </w:rPr>
        <w:t>455,</w:t>
      </w:r>
      <w:proofErr w:type="gramStart"/>
      <w:r w:rsidRPr="009B29F8">
        <w:rPr>
          <w:rFonts w:cs="Times New Roman"/>
        </w:rPr>
        <w:t xml:space="preserve">10 </w:t>
      </w:r>
      <w:r w:rsidR="001A7CA1" w:rsidRPr="007514EA">
        <w:rPr>
          <w:rFonts w:cs="Times New Roman"/>
        </w:rPr>
        <w:t xml:space="preserve"> Kč</w:t>
      </w:r>
      <w:proofErr w:type="gramEnd"/>
      <w:r w:rsidR="001A7CA1" w:rsidRPr="007514EA">
        <w:rPr>
          <w:rFonts w:cs="Times New Roman"/>
        </w:rPr>
        <w:t xml:space="preserve"> (slo</w:t>
      </w:r>
      <w:r w:rsidR="001A7CA1" w:rsidRPr="009B29F8">
        <w:rPr>
          <w:rFonts w:cs="Times New Roman"/>
        </w:rPr>
        <w:t>vy:</w:t>
      </w:r>
      <w:r w:rsidRPr="009B29F8">
        <w:rPr>
          <w:rFonts w:cs="Times New Roman"/>
        </w:rPr>
        <w:t xml:space="preserve"> pět set čtyřicet dva tisíc čtyři sta padesát pět korun českých deset haléřů</w:t>
      </w:r>
      <w:r w:rsidR="001A7CA1" w:rsidRPr="007514EA">
        <w:rPr>
          <w:rFonts w:cs="Times New Roman"/>
        </w:rPr>
        <w:t>) s DPH.</w:t>
      </w:r>
    </w:p>
    <w:p w14:paraId="14162EFB" w14:textId="77777777" w:rsidR="001A7CA1" w:rsidRPr="00B717D6" w:rsidRDefault="001A7CA1" w:rsidP="001A7CA1">
      <w:pPr>
        <w:pStyle w:val="Zkladntext2"/>
        <w:numPr>
          <w:ilvl w:val="0"/>
          <w:numId w:val="4"/>
        </w:numPr>
        <w:suppressAutoHyphens w:val="0"/>
        <w:spacing w:line="276" w:lineRule="auto"/>
        <w:ind w:left="0" w:hanging="284"/>
        <w:jc w:val="both"/>
        <w:rPr>
          <w:rFonts w:cs="Times New Roman"/>
        </w:rPr>
      </w:pPr>
      <w:r w:rsidRPr="007514EA">
        <w:rPr>
          <w:rFonts w:cs="Times New Roman"/>
        </w:rPr>
        <w:t>Platba za splnění předmětu smlouvy se uskuteční jednorázově po oboustranném podpisu předávacího protokolu</w:t>
      </w:r>
      <w:r>
        <w:rPr>
          <w:rFonts w:cs="Times New Roman"/>
        </w:rPr>
        <w:t>,</w:t>
      </w:r>
      <w:r w:rsidRPr="00B717D6">
        <w:t xml:space="preserve"> </w:t>
      </w:r>
      <w:r w:rsidRPr="00B717D6">
        <w:rPr>
          <w:rFonts w:cs="Times New Roman"/>
        </w:rPr>
        <w:t>který bude obsahovat:</w:t>
      </w:r>
    </w:p>
    <w:p w14:paraId="321514F9" w14:textId="77777777" w:rsidR="001A7CA1" w:rsidRPr="00B717D6" w:rsidRDefault="001A7CA1" w:rsidP="001A7CA1">
      <w:pPr>
        <w:pStyle w:val="Zkladntext2"/>
        <w:numPr>
          <w:ilvl w:val="0"/>
          <w:numId w:val="17"/>
        </w:numPr>
        <w:suppressAutoHyphens w:val="0"/>
        <w:spacing w:line="276" w:lineRule="auto"/>
        <w:jc w:val="both"/>
        <w:rPr>
          <w:rFonts w:cs="Times New Roman"/>
        </w:rPr>
      </w:pPr>
      <w:r w:rsidRPr="00B717D6">
        <w:rPr>
          <w:rFonts w:cs="Times New Roman"/>
        </w:rPr>
        <w:t>Podrobnou specifikaci dodaných služeb odpovídající zadání</w:t>
      </w:r>
      <w:r>
        <w:rPr>
          <w:rFonts w:cs="Times New Roman"/>
        </w:rPr>
        <w:t>,</w:t>
      </w:r>
    </w:p>
    <w:p w14:paraId="6DD25A5D" w14:textId="77777777" w:rsidR="001A7CA1" w:rsidRPr="00B717D6" w:rsidRDefault="001A7CA1" w:rsidP="001A7CA1">
      <w:pPr>
        <w:pStyle w:val="Zkladntext2"/>
        <w:numPr>
          <w:ilvl w:val="0"/>
          <w:numId w:val="17"/>
        </w:numPr>
        <w:suppressAutoHyphens w:val="0"/>
        <w:spacing w:line="276" w:lineRule="auto"/>
        <w:jc w:val="both"/>
        <w:rPr>
          <w:rFonts w:cs="Times New Roman"/>
        </w:rPr>
      </w:pPr>
      <w:r w:rsidRPr="00B717D6">
        <w:rPr>
          <w:rFonts w:cs="Times New Roman"/>
        </w:rPr>
        <w:t>Přehled vad a nedodělků s termíny jejich odstranění</w:t>
      </w:r>
      <w:r>
        <w:rPr>
          <w:rFonts w:cs="Times New Roman"/>
        </w:rPr>
        <w:t>,</w:t>
      </w:r>
    </w:p>
    <w:p w14:paraId="39E18DAF" w14:textId="77777777" w:rsidR="001A7CA1" w:rsidRPr="00B717D6" w:rsidRDefault="001A7CA1" w:rsidP="001A7CA1">
      <w:pPr>
        <w:pStyle w:val="Zkladntext2"/>
        <w:numPr>
          <w:ilvl w:val="0"/>
          <w:numId w:val="17"/>
        </w:numPr>
        <w:suppressAutoHyphens w:val="0"/>
        <w:spacing w:line="276" w:lineRule="auto"/>
        <w:jc w:val="both"/>
        <w:rPr>
          <w:rFonts w:cs="Times New Roman"/>
        </w:rPr>
      </w:pPr>
      <w:r w:rsidRPr="00B717D6">
        <w:rPr>
          <w:rFonts w:cs="Times New Roman"/>
        </w:rPr>
        <w:t>Kontaktní údaje pro hlášení závad prostřednictvím helpdesku, emailu a telefonní linky</w:t>
      </w:r>
      <w:r>
        <w:rPr>
          <w:rFonts w:cs="Times New Roman"/>
        </w:rPr>
        <w:t>,</w:t>
      </w:r>
    </w:p>
    <w:p w14:paraId="1D053BA2" w14:textId="77777777" w:rsidR="001A7CA1" w:rsidRPr="00046E72" w:rsidRDefault="001A7CA1" w:rsidP="001A7CA1">
      <w:pPr>
        <w:pStyle w:val="Zkladntext2"/>
        <w:suppressAutoHyphens w:val="0"/>
        <w:spacing w:line="276" w:lineRule="auto"/>
        <w:jc w:val="both"/>
        <w:rPr>
          <w:rFonts w:cs="Times New Roman"/>
          <w:highlight w:val="yellow"/>
        </w:rPr>
      </w:pPr>
      <w:r w:rsidRPr="007514EA">
        <w:rPr>
          <w:rFonts w:cs="Times New Roman"/>
        </w:rPr>
        <w:t xml:space="preserve">ve smyslu této </w:t>
      </w:r>
      <w:r w:rsidRPr="00946252">
        <w:rPr>
          <w:rFonts w:cs="Times New Roman"/>
        </w:rPr>
        <w:t xml:space="preserve">smlouvy. Platba bude provedena formou předplatného na celé období plnění zakázky. </w:t>
      </w:r>
    </w:p>
    <w:p w14:paraId="6CCD6D25" w14:textId="77777777" w:rsidR="001A7CA1" w:rsidRPr="007514EA" w:rsidRDefault="001A7CA1" w:rsidP="001A7CA1">
      <w:pPr>
        <w:numPr>
          <w:ilvl w:val="0"/>
          <w:numId w:val="4"/>
        </w:numPr>
        <w:spacing w:after="120" w:line="276" w:lineRule="auto"/>
        <w:ind w:left="0" w:hanging="284"/>
        <w:jc w:val="both"/>
        <w:rPr>
          <w:rFonts w:cs="Times New Roman"/>
        </w:rPr>
      </w:pPr>
      <w:r w:rsidRPr="007514EA">
        <w:rPr>
          <w:rFonts w:cs="Times New Roman"/>
        </w:rPr>
        <w:t xml:space="preserve">Cena uvedená v čl. II odst. 1 této smlouvy může být měněna pouze v souvislosti se změnou sazeb DPH či jiných daňových předpisů majících vliv na cenu předmětu plnění. Rozhodným dnem </w:t>
      </w:r>
      <w:r>
        <w:rPr>
          <w:rFonts w:cs="Times New Roman"/>
        </w:rPr>
        <w:br/>
      </w:r>
      <w:r w:rsidRPr="007514EA">
        <w:rPr>
          <w:rFonts w:cs="Times New Roman"/>
        </w:rPr>
        <w:t>je den změny sazby DPH.</w:t>
      </w:r>
    </w:p>
    <w:p w14:paraId="1FE12698" w14:textId="77777777" w:rsidR="001A7CA1" w:rsidRPr="007514EA" w:rsidRDefault="001A7CA1" w:rsidP="001A7CA1">
      <w:pPr>
        <w:numPr>
          <w:ilvl w:val="0"/>
          <w:numId w:val="4"/>
        </w:numPr>
        <w:spacing w:after="120" w:line="276" w:lineRule="auto"/>
        <w:ind w:left="0" w:hanging="284"/>
        <w:jc w:val="both"/>
        <w:rPr>
          <w:rFonts w:cs="Times New Roman"/>
        </w:rPr>
      </w:pPr>
      <w:r w:rsidRPr="007514EA">
        <w:rPr>
          <w:rFonts w:cs="Times New Roman"/>
        </w:rPr>
        <w:t xml:space="preserve">Sjednaná cena v sobě zahrnuje veškeré náklady poskytovatele za realizaci díla podle této smlouvy a poskytovatel nemá nárok na jakoukoliv další platbu související s prováděním díla.  </w:t>
      </w:r>
    </w:p>
    <w:p w14:paraId="1B925C54" w14:textId="12777269" w:rsidR="001A7CA1" w:rsidRPr="007514EA" w:rsidRDefault="001A7CA1" w:rsidP="001A7CA1">
      <w:pPr>
        <w:numPr>
          <w:ilvl w:val="0"/>
          <w:numId w:val="4"/>
        </w:numPr>
        <w:spacing w:after="120" w:line="276" w:lineRule="auto"/>
        <w:ind w:left="0" w:hanging="284"/>
        <w:jc w:val="both"/>
        <w:rPr>
          <w:rFonts w:cs="Times New Roman"/>
        </w:rPr>
      </w:pPr>
      <w:r w:rsidRPr="007514EA">
        <w:rPr>
          <w:rFonts w:cs="Times New Roman"/>
        </w:rPr>
        <w:t>Objednatel je povinen zaplatit poskytovateli cenu za provedení díla na základě řádně a oprávněně vystaveného daňového dokladu (faktury), a to se splatností 21 dnů ode dne doručení faktury objednateli. Fakturu je poskytovatel povinen doručit objednateli do 10 dnů o</w:t>
      </w:r>
      <w:r w:rsidR="00E23E99">
        <w:rPr>
          <w:rFonts w:cs="Times New Roman"/>
        </w:rPr>
        <w:t>d</w:t>
      </w:r>
      <w:r w:rsidRPr="007514EA">
        <w:rPr>
          <w:rFonts w:cs="Times New Roman"/>
        </w:rPr>
        <w:t xml:space="preserve"> podpisu předávacího protokolu, ze kterého bude vyplývat dodání předmětu smlouvy bez jakýkoliv vad.</w:t>
      </w:r>
    </w:p>
    <w:p w14:paraId="58ECC474" w14:textId="482C35F7" w:rsidR="001A7CA1" w:rsidRPr="007514EA" w:rsidRDefault="001A7CA1" w:rsidP="001A7CA1">
      <w:pPr>
        <w:numPr>
          <w:ilvl w:val="0"/>
          <w:numId w:val="4"/>
        </w:numPr>
        <w:spacing w:after="120" w:line="276" w:lineRule="auto"/>
        <w:ind w:left="0" w:hanging="284"/>
        <w:jc w:val="both"/>
        <w:rPr>
          <w:rFonts w:cs="Times New Roman"/>
        </w:rPr>
      </w:pPr>
      <w:r w:rsidRPr="007514EA">
        <w:rPr>
          <w:rFonts w:cs="Times New Roman"/>
        </w:rPr>
        <w:lastRenderedPageBreak/>
        <w:t xml:space="preserve">Řádným vystavením faktury se rozumí vystavení faktury poskytovatelem, </w:t>
      </w:r>
      <w:proofErr w:type="gramStart"/>
      <w:r w:rsidRPr="007514EA">
        <w:rPr>
          <w:rFonts w:cs="Times New Roman"/>
        </w:rPr>
        <w:t>jež</w:t>
      </w:r>
      <w:proofErr w:type="gramEnd"/>
      <w:r w:rsidRPr="007514EA">
        <w:rPr>
          <w:rFonts w:cs="Times New Roman"/>
        </w:rPr>
        <w:t xml:space="preserve"> má veškeré náležitosti daňového dokladu požadované právními předpisy, zejména zákonem č. 235/2004 Sb., o dani z přidané hodnoty, ve znění pozdějších předpisů. </w:t>
      </w:r>
      <w:r w:rsidRPr="007514EA">
        <w:rPr>
          <w:rFonts w:cs="Times New Roman"/>
          <w:b/>
        </w:rPr>
        <w:t>Na faktuře musí být uvedeno číslo této smlouvy</w:t>
      </w:r>
      <w:r w:rsidR="00A22E56">
        <w:rPr>
          <w:rFonts w:cs="Times New Roman"/>
          <w:b/>
        </w:rPr>
        <w:t xml:space="preserve"> </w:t>
      </w:r>
      <w:r w:rsidR="00A22E56">
        <w:rPr>
          <w:rFonts w:cs="Times New Roman"/>
          <w:b/>
        </w:rPr>
        <w:br/>
        <w:t>– ZAK</w:t>
      </w:r>
      <w:r w:rsidR="004A5FE4">
        <w:rPr>
          <w:rFonts w:cs="Times New Roman"/>
          <w:b/>
        </w:rPr>
        <w:t xml:space="preserve"> 2</w:t>
      </w:r>
      <w:r w:rsidR="00AD51FA">
        <w:rPr>
          <w:rFonts w:cs="Times New Roman"/>
          <w:b/>
        </w:rPr>
        <w:t>5</w:t>
      </w:r>
      <w:r w:rsidR="004A5FE4">
        <w:rPr>
          <w:rFonts w:cs="Times New Roman"/>
          <w:b/>
        </w:rPr>
        <w:t>-0</w:t>
      </w:r>
      <w:r w:rsidR="00E23E99">
        <w:rPr>
          <w:rFonts w:cs="Times New Roman"/>
          <w:b/>
        </w:rPr>
        <w:t>1</w:t>
      </w:r>
      <w:r w:rsidR="00AD51FA">
        <w:rPr>
          <w:rFonts w:cs="Times New Roman"/>
          <w:b/>
        </w:rPr>
        <w:t>53</w:t>
      </w:r>
      <w:r w:rsidR="004A5FE4">
        <w:rPr>
          <w:rFonts w:cs="Times New Roman"/>
          <w:b/>
        </w:rPr>
        <w:t>.</w:t>
      </w:r>
      <w:r w:rsidR="007676D6" w:rsidRPr="007676D6">
        <w:t xml:space="preserve"> </w:t>
      </w:r>
      <w:r w:rsidR="00A12CE7">
        <w:rPr>
          <w:rFonts w:cs="Times New Roman"/>
          <w:b/>
        </w:rPr>
        <w:t>Poskytovatel</w:t>
      </w:r>
      <w:r w:rsidR="007676D6" w:rsidRPr="007676D6">
        <w:rPr>
          <w:rFonts w:cs="Times New Roman"/>
          <w:b/>
        </w:rPr>
        <w:t xml:space="preserve"> je povinen zaslat fakturu ve formátu .</w:t>
      </w:r>
      <w:proofErr w:type="spellStart"/>
      <w:r w:rsidR="007676D6" w:rsidRPr="007676D6">
        <w:rPr>
          <w:rFonts w:cs="Times New Roman"/>
          <w:b/>
        </w:rPr>
        <w:t>pdf</w:t>
      </w:r>
      <w:proofErr w:type="spellEnd"/>
      <w:r w:rsidR="007676D6" w:rsidRPr="007676D6">
        <w:rPr>
          <w:rFonts w:cs="Times New Roman"/>
          <w:b/>
        </w:rPr>
        <w:t xml:space="preserve"> na e-mailovou adresu kontaktní osoby objednatele</w:t>
      </w:r>
      <w:r w:rsidR="007676D6">
        <w:rPr>
          <w:rFonts w:cs="Times New Roman"/>
          <w:b/>
        </w:rPr>
        <w:t xml:space="preserve"> -</w:t>
      </w:r>
      <w:r w:rsidR="007676D6" w:rsidRPr="007676D6">
        <w:rPr>
          <w:rFonts w:cs="Times New Roman"/>
          <w:b/>
        </w:rPr>
        <w:t xml:space="preserve"> </w:t>
      </w:r>
      <w:r w:rsidR="007D6096">
        <w:rPr>
          <w:rFonts w:cs="Times New Roman"/>
          <w:b/>
        </w:rPr>
        <w:t>xxxxxx</w:t>
      </w:r>
      <w:r w:rsidR="00614B64">
        <w:rPr>
          <w:rFonts w:cs="Times New Roman"/>
          <w:b/>
        </w:rPr>
        <w:t xml:space="preserve">. </w:t>
      </w:r>
      <w:r w:rsidR="00614B64" w:rsidRPr="00614B64">
        <w:rPr>
          <w:rFonts w:cs="Times New Roman"/>
          <w:b/>
        </w:rPr>
        <w:t xml:space="preserve">Úhrada faktur bude provedena převodním příkazem na bankovní účet uvedený na faktuře </w:t>
      </w:r>
      <w:r w:rsidR="00A12CE7">
        <w:rPr>
          <w:rFonts w:cs="Times New Roman"/>
          <w:b/>
        </w:rPr>
        <w:t>poskytovatele</w:t>
      </w:r>
      <w:r w:rsidR="00614B64" w:rsidRPr="00614B64">
        <w:rPr>
          <w:rFonts w:cs="Times New Roman"/>
          <w:b/>
        </w:rPr>
        <w:t>, který je totožný s bankovním účtem uvedeným v záhlaví této smlouvy</w:t>
      </w:r>
    </w:p>
    <w:p w14:paraId="5348CFC7" w14:textId="778FCF9A" w:rsidR="00614B64" w:rsidRDefault="00614B64" w:rsidP="00614B64">
      <w:pPr>
        <w:pStyle w:val="Odstavecseseznamem"/>
        <w:numPr>
          <w:ilvl w:val="0"/>
          <w:numId w:val="4"/>
        </w:numPr>
        <w:spacing w:after="120" w:line="276" w:lineRule="auto"/>
        <w:ind w:left="0"/>
        <w:jc w:val="both"/>
        <w:rPr>
          <w:rFonts w:cs="Times New Roman"/>
        </w:rPr>
      </w:pPr>
      <w:r w:rsidRPr="00614B64">
        <w:rPr>
          <w:rFonts w:cs="Times New Roman"/>
        </w:rPr>
        <w:t xml:space="preserve">Oprávněným vystavením faktury se rozumí vystavení faktury </w:t>
      </w:r>
      <w:r w:rsidR="00A12CE7">
        <w:rPr>
          <w:rFonts w:cs="Times New Roman"/>
        </w:rPr>
        <w:t>poskytovatelem</w:t>
      </w:r>
      <w:r w:rsidRPr="00614B64">
        <w:rPr>
          <w:rFonts w:cs="Times New Roman"/>
        </w:rPr>
        <w:t xml:space="preserve"> za řádně provedené a na základě oběma stranami podepsaného akceptačního protokolu předané dílo.</w:t>
      </w:r>
    </w:p>
    <w:p w14:paraId="5B0F88AF" w14:textId="77777777" w:rsidR="00614B64" w:rsidRPr="00614B64" w:rsidRDefault="00614B64" w:rsidP="00614B64">
      <w:pPr>
        <w:pStyle w:val="Odstavecseseznamem"/>
        <w:spacing w:after="120" w:line="276" w:lineRule="auto"/>
        <w:ind w:left="0"/>
        <w:jc w:val="both"/>
        <w:rPr>
          <w:rFonts w:cs="Times New Roman"/>
        </w:rPr>
      </w:pPr>
    </w:p>
    <w:p w14:paraId="2B57E3B4" w14:textId="458604EC" w:rsidR="00614B64" w:rsidRDefault="00614B64" w:rsidP="00614B64">
      <w:pPr>
        <w:pStyle w:val="Odstavecseseznamem"/>
        <w:numPr>
          <w:ilvl w:val="0"/>
          <w:numId w:val="4"/>
        </w:numPr>
        <w:spacing w:after="120" w:line="276" w:lineRule="auto"/>
        <w:ind w:left="0"/>
        <w:jc w:val="both"/>
        <w:rPr>
          <w:rFonts w:cs="Times New Roman"/>
        </w:rPr>
      </w:pPr>
      <w:r w:rsidRPr="00614B64">
        <w:rPr>
          <w:rFonts w:cs="Times New Roman"/>
        </w:rPr>
        <w:t>V případě, že faktura nebude vystavena oprávněně, není objednatel povinen ji proplatit.</w:t>
      </w:r>
    </w:p>
    <w:p w14:paraId="6E5F0B9A" w14:textId="77777777" w:rsidR="00614B64" w:rsidRPr="00614B64" w:rsidRDefault="00614B64" w:rsidP="00614B64">
      <w:pPr>
        <w:pStyle w:val="Odstavecseseznamem"/>
        <w:spacing w:after="120" w:line="276" w:lineRule="auto"/>
        <w:ind w:left="0"/>
        <w:jc w:val="both"/>
        <w:rPr>
          <w:rFonts w:cs="Times New Roman"/>
        </w:rPr>
      </w:pPr>
    </w:p>
    <w:p w14:paraId="65C74522" w14:textId="482B2F38" w:rsidR="00614B64" w:rsidRDefault="00614B64" w:rsidP="00614B64">
      <w:pPr>
        <w:pStyle w:val="Odstavecseseznamem"/>
        <w:numPr>
          <w:ilvl w:val="0"/>
          <w:numId w:val="4"/>
        </w:numPr>
        <w:spacing w:after="120" w:line="276" w:lineRule="auto"/>
        <w:ind w:left="0"/>
        <w:jc w:val="both"/>
        <w:rPr>
          <w:rFonts w:cs="Times New Roman"/>
        </w:rPr>
      </w:pPr>
      <w:r w:rsidRPr="00614B64">
        <w:rPr>
          <w:rFonts w:cs="Times New Roman"/>
        </w:rPr>
        <w:t xml:space="preserve">V případě, že faktura nebude vystavena řádně v souladu se zákonem a nebude obsahovat předepsané náležitosti, je objednatel oprávněn vrátit ji </w:t>
      </w:r>
      <w:r w:rsidR="00A12CE7">
        <w:rPr>
          <w:rFonts w:cs="Times New Roman"/>
        </w:rPr>
        <w:t>poskytovateli</w:t>
      </w:r>
      <w:r w:rsidRPr="00614B64">
        <w:rPr>
          <w:rFonts w:cs="Times New Roman"/>
        </w:rPr>
        <w:t xml:space="preserve"> k opravě a doplnění. V takovém případě se zastaví plynutí lhůty splatnosti a nová lhůta splatnosti začne běžet doručením opravené faktury.</w:t>
      </w:r>
    </w:p>
    <w:p w14:paraId="6E105908" w14:textId="77777777" w:rsidR="00614B64" w:rsidRPr="00614B64" w:rsidRDefault="00614B64" w:rsidP="00614B64">
      <w:pPr>
        <w:pStyle w:val="Odstavecseseznamem"/>
        <w:spacing w:after="120" w:line="276" w:lineRule="auto"/>
        <w:ind w:left="0"/>
        <w:jc w:val="both"/>
        <w:rPr>
          <w:rFonts w:cs="Times New Roman"/>
        </w:rPr>
      </w:pPr>
    </w:p>
    <w:p w14:paraId="28B413E7" w14:textId="65E782D3" w:rsidR="00614B64" w:rsidRDefault="00614B64" w:rsidP="00614B64">
      <w:pPr>
        <w:pStyle w:val="Odstavecseseznamem"/>
        <w:numPr>
          <w:ilvl w:val="0"/>
          <w:numId w:val="4"/>
        </w:numPr>
        <w:spacing w:after="120" w:line="276" w:lineRule="auto"/>
        <w:ind w:left="0"/>
        <w:jc w:val="both"/>
        <w:rPr>
          <w:rFonts w:cs="Times New Roman"/>
        </w:rPr>
      </w:pPr>
      <w:r w:rsidRPr="00614B64">
        <w:rPr>
          <w:rFonts w:cs="Times New Roman"/>
        </w:rPr>
        <w:t>Objednatel neposkytuje zálohy.</w:t>
      </w:r>
    </w:p>
    <w:p w14:paraId="76C0B87B" w14:textId="77777777" w:rsidR="00614B64" w:rsidRPr="00614B64" w:rsidRDefault="00614B64" w:rsidP="00614B64">
      <w:pPr>
        <w:pStyle w:val="Odstavecseseznamem"/>
        <w:spacing w:after="120" w:line="276" w:lineRule="auto"/>
        <w:ind w:left="0"/>
        <w:jc w:val="both"/>
        <w:rPr>
          <w:rFonts w:cs="Times New Roman"/>
        </w:rPr>
      </w:pPr>
    </w:p>
    <w:p w14:paraId="1F6C43A3" w14:textId="37060F6B" w:rsidR="00614B64" w:rsidRDefault="00A12CE7" w:rsidP="00614B64">
      <w:pPr>
        <w:pStyle w:val="Odstavecseseznamem"/>
        <w:numPr>
          <w:ilvl w:val="0"/>
          <w:numId w:val="4"/>
        </w:numPr>
        <w:spacing w:after="120" w:line="276" w:lineRule="auto"/>
        <w:ind w:left="0"/>
        <w:jc w:val="both"/>
        <w:rPr>
          <w:rFonts w:cs="Times New Roman"/>
        </w:rPr>
      </w:pPr>
      <w:r>
        <w:rPr>
          <w:rFonts w:cs="Times New Roman"/>
        </w:rPr>
        <w:t>Poskytovatel</w:t>
      </w:r>
      <w:r w:rsidR="00614B64" w:rsidRPr="00614B64">
        <w:rPr>
          <w:rFonts w:cs="Times New Roman"/>
        </w:rPr>
        <w:t xml:space="preserve"> je podle ustanovení § 2 písm. e) zák. č. 320/2001 Sb., o finanční kontrole ve veřejné správě a o změně některých zákonů, ve znění pozdějších předpisů, osobou povinnou spolupůsobit při výkonu finanční kontroly. </w:t>
      </w:r>
      <w:r>
        <w:rPr>
          <w:rFonts w:cs="Times New Roman"/>
        </w:rPr>
        <w:t>Poskytovatel</w:t>
      </w:r>
      <w:r w:rsidR="00614B64" w:rsidRPr="00614B64">
        <w:rPr>
          <w:rFonts w:cs="Times New Roman"/>
        </w:rPr>
        <w:t xml:space="preserve"> je povinen poskytnout při výkonu finanční kontroly součinnost a je povinen poskytnout přístup ke všem dokumentům souvisejícím se zadáním a realizací díla, včetně dokumentů podléhajících ochraně podle zvláštních právních předpisů. Za účelem řádného splnění této povinnosti je </w:t>
      </w:r>
      <w:r>
        <w:rPr>
          <w:rFonts w:cs="Times New Roman"/>
        </w:rPr>
        <w:t>poskytovatel</w:t>
      </w:r>
      <w:r w:rsidR="00614B64" w:rsidRPr="00614B64">
        <w:rPr>
          <w:rFonts w:cs="Times New Roman"/>
        </w:rPr>
        <w:t xml:space="preserve"> povinen smluvně zavázat i všechny své případné poddodavatele.</w:t>
      </w:r>
    </w:p>
    <w:p w14:paraId="6CEEF6A5" w14:textId="77777777" w:rsidR="00614B64" w:rsidRPr="00614B64" w:rsidRDefault="00614B64" w:rsidP="00614B64">
      <w:pPr>
        <w:pStyle w:val="Odstavecseseznamem"/>
        <w:spacing w:after="120" w:line="276" w:lineRule="auto"/>
        <w:ind w:left="0"/>
        <w:jc w:val="both"/>
        <w:rPr>
          <w:rFonts w:cs="Times New Roman"/>
        </w:rPr>
      </w:pPr>
    </w:p>
    <w:p w14:paraId="38871A01" w14:textId="1EDE0DF1" w:rsidR="00614B64" w:rsidRPr="00FE49A9" w:rsidRDefault="00A12CE7" w:rsidP="00614B64">
      <w:pPr>
        <w:pStyle w:val="Odstavecseseznamem"/>
        <w:numPr>
          <w:ilvl w:val="0"/>
          <w:numId w:val="4"/>
        </w:numPr>
        <w:spacing w:after="120" w:line="276" w:lineRule="auto"/>
        <w:ind w:left="0"/>
        <w:jc w:val="both"/>
        <w:rPr>
          <w:rFonts w:cs="Times New Roman"/>
          <w:u w:val="single"/>
        </w:rPr>
      </w:pPr>
      <w:r>
        <w:rPr>
          <w:rFonts w:cs="Times New Roman"/>
        </w:rPr>
        <w:t>Poskytovatel</w:t>
      </w:r>
      <w:r w:rsidR="00614B64" w:rsidRPr="00614B64">
        <w:rPr>
          <w:rFonts w:cs="Times New Roman"/>
        </w:rPr>
        <w:t xml:space="preserve"> je povinen neprodleně informovat objednatele o skutečnosti, že se stal plátcem DPH, případně, že jím být přestal. V případě, že se </w:t>
      </w:r>
      <w:r>
        <w:rPr>
          <w:rFonts w:cs="Times New Roman"/>
        </w:rPr>
        <w:t>poskytovatel</w:t>
      </w:r>
      <w:r w:rsidR="00614B64" w:rsidRPr="00614B64">
        <w:rPr>
          <w:rFonts w:cs="Times New Roman"/>
        </w:rPr>
        <w:t xml:space="preserve"> stane nespolehlivým plátcem DPH, ve smyslu ustanovení § 106a zákona č. 235/2004 Sb., o dani z přidané hodnoty, ve znění pozdějších předpisů, je objednatel oprávněn odvést částku DPH z příslušného plnění přímo na účet finančního úřadu, podle ustanovení § 109 a </w:t>
      </w:r>
      <w:proofErr w:type="gramStart"/>
      <w:r w:rsidR="00614B64" w:rsidRPr="00614B64">
        <w:rPr>
          <w:rFonts w:cs="Times New Roman"/>
        </w:rPr>
        <w:t>109a</w:t>
      </w:r>
      <w:proofErr w:type="gramEnd"/>
      <w:r w:rsidR="00614B64" w:rsidRPr="00614B64">
        <w:rPr>
          <w:rFonts w:cs="Times New Roman"/>
        </w:rPr>
        <w:t xml:space="preserve"> cit. zákona. V takovém případě objednatel tuto skutečnost oznámí </w:t>
      </w:r>
      <w:r>
        <w:rPr>
          <w:rFonts w:cs="Times New Roman"/>
        </w:rPr>
        <w:t>poskytovateli</w:t>
      </w:r>
      <w:r w:rsidR="00614B64" w:rsidRPr="00614B64">
        <w:rPr>
          <w:rFonts w:cs="Times New Roman"/>
        </w:rPr>
        <w:t xml:space="preserve"> a úhradou DPH na účet finančního úřadu se pohledávka objednatele vůči </w:t>
      </w:r>
      <w:r>
        <w:rPr>
          <w:rFonts w:cs="Times New Roman"/>
        </w:rPr>
        <w:t>poskytovateli</w:t>
      </w:r>
      <w:r w:rsidR="00614B64" w:rsidRPr="00614B64">
        <w:rPr>
          <w:rFonts w:cs="Times New Roman"/>
        </w:rPr>
        <w:t xml:space="preserve"> v částce uhrazené DPH považuje bez ohledu na další ustanovení této smlouvy za uhrazenou. Skutečnost, že se </w:t>
      </w:r>
      <w:r>
        <w:rPr>
          <w:rFonts w:cs="Times New Roman"/>
        </w:rPr>
        <w:t>poskytovatel</w:t>
      </w:r>
      <w:r w:rsidR="00614B64" w:rsidRPr="00614B64">
        <w:rPr>
          <w:rFonts w:cs="Times New Roman"/>
        </w:rPr>
        <w:t xml:space="preserve"> stal tzv. nespolehlivým plátcem DPH, bude ověřena z veřejně dostupného registru, což </w:t>
      </w:r>
      <w:r>
        <w:rPr>
          <w:rFonts w:cs="Times New Roman"/>
        </w:rPr>
        <w:t>poskytovatel</w:t>
      </w:r>
      <w:r w:rsidR="00614B64" w:rsidRPr="00614B64">
        <w:rPr>
          <w:rFonts w:cs="Times New Roman"/>
        </w:rPr>
        <w:t xml:space="preserve"> výslovně akceptuje a nebude činit sporným.</w:t>
      </w:r>
    </w:p>
    <w:p w14:paraId="423D14A1" w14:textId="77777777" w:rsidR="00FE49A9" w:rsidRPr="00FE49A9" w:rsidRDefault="00FE49A9" w:rsidP="00FE49A9">
      <w:pPr>
        <w:pStyle w:val="Odstavecseseznamem"/>
        <w:rPr>
          <w:rFonts w:cs="Times New Roman"/>
          <w:u w:val="single"/>
        </w:rPr>
      </w:pPr>
    </w:p>
    <w:p w14:paraId="35957883" w14:textId="77777777" w:rsidR="00FE49A9" w:rsidRPr="00614B64" w:rsidRDefault="00FE49A9" w:rsidP="00FE49A9">
      <w:pPr>
        <w:pStyle w:val="Odstavecseseznamem"/>
        <w:spacing w:after="120" w:line="276" w:lineRule="auto"/>
        <w:ind w:left="0"/>
        <w:jc w:val="both"/>
        <w:rPr>
          <w:rFonts w:cs="Times New Roman"/>
          <w:u w:val="single"/>
        </w:rPr>
      </w:pPr>
    </w:p>
    <w:p w14:paraId="600DC959" w14:textId="77777777" w:rsidR="00614B64" w:rsidRPr="00614B64" w:rsidRDefault="00614B64" w:rsidP="00614B64">
      <w:pPr>
        <w:pStyle w:val="Odstavecseseznamem"/>
        <w:spacing w:after="120" w:line="276" w:lineRule="auto"/>
        <w:rPr>
          <w:rFonts w:cs="Times New Roman"/>
          <w:b/>
          <w:u w:val="single"/>
        </w:rPr>
      </w:pPr>
    </w:p>
    <w:p w14:paraId="04D07349" w14:textId="31FD5E0C" w:rsidR="001A7CA1" w:rsidRPr="009F7054" w:rsidRDefault="001A7CA1" w:rsidP="004346A4">
      <w:pPr>
        <w:pStyle w:val="Odstavecseseznamem"/>
        <w:spacing w:after="120" w:line="276" w:lineRule="auto"/>
        <w:ind w:left="3552" w:firstLine="696"/>
        <w:rPr>
          <w:rFonts w:cs="Times New Roman"/>
          <w:b/>
          <w:u w:val="single"/>
        </w:rPr>
      </w:pPr>
      <w:r w:rsidRPr="009F7054">
        <w:rPr>
          <w:rFonts w:cs="Times New Roman"/>
          <w:b/>
          <w:u w:val="single"/>
        </w:rPr>
        <w:t>III. Termín plnění</w:t>
      </w:r>
    </w:p>
    <w:p w14:paraId="4BE36A19" w14:textId="0EA8A092" w:rsidR="001A7CA1" w:rsidRPr="009F7054" w:rsidRDefault="001A7CA1" w:rsidP="00614B64">
      <w:pPr>
        <w:pStyle w:val="Odstavecseseznamem"/>
        <w:numPr>
          <w:ilvl w:val="0"/>
          <w:numId w:val="20"/>
        </w:numPr>
        <w:spacing w:after="120" w:line="276" w:lineRule="auto"/>
        <w:ind w:left="0"/>
        <w:jc w:val="both"/>
        <w:rPr>
          <w:rFonts w:cs="Times New Roman"/>
        </w:rPr>
      </w:pPr>
      <w:r w:rsidRPr="009F7054">
        <w:rPr>
          <w:rFonts w:cs="Times New Roman"/>
        </w:rPr>
        <w:t>Předmět smlouvy ve formě registračních klíčů, nebo náležitostí nutných pro registraci a aktivaci podpor pro daná zařízení/software musí být objednateli předán nejpozději do 2 týdnů od účinnosti</w:t>
      </w:r>
      <w:r w:rsidRPr="009F7054">
        <w:br/>
      </w:r>
      <w:r w:rsidRPr="009F7054">
        <w:rPr>
          <w:rFonts w:cs="Times New Roman"/>
        </w:rPr>
        <w:t xml:space="preserve">této smlouvy. </w:t>
      </w:r>
    </w:p>
    <w:p w14:paraId="3B3CAD1E" w14:textId="4479496C" w:rsidR="00D07966" w:rsidRPr="00D07966" w:rsidRDefault="00D07966" w:rsidP="00D07966">
      <w:pPr>
        <w:pStyle w:val="Odstavecseseznamem"/>
        <w:numPr>
          <w:ilvl w:val="0"/>
          <w:numId w:val="20"/>
        </w:numPr>
        <w:spacing w:after="120" w:line="276" w:lineRule="auto"/>
        <w:ind w:left="0"/>
        <w:jc w:val="both"/>
        <w:rPr>
          <w:rFonts w:cs="Times New Roman"/>
        </w:rPr>
      </w:pPr>
      <w:r w:rsidRPr="009F7054">
        <w:rPr>
          <w:rFonts w:cs="Times New Roman"/>
        </w:rPr>
        <w:t>O předání předmětu smlouvy bude smluvními stranami sepsán předávací protokol, který je objednatel povinen podepsat</w:t>
      </w:r>
      <w:r w:rsidRPr="00D07966">
        <w:rPr>
          <w:rFonts w:cs="Times New Roman"/>
        </w:rPr>
        <w:t xml:space="preserve"> pouze v případě, že předávaný předmět smlouvy či jeho části budou splňovat všechny požadavky této smlouvy, a budou provedeny všechny nezbytné související úkony jako např. registrace záruk. Předávací protokol bude obsahovat podrobnou specifikaci služeb odpovídajících zadání. Předávací protokol musí dále obsahovat kontaktní údaje poskytovatele pro hlášení závad/požadavku dodaného plnění prostřednictvím helpdesku, emailu a telefonní linky poskytovatele. Předávací protokol </w:t>
      </w:r>
      <w:r w:rsidRPr="00D07966">
        <w:rPr>
          <w:rFonts w:cs="Times New Roman"/>
        </w:rPr>
        <w:lastRenderedPageBreak/>
        <w:t>může obsahovat popis vad/výhrad předávaného plnění, které však musí být odstraněny do 14 dní od podpisu předávacího protokolu. V takovém případě, po vypořádání výhrad, musí být sepsán další předávací protokol, který osvědčí předání bez výhrad. Právo na úhradu ceny předmětu smlouvy vzniká poskytovateli až předáním celého předmětu smlouvy objednateli bez jakýkoliv vad (výhrad) a až předáním celého předmětu smlouvy objednateli bez jakýkoliv vad (výhrad) se předmět smlouvy považuje za předaný ve smyslu přechozího článku této smlouvy.</w:t>
      </w:r>
    </w:p>
    <w:p w14:paraId="54356860" w14:textId="77777777" w:rsidR="00614B64" w:rsidRPr="00614B64" w:rsidRDefault="00614B64" w:rsidP="00614B64">
      <w:pPr>
        <w:pStyle w:val="Odstavecseseznamem"/>
        <w:spacing w:after="120" w:line="276" w:lineRule="auto"/>
        <w:ind w:left="0"/>
        <w:jc w:val="both"/>
        <w:rPr>
          <w:rFonts w:cs="Times New Roman"/>
        </w:rPr>
      </w:pPr>
    </w:p>
    <w:p w14:paraId="56DD1163" w14:textId="3B19AFC5" w:rsidR="00614B64" w:rsidRDefault="00614B64" w:rsidP="00614B64">
      <w:pPr>
        <w:pStyle w:val="Odstavecseseznamem"/>
        <w:numPr>
          <w:ilvl w:val="0"/>
          <w:numId w:val="20"/>
        </w:numPr>
        <w:spacing w:after="120" w:line="276" w:lineRule="auto"/>
        <w:ind w:left="0"/>
        <w:jc w:val="both"/>
        <w:rPr>
          <w:rFonts w:cs="Times New Roman"/>
        </w:rPr>
      </w:pPr>
      <w:r w:rsidRPr="00614B64">
        <w:rPr>
          <w:rFonts w:cs="Times New Roman"/>
        </w:rPr>
        <w:t xml:space="preserve">Strany se dále dohodly, že pokud by v průběhu realizace díla došlo k prodlení s plněním z důvodu mimořádné nepředvídatelné a nepřekonatelné překážky vzniklé nezávisle na vůli některé ze stran smlouvy (vyšší moc), ve smyslu § 2913 odst. 2 občanského zákoníku, </w:t>
      </w:r>
      <w:r w:rsidRPr="009F7054">
        <w:rPr>
          <w:rFonts w:cs="Times New Roman"/>
        </w:rPr>
        <w:t xml:space="preserve">prodlužuje se termín dokončení díla o stejný počet dní, jako trvaly tyto okolnosti. Smluvní strana, která se o takových okolnostech dozví, je povinna neprodleně informovat druhou smluvní stranu. Nesplní-li tuto povinnost, není oprávněna se těchto okolností dovolávat. Přesáhne-li doba trvání prodlení na straně </w:t>
      </w:r>
      <w:r w:rsidR="00A12CE7" w:rsidRPr="009F7054">
        <w:rPr>
          <w:rFonts w:cs="Times New Roman"/>
        </w:rPr>
        <w:t>poskytovatele</w:t>
      </w:r>
      <w:r w:rsidRPr="009F7054">
        <w:rPr>
          <w:rFonts w:cs="Times New Roman"/>
        </w:rPr>
        <w:t xml:space="preserve"> z těchto důvodů 15 dnů, je objednatel oprávněn od smlouvy odstoupit. </w:t>
      </w:r>
      <w:r w:rsidR="00A12CE7" w:rsidRPr="009F7054">
        <w:rPr>
          <w:rFonts w:cs="Times New Roman"/>
        </w:rPr>
        <w:t>Poskytovatel</w:t>
      </w:r>
      <w:r w:rsidRPr="009F7054">
        <w:rPr>
          <w:rFonts w:cs="Times New Roman"/>
        </w:rPr>
        <w:t xml:space="preserve"> je povinen pokračovat v provádění díla bezodkladně poté, co důvod přerušení odpadne. Po dobu prodlení jedné smluvní strany s plněním smluvních povinností není druhá strana v prodlení s plněním svých povinností</w:t>
      </w:r>
      <w:r w:rsidRPr="00614B64">
        <w:rPr>
          <w:rFonts w:cs="Times New Roman"/>
        </w:rPr>
        <w:t>, pokud je jejich realizace podmíněna splněním povinností, s jejichž plněním je druhá strana v prodlení.</w:t>
      </w:r>
    </w:p>
    <w:p w14:paraId="50277127" w14:textId="77777777" w:rsidR="00614B64" w:rsidRPr="00614B64" w:rsidRDefault="00614B64" w:rsidP="00614B64">
      <w:pPr>
        <w:pStyle w:val="Odstavecseseznamem"/>
        <w:rPr>
          <w:rFonts w:cs="Times New Roman"/>
        </w:rPr>
      </w:pPr>
    </w:p>
    <w:p w14:paraId="6971DC90" w14:textId="77777777" w:rsidR="00614B64" w:rsidRPr="00614B64" w:rsidRDefault="00614B64" w:rsidP="00614B64">
      <w:pPr>
        <w:pStyle w:val="Odstavecseseznamem"/>
        <w:spacing w:after="120" w:line="276" w:lineRule="auto"/>
        <w:ind w:left="0"/>
        <w:jc w:val="both"/>
        <w:rPr>
          <w:rFonts w:cs="Times New Roman"/>
        </w:rPr>
      </w:pPr>
    </w:p>
    <w:p w14:paraId="6E6A0BDC" w14:textId="77777777" w:rsidR="001A7CA1" w:rsidRPr="007514EA" w:rsidRDefault="001A7CA1" w:rsidP="001A7CA1">
      <w:pPr>
        <w:spacing w:after="120" w:line="276" w:lineRule="auto"/>
        <w:ind w:hanging="284"/>
        <w:jc w:val="center"/>
        <w:rPr>
          <w:rFonts w:cs="Times New Roman"/>
          <w:b/>
        </w:rPr>
      </w:pPr>
      <w:r w:rsidRPr="007514EA">
        <w:rPr>
          <w:rFonts w:cs="Times New Roman"/>
          <w:b/>
          <w:u w:val="single"/>
        </w:rPr>
        <w:t>IV. Způsob plnění a místo předání díla</w:t>
      </w:r>
    </w:p>
    <w:p w14:paraId="7555DB66" w14:textId="360FBA48" w:rsidR="001A7CA1" w:rsidRDefault="00AD2443" w:rsidP="001A7CA1">
      <w:pPr>
        <w:numPr>
          <w:ilvl w:val="0"/>
          <w:numId w:val="14"/>
        </w:numPr>
        <w:spacing w:after="120" w:line="276" w:lineRule="auto"/>
        <w:ind w:left="0" w:hanging="284"/>
        <w:jc w:val="both"/>
        <w:rPr>
          <w:rFonts w:cs="Times New Roman"/>
        </w:rPr>
      </w:pPr>
      <w:r w:rsidRPr="00AD2443">
        <w:rPr>
          <w:rFonts w:cs="Times New Roman"/>
        </w:rPr>
        <w:t xml:space="preserve">Objednatel se zavazuje poskytnout </w:t>
      </w:r>
      <w:r>
        <w:rPr>
          <w:rFonts w:cs="Times New Roman"/>
        </w:rPr>
        <w:t>poskytovateli</w:t>
      </w:r>
      <w:r w:rsidRPr="00AD2443">
        <w:rPr>
          <w:rFonts w:cs="Times New Roman"/>
        </w:rPr>
        <w:t xml:space="preserve"> včas všechnu potřebnou součinnost spočívající zejména v kontinuální výměně informací, předání doplňujících podkladů, jejichž potřeba vznikne v průběhu plnění smlouvy</w:t>
      </w:r>
      <w:r>
        <w:rPr>
          <w:rFonts w:cs="Times New Roman"/>
        </w:rPr>
        <w:t>.</w:t>
      </w:r>
    </w:p>
    <w:p w14:paraId="2A3FA999" w14:textId="32F288BA" w:rsidR="00244D26" w:rsidRPr="00244D26" w:rsidRDefault="00A12CE7" w:rsidP="00244D26">
      <w:pPr>
        <w:numPr>
          <w:ilvl w:val="0"/>
          <w:numId w:val="14"/>
        </w:numPr>
        <w:spacing w:after="120" w:line="276" w:lineRule="auto"/>
        <w:ind w:left="0"/>
        <w:jc w:val="both"/>
        <w:rPr>
          <w:rFonts w:cs="Times New Roman"/>
        </w:rPr>
      </w:pPr>
      <w:r>
        <w:rPr>
          <w:rFonts w:cs="Times New Roman"/>
        </w:rPr>
        <w:t>Poskytovatel</w:t>
      </w:r>
      <w:r w:rsidR="00244D26" w:rsidRPr="00244D26">
        <w:rPr>
          <w:rFonts w:cs="Times New Roman"/>
        </w:rPr>
        <w:t xml:space="preserve"> se zavazuje při provádění díla postupovat s veškerou odbornou péčí, v souladu s obecně závaznými právními předpisy vztahujícími se k předmětu plnění díla.</w:t>
      </w:r>
    </w:p>
    <w:p w14:paraId="675A2287" w14:textId="3B8D41CD" w:rsidR="00244D26" w:rsidRPr="00244D26" w:rsidRDefault="00A12CE7" w:rsidP="00244D26">
      <w:pPr>
        <w:numPr>
          <w:ilvl w:val="0"/>
          <w:numId w:val="14"/>
        </w:numPr>
        <w:spacing w:after="120" w:line="276" w:lineRule="auto"/>
        <w:ind w:left="0"/>
        <w:jc w:val="both"/>
        <w:rPr>
          <w:rFonts w:cs="Times New Roman"/>
        </w:rPr>
      </w:pPr>
      <w:r>
        <w:rPr>
          <w:rFonts w:cs="Times New Roman"/>
        </w:rPr>
        <w:t>Poskytovatel</w:t>
      </w:r>
      <w:r w:rsidR="00244D26" w:rsidRPr="00244D26">
        <w:rPr>
          <w:rFonts w:cs="Times New Roman"/>
        </w:rPr>
        <w:t xml:space="preserve"> je povinen řídit se při provádění díla pokyny objednatele, není však povinen vyhovět jeho připomínkám, pokud odporují platnému právnímu řádu, jakož ani připomínkám daným po lhůtě dohodnuté pro vyjádření objednatele. Je však povinen na tyto okolnosti objednatele upozornit.</w:t>
      </w:r>
    </w:p>
    <w:p w14:paraId="5DCDF2D1" w14:textId="4C014F46" w:rsidR="00244D26" w:rsidRDefault="00A12CE7" w:rsidP="00244D26">
      <w:pPr>
        <w:numPr>
          <w:ilvl w:val="0"/>
          <w:numId w:val="14"/>
        </w:numPr>
        <w:spacing w:after="120" w:line="276" w:lineRule="auto"/>
        <w:ind w:left="0"/>
        <w:jc w:val="both"/>
        <w:rPr>
          <w:rFonts w:cs="Times New Roman"/>
        </w:rPr>
      </w:pPr>
      <w:r>
        <w:rPr>
          <w:rFonts w:cs="Times New Roman"/>
        </w:rPr>
        <w:t>Poskytovatel</w:t>
      </w:r>
      <w:r w:rsidR="00244D26" w:rsidRPr="00244D26">
        <w:rPr>
          <w:rFonts w:cs="Times New Roman"/>
        </w:rPr>
        <w:t xml:space="preserve"> je povinen použít podklady předané mu objednatelem pouze za účelem vytvoření díla a zavazuje se nejpozději současně s předáním díla vrátit objednatelem poskytnuté podklady zpět objednateli. </w:t>
      </w:r>
      <w:r>
        <w:rPr>
          <w:rFonts w:cs="Times New Roman"/>
        </w:rPr>
        <w:t>Poskytovatel</w:t>
      </w:r>
      <w:r w:rsidR="00244D26" w:rsidRPr="00244D26">
        <w:rPr>
          <w:rFonts w:cs="Times New Roman"/>
        </w:rPr>
        <w:t xml:space="preserve"> není oprávněn pořizovat kopie objednatelem mu předaných podkladů vyjma případů, kdy tyto kopie budou zapracovány přímo do zhotovovaného díla.</w:t>
      </w:r>
    </w:p>
    <w:p w14:paraId="60DFF790" w14:textId="680EDFE1" w:rsidR="00A12CE7" w:rsidRDefault="00A12CE7" w:rsidP="00244D26">
      <w:pPr>
        <w:numPr>
          <w:ilvl w:val="0"/>
          <w:numId w:val="14"/>
        </w:numPr>
        <w:spacing w:after="120" w:line="276" w:lineRule="auto"/>
        <w:ind w:left="0"/>
        <w:jc w:val="both"/>
        <w:rPr>
          <w:rFonts w:cs="Times New Roman"/>
        </w:rPr>
      </w:pPr>
      <w:r w:rsidRPr="00A12CE7">
        <w:rPr>
          <w:rFonts w:cs="Times New Roman"/>
        </w:rPr>
        <w:t>Smluvní strany se dohodly, že aplikace ustanovení § 2591 a § 2595 občanského zákoníku se vylučuje</w:t>
      </w:r>
      <w:r>
        <w:rPr>
          <w:rFonts w:cs="Times New Roman"/>
        </w:rPr>
        <w:t>.</w:t>
      </w:r>
    </w:p>
    <w:p w14:paraId="3F93A426" w14:textId="6DEAD132" w:rsidR="00A12CE7" w:rsidRPr="00A12CE7" w:rsidRDefault="00A12CE7" w:rsidP="00A12CE7">
      <w:pPr>
        <w:numPr>
          <w:ilvl w:val="0"/>
          <w:numId w:val="14"/>
        </w:numPr>
        <w:spacing w:after="120" w:line="276" w:lineRule="auto"/>
        <w:ind w:left="0"/>
        <w:jc w:val="both"/>
        <w:rPr>
          <w:rFonts w:cs="Times New Roman"/>
        </w:rPr>
      </w:pPr>
      <w:r w:rsidRPr="00A12CE7">
        <w:rPr>
          <w:rFonts w:cs="Times New Roman"/>
        </w:rPr>
        <w:t xml:space="preserve">Objednatel je povinen předané dílo zkontrolovat a písemně </w:t>
      </w:r>
      <w:r>
        <w:rPr>
          <w:rFonts w:cs="Times New Roman"/>
        </w:rPr>
        <w:t>poskytovateli</w:t>
      </w:r>
      <w:r w:rsidRPr="00A12CE7">
        <w:rPr>
          <w:rFonts w:cs="Times New Roman"/>
        </w:rPr>
        <w:t xml:space="preserve"> sdělit formou akceptačního protokolu, zda dílo odsouhlasil, či nikoliv</w:t>
      </w:r>
      <w:r w:rsidR="008D657B">
        <w:rPr>
          <w:rFonts w:cs="Times New Roman"/>
        </w:rPr>
        <w:t>.</w:t>
      </w:r>
    </w:p>
    <w:p w14:paraId="4BBDAF99" w14:textId="65E3752F" w:rsidR="00A12CE7" w:rsidRPr="007514EA" w:rsidRDefault="00A12CE7" w:rsidP="00A12CE7">
      <w:pPr>
        <w:numPr>
          <w:ilvl w:val="0"/>
          <w:numId w:val="14"/>
        </w:numPr>
        <w:spacing w:after="120" w:line="276" w:lineRule="auto"/>
        <w:ind w:left="0"/>
        <w:jc w:val="both"/>
        <w:rPr>
          <w:rFonts w:cs="Times New Roman"/>
        </w:rPr>
      </w:pPr>
      <w:r w:rsidRPr="00A12CE7">
        <w:rPr>
          <w:rFonts w:cs="Times New Roman"/>
        </w:rPr>
        <w:t xml:space="preserve">Akceptační protokol bude podepsán s účinky předaného díla pouze tehdy, bude-li předávané předmětné dílo splňovat požadavky na kvalitu stanovené v čl. VI této smlouvy. Teprve podpisem akceptačního protokolu bez výhrad či s výhradou těch vad, které nebrání dílo akceptovat, se dílo považuje za splněné a za řádně převzaté a </w:t>
      </w:r>
      <w:r>
        <w:rPr>
          <w:rFonts w:cs="Times New Roman"/>
        </w:rPr>
        <w:t>poskytovateli</w:t>
      </w:r>
      <w:r w:rsidRPr="00A12CE7">
        <w:rPr>
          <w:rFonts w:cs="Times New Roman"/>
        </w:rPr>
        <w:t xml:space="preserve"> vzniká právo v souladu s čl. II této smlouvy na zaplacení ceny.</w:t>
      </w:r>
    </w:p>
    <w:p w14:paraId="79CEC838" w14:textId="07A34EEE" w:rsidR="001A7CA1" w:rsidRPr="007514EA" w:rsidRDefault="001A7CA1" w:rsidP="001A7CA1">
      <w:pPr>
        <w:numPr>
          <w:ilvl w:val="0"/>
          <w:numId w:val="14"/>
        </w:numPr>
        <w:spacing w:after="120" w:line="276" w:lineRule="auto"/>
        <w:ind w:left="0" w:hanging="284"/>
        <w:jc w:val="both"/>
        <w:rPr>
          <w:rFonts w:cs="Times New Roman"/>
        </w:rPr>
      </w:pPr>
      <w:r w:rsidRPr="7424C9A2">
        <w:rPr>
          <w:rFonts w:cs="Times New Roman"/>
        </w:rPr>
        <w:t>Místem předání registračních klíčů, nebo náležitostí nutných pro registraci a aktivaci podpor pro daná zařízení/software</w:t>
      </w:r>
      <w:r w:rsidRPr="7424C9A2">
        <w:rPr>
          <w:rStyle w:val="Odkaznakoment"/>
        </w:rPr>
        <w:t xml:space="preserve"> </w:t>
      </w:r>
      <w:r w:rsidRPr="7424C9A2">
        <w:rPr>
          <w:rFonts w:cs="Times New Roman"/>
        </w:rPr>
        <w:t xml:space="preserve">je sídlo objednatele, následné plnění předmětu smlouvy bude probíhat v sídle objednatele a Spisovně Institutu plánování a rozvoje hlavního města Prahy, </w:t>
      </w:r>
      <w:r w:rsidR="00C87D47" w:rsidRPr="7424C9A2">
        <w:rPr>
          <w:rFonts w:cs="Times New Roman"/>
        </w:rPr>
        <w:t xml:space="preserve">sídlem </w:t>
      </w:r>
      <w:r w:rsidRPr="7424C9A2">
        <w:rPr>
          <w:rFonts w:cs="Times New Roman"/>
        </w:rPr>
        <w:t>Horoměřická 2307, 164 00 Praha 6 (Jehněčí dvůr).</w:t>
      </w:r>
    </w:p>
    <w:p w14:paraId="0CE40967" w14:textId="77777777" w:rsidR="001A7CA1" w:rsidRPr="007514EA" w:rsidRDefault="001A7CA1" w:rsidP="001A7CA1">
      <w:pPr>
        <w:spacing w:after="120" w:line="276" w:lineRule="auto"/>
        <w:jc w:val="both"/>
        <w:rPr>
          <w:rFonts w:cs="Times New Roman"/>
        </w:rPr>
      </w:pPr>
    </w:p>
    <w:p w14:paraId="23496E0A" w14:textId="77777777" w:rsidR="001A7CA1" w:rsidRPr="007514EA" w:rsidRDefault="001A7CA1" w:rsidP="001A7CA1">
      <w:pPr>
        <w:spacing w:after="120" w:line="276" w:lineRule="auto"/>
        <w:ind w:hanging="284"/>
        <w:jc w:val="center"/>
        <w:outlineLvl w:val="0"/>
        <w:rPr>
          <w:rFonts w:cs="Times New Roman"/>
          <w:b/>
          <w:u w:val="single"/>
        </w:rPr>
      </w:pPr>
      <w:r w:rsidRPr="007514EA">
        <w:rPr>
          <w:rFonts w:cs="Times New Roman"/>
          <w:b/>
          <w:u w:val="single"/>
        </w:rPr>
        <w:lastRenderedPageBreak/>
        <w:t>V. Ustanovení o poddodavatelích</w:t>
      </w:r>
    </w:p>
    <w:p w14:paraId="5F49145A" w14:textId="45D89A57" w:rsidR="009F7054" w:rsidRDefault="009F7054" w:rsidP="009F7054">
      <w:pPr>
        <w:spacing w:after="120" w:line="276" w:lineRule="auto"/>
        <w:ind w:hanging="284"/>
        <w:jc w:val="both"/>
      </w:pPr>
      <w:r w:rsidRPr="009B29F8">
        <w:t xml:space="preserve">Zhotovitel se zavazuje v souladu s podanou nabídkou na veřejnou zakázku „IBM </w:t>
      </w:r>
      <w:proofErr w:type="spellStart"/>
      <w:r w:rsidRPr="009B29F8">
        <w:t>Spectrum</w:t>
      </w:r>
      <w:proofErr w:type="spellEnd"/>
      <w:r w:rsidRPr="009B29F8">
        <w:t xml:space="preserve"> </w:t>
      </w:r>
      <w:proofErr w:type="spellStart"/>
      <w:r w:rsidRPr="009B29F8">
        <w:t>Scale</w:t>
      </w:r>
      <w:proofErr w:type="spellEnd"/>
      <w:r w:rsidRPr="009B29F8">
        <w:t>“ zajišťovat veškeré smluvní povinnosti sám, tj. bez účasti poddodavatelů.</w:t>
      </w:r>
    </w:p>
    <w:p w14:paraId="6404BE56" w14:textId="77777777" w:rsidR="001A7CA1" w:rsidRPr="007514EA" w:rsidRDefault="001A7CA1" w:rsidP="001A7CA1">
      <w:pPr>
        <w:spacing w:after="120" w:line="276" w:lineRule="auto"/>
        <w:ind w:hanging="284"/>
        <w:jc w:val="both"/>
        <w:rPr>
          <w:rFonts w:cs="Times New Roman"/>
          <w:i/>
          <w:highlight w:val="cyan"/>
        </w:rPr>
      </w:pPr>
    </w:p>
    <w:p w14:paraId="2506CA47" w14:textId="77777777" w:rsidR="001A7CA1" w:rsidRPr="007514EA" w:rsidRDefault="001A7CA1" w:rsidP="007D1657">
      <w:pPr>
        <w:keepNext/>
        <w:spacing w:after="120" w:line="276" w:lineRule="auto"/>
        <w:ind w:hanging="284"/>
        <w:jc w:val="center"/>
        <w:rPr>
          <w:rFonts w:cs="Times New Roman"/>
          <w:b/>
          <w:u w:val="single"/>
        </w:rPr>
      </w:pPr>
      <w:r w:rsidRPr="007514EA">
        <w:rPr>
          <w:rFonts w:cs="Times New Roman"/>
          <w:b/>
          <w:u w:val="single"/>
        </w:rPr>
        <w:t>VI. Kvalita díla</w:t>
      </w:r>
    </w:p>
    <w:p w14:paraId="108AC1E4" w14:textId="77777777" w:rsidR="001A7CA1" w:rsidRPr="007514EA" w:rsidRDefault="001A7CA1" w:rsidP="007D1657">
      <w:pPr>
        <w:keepNext/>
        <w:numPr>
          <w:ilvl w:val="0"/>
          <w:numId w:val="5"/>
        </w:numPr>
        <w:spacing w:after="120" w:line="276" w:lineRule="auto"/>
        <w:ind w:left="0" w:hanging="284"/>
        <w:jc w:val="both"/>
        <w:rPr>
          <w:rFonts w:cs="Times New Roman"/>
        </w:rPr>
      </w:pPr>
      <w:r w:rsidRPr="007514EA">
        <w:rPr>
          <w:rFonts w:cs="Times New Roman"/>
        </w:rPr>
        <w:t>Dílo musí být poskytovatelem provedeno řádně, ve stanoveném termínu a s odbornou péčí.</w:t>
      </w:r>
    </w:p>
    <w:p w14:paraId="363CEEDE" w14:textId="17A579CC" w:rsidR="001A7CA1" w:rsidRPr="00AB49E2" w:rsidRDefault="001A7CA1" w:rsidP="001A7CA1">
      <w:pPr>
        <w:numPr>
          <w:ilvl w:val="0"/>
          <w:numId w:val="5"/>
        </w:numPr>
        <w:spacing w:after="120" w:line="276" w:lineRule="auto"/>
        <w:ind w:left="0" w:hanging="284"/>
        <w:jc w:val="both"/>
        <w:rPr>
          <w:rFonts w:cs="Times New Roman"/>
        </w:rPr>
      </w:pPr>
      <w:r w:rsidRPr="007514EA">
        <w:rPr>
          <w:rFonts w:cs="Times New Roman"/>
        </w:rPr>
        <w:t xml:space="preserve">Řádně a ve stanoveném termínu se rozumí provedení díla v souladu s čl. III této smlouvy, ve stavu, </w:t>
      </w:r>
      <w:r w:rsidRPr="007514EA">
        <w:rPr>
          <w:rFonts w:cs="Times New Roman"/>
        </w:rPr>
        <w:br/>
        <w:t xml:space="preserve">jež odpovídá požadavkům na kvalitu díla, resp. podmínkám stanoveným v právních předpisech </w:t>
      </w:r>
      <w:r w:rsidRPr="007514EA">
        <w:rPr>
          <w:rFonts w:cs="Times New Roman"/>
        </w:rPr>
        <w:br/>
        <w:t xml:space="preserve">a závazně technických normách, požadavkům na kvalitu předmětu smlouvy a podmínkám </w:t>
      </w:r>
      <w:r w:rsidR="00A22E56" w:rsidRPr="001A7CA1">
        <w:rPr>
          <w:rFonts w:cs="Times New Roman"/>
        </w:rPr>
        <w:t xml:space="preserve">k VZMR s názvem </w:t>
      </w:r>
      <w:r w:rsidR="00A22E56" w:rsidRPr="00AB49E2">
        <w:rPr>
          <w:rFonts w:cs="Times New Roman"/>
        </w:rPr>
        <w:t>„</w:t>
      </w:r>
      <w:r w:rsidR="0005034E" w:rsidRPr="00AB49E2">
        <w:rPr>
          <w:rFonts w:cs="Times New Roman"/>
          <w:b/>
          <w:bCs/>
        </w:rPr>
        <w:t xml:space="preserve">IBM </w:t>
      </w:r>
      <w:proofErr w:type="spellStart"/>
      <w:r w:rsidR="0005034E" w:rsidRPr="00AB49E2">
        <w:rPr>
          <w:rFonts w:cs="Times New Roman"/>
          <w:b/>
          <w:bCs/>
        </w:rPr>
        <w:t>Spectrum</w:t>
      </w:r>
      <w:proofErr w:type="spellEnd"/>
      <w:r w:rsidR="0005034E" w:rsidRPr="00AB49E2">
        <w:rPr>
          <w:rFonts w:cs="Times New Roman"/>
          <w:b/>
          <w:bCs/>
        </w:rPr>
        <w:t xml:space="preserve"> </w:t>
      </w:r>
      <w:proofErr w:type="spellStart"/>
      <w:r w:rsidR="0005034E" w:rsidRPr="00AB49E2">
        <w:rPr>
          <w:rFonts w:cs="Times New Roman"/>
          <w:b/>
          <w:bCs/>
        </w:rPr>
        <w:t>Scale</w:t>
      </w:r>
      <w:proofErr w:type="spellEnd"/>
      <w:r w:rsidR="00A22E56" w:rsidRPr="00AB49E2">
        <w:rPr>
          <w:rFonts w:cs="Times New Roman"/>
        </w:rPr>
        <w:t>“.</w:t>
      </w:r>
    </w:p>
    <w:p w14:paraId="5AA48679" w14:textId="77777777" w:rsidR="001A7CA1" w:rsidRPr="007514EA" w:rsidRDefault="001A7CA1" w:rsidP="001A7CA1">
      <w:pPr>
        <w:spacing w:after="120" w:line="276" w:lineRule="auto"/>
        <w:jc w:val="both"/>
        <w:rPr>
          <w:rFonts w:cs="Times New Roman"/>
        </w:rPr>
      </w:pPr>
    </w:p>
    <w:p w14:paraId="74C7C943" w14:textId="77777777" w:rsidR="001A7CA1" w:rsidRPr="007514EA" w:rsidRDefault="001A7CA1" w:rsidP="001A7CA1">
      <w:pPr>
        <w:spacing w:after="120" w:line="276" w:lineRule="auto"/>
        <w:ind w:hanging="284"/>
        <w:jc w:val="center"/>
        <w:rPr>
          <w:rFonts w:cs="Times New Roman"/>
          <w:b/>
          <w:u w:val="single"/>
        </w:rPr>
      </w:pPr>
      <w:r w:rsidRPr="007514EA">
        <w:rPr>
          <w:rFonts w:cs="Times New Roman"/>
          <w:b/>
          <w:u w:val="single"/>
        </w:rPr>
        <w:t>VII. Odpovědnost za vady díla</w:t>
      </w:r>
    </w:p>
    <w:p w14:paraId="333530E5" w14:textId="2E5BD42C" w:rsidR="00D11AE5" w:rsidRPr="00D11AE5" w:rsidRDefault="00D11AE5" w:rsidP="00D11AE5">
      <w:pPr>
        <w:numPr>
          <w:ilvl w:val="0"/>
          <w:numId w:val="11"/>
        </w:numPr>
        <w:spacing w:after="120" w:line="276" w:lineRule="auto"/>
        <w:ind w:left="0" w:hanging="284"/>
        <w:jc w:val="both"/>
        <w:rPr>
          <w:rFonts w:cs="Times New Roman"/>
        </w:rPr>
      </w:pPr>
      <w:r>
        <w:rPr>
          <w:rFonts w:cs="Times New Roman"/>
        </w:rPr>
        <w:t>Poskytovatel</w:t>
      </w:r>
      <w:r w:rsidRPr="00D11AE5">
        <w:rPr>
          <w:rFonts w:cs="Times New Roman"/>
        </w:rPr>
        <w:t xml:space="preserve"> odpovídá za to, že dílo bude provedeno podle podmínek smlouvy, zadávací dokumentace, a že bude odpovídat a sloužit k smluvenému a jinak obvyklému účelu a bude mít vlastnosti stanovené právními předpisy vztahujícími se přímo k plnění předmětu díla a jinak vlastnosti obvyklé. </w:t>
      </w:r>
    </w:p>
    <w:p w14:paraId="1AA18EF8" w14:textId="0BF1364B" w:rsidR="00D11AE5" w:rsidRPr="00D11AE5" w:rsidRDefault="00D11AE5" w:rsidP="00D11AE5">
      <w:pPr>
        <w:numPr>
          <w:ilvl w:val="0"/>
          <w:numId w:val="11"/>
        </w:numPr>
        <w:spacing w:after="120" w:line="276" w:lineRule="auto"/>
        <w:ind w:left="0" w:hanging="284"/>
        <w:jc w:val="both"/>
        <w:rPr>
          <w:rFonts w:cs="Times New Roman"/>
        </w:rPr>
      </w:pPr>
      <w:r w:rsidRPr="00D11AE5">
        <w:rPr>
          <w:rFonts w:cs="Times New Roman"/>
        </w:rPr>
        <w:t xml:space="preserve">Vady vytčené v akceptačním protokolu, které nebrání akceptaci, se </w:t>
      </w:r>
      <w:r>
        <w:rPr>
          <w:rFonts w:cs="Times New Roman"/>
        </w:rPr>
        <w:t>poskytovatel</w:t>
      </w:r>
      <w:r w:rsidRPr="00D11AE5">
        <w:rPr>
          <w:rFonts w:cs="Times New Roman"/>
        </w:rPr>
        <w:t xml:space="preserve"> zavazuje odstranit ve lhůtách stanovených v akceptačním protokolu. </w:t>
      </w:r>
    </w:p>
    <w:p w14:paraId="42F68866" w14:textId="7C0BAC8E" w:rsidR="00D11AE5" w:rsidRPr="00D11AE5" w:rsidRDefault="00D11AE5" w:rsidP="00D11AE5">
      <w:pPr>
        <w:numPr>
          <w:ilvl w:val="0"/>
          <w:numId w:val="11"/>
        </w:numPr>
        <w:spacing w:after="120" w:line="276" w:lineRule="auto"/>
        <w:ind w:left="0" w:hanging="284"/>
        <w:jc w:val="both"/>
        <w:rPr>
          <w:rFonts w:cs="Times New Roman"/>
        </w:rPr>
      </w:pPr>
      <w:r w:rsidRPr="00D11AE5">
        <w:rPr>
          <w:rFonts w:cs="Times New Roman"/>
        </w:rPr>
        <w:t xml:space="preserve">Smluvní strany se dohodly, že v případě vzniku vady díla či jeho části, je objednatel povinen bezodkladně po jejich zjištění, písemnou formou, postačí e-mailem kontaktní osobě, existenci těchto vad </w:t>
      </w:r>
      <w:r>
        <w:rPr>
          <w:rFonts w:cs="Times New Roman"/>
        </w:rPr>
        <w:t>poskytovateli</w:t>
      </w:r>
      <w:r w:rsidRPr="00D11AE5">
        <w:rPr>
          <w:rFonts w:cs="Times New Roman"/>
        </w:rPr>
        <w:t xml:space="preserve"> oznámit, přičemž </w:t>
      </w:r>
      <w:r>
        <w:rPr>
          <w:rFonts w:cs="Times New Roman"/>
        </w:rPr>
        <w:t>poskytovatel</w:t>
      </w:r>
      <w:r w:rsidRPr="00D11AE5">
        <w:rPr>
          <w:rFonts w:cs="Times New Roman"/>
        </w:rPr>
        <w:t xml:space="preserve"> je povinen na základě dohody s objednatelem písemně oznámené vady díla bezplatně odstranit, přičemž je povinen k odstraňování vad nastoupit bez zbytečného odkladu.</w:t>
      </w:r>
    </w:p>
    <w:p w14:paraId="06DB95C3" w14:textId="66B71F49" w:rsidR="00D11AE5" w:rsidRPr="00D11AE5" w:rsidRDefault="00D11AE5" w:rsidP="00D11AE5">
      <w:pPr>
        <w:numPr>
          <w:ilvl w:val="0"/>
          <w:numId w:val="11"/>
        </w:numPr>
        <w:spacing w:after="120" w:line="276" w:lineRule="auto"/>
        <w:ind w:left="0" w:hanging="284"/>
        <w:jc w:val="both"/>
        <w:rPr>
          <w:rFonts w:cs="Times New Roman"/>
        </w:rPr>
      </w:pPr>
      <w:r w:rsidRPr="00D11AE5">
        <w:rPr>
          <w:rFonts w:cs="Times New Roman"/>
        </w:rPr>
        <w:t xml:space="preserve">V případě prodlení </w:t>
      </w:r>
      <w:r>
        <w:rPr>
          <w:rFonts w:cs="Times New Roman"/>
        </w:rPr>
        <w:t>poskytovatele</w:t>
      </w:r>
      <w:r w:rsidRPr="00D11AE5">
        <w:rPr>
          <w:rFonts w:cs="Times New Roman"/>
        </w:rPr>
        <w:t xml:space="preserve"> s odstraněním vad vytčených v akceptačním protokolu, má objednatel vedle vyúčtování smluvní pokuty právo pověřit odstraněním vady, popř. vad třetí osobu. Objednateli v tomto případě vzniká právo nárokovat zaplacení vynaložených finančních nákladů na odstranění vady na </w:t>
      </w:r>
      <w:r>
        <w:rPr>
          <w:rFonts w:cs="Times New Roman"/>
        </w:rPr>
        <w:t>poskytovateli</w:t>
      </w:r>
      <w:r w:rsidRPr="00D11AE5">
        <w:rPr>
          <w:rFonts w:cs="Times New Roman"/>
        </w:rPr>
        <w:t>.</w:t>
      </w:r>
    </w:p>
    <w:p w14:paraId="310D121D" w14:textId="2B20608C" w:rsidR="00D11AE5" w:rsidRPr="00D11AE5" w:rsidRDefault="00D11AE5" w:rsidP="00D11AE5">
      <w:pPr>
        <w:numPr>
          <w:ilvl w:val="0"/>
          <w:numId w:val="11"/>
        </w:numPr>
        <w:spacing w:after="120" w:line="276" w:lineRule="auto"/>
        <w:ind w:left="0" w:hanging="284"/>
        <w:jc w:val="both"/>
        <w:rPr>
          <w:rFonts w:cs="Times New Roman"/>
        </w:rPr>
      </w:pPr>
      <w:r>
        <w:rPr>
          <w:rFonts w:cs="Times New Roman"/>
        </w:rPr>
        <w:t>Poskytovatel</w:t>
      </w:r>
      <w:r w:rsidRPr="00D11AE5">
        <w:rPr>
          <w:rFonts w:cs="Times New Roman"/>
        </w:rPr>
        <w:t xml:space="preserve"> ručí za případné dotčení práva jakékoliv třetí osoby vyplývající z průmyslového nebo duševního vlastnictví související s plněním předmětu smlouvy, a to na území České republiky i mimo něj.</w:t>
      </w:r>
    </w:p>
    <w:p w14:paraId="5D7CA5D2" w14:textId="247D4EC6" w:rsidR="00D11AE5" w:rsidRPr="00D11AE5" w:rsidRDefault="00D11AE5" w:rsidP="00D11AE5">
      <w:pPr>
        <w:numPr>
          <w:ilvl w:val="0"/>
          <w:numId w:val="11"/>
        </w:numPr>
        <w:spacing w:after="120" w:line="276" w:lineRule="auto"/>
        <w:ind w:left="0" w:hanging="284"/>
        <w:jc w:val="both"/>
        <w:rPr>
          <w:rFonts w:cs="Times New Roman"/>
        </w:rPr>
      </w:pPr>
      <w:r w:rsidRPr="00D11AE5">
        <w:rPr>
          <w:rFonts w:cs="Times New Roman"/>
        </w:rPr>
        <w:t xml:space="preserve">Pokud bude mít dílo právní vady, </w:t>
      </w:r>
      <w:r>
        <w:rPr>
          <w:rFonts w:cs="Times New Roman"/>
        </w:rPr>
        <w:t>poskytovatel</w:t>
      </w:r>
      <w:r w:rsidRPr="00D11AE5">
        <w:rPr>
          <w:rFonts w:cs="Times New Roman"/>
        </w:rPr>
        <w:t xml:space="preserve"> je povinen na vlastní náklady učinit všechna opatření nezbytná k odstranění právní vady předmětu smlouvy. </w:t>
      </w:r>
      <w:r>
        <w:rPr>
          <w:rFonts w:cs="Times New Roman"/>
        </w:rPr>
        <w:t>Poskytovatel</w:t>
      </w:r>
      <w:r w:rsidRPr="00D11AE5">
        <w:rPr>
          <w:rFonts w:cs="Times New Roman"/>
        </w:rPr>
        <w:t xml:space="preserve"> nese veškeré náklady a hradí veškeré oprávněné nároky třetích osob.</w:t>
      </w:r>
    </w:p>
    <w:p w14:paraId="11F2477A" w14:textId="6AB1B84E" w:rsidR="00D11AE5" w:rsidRPr="00D11AE5" w:rsidRDefault="00D11AE5" w:rsidP="00D11AE5">
      <w:pPr>
        <w:numPr>
          <w:ilvl w:val="0"/>
          <w:numId w:val="11"/>
        </w:numPr>
        <w:spacing w:after="120" w:line="276" w:lineRule="auto"/>
        <w:ind w:left="0" w:hanging="284"/>
        <w:jc w:val="both"/>
        <w:rPr>
          <w:rFonts w:cs="Times New Roman"/>
        </w:rPr>
      </w:pPr>
      <w:r w:rsidRPr="00D11AE5">
        <w:rPr>
          <w:rFonts w:cs="Times New Roman"/>
        </w:rPr>
        <w:t xml:space="preserve">V případě, že by se </w:t>
      </w:r>
      <w:r>
        <w:rPr>
          <w:rFonts w:cs="Times New Roman"/>
        </w:rPr>
        <w:t>poskytovatel</w:t>
      </w:r>
      <w:r w:rsidRPr="00D11AE5">
        <w:rPr>
          <w:rFonts w:cs="Times New Roman"/>
        </w:rPr>
        <w:t xml:space="preserve"> mohl při plnění předmětu smlouvy 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015F311F" w14:textId="3A4BF503" w:rsidR="001A7CA1" w:rsidRPr="007514EA" w:rsidRDefault="00D11AE5" w:rsidP="00D11AE5">
      <w:pPr>
        <w:numPr>
          <w:ilvl w:val="0"/>
          <w:numId w:val="11"/>
        </w:numPr>
        <w:spacing w:after="120" w:line="276" w:lineRule="auto"/>
        <w:ind w:left="0" w:hanging="284"/>
        <w:jc w:val="both"/>
        <w:rPr>
          <w:rFonts w:cs="Times New Roman"/>
        </w:rPr>
      </w:pPr>
      <w:r>
        <w:rPr>
          <w:rFonts w:cs="Times New Roman"/>
        </w:rPr>
        <w:t>Poskytovatel</w:t>
      </w:r>
      <w:r w:rsidRPr="00D11AE5">
        <w:rPr>
          <w:rFonts w:cs="Times New Roman"/>
        </w:rPr>
        <w:t xml:space="preserve"> nenese odpovědnost za použití díla nebo jeho částí jinými osobami k jiným účelům, než bylo vytvořeno.</w:t>
      </w:r>
    </w:p>
    <w:p w14:paraId="3BEC2ECE" w14:textId="0FCD3533" w:rsidR="001A7CA1" w:rsidRPr="00C76C7E" w:rsidRDefault="001A7CA1" w:rsidP="7424C9A2">
      <w:pPr>
        <w:numPr>
          <w:ilvl w:val="0"/>
          <w:numId w:val="11"/>
        </w:numPr>
        <w:spacing w:after="120" w:line="276" w:lineRule="auto"/>
        <w:ind w:left="0" w:hanging="284"/>
        <w:jc w:val="both"/>
        <w:rPr>
          <w:rFonts w:cs="Times New Roman"/>
          <w:b/>
          <w:bCs/>
          <w:u w:val="single"/>
        </w:rPr>
      </w:pPr>
      <w:r w:rsidRPr="7424C9A2">
        <w:rPr>
          <w:rFonts w:cs="Times New Roman"/>
        </w:rPr>
        <w:t xml:space="preserve">Poskytovatel je povinen po celou dobu plnění smlouvy mít uzavřenou pojistnou smlouvu na odpovědnost za škodu způsobenou při výkonu podnikatelské činnosti, a to na minimální pojistné plnění </w:t>
      </w:r>
      <w:r w:rsidR="009F7054">
        <w:rPr>
          <w:rFonts w:cs="Times New Roman"/>
        </w:rPr>
        <w:t>5</w:t>
      </w:r>
      <w:r w:rsidRPr="7424C9A2">
        <w:rPr>
          <w:rFonts w:cs="Times New Roman"/>
        </w:rPr>
        <w:t xml:space="preserve"> mil. Kč </w:t>
      </w:r>
      <w:bookmarkStart w:id="0" w:name="_Hlk178319100"/>
      <w:r w:rsidRPr="7424C9A2">
        <w:rPr>
          <w:rFonts w:cs="Times New Roman"/>
        </w:rPr>
        <w:t>při spoluúčasti poskytovatele maximálně 5</w:t>
      </w:r>
      <w:r w:rsidR="00AF0CE6" w:rsidRPr="7424C9A2">
        <w:rPr>
          <w:rFonts w:cs="Times New Roman"/>
        </w:rPr>
        <w:t xml:space="preserve"> </w:t>
      </w:r>
      <w:r w:rsidRPr="7424C9A2">
        <w:rPr>
          <w:rFonts w:cs="Times New Roman"/>
        </w:rPr>
        <w:t>% z plnění</w:t>
      </w:r>
      <w:bookmarkEnd w:id="0"/>
      <w:r w:rsidRPr="7424C9A2">
        <w:rPr>
          <w:rFonts w:cs="Times New Roman"/>
        </w:rPr>
        <w:t xml:space="preserve">.  </w:t>
      </w:r>
      <w:r w:rsidR="006870EC" w:rsidRPr="7424C9A2">
        <w:rPr>
          <w:rFonts w:cs="Times New Roman"/>
        </w:rPr>
        <w:t xml:space="preserve">Existenci a platnost pojištění </w:t>
      </w:r>
      <w:r w:rsidR="006870EC" w:rsidRPr="7424C9A2">
        <w:rPr>
          <w:rFonts w:cs="Times New Roman"/>
        </w:rPr>
        <w:lastRenderedPageBreak/>
        <w:t>je poskytovatel povinen prokázat objednateli kdykoliv po dobu účinnosti této smlouvy na základě výzvy objednatele</w:t>
      </w:r>
      <w:r w:rsidR="004531D9" w:rsidRPr="7424C9A2">
        <w:rPr>
          <w:rFonts w:cs="Times New Roman"/>
        </w:rPr>
        <w:t xml:space="preserve"> prostřednictvím kopie certifikátu pojištění</w:t>
      </w:r>
      <w:r w:rsidR="006870EC" w:rsidRPr="7424C9A2">
        <w:rPr>
          <w:rFonts w:cs="Times New Roman"/>
        </w:rPr>
        <w:t>, a to do 5 pracovních dnů ode dne obdržení výzvy.</w:t>
      </w:r>
    </w:p>
    <w:p w14:paraId="6ECC65AF" w14:textId="77777777" w:rsidR="001A7CA1" w:rsidRDefault="001A7CA1" w:rsidP="001A7CA1">
      <w:pPr>
        <w:spacing w:after="120" w:line="276" w:lineRule="auto"/>
        <w:ind w:hanging="284"/>
        <w:jc w:val="center"/>
        <w:rPr>
          <w:rFonts w:cs="Times New Roman"/>
          <w:b/>
          <w:u w:val="single"/>
        </w:rPr>
      </w:pPr>
    </w:p>
    <w:p w14:paraId="3265CF81" w14:textId="77777777" w:rsidR="001A7CA1" w:rsidRPr="007514EA" w:rsidRDefault="001A7CA1" w:rsidP="007D1657">
      <w:pPr>
        <w:keepNext/>
        <w:spacing w:after="120" w:line="276" w:lineRule="auto"/>
        <w:ind w:hanging="284"/>
        <w:jc w:val="center"/>
        <w:rPr>
          <w:rFonts w:cs="Times New Roman"/>
          <w:b/>
          <w:u w:val="single"/>
        </w:rPr>
      </w:pPr>
      <w:r w:rsidRPr="007514EA">
        <w:rPr>
          <w:rFonts w:cs="Times New Roman"/>
          <w:b/>
          <w:u w:val="single"/>
        </w:rPr>
        <w:t>VIII. Smluvní pokuta</w:t>
      </w:r>
    </w:p>
    <w:p w14:paraId="06D6551E" w14:textId="2E9BC810" w:rsidR="001A7CA1" w:rsidRPr="007514EA" w:rsidRDefault="001A7CA1" w:rsidP="007D1657">
      <w:pPr>
        <w:keepNext/>
        <w:numPr>
          <w:ilvl w:val="0"/>
          <w:numId w:val="6"/>
        </w:numPr>
        <w:spacing w:after="120" w:line="276" w:lineRule="auto"/>
        <w:ind w:left="0" w:hanging="284"/>
        <w:jc w:val="both"/>
        <w:rPr>
          <w:rFonts w:cs="Times New Roman"/>
        </w:rPr>
      </w:pPr>
      <w:r w:rsidRPr="007514EA">
        <w:rPr>
          <w:rFonts w:cs="Times New Roman"/>
        </w:rPr>
        <w:t xml:space="preserve">Za prodlení s termínem předání předmětu </w:t>
      </w:r>
      <w:r>
        <w:rPr>
          <w:rFonts w:cs="Times New Roman"/>
        </w:rPr>
        <w:t>smlouvy</w:t>
      </w:r>
      <w:r w:rsidRPr="007514EA">
        <w:rPr>
          <w:rFonts w:cs="Times New Roman"/>
        </w:rPr>
        <w:t xml:space="preserve"> dle čl. III této smlouvy zaplatí poskytovatel objednateli smluvní pokutu ve výši </w:t>
      </w:r>
      <w:r>
        <w:rPr>
          <w:rFonts w:cs="Times New Roman"/>
        </w:rPr>
        <w:t>0,05</w:t>
      </w:r>
      <w:r w:rsidR="006870EC">
        <w:rPr>
          <w:rFonts w:cs="Times New Roman"/>
        </w:rPr>
        <w:t xml:space="preserve"> </w:t>
      </w:r>
      <w:r w:rsidRPr="007514EA">
        <w:rPr>
          <w:rFonts w:cs="Times New Roman"/>
        </w:rPr>
        <w:t>% z celkové ceny předmětu smlouvy, a to i za každý započatý den prodlení.</w:t>
      </w:r>
    </w:p>
    <w:p w14:paraId="678C1DCA" w14:textId="2309E665" w:rsidR="001A7CA1" w:rsidRPr="007514EA" w:rsidRDefault="001A7CA1" w:rsidP="001A7CA1">
      <w:pPr>
        <w:numPr>
          <w:ilvl w:val="0"/>
          <w:numId w:val="6"/>
        </w:numPr>
        <w:spacing w:after="120" w:line="276" w:lineRule="auto"/>
        <w:ind w:left="0" w:hanging="284"/>
        <w:jc w:val="both"/>
        <w:rPr>
          <w:rFonts w:cs="Times New Roman"/>
        </w:rPr>
      </w:pPr>
      <w:r w:rsidRPr="007514EA">
        <w:rPr>
          <w:rFonts w:cs="Times New Roman"/>
        </w:rPr>
        <w:t xml:space="preserve">Poskytovatel se zavazuje objednateli zaplatit smluvní pokutu ve výši </w:t>
      </w:r>
      <w:proofErr w:type="gramStart"/>
      <w:r w:rsidRPr="007514EA">
        <w:rPr>
          <w:rFonts w:cs="Times New Roman"/>
        </w:rPr>
        <w:t>2.000,-</w:t>
      </w:r>
      <w:proofErr w:type="gramEnd"/>
      <w:r w:rsidRPr="007514EA">
        <w:rPr>
          <w:rFonts w:cs="Times New Roman"/>
        </w:rPr>
        <w:t xml:space="preserve"> Kč za každou i započatou hodinu nedodržení doby </w:t>
      </w:r>
      <w:r w:rsidR="00BC20BB">
        <w:rPr>
          <w:rFonts w:cs="Times New Roman"/>
        </w:rPr>
        <w:t>opravy</w:t>
      </w:r>
      <w:r w:rsidRPr="007514EA">
        <w:rPr>
          <w:rFonts w:cs="Times New Roman"/>
        </w:rPr>
        <w:t xml:space="preserve"> </w:t>
      </w:r>
      <w:r w:rsidR="00BC20BB">
        <w:rPr>
          <w:rFonts w:cs="Times New Roman"/>
        </w:rPr>
        <w:t>24</w:t>
      </w:r>
      <w:r w:rsidRPr="007514EA">
        <w:rPr>
          <w:rFonts w:cs="Times New Roman"/>
        </w:rPr>
        <w:t xml:space="preserve"> hodin stanovené v čl. I odst. 4. této smlouvy</w:t>
      </w:r>
    </w:p>
    <w:p w14:paraId="055FA993" w14:textId="77777777" w:rsidR="001A7CA1" w:rsidRPr="007514EA" w:rsidRDefault="001A7CA1" w:rsidP="001A7CA1">
      <w:pPr>
        <w:numPr>
          <w:ilvl w:val="0"/>
          <w:numId w:val="6"/>
        </w:numPr>
        <w:spacing w:after="120" w:line="276" w:lineRule="auto"/>
        <w:ind w:left="0" w:hanging="284"/>
        <w:jc w:val="both"/>
        <w:rPr>
          <w:rFonts w:cs="Times New Roman"/>
        </w:rPr>
      </w:pPr>
      <w:r w:rsidRPr="007514EA">
        <w:rPr>
          <w:rFonts w:cs="Times New Roman"/>
        </w:rPr>
        <w:t>Poskytovatel je dále povinen objednateli zaplatit smluvní pokutu za porušení níže uvedených ustanovení této smlouvy:</w:t>
      </w:r>
    </w:p>
    <w:p w14:paraId="41F9220D" w14:textId="6F8E45C8" w:rsidR="001A7CA1" w:rsidRPr="00CB0279" w:rsidRDefault="00F202E6" w:rsidP="00CB0279">
      <w:pPr>
        <w:pStyle w:val="Odstavecseseznamem"/>
        <w:numPr>
          <w:ilvl w:val="0"/>
          <w:numId w:val="15"/>
        </w:numPr>
        <w:spacing w:after="120" w:line="276" w:lineRule="auto"/>
        <w:jc w:val="both"/>
        <w:rPr>
          <w:rFonts w:cs="Times New Roman"/>
        </w:rPr>
      </w:pPr>
      <w:r w:rsidRPr="00CB0279">
        <w:rPr>
          <w:rFonts w:cs="Times New Roman"/>
          <w:iCs/>
        </w:rPr>
        <w:t>z</w:t>
      </w:r>
      <w:r w:rsidR="001A7CA1" w:rsidRPr="00CB0279">
        <w:rPr>
          <w:rFonts w:cs="Times New Roman"/>
          <w:iCs/>
        </w:rPr>
        <w:t xml:space="preserve">a každé jednotlivé porušení povinností poskytovatele uvedených v čl. IX této smlouvy týkajících se ochrany důvěrných informací a obchodního tajemství, je poskytovatel povinen zaplatit objednateli smluvní pokutu ve výši </w:t>
      </w:r>
      <w:proofErr w:type="gramStart"/>
      <w:r w:rsidR="001A7CA1" w:rsidRPr="00CB0279">
        <w:rPr>
          <w:rFonts w:cs="Times New Roman"/>
          <w:iCs/>
        </w:rPr>
        <w:t>50.000,-</w:t>
      </w:r>
      <w:proofErr w:type="gramEnd"/>
      <w:r w:rsidR="001A7CA1" w:rsidRPr="00CB0279">
        <w:rPr>
          <w:rFonts w:cs="Times New Roman"/>
          <w:iCs/>
        </w:rPr>
        <w:t xml:space="preserve"> Kč.</w:t>
      </w:r>
    </w:p>
    <w:p w14:paraId="2D71CA38" w14:textId="7486708F" w:rsidR="00CB0279" w:rsidRPr="007514EA" w:rsidRDefault="00CB0279" w:rsidP="001A7CA1">
      <w:pPr>
        <w:numPr>
          <w:ilvl w:val="0"/>
          <w:numId w:val="15"/>
        </w:numPr>
        <w:spacing w:after="120" w:line="276" w:lineRule="auto"/>
        <w:jc w:val="both"/>
        <w:rPr>
          <w:rFonts w:cs="Times New Roman"/>
        </w:rPr>
      </w:pPr>
      <w:r w:rsidRPr="00CB0279">
        <w:rPr>
          <w:rFonts w:cs="Times New Roman"/>
        </w:rPr>
        <w:t xml:space="preserve">Neodstraní-li </w:t>
      </w:r>
      <w:r w:rsidR="00D11AE5">
        <w:rPr>
          <w:rFonts w:cs="Times New Roman"/>
        </w:rPr>
        <w:t>poskytovatel</w:t>
      </w:r>
      <w:r w:rsidRPr="00CB0279">
        <w:rPr>
          <w:rFonts w:cs="Times New Roman"/>
        </w:rPr>
        <w:t xml:space="preserve"> vadu díla ve lhůtách stanovených v akceptačním protokolu ve smyslu čl. VII odst. 2 této smlouvy, nebo do 14 dnů od zjištění vady a jejího oznámení </w:t>
      </w:r>
      <w:r w:rsidR="00D11AE5">
        <w:rPr>
          <w:rFonts w:cs="Times New Roman"/>
        </w:rPr>
        <w:t>poskytovateli</w:t>
      </w:r>
      <w:r w:rsidRPr="00CB0279">
        <w:rPr>
          <w:rFonts w:cs="Times New Roman"/>
        </w:rPr>
        <w:t xml:space="preserve"> ve smyslu čl. VII odst. 3 této smlouvy, zaplatí objednateli smluvní pokutu ve výši 0,1 % z celkové ceny díla za každý den prodlení</w:t>
      </w:r>
    </w:p>
    <w:p w14:paraId="0D9C28AA" w14:textId="77777777" w:rsidR="001A7CA1" w:rsidRPr="007514EA" w:rsidRDefault="001A7CA1" w:rsidP="001A7CA1">
      <w:pPr>
        <w:numPr>
          <w:ilvl w:val="0"/>
          <w:numId w:val="6"/>
        </w:numPr>
        <w:spacing w:after="120" w:line="276" w:lineRule="auto"/>
        <w:ind w:left="0" w:hanging="284"/>
        <w:jc w:val="both"/>
        <w:rPr>
          <w:rFonts w:cs="Times New Roman"/>
        </w:rPr>
      </w:pPr>
      <w:r w:rsidRPr="007514EA">
        <w:rPr>
          <w:rFonts w:cs="Times New Roman"/>
        </w:rPr>
        <w:t xml:space="preserve">V případě škody vzniklé objednateli porušením povinnosti poskytovatele, je tento povinen škodu objednateli uhradit. </w:t>
      </w:r>
    </w:p>
    <w:p w14:paraId="3AD0B05D" w14:textId="77777777" w:rsidR="001A7CA1" w:rsidRPr="007514EA" w:rsidRDefault="001A7CA1" w:rsidP="001A7CA1">
      <w:pPr>
        <w:numPr>
          <w:ilvl w:val="0"/>
          <w:numId w:val="6"/>
        </w:numPr>
        <w:spacing w:after="120" w:line="276" w:lineRule="auto"/>
        <w:ind w:left="0" w:hanging="284"/>
        <w:jc w:val="both"/>
        <w:rPr>
          <w:rFonts w:cs="Times New Roman"/>
        </w:rPr>
      </w:pPr>
      <w:r w:rsidRPr="007514EA">
        <w:rPr>
          <w:rFonts w:cs="Times New Roman"/>
        </w:rPr>
        <w:t>Objednatel je oprávněn smluvní pokutu, případně vzniklou náhradu škody, na které mu v důsledku porušení závazku poskytovatele vznikl právní nárok, započíst proti kterékoliv úhradě, která přísluší poskytovateli dle příslušných ustanovení smlouvy.</w:t>
      </w:r>
    </w:p>
    <w:p w14:paraId="730AB8DF" w14:textId="1DB920C9" w:rsidR="001A7CA1" w:rsidRPr="007514EA" w:rsidRDefault="001A7CA1" w:rsidP="001A7CA1">
      <w:pPr>
        <w:numPr>
          <w:ilvl w:val="0"/>
          <w:numId w:val="6"/>
        </w:numPr>
        <w:spacing w:after="120" w:line="276" w:lineRule="auto"/>
        <w:ind w:left="0" w:hanging="284"/>
        <w:jc w:val="both"/>
        <w:rPr>
          <w:rFonts w:cs="Times New Roman"/>
        </w:rPr>
      </w:pPr>
      <w:r w:rsidRPr="007514EA">
        <w:rPr>
          <w:rFonts w:cs="Times New Roman"/>
        </w:rPr>
        <w:t>Smluvní pokuty sjednané dle</w:t>
      </w:r>
      <w:r w:rsidR="003745C3">
        <w:rPr>
          <w:rFonts w:cs="Times New Roman"/>
        </w:rPr>
        <w:t xml:space="preserve"> </w:t>
      </w:r>
      <w:r w:rsidRPr="007514EA">
        <w:rPr>
          <w:rFonts w:cs="Times New Roman"/>
        </w:rPr>
        <w:t xml:space="preserve">tohoto článku jsou splatné do 15 kalendářních dnů </w:t>
      </w:r>
      <w:r w:rsidRPr="007514EA">
        <w:rPr>
          <w:rFonts w:cs="Times New Roman"/>
        </w:rPr>
        <w:br/>
        <w:t xml:space="preserve">od okamžiku každého jednotlivého porušení ustanovení specifikovaného v této smlouvě, a to na účet objednatele uvedený v záhlaví této smlouvy. Objednatel je oprávněn započíst splatnou smluvní pokutu proti jakékoli pohledávce poskytovatele vůči objednateli. </w:t>
      </w:r>
    </w:p>
    <w:p w14:paraId="7D634216" w14:textId="77777777" w:rsidR="001A7CA1" w:rsidRPr="007514EA" w:rsidRDefault="001A7CA1" w:rsidP="001A7CA1">
      <w:pPr>
        <w:numPr>
          <w:ilvl w:val="0"/>
          <w:numId w:val="6"/>
        </w:numPr>
        <w:spacing w:after="120" w:line="276" w:lineRule="auto"/>
        <w:ind w:left="0" w:hanging="284"/>
        <w:jc w:val="both"/>
        <w:rPr>
          <w:rFonts w:cs="Times New Roman"/>
        </w:rPr>
      </w:pPr>
      <w:r w:rsidRPr="007514EA">
        <w:rPr>
          <w:rFonts w:cs="Times New Roman"/>
        </w:rPr>
        <w:t xml:space="preserve">Ustanovením tohoto článku o smluvní pokutě není dotčeno domáhat se práva </w:t>
      </w:r>
      <w:r w:rsidRPr="007514EA">
        <w:rPr>
          <w:rFonts w:cs="Times New Roman"/>
        </w:rPr>
        <w:br/>
        <w:t>na náhradu škody, smluvní strany tedy nebudou aplikovat ustanovení § 2050 občanského zákoníku.</w:t>
      </w:r>
    </w:p>
    <w:p w14:paraId="63EB4897" w14:textId="77777777" w:rsidR="001A7CA1" w:rsidRDefault="001A7CA1" w:rsidP="001A7CA1">
      <w:pPr>
        <w:pStyle w:val="Zkladntext"/>
        <w:spacing w:after="120" w:line="276" w:lineRule="auto"/>
        <w:rPr>
          <w:rFonts w:cs="Times New Roman"/>
          <w:highlight w:val="yellow"/>
        </w:rPr>
      </w:pPr>
    </w:p>
    <w:p w14:paraId="544CB9C6" w14:textId="77777777" w:rsidR="001A7CA1" w:rsidRPr="007514EA" w:rsidRDefault="001A7CA1" w:rsidP="001A7CA1">
      <w:pPr>
        <w:spacing w:after="120" w:line="276" w:lineRule="auto"/>
        <w:ind w:hanging="284"/>
        <w:jc w:val="center"/>
        <w:rPr>
          <w:rFonts w:cs="Times New Roman"/>
          <w:b/>
          <w:u w:val="single"/>
        </w:rPr>
      </w:pPr>
      <w:r w:rsidRPr="007514EA">
        <w:rPr>
          <w:rFonts w:cs="Times New Roman"/>
          <w:b/>
          <w:u w:val="single"/>
        </w:rPr>
        <w:t>IX. Ochrana důvěrných informací</w:t>
      </w:r>
    </w:p>
    <w:p w14:paraId="1E7FB082" w14:textId="77777777" w:rsidR="001A7CA1" w:rsidRPr="007514EA" w:rsidRDefault="001A7CA1" w:rsidP="001A7CA1">
      <w:pPr>
        <w:spacing w:after="120" w:line="276" w:lineRule="auto"/>
        <w:ind w:hanging="284"/>
        <w:jc w:val="both"/>
        <w:rPr>
          <w:rFonts w:cs="Times New Roman"/>
        </w:rPr>
      </w:pPr>
      <w:r w:rsidRPr="007514EA">
        <w:rPr>
          <w:rFonts w:cs="Times New Roman"/>
        </w:rPr>
        <w:t xml:space="preserve">1. Smluvní strany se zavazují, že pro jiné účely, než je plnění předmětu této smlouvy a jednání směřující k plnění povinností a výkonu práv vyplývajících z této smlouvy, jiné osobě nesdělí, nezpřístupní, pro sebe nebo pro jiného nevyužijí obchodní tajemství druhé smluvní strany, o němž se dověděly nebo dozví tak, že jim bylo nebo bude svěřeno nebo se jim stalo jinak přístupným v souvislosti s plněním této smlouvy, obchodním či jiným jednáním, které spolu vedly nebo povedou. Povinnosti zachovávat obchodní tajemství stanovené v tomto článku odst. 1 až 5 této smlouvy se netýkají zákonných povinností objednatele (jako např. zveřejnit znění smlouvy v souladu se zákonem o zadávání veřejných zakázek či v souladu se zákonem o registru smluv). </w:t>
      </w:r>
    </w:p>
    <w:p w14:paraId="23A31AF5" w14:textId="77777777" w:rsidR="001A7CA1" w:rsidRPr="007514EA" w:rsidRDefault="001A7CA1" w:rsidP="001A7CA1">
      <w:pPr>
        <w:spacing w:after="120" w:line="276" w:lineRule="auto"/>
        <w:ind w:hanging="284"/>
        <w:jc w:val="both"/>
        <w:rPr>
          <w:rFonts w:cs="Times New Roman"/>
        </w:rPr>
      </w:pPr>
      <w:r w:rsidRPr="007514EA">
        <w:rPr>
          <w:rFonts w:cs="Times New Roman"/>
        </w:rPr>
        <w:t>2. Obchodním tajemstvím se pro účely této smlouvy rozumí veškeré skutečnosti obchodní, výrobní či technické povahy související s činností smluvních stran, zejména veškerá průmyslová práva a know-</w:t>
      </w:r>
      <w:r w:rsidRPr="007514EA">
        <w:rPr>
          <w:rFonts w:cs="Times New Roman"/>
        </w:rPr>
        <w:lastRenderedPageBreak/>
        <w:t xml:space="preserve">how, které mají skutečnou nebo alespoň potenciální materiální či nemateriální hodnotu, </w:t>
      </w:r>
      <w:r>
        <w:rPr>
          <w:rFonts w:cs="Times New Roman"/>
        </w:rPr>
        <w:br/>
      </w:r>
      <w:r w:rsidRPr="007514EA">
        <w:rPr>
          <w:rFonts w:cs="Times New Roman"/>
        </w:rPr>
        <w:t>nejsou v obchodních kruzích běžně dostupné a mají být podle vůle smluvních stran utajeny.</w:t>
      </w:r>
    </w:p>
    <w:p w14:paraId="434DF787" w14:textId="77777777" w:rsidR="001A7CA1" w:rsidRPr="007514EA" w:rsidRDefault="001A7CA1" w:rsidP="001A7CA1">
      <w:pPr>
        <w:spacing w:after="120" w:line="276" w:lineRule="auto"/>
        <w:ind w:hanging="284"/>
        <w:jc w:val="both"/>
        <w:rPr>
          <w:rFonts w:cs="Times New Roman"/>
        </w:rPr>
      </w:pPr>
      <w:r w:rsidRPr="007514EA">
        <w:rPr>
          <w:rFonts w:cs="Times New Roman"/>
        </w:rPr>
        <w:t>3. Smluvní strany se zavazují, že ke skutečnostem tvořícím obchodní tajemství, umožní přístup pouze pracovníkům a osobám, které se smluvně zavázaly mlčenlivostí o skutečnostech tvořících obchodní tajemství.</w:t>
      </w:r>
    </w:p>
    <w:p w14:paraId="211DDDAC" w14:textId="77777777" w:rsidR="001A7CA1" w:rsidRPr="007514EA" w:rsidRDefault="001A7CA1" w:rsidP="001A7CA1">
      <w:pPr>
        <w:spacing w:after="120" w:line="276" w:lineRule="auto"/>
        <w:ind w:hanging="284"/>
        <w:jc w:val="both"/>
        <w:rPr>
          <w:rFonts w:cs="Times New Roman"/>
        </w:rPr>
      </w:pPr>
      <w:r w:rsidRPr="007514EA">
        <w:rPr>
          <w:rFonts w:cs="Times New Roman"/>
        </w:rPr>
        <w:t>4. Smluvní strany jsou povinny zachovávat obchodní tajemství i po skončení tohoto smluvního vztahu po dobu, po kterou trvají skutečnosti obchodní tajemství tvořící.</w:t>
      </w:r>
    </w:p>
    <w:p w14:paraId="11CDCAFB" w14:textId="77777777" w:rsidR="001A7CA1" w:rsidRDefault="001A7CA1" w:rsidP="001A7CA1">
      <w:pPr>
        <w:spacing w:after="120" w:line="276" w:lineRule="auto"/>
        <w:ind w:hanging="284"/>
        <w:jc w:val="both"/>
        <w:rPr>
          <w:rFonts w:cs="Times New Roman"/>
        </w:rPr>
      </w:pPr>
      <w:r w:rsidRPr="007514EA">
        <w:rPr>
          <w:rFonts w:cs="Times New Roman"/>
        </w:rPr>
        <w:t xml:space="preserve">5. Smluvní strany se zavazují, že informace získané od druhé smluvní strany nebo při spolupráci </w:t>
      </w:r>
      <w:r>
        <w:rPr>
          <w:rFonts w:cs="Times New Roman"/>
        </w:rPr>
        <w:br/>
      </w:r>
      <w:r w:rsidRPr="007514EA">
        <w:rPr>
          <w:rFonts w:cs="Times New Roman"/>
        </w:rPr>
        <w:t>s ní nevyužijí k vlastní výdělečné činnosti a ani neumožní, aby je k výdělečné činnosti využila třetí osoba.</w:t>
      </w:r>
    </w:p>
    <w:p w14:paraId="1EF0BB34" w14:textId="77777777" w:rsidR="001A7CA1" w:rsidRPr="007514EA" w:rsidRDefault="001A7CA1" w:rsidP="001A7CA1">
      <w:pPr>
        <w:spacing w:after="120" w:line="276" w:lineRule="auto"/>
        <w:ind w:hanging="284"/>
        <w:jc w:val="both"/>
        <w:rPr>
          <w:rFonts w:cs="Times New Roman"/>
        </w:rPr>
      </w:pPr>
    </w:p>
    <w:p w14:paraId="144A8054" w14:textId="77777777" w:rsidR="001A7CA1" w:rsidRPr="007514EA" w:rsidRDefault="001A7CA1" w:rsidP="001A7CA1">
      <w:pPr>
        <w:spacing w:after="120" w:line="276" w:lineRule="auto"/>
        <w:ind w:hanging="284"/>
        <w:jc w:val="center"/>
        <w:rPr>
          <w:rFonts w:cs="Times New Roman"/>
          <w:b/>
          <w:u w:val="single"/>
        </w:rPr>
      </w:pPr>
      <w:r w:rsidRPr="007514EA">
        <w:rPr>
          <w:rFonts w:cs="Times New Roman"/>
          <w:b/>
          <w:u w:val="single"/>
        </w:rPr>
        <w:t>X. Trvání a ukončení smlouvy</w:t>
      </w:r>
    </w:p>
    <w:p w14:paraId="0929C01B" w14:textId="62602A99" w:rsidR="001A7CA1" w:rsidRPr="007514EA" w:rsidRDefault="001A7CA1" w:rsidP="001A7CA1">
      <w:pPr>
        <w:numPr>
          <w:ilvl w:val="0"/>
          <w:numId w:val="7"/>
        </w:numPr>
        <w:suppressAutoHyphens w:val="0"/>
        <w:spacing w:after="120" w:line="276" w:lineRule="auto"/>
        <w:ind w:left="0" w:hanging="284"/>
        <w:jc w:val="both"/>
        <w:rPr>
          <w:rFonts w:cs="Times New Roman"/>
        </w:rPr>
      </w:pPr>
      <w:r w:rsidRPr="007514EA">
        <w:rPr>
          <w:rFonts w:cs="Times New Roman"/>
        </w:rPr>
        <w:t xml:space="preserve">Tato smlouva se uzavírá na dobu určitou, </w:t>
      </w:r>
      <w:r>
        <w:rPr>
          <w:rFonts w:cs="Times New Roman"/>
        </w:rPr>
        <w:t xml:space="preserve">účinnosti nabývá dnem </w:t>
      </w:r>
      <w:r>
        <w:t>zveřejnění v registru smluv</w:t>
      </w:r>
      <w:r w:rsidRPr="0060154C">
        <w:rPr>
          <w:rFonts w:cs="Times New Roman"/>
        </w:rPr>
        <w:t xml:space="preserve"> </w:t>
      </w:r>
      <w:r w:rsidRPr="007514EA">
        <w:rPr>
          <w:rFonts w:cs="Times New Roman"/>
        </w:rPr>
        <w:t xml:space="preserve">a končí </w:t>
      </w:r>
      <w:r w:rsidRPr="007514EA">
        <w:rPr>
          <w:rFonts w:cs="Times New Roman"/>
        </w:rPr>
        <w:br/>
        <w:t xml:space="preserve">dne </w:t>
      </w:r>
      <w:r w:rsidR="006870EC">
        <w:rPr>
          <w:rFonts w:cs="Times New Roman"/>
          <w:b/>
        </w:rPr>
        <w:t>31.12</w:t>
      </w:r>
      <w:r w:rsidR="004A5FE4">
        <w:rPr>
          <w:rFonts w:cs="Times New Roman"/>
          <w:b/>
        </w:rPr>
        <w:t>.202</w:t>
      </w:r>
      <w:r w:rsidR="00FC1A95">
        <w:rPr>
          <w:rFonts w:cs="Times New Roman"/>
          <w:b/>
        </w:rPr>
        <w:t>5</w:t>
      </w:r>
      <w:r w:rsidRPr="007514EA">
        <w:rPr>
          <w:rFonts w:cs="Times New Roman"/>
        </w:rPr>
        <w:t xml:space="preserve">, mimo běh záručních lhůt a na to navázané povinnosti a sankce poskytovatele. </w:t>
      </w:r>
    </w:p>
    <w:p w14:paraId="21BB7805" w14:textId="77777777" w:rsidR="001A7CA1" w:rsidRPr="007514EA" w:rsidRDefault="001A7CA1" w:rsidP="001A7CA1">
      <w:pPr>
        <w:numPr>
          <w:ilvl w:val="0"/>
          <w:numId w:val="7"/>
        </w:numPr>
        <w:suppressAutoHyphens w:val="0"/>
        <w:spacing w:after="120" w:line="276" w:lineRule="auto"/>
        <w:ind w:left="0" w:hanging="284"/>
        <w:jc w:val="both"/>
        <w:rPr>
          <w:rFonts w:cs="Times New Roman"/>
        </w:rPr>
      </w:pPr>
      <w:r w:rsidRPr="007514EA">
        <w:rPr>
          <w:rFonts w:cs="Times New Roman"/>
        </w:rPr>
        <w:t>Smlouva může zaniknout:</w:t>
      </w:r>
    </w:p>
    <w:p w14:paraId="2FF811BD" w14:textId="77777777" w:rsidR="001A7CA1" w:rsidRPr="007514EA" w:rsidRDefault="001A7CA1" w:rsidP="001A7CA1">
      <w:pPr>
        <w:numPr>
          <w:ilvl w:val="0"/>
          <w:numId w:val="3"/>
        </w:numPr>
        <w:suppressAutoHyphens w:val="0"/>
        <w:spacing w:after="120" w:line="276" w:lineRule="auto"/>
        <w:ind w:left="0" w:hanging="284"/>
        <w:jc w:val="both"/>
        <w:rPr>
          <w:rFonts w:cs="Times New Roman"/>
        </w:rPr>
      </w:pPr>
      <w:r w:rsidRPr="007514EA">
        <w:rPr>
          <w:rFonts w:cs="Times New Roman"/>
        </w:rPr>
        <w:t>písemnou dohodou smluvních stran,</w:t>
      </w:r>
    </w:p>
    <w:p w14:paraId="5ACD42CB" w14:textId="77777777" w:rsidR="001A7CA1" w:rsidRPr="007514EA" w:rsidRDefault="001A7CA1" w:rsidP="001A7CA1">
      <w:pPr>
        <w:numPr>
          <w:ilvl w:val="0"/>
          <w:numId w:val="3"/>
        </w:numPr>
        <w:suppressAutoHyphens w:val="0"/>
        <w:spacing w:after="120" w:line="276" w:lineRule="auto"/>
        <w:ind w:left="0" w:hanging="284"/>
        <w:jc w:val="both"/>
        <w:rPr>
          <w:rFonts w:cs="Times New Roman"/>
        </w:rPr>
      </w:pPr>
      <w:r w:rsidRPr="007514EA">
        <w:rPr>
          <w:rFonts w:cs="Times New Roman"/>
        </w:rPr>
        <w:t xml:space="preserve">písemnou výpovědí za podmínek uvedených v odst. 3 tohoto článku, </w:t>
      </w:r>
    </w:p>
    <w:p w14:paraId="0F885C5C" w14:textId="77777777" w:rsidR="001A7CA1" w:rsidRPr="007514EA" w:rsidRDefault="001A7CA1" w:rsidP="001A7CA1">
      <w:pPr>
        <w:numPr>
          <w:ilvl w:val="0"/>
          <w:numId w:val="3"/>
        </w:numPr>
        <w:suppressAutoHyphens w:val="0"/>
        <w:spacing w:after="120" w:line="276" w:lineRule="auto"/>
        <w:ind w:left="0" w:hanging="284"/>
        <w:jc w:val="both"/>
        <w:rPr>
          <w:rFonts w:cs="Times New Roman"/>
        </w:rPr>
      </w:pPr>
      <w:r w:rsidRPr="007514EA">
        <w:rPr>
          <w:rFonts w:cs="Times New Roman"/>
        </w:rPr>
        <w:t>odstoupením od smlouvy.</w:t>
      </w:r>
    </w:p>
    <w:p w14:paraId="7D4BFD80" w14:textId="77777777" w:rsidR="001A7CA1" w:rsidRPr="007514EA" w:rsidRDefault="001A7CA1" w:rsidP="001A7CA1">
      <w:pPr>
        <w:numPr>
          <w:ilvl w:val="0"/>
          <w:numId w:val="7"/>
        </w:numPr>
        <w:suppressAutoHyphens w:val="0"/>
        <w:spacing w:after="120" w:line="276" w:lineRule="auto"/>
        <w:ind w:left="0" w:hanging="284"/>
        <w:jc w:val="both"/>
        <w:rPr>
          <w:rFonts w:cs="Times New Roman"/>
        </w:rPr>
      </w:pPr>
      <w:r w:rsidRPr="007514EA">
        <w:rPr>
          <w:rFonts w:cs="Times New Roman"/>
        </w:rPr>
        <w:t>Objednatel může tuto smlouvu vypovědět i bez udání důvodu. Výpovědní lhůta činní 3 měsíce a počíná běžet prvním dnem kalendářního měsíce následujícího po měsíci, v němž byla výpověď druhé smluvní straně doručena.</w:t>
      </w:r>
    </w:p>
    <w:p w14:paraId="67490DA9" w14:textId="77777777" w:rsidR="001A7CA1" w:rsidRPr="007514EA" w:rsidRDefault="001A7CA1" w:rsidP="001A7CA1">
      <w:pPr>
        <w:numPr>
          <w:ilvl w:val="0"/>
          <w:numId w:val="7"/>
        </w:numPr>
        <w:suppressAutoHyphens w:val="0"/>
        <w:spacing w:after="120" w:line="276" w:lineRule="auto"/>
        <w:ind w:left="0" w:hanging="284"/>
        <w:jc w:val="both"/>
        <w:rPr>
          <w:rFonts w:cs="Times New Roman"/>
        </w:rPr>
      </w:pPr>
      <w:r w:rsidRPr="007514EA">
        <w:rPr>
          <w:rFonts w:cs="Times New Roman"/>
        </w:rPr>
        <w:t>Objednatel má právo odstoupit od této smlouvy:</w:t>
      </w:r>
    </w:p>
    <w:p w14:paraId="789DF777" w14:textId="77777777" w:rsidR="001A7CA1" w:rsidRPr="007514EA" w:rsidRDefault="001A7CA1" w:rsidP="001A7CA1">
      <w:pPr>
        <w:numPr>
          <w:ilvl w:val="0"/>
          <w:numId w:val="12"/>
        </w:numPr>
        <w:suppressAutoHyphens w:val="0"/>
        <w:spacing w:after="120" w:line="276" w:lineRule="auto"/>
        <w:ind w:left="0" w:hanging="284"/>
        <w:jc w:val="both"/>
        <w:rPr>
          <w:rFonts w:cs="Times New Roman"/>
        </w:rPr>
      </w:pPr>
      <w:r w:rsidRPr="007514EA">
        <w:rPr>
          <w:rFonts w:cs="Times New Roman"/>
        </w:rPr>
        <w:t>neodstraní-li poskytovatel vady díla ani v dodatečné lhůtě nad rámec lhůty pro odstranění vad bránících užívání díla stanovené v předávacím protokolu nebo oznámí-li před jejím uplynutím, že vady neodstraní,</w:t>
      </w:r>
    </w:p>
    <w:p w14:paraId="5F2B7FB9" w14:textId="77777777" w:rsidR="001A7CA1" w:rsidRPr="007514EA" w:rsidRDefault="001A7CA1" w:rsidP="001A7CA1">
      <w:pPr>
        <w:numPr>
          <w:ilvl w:val="0"/>
          <w:numId w:val="12"/>
        </w:numPr>
        <w:suppressAutoHyphens w:val="0"/>
        <w:spacing w:after="120" w:line="276" w:lineRule="auto"/>
        <w:ind w:left="0" w:hanging="284"/>
        <w:jc w:val="both"/>
        <w:rPr>
          <w:rFonts w:cs="Times New Roman"/>
        </w:rPr>
      </w:pPr>
      <w:r w:rsidRPr="007514EA">
        <w:rPr>
          <w:rFonts w:eastAsia="Calibri" w:cs="Times New Roman"/>
          <w:lang w:eastAsia="en-US"/>
        </w:rPr>
        <w:t>jestliže byl prohlášen úpadek poskytovatele ve smyslu zákona č. 182/2006 Sb., insolvenční zákon, ve znění pozdějších předpisů,</w:t>
      </w:r>
    </w:p>
    <w:p w14:paraId="22CFC0D6" w14:textId="77777777" w:rsidR="001A7CA1" w:rsidRPr="007514EA" w:rsidRDefault="001A7CA1" w:rsidP="001A7CA1">
      <w:pPr>
        <w:numPr>
          <w:ilvl w:val="0"/>
          <w:numId w:val="12"/>
        </w:numPr>
        <w:suppressAutoHyphens w:val="0"/>
        <w:spacing w:after="120" w:line="276" w:lineRule="auto"/>
        <w:ind w:left="0" w:hanging="284"/>
        <w:jc w:val="both"/>
        <w:rPr>
          <w:rFonts w:cs="Times New Roman"/>
        </w:rPr>
      </w:pPr>
      <w:r w:rsidRPr="007514EA">
        <w:rPr>
          <w:rFonts w:eastAsia="Calibri" w:cs="Times New Roman"/>
          <w:lang w:eastAsia="en-US"/>
        </w:rPr>
        <w:t>pokud bude poskytovatel v prodlení s dodáním předmětu smlouvy či jeho části o více než 30 dní,</w:t>
      </w:r>
    </w:p>
    <w:p w14:paraId="1725A969" w14:textId="77777777" w:rsidR="001A7CA1" w:rsidRPr="007514EA" w:rsidRDefault="001A7CA1" w:rsidP="001A7CA1">
      <w:pPr>
        <w:numPr>
          <w:ilvl w:val="0"/>
          <w:numId w:val="12"/>
        </w:numPr>
        <w:suppressAutoHyphens w:val="0"/>
        <w:spacing w:after="120" w:line="276" w:lineRule="auto"/>
        <w:ind w:left="0" w:hanging="284"/>
        <w:jc w:val="both"/>
        <w:rPr>
          <w:rFonts w:cs="Times New Roman"/>
        </w:rPr>
      </w:pPr>
      <w:r w:rsidRPr="007514EA">
        <w:rPr>
          <w:rFonts w:eastAsia="Calibri" w:cs="Times New Roman"/>
          <w:lang w:eastAsia="en-US"/>
        </w:rPr>
        <w:t>jestliže předmět smlouvy nebude splňovat parametry stanovené v této smlouvě, zadávací dokumentaci dle čl. I odst. 3 této smlouvy, obecně závaznými právními předpisy či technickými normami,</w:t>
      </w:r>
    </w:p>
    <w:p w14:paraId="1AE0E88E" w14:textId="77777777" w:rsidR="001A7CA1" w:rsidRPr="007514EA" w:rsidRDefault="001A7CA1" w:rsidP="001A7CA1">
      <w:pPr>
        <w:numPr>
          <w:ilvl w:val="0"/>
          <w:numId w:val="12"/>
        </w:numPr>
        <w:suppressAutoHyphens w:val="0"/>
        <w:spacing w:after="120" w:line="276" w:lineRule="auto"/>
        <w:ind w:left="0" w:hanging="284"/>
        <w:jc w:val="both"/>
        <w:rPr>
          <w:rFonts w:cs="Times New Roman"/>
        </w:rPr>
      </w:pPr>
      <w:r w:rsidRPr="007514EA">
        <w:rPr>
          <w:rFonts w:eastAsia="Calibri" w:cs="Times New Roman"/>
          <w:lang w:eastAsia="en-US"/>
        </w:rPr>
        <w:t>jestliže poskytovatel pozbude oprávnění, které vyžaduje provedení a dodání předmětu smlouvy,</w:t>
      </w:r>
    </w:p>
    <w:p w14:paraId="41464708" w14:textId="3A2FD92C" w:rsidR="001A7CA1" w:rsidRPr="007514EA" w:rsidRDefault="001A7CA1" w:rsidP="001A7CA1">
      <w:pPr>
        <w:numPr>
          <w:ilvl w:val="0"/>
          <w:numId w:val="12"/>
        </w:numPr>
        <w:suppressAutoHyphens w:val="0"/>
        <w:spacing w:after="120" w:line="276" w:lineRule="auto"/>
        <w:ind w:left="0" w:hanging="284"/>
        <w:jc w:val="both"/>
        <w:rPr>
          <w:rFonts w:cs="Times New Roman"/>
        </w:rPr>
      </w:pPr>
      <w:r w:rsidRPr="007514EA">
        <w:rPr>
          <w:rFonts w:eastAsia="Calibri" w:cs="Times New Roman"/>
          <w:lang w:eastAsia="en-US"/>
        </w:rPr>
        <w:t>jestliže poskytovatel vstoupí do likvidace</w:t>
      </w:r>
      <w:r w:rsidR="006870EC">
        <w:rPr>
          <w:rFonts w:eastAsia="Calibri" w:cs="Times New Roman"/>
          <w:lang w:eastAsia="en-US"/>
        </w:rPr>
        <w:t>,</w:t>
      </w:r>
    </w:p>
    <w:p w14:paraId="401FE7A1" w14:textId="3E333122" w:rsidR="001A7CA1" w:rsidRPr="00CB0279" w:rsidRDefault="001A7CA1" w:rsidP="001A7CA1">
      <w:pPr>
        <w:numPr>
          <w:ilvl w:val="0"/>
          <w:numId w:val="12"/>
        </w:numPr>
        <w:suppressAutoHyphens w:val="0"/>
        <w:spacing w:after="120" w:line="276" w:lineRule="auto"/>
        <w:ind w:left="0" w:hanging="284"/>
        <w:jc w:val="both"/>
        <w:rPr>
          <w:rFonts w:cs="Times New Roman"/>
        </w:rPr>
      </w:pPr>
      <w:r w:rsidRPr="007514EA">
        <w:rPr>
          <w:rFonts w:eastAsia="Calibri" w:cs="Times New Roman"/>
          <w:lang w:eastAsia="en-US"/>
        </w:rPr>
        <w:t>v případě, kdy bude plnění prováděno v rozporu s čl. V této smlouvy</w:t>
      </w:r>
      <w:r w:rsidR="00D11AE5">
        <w:rPr>
          <w:rFonts w:eastAsia="Calibri" w:cs="Times New Roman"/>
          <w:lang w:eastAsia="en-US"/>
        </w:rPr>
        <w:t>,</w:t>
      </w:r>
    </w:p>
    <w:p w14:paraId="4BB14AE7" w14:textId="361F5AD7" w:rsidR="00CB0279" w:rsidRDefault="00CB0279" w:rsidP="00CB0279">
      <w:pPr>
        <w:pStyle w:val="Odstavecseseznamem"/>
        <w:numPr>
          <w:ilvl w:val="0"/>
          <w:numId w:val="12"/>
        </w:numPr>
        <w:ind w:left="0" w:hanging="284"/>
        <w:rPr>
          <w:rFonts w:cs="Times New Roman"/>
        </w:rPr>
      </w:pPr>
      <w:r w:rsidRPr="00CB0279">
        <w:rPr>
          <w:rFonts w:cs="Times New Roman"/>
        </w:rPr>
        <w:t xml:space="preserve">v případech, pro něž strany sjednaly smluvní pokutu v čl. </w:t>
      </w:r>
      <w:r>
        <w:rPr>
          <w:rFonts w:cs="Times New Roman"/>
        </w:rPr>
        <w:t>VIII</w:t>
      </w:r>
      <w:r w:rsidRPr="00CB0279">
        <w:rPr>
          <w:rFonts w:cs="Times New Roman"/>
        </w:rPr>
        <w:t xml:space="preserve"> odst. 3 této smlouvy,</w:t>
      </w:r>
    </w:p>
    <w:p w14:paraId="6AE68956" w14:textId="77777777" w:rsidR="00D11AE5" w:rsidRDefault="00D11AE5" w:rsidP="00D11AE5">
      <w:pPr>
        <w:pStyle w:val="Odstavecseseznamem"/>
        <w:ind w:left="0"/>
        <w:rPr>
          <w:rFonts w:cs="Times New Roman"/>
        </w:rPr>
      </w:pPr>
    </w:p>
    <w:p w14:paraId="4F1871C0" w14:textId="67FCAFD9" w:rsidR="00D11AE5" w:rsidRPr="00CB0279" w:rsidRDefault="00D11AE5" w:rsidP="00CB0279">
      <w:pPr>
        <w:pStyle w:val="Odstavecseseznamem"/>
        <w:numPr>
          <w:ilvl w:val="0"/>
          <w:numId w:val="12"/>
        </w:numPr>
        <w:ind w:left="0" w:hanging="284"/>
        <w:rPr>
          <w:rFonts w:cs="Times New Roman"/>
        </w:rPr>
      </w:pPr>
      <w:r w:rsidRPr="00D11AE5">
        <w:rPr>
          <w:rFonts w:cs="Times New Roman"/>
        </w:rPr>
        <w:t xml:space="preserve">přesáhne-li doba trvání prodlení na straně </w:t>
      </w:r>
      <w:r w:rsidR="00022201">
        <w:rPr>
          <w:rFonts w:cs="Times New Roman"/>
        </w:rPr>
        <w:t>poskytovatele</w:t>
      </w:r>
      <w:r w:rsidRPr="00D11AE5">
        <w:rPr>
          <w:rFonts w:cs="Times New Roman"/>
        </w:rPr>
        <w:t xml:space="preserve"> 15 dnů z důvodů uvedených v čl. III odst. </w:t>
      </w:r>
      <w:r>
        <w:rPr>
          <w:rFonts w:cs="Times New Roman"/>
        </w:rPr>
        <w:t>2</w:t>
      </w:r>
      <w:r w:rsidRPr="00D11AE5">
        <w:rPr>
          <w:rFonts w:cs="Times New Roman"/>
        </w:rPr>
        <w:t xml:space="preserve"> této smlouvy</w:t>
      </w:r>
      <w:r>
        <w:rPr>
          <w:rFonts w:cs="Times New Roman"/>
        </w:rPr>
        <w:t>.</w:t>
      </w:r>
    </w:p>
    <w:p w14:paraId="42F2AFB8" w14:textId="77777777" w:rsidR="00CB0279" w:rsidRPr="006870EC" w:rsidRDefault="00CB0279" w:rsidP="00CB0279">
      <w:pPr>
        <w:suppressAutoHyphens w:val="0"/>
        <w:spacing w:after="120" w:line="276" w:lineRule="auto"/>
        <w:jc w:val="both"/>
        <w:rPr>
          <w:rFonts w:cs="Times New Roman"/>
        </w:rPr>
      </w:pPr>
    </w:p>
    <w:p w14:paraId="35EDA5A9" w14:textId="77777777" w:rsidR="001A7CA1" w:rsidRDefault="001A7CA1" w:rsidP="001A7CA1">
      <w:pPr>
        <w:spacing w:after="120" w:line="276" w:lineRule="auto"/>
        <w:ind w:hanging="284"/>
        <w:jc w:val="both"/>
        <w:rPr>
          <w:rFonts w:cs="Times New Roman"/>
          <w:b/>
          <w:u w:val="single"/>
        </w:rPr>
      </w:pPr>
    </w:p>
    <w:p w14:paraId="78F91550" w14:textId="77777777" w:rsidR="001A7CA1" w:rsidRPr="007514EA" w:rsidRDefault="001A7CA1" w:rsidP="001A7CA1">
      <w:pPr>
        <w:spacing w:after="120" w:line="276" w:lineRule="auto"/>
        <w:ind w:hanging="284"/>
        <w:jc w:val="center"/>
        <w:rPr>
          <w:rFonts w:cs="Times New Roman"/>
          <w:b/>
          <w:u w:val="single"/>
        </w:rPr>
      </w:pPr>
      <w:r w:rsidRPr="007514EA">
        <w:rPr>
          <w:rFonts w:cs="Times New Roman"/>
          <w:b/>
          <w:u w:val="single"/>
        </w:rPr>
        <w:lastRenderedPageBreak/>
        <w:t>XI. Ustanovení o doručování</w:t>
      </w:r>
    </w:p>
    <w:p w14:paraId="06B3A4DD" w14:textId="3EC0DAB7" w:rsidR="001A7CA1" w:rsidRPr="007514EA" w:rsidRDefault="00D11AE5" w:rsidP="001A7CA1">
      <w:pPr>
        <w:numPr>
          <w:ilvl w:val="0"/>
          <w:numId w:val="8"/>
        </w:numPr>
        <w:spacing w:after="120" w:line="276" w:lineRule="auto"/>
        <w:ind w:left="0" w:hanging="284"/>
        <w:jc w:val="both"/>
        <w:rPr>
          <w:rFonts w:cs="Times New Roman"/>
        </w:rPr>
      </w:pPr>
      <w:r w:rsidRPr="00D11AE5">
        <w:rPr>
          <w:rFonts w:cs="Times New Roman"/>
        </w:rPr>
        <w:t xml:space="preserve">Veškeré písemnosti související s touto smlouvou se doručují elektronickým způsobem, resp. prostřednictvím profilu zadavatele – Tender arena, datových schránek (ID datové schránky objednatele: c2zmahu, ID datové schránky </w:t>
      </w:r>
      <w:r w:rsidR="00022201">
        <w:rPr>
          <w:rFonts w:cs="Times New Roman"/>
        </w:rPr>
        <w:t>poskytovatele</w:t>
      </w:r>
      <w:r w:rsidRPr="00D11AE5">
        <w:rPr>
          <w:rFonts w:cs="Times New Roman"/>
        </w:rPr>
        <w:t xml:space="preserve">: </w:t>
      </w:r>
      <w:r w:rsidR="009B29F8" w:rsidRPr="009B29F8">
        <w:rPr>
          <w:rFonts w:cs="Times New Roman"/>
        </w:rPr>
        <w:t>vqqez7j</w:t>
      </w:r>
      <w:r w:rsidRPr="00D11AE5">
        <w:rPr>
          <w:rFonts w:cs="Times New Roman"/>
        </w:rPr>
        <w:t>) nebo prostřednictvím e-mailové komunikace</w:t>
      </w:r>
      <w:r w:rsidR="001A7CA1" w:rsidRPr="007514EA">
        <w:rPr>
          <w:rFonts w:cs="Times New Roman"/>
        </w:rPr>
        <w:t xml:space="preserve">.  </w:t>
      </w:r>
    </w:p>
    <w:p w14:paraId="05A74A84" w14:textId="2E050122" w:rsidR="001A7CA1" w:rsidRPr="00F33411" w:rsidRDefault="001A7CA1" w:rsidP="001A7CA1">
      <w:pPr>
        <w:numPr>
          <w:ilvl w:val="0"/>
          <w:numId w:val="8"/>
        </w:numPr>
        <w:spacing w:after="120" w:line="276" w:lineRule="auto"/>
        <w:ind w:left="0" w:hanging="284"/>
        <w:jc w:val="both"/>
        <w:rPr>
          <w:rFonts w:cs="Times New Roman"/>
          <w:b/>
          <w:bCs/>
        </w:rPr>
      </w:pPr>
      <w:r w:rsidRPr="00F33411">
        <w:rPr>
          <w:rFonts w:cs="Times New Roman"/>
        </w:rPr>
        <w:t xml:space="preserve">Kontaktní osobou na straně objednatele je </w:t>
      </w:r>
      <w:proofErr w:type="spellStart"/>
      <w:r w:rsidR="00A110ED">
        <w:rPr>
          <w:rFonts w:cs="Times New Roman"/>
          <w:b/>
          <w:bCs/>
        </w:rPr>
        <w:t>xxxxx</w:t>
      </w:r>
      <w:proofErr w:type="spellEnd"/>
      <w:r w:rsidRPr="00F33411">
        <w:rPr>
          <w:rFonts w:cs="Times New Roman"/>
          <w:b/>
          <w:bCs/>
        </w:rPr>
        <w:t xml:space="preserve">, tel. </w:t>
      </w:r>
      <w:proofErr w:type="spellStart"/>
      <w:r w:rsidR="00A110ED">
        <w:rPr>
          <w:rFonts w:cs="Times New Roman"/>
          <w:b/>
          <w:bCs/>
        </w:rPr>
        <w:t>xxxxxxx</w:t>
      </w:r>
      <w:proofErr w:type="spellEnd"/>
      <w:r w:rsidRPr="00F33411">
        <w:rPr>
          <w:rFonts w:cs="Times New Roman"/>
          <w:b/>
          <w:bCs/>
        </w:rPr>
        <w:t xml:space="preserve">, </w:t>
      </w:r>
      <w:r w:rsidRPr="00F33411">
        <w:rPr>
          <w:rFonts w:cs="Times New Roman"/>
          <w:b/>
          <w:bCs/>
        </w:rPr>
        <w:br/>
        <w:t xml:space="preserve">e-mail: </w:t>
      </w:r>
      <w:proofErr w:type="spellStart"/>
      <w:r w:rsidR="00A110ED">
        <w:rPr>
          <w:rFonts w:cs="Times New Roman"/>
          <w:b/>
          <w:bCs/>
        </w:rPr>
        <w:t>xxxxxxx</w:t>
      </w:r>
      <w:proofErr w:type="spellEnd"/>
      <w:r w:rsidR="007676D6">
        <w:rPr>
          <w:rFonts w:cs="Times New Roman"/>
          <w:b/>
          <w:bCs/>
        </w:rPr>
        <w:t xml:space="preserve">; v záležitostech fakturace </w:t>
      </w:r>
      <w:proofErr w:type="spellStart"/>
      <w:r w:rsidR="00A110ED">
        <w:rPr>
          <w:rFonts w:cs="Times New Roman"/>
          <w:b/>
          <w:bCs/>
        </w:rPr>
        <w:t>xxx</w:t>
      </w:r>
      <w:r w:rsidR="007D6096">
        <w:rPr>
          <w:rFonts w:cs="Times New Roman"/>
          <w:b/>
          <w:bCs/>
        </w:rPr>
        <w:t>xxxx</w:t>
      </w:r>
      <w:proofErr w:type="spellEnd"/>
      <w:r w:rsidR="007676D6">
        <w:rPr>
          <w:rFonts w:cs="Times New Roman"/>
          <w:b/>
          <w:bCs/>
        </w:rPr>
        <w:t xml:space="preserve">, e-mail: </w:t>
      </w:r>
      <w:proofErr w:type="spellStart"/>
      <w:r w:rsidR="007D6096">
        <w:rPr>
          <w:rFonts w:cs="Times New Roman"/>
          <w:b/>
          <w:bCs/>
        </w:rPr>
        <w:t>xxxxxxxx</w:t>
      </w:r>
      <w:proofErr w:type="spellEnd"/>
    </w:p>
    <w:p w14:paraId="7DE26EA9" w14:textId="7E8FA484" w:rsidR="001A7CA1" w:rsidRDefault="001A7CA1" w:rsidP="001A7CA1">
      <w:pPr>
        <w:numPr>
          <w:ilvl w:val="0"/>
          <w:numId w:val="8"/>
        </w:numPr>
        <w:spacing w:after="120" w:line="276" w:lineRule="auto"/>
        <w:ind w:left="0" w:hanging="284"/>
        <w:jc w:val="both"/>
        <w:rPr>
          <w:rFonts w:cs="Times New Roman"/>
        </w:rPr>
      </w:pPr>
      <w:r w:rsidRPr="007514EA">
        <w:rPr>
          <w:rFonts w:cs="Times New Roman"/>
        </w:rPr>
        <w:t xml:space="preserve">Kontaktní osobou na straně poskytovatele je </w:t>
      </w:r>
      <w:proofErr w:type="spellStart"/>
      <w:r w:rsidR="007D6096">
        <w:rPr>
          <w:rFonts w:cs="Times New Roman"/>
        </w:rPr>
        <w:t>xxxxxx</w:t>
      </w:r>
      <w:proofErr w:type="spellEnd"/>
      <w:r w:rsidR="009B29F8" w:rsidRPr="009B29F8">
        <w:rPr>
          <w:rFonts w:cs="Times New Roman"/>
        </w:rPr>
        <w:t xml:space="preserve">, tel. </w:t>
      </w:r>
      <w:proofErr w:type="spellStart"/>
      <w:r w:rsidR="007D6096">
        <w:rPr>
          <w:rFonts w:cs="Times New Roman"/>
        </w:rPr>
        <w:t>xxxxxxx</w:t>
      </w:r>
      <w:proofErr w:type="spellEnd"/>
      <w:r w:rsidR="009B29F8" w:rsidRPr="009B29F8">
        <w:rPr>
          <w:rFonts w:cs="Times New Roman"/>
        </w:rPr>
        <w:t xml:space="preserve">, e-mail: </w:t>
      </w:r>
      <w:proofErr w:type="spellStart"/>
      <w:r w:rsidR="007D6096">
        <w:rPr>
          <w:rFonts w:cs="Times New Roman"/>
        </w:rPr>
        <w:t>xxxxxxxxxx</w:t>
      </w:r>
      <w:proofErr w:type="spellEnd"/>
    </w:p>
    <w:p w14:paraId="11B0E88F" w14:textId="651E3329" w:rsidR="00D11AE5" w:rsidRDefault="00D11AE5" w:rsidP="00D11AE5">
      <w:pPr>
        <w:numPr>
          <w:ilvl w:val="0"/>
          <w:numId w:val="8"/>
        </w:numPr>
        <w:suppressAutoHyphens w:val="0"/>
        <w:spacing w:after="120" w:line="276" w:lineRule="auto"/>
        <w:ind w:left="0" w:hanging="284"/>
        <w:jc w:val="both"/>
        <w:rPr>
          <w:rFonts w:cs="Times New Roman"/>
        </w:rPr>
      </w:pPr>
      <w:r w:rsidRPr="00A15479">
        <w:rPr>
          <w:rFonts w:cs="Times New Roman"/>
        </w:rPr>
        <w:t>Veškeré písemnosti související s touto smlouvou </w:t>
      </w:r>
      <w:r>
        <w:rPr>
          <w:rFonts w:cs="Times New Roman"/>
        </w:rPr>
        <w:t xml:space="preserve">lze doručit také </w:t>
      </w:r>
      <w:r w:rsidRPr="00A15479">
        <w:rPr>
          <w:rFonts w:cs="Times New Roman"/>
        </w:rPr>
        <w:t>na adresu objednatele nebo </w:t>
      </w:r>
      <w:r w:rsidR="00022201">
        <w:rPr>
          <w:rFonts w:cs="Times New Roman"/>
        </w:rPr>
        <w:t>poskytovatele</w:t>
      </w:r>
      <w:r w:rsidRPr="00A15479">
        <w:rPr>
          <w:rFonts w:cs="Times New Roman"/>
        </w:rPr>
        <w:t xml:space="preserve"> uvedenou v této smlouvě. Pokud v průběhu plnění této smlouvy dojde ke změně adresy některého z účastníků, je povinen tento účastník neprodleně písemně oznámit druhému účastníkovi tuto změnu, a to způsobem uvedeným v tomto článku.</w:t>
      </w:r>
    </w:p>
    <w:p w14:paraId="2971C06D" w14:textId="77777777" w:rsidR="00FE49A9" w:rsidRDefault="00FE49A9" w:rsidP="00D11AE5">
      <w:pPr>
        <w:spacing w:after="120" w:line="276" w:lineRule="auto"/>
        <w:jc w:val="center"/>
        <w:rPr>
          <w:rFonts w:cs="Times New Roman"/>
          <w:b/>
          <w:bCs/>
          <w:u w:val="single"/>
        </w:rPr>
      </w:pPr>
    </w:p>
    <w:p w14:paraId="0339AF43" w14:textId="77777777" w:rsidR="00FE49A9" w:rsidRDefault="00FE49A9" w:rsidP="00D11AE5">
      <w:pPr>
        <w:spacing w:after="120" w:line="276" w:lineRule="auto"/>
        <w:jc w:val="center"/>
        <w:rPr>
          <w:rFonts w:cs="Times New Roman"/>
          <w:b/>
          <w:bCs/>
          <w:u w:val="single"/>
        </w:rPr>
      </w:pPr>
    </w:p>
    <w:p w14:paraId="5CC56007" w14:textId="6E9FCAF3" w:rsidR="00D11AE5" w:rsidRPr="00D11AE5" w:rsidRDefault="00D11AE5" w:rsidP="00D11AE5">
      <w:pPr>
        <w:spacing w:after="120" w:line="276" w:lineRule="auto"/>
        <w:jc w:val="center"/>
        <w:rPr>
          <w:rFonts w:cs="Times New Roman"/>
          <w:b/>
          <w:bCs/>
          <w:u w:val="single"/>
        </w:rPr>
      </w:pPr>
      <w:r w:rsidRPr="00D11AE5">
        <w:rPr>
          <w:rFonts w:cs="Times New Roman"/>
          <w:b/>
          <w:bCs/>
          <w:u w:val="single"/>
        </w:rPr>
        <w:t>XI</w:t>
      </w:r>
      <w:r>
        <w:rPr>
          <w:rFonts w:cs="Times New Roman"/>
          <w:b/>
          <w:bCs/>
          <w:u w:val="single"/>
        </w:rPr>
        <w:t>I</w:t>
      </w:r>
      <w:r w:rsidRPr="00D11AE5">
        <w:rPr>
          <w:rFonts w:cs="Times New Roman"/>
          <w:b/>
          <w:bCs/>
          <w:u w:val="single"/>
        </w:rPr>
        <w:t>. Sankční opatření proti státním příslušníkům Ruské federace</w:t>
      </w:r>
    </w:p>
    <w:p w14:paraId="31604A07" w14:textId="303D5045" w:rsidR="00D11AE5" w:rsidRPr="00D11AE5" w:rsidRDefault="00D11AE5" w:rsidP="00D11AE5">
      <w:pPr>
        <w:spacing w:after="120" w:line="276" w:lineRule="auto"/>
        <w:ind w:hanging="284"/>
        <w:jc w:val="both"/>
        <w:rPr>
          <w:rFonts w:cs="Times New Roman"/>
        </w:rPr>
      </w:pPr>
      <w:r w:rsidRPr="00D11AE5">
        <w:rPr>
          <w:rFonts w:cs="Times New Roman"/>
        </w:rPr>
        <w:t>1.</w:t>
      </w:r>
      <w:r w:rsidRPr="00D11AE5">
        <w:rPr>
          <w:rFonts w:cs="Times New Roman"/>
        </w:rPr>
        <w:tab/>
      </w:r>
      <w:r w:rsidR="00022201">
        <w:rPr>
          <w:rFonts w:cs="Times New Roman"/>
        </w:rPr>
        <w:t>Poskytovatel</w:t>
      </w:r>
      <w:r w:rsidRPr="00D11AE5">
        <w:rPr>
          <w:rFonts w:cs="Times New Roman"/>
        </w:rPr>
        <w:t xml:space="preserve"> prohlašuje, že není osobou uvedenou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5604CA54" w14:textId="448AEEB8" w:rsidR="00D11AE5" w:rsidRPr="00D11AE5" w:rsidRDefault="00D11AE5" w:rsidP="00D11AE5">
      <w:pPr>
        <w:spacing w:after="120" w:line="276" w:lineRule="auto"/>
        <w:ind w:hanging="284"/>
        <w:jc w:val="both"/>
        <w:rPr>
          <w:rFonts w:cs="Times New Roman"/>
        </w:rPr>
      </w:pPr>
      <w:r w:rsidRPr="00D11AE5">
        <w:rPr>
          <w:rFonts w:cs="Times New Roman"/>
        </w:rPr>
        <w:t>2.</w:t>
      </w:r>
      <w:r w:rsidRPr="00D11AE5">
        <w:rPr>
          <w:rFonts w:cs="Times New Roman"/>
        </w:rPr>
        <w:tab/>
      </w:r>
      <w:r w:rsidR="00022201">
        <w:rPr>
          <w:rFonts w:cs="Times New Roman"/>
        </w:rPr>
        <w:t>Poskytovatel</w:t>
      </w:r>
      <w:r w:rsidRPr="00D11AE5">
        <w:rPr>
          <w:rFonts w:cs="Times New Roman"/>
        </w:rPr>
        <w:t xml:space="preserve"> dále prohlašuje, že žádné finanční prostředky, které obdrží za plnění na základě této smlouvy, přímo ani nepřímo nezpřístupní fyzickým nebo právnickým osobám, subjektům či orgánům s nimi spojeným nebo v jejich prospěch uvedeným v sankčním seznamu v příloze nařízení Rady (EU) č. 269/2014 ze dne 17. března 2014, o omezujících opatřeních vzhledem k činnostem narušujícím nebo ohrožujícím územní celistvost, svrchovanost a nezávislost Ukrajiny (ve znění pozdějších aktualizací) nebo nařízení Rady (ES) č. 765/2006 ze dne 18. května 2006 o omezujících opatřeních vůči prezidentu Lukašenkovi a některým představitelům Běloruska (ve znění pozdějších aktualizací).</w:t>
      </w:r>
    </w:p>
    <w:p w14:paraId="153E4A31" w14:textId="62D46676" w:rsidR="00D11AE5" w:rsidRDefault="00D11AE5" w:rsidP="00D11AE5">
      <w:pPr>
        <w:spacing w:after="120" w:line="276" w:lineRule="auto"/>
        <w:ind w:hanging="284"/>
        <w:jc w:val="both"/>
        <w:rPr>
          <w:rFonts w:cs="Times New Roman"/>
        </w:rPr>
      </w:pPr>
      <w:r w:rsidRPr="00D11AE5">
        <w:rPr>
          <w:rFonts w:cs="Times New Roman"/>
        </w:rPr>
        <w:t>3.</w:t>
      </w:r>
      <w:r w:rsidRPr="00D11AE5">
        <w:rPr>
          <w:rFonts w:cs="Times New Roman"/>
        </w:rPr>
        <w:tab/>
        <w:t xml:space="preserve">V případě, že by v průběhu účinnosti této smlouvy </w:t>
      </w:r>
      <w:r w:rsidR="00022201">
        <w:rPr>
          <w:rFonts w:cs="Times New Roman"/>
        </w:rPr>
        <w:t>poskytovatel</w:t>
      </w:r>
      <w:r w:rsidRPr="00D11AE5">
        <w:rPr>
          <w:rFonts w:cs="Times New Roman"/>
        </w:rPr>
        <w:t xml:space="preserve"> nebo jeho jakýkoliv poddodavatel naplnili definiční znaky určeného subjektu nebo by se </w:t>
      </w:r>
      <w:r w:rsidR="00022201">
        <w:rPr>
          <w:rFonts w:cs="Times New Roman"/>
        </w:rPr>
        <w:t>poskytovatel</w:t>
      </w:r>
      <w:r w:rsidRPr="00D11AE5">
        <w:rPr>
          <w:rFonts w:cs="Times New Roman"/>
        </w:rPr>
        <w:t xml:space="preserve"> stal určenou osobou, je povinen o takové skutečnosti objednatele bez zbytečného odkladu, nejpozději do dvou (2) pracovních dnů od vzniku takové skutečnosti, písemně informovat. Vznikne-li objednateli v souvislosti s porušením této povinnosti jakákoliv škoda, je </w:t>
      </w:r>
      <w:r w:rsidR="00022201">
        <w:rPr>
          <w:rFonts w:cs="Times New Roman"/>
        </w:rPr>
        <w:t>poskytovatel</w:t>
      </w:r>
      <w:r w:rsidRPr="00D11AE5">
        <w:rPr>
          <w:rFonts w:cs="Times New Roman"/>
        </w:rPr>
        <w:t xml:space="preserve"> tuto škodu objednateli povinen v plné výši nahradit. Současně je vznik této skutečnosti důvodem pro odstoupení od smlouvy ze strany objednatele</w:t>
      </w:r>
    </w:p>
    <w:p w14:paraId="72BC38E3" w14:textId="77777777" w:rsidR="001A7CA1" w:rsidRDefault="001A7CA1" w:rsidP="001A7CA1">
      <w:pPr>
        <w:spacing w:after="120" w:line="276" w:lineRule="auto"/>
        <w:jc w:val="both"/>
        <w:rPr>
          <w:rFonts w:cs="Times New Roman"/>
        </w:rPr>
      </w:pPr>
    </w:p>
    <w:p w14:paraId="39DF4118" w14:textId="2D486F20" w:rsidR="001A7CA1" w:rsidRPr="007514EA" w:rsidRDefault="001A7CA1" w:rsidP="001A7CA1">
      <w:pPr>
        <w:spacing w:after="120" w:line="276" w:lineRule="auto"/>
        <w:ind w:hanging="284"/>
        <w:jc w:val="center"/>
        <w:rPr>
          <w:rFonts w:cs="Times New Roman"/>
          <w:b/>
          <w:u w:val="single"/>
        </w:rPr>
      </w:pPr>
      <w:r w:rsidRPr="007514EA">
        <w:rPr>
          <w:rFonts w:cs="Times New Roman"/>
          <w:b/>
          <w:u w:val="single"/>
        </w:rPr>
        <w:t>X</w:t>
      </w:r>
      <w:r w:rsidR="00D11AE5">
        <w:rPr>
          <w:rFonts w:cs="Times New Roman"/>
          <w:b/>
          <w:u w:val="single"/>
        </w:rPr>
        <w:t>I</w:t>
      </w:r>
      <w:r w:rsidRPr="007514EA">
        <w:rPr>
          <w:rFonts w:cs="Times New Roman"/>
          <w:b/>
          <w:u w:val="single"/>
        </w:rPr>
        <w:t>II. Závěrečná ustanovení</w:t>
      </w:r>
    </w:p>
    <w:p w14:paraId="3DE01AD8"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Právní vztahy vzniklé z této smlouvy nebo s touto smlouvou související se řídí, pokud z této smlouvy nevyplývá něco jiného, ustanoveními občanského zákoníku a právním řádem České republiky. V případě, že by se stalo některé ustanovení smlouvy neplatným, zůstávají ostatní ustanovení i nadále v platnosti, ledaže právní předpis stanoví jinak. Práva a povinnosti smluvních stran z této smlouvy přecházejí na jejich právní nástupce.</w:t>
      </w:r>
    </w:p>
    <w:p w14:paraId="597298D9"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Všechny spory vznikající ze smlouvy a v souvislosti s ní, které se nepodaří odstranit smírnou cestou, budou rozhodovány příslušným obecným soudem České republiky.</w:t>
      </w:r>
    </w:p>
    <w:p w14:paraId="1C5EA882"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lastRenderedPageBreak/>
        <w:t>Tuto smlouvu lze měnit, doplňovat nebo rušit pouze písemně, a to číslovanými dodatky, podepsanými oběma smluvními stranami.</w:t>
      </w:r>
    </w:p>
    <w:p w14:paraId="76733760"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 xml:space="preserve">Smluvní strany se zároveň zavazují, že všechny informace, které jim byly svěřeny druhou smluvní stranou, nezpřístupní třetím osobám pro jiné </w:t>
      </w:r>
      <w:proofErr w:type="gramStart"/>
      <w:r w:rsidRPr="00022201">
        <w:rPr>
          <w:rFonts w:cs="Times New Roman"/>
        </w:rPr>
        <w:t>účely,</w:t>
      </w:r>
      <w:proofErr w:type="gramEnd"/>
      <w:r w:rsidRPr="00022201">
        <w:rPr>
          <w:rFonts w:cs="Times New Roman"/>
        </w:rPr>
        <w:t xml:space="preserve"> než pro plnění závazků stanovených touto smlouvou.</w:t>
      </w:r>
    </w:p>
    <w:p w14:paraId="3D2047E6"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Smluvní strany se dohodly, že smlouva bude uzavřena v elektronické podobě, přičemž zástupce každé ze stran tuto smlouvu, v souladu se zákonem č. 297/2016 Sb., o službách vytvářejících důvěru pro elektronické transakce, ve znění pozdějších předpisů, potvrdí svým uznávaným elektronickým podpisem. Podepsaný elektronický originál smlouvy bude distribuován oběma smluvním stranám.</w:t>
      </w:r>
    </w:p>
    <w:p w14:paraId="69D45FDC"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Smluvní strany se dohodly, že žádná z nich není oprávněna postoupit svá práva a povinnosti, vyplývající z této smlouvy, bez předchozího písemného souhlasu druhé smluvní strany, ledaže oprávnění k jejich postoupení bez souhlasu druhé strany přímo vyplývá z ujednání v této smlouvě obsaženém. K přechodu práv a povinností na právní nástupce stran se souhlas nevyžaduje.</w:t>
      </w:r>
    </w:p>
    <w:p w14:paraId="136E7402"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Smluvní strany výslovně souhlasí s uveřejněním této smlouvy v registru smluv dle zákona č. 340/2015 Sb., o zvláštních podmínkách účinnosti některých smluv, uveřejňování těchto smluv a o registru smluv, ve znění pozdějších předpisů (zákon o registru smluv). Objednatel zajistí zveřejnění smlouvy zasláním správci registru smluv po podpisu smlouvy oběma smluvními stranami. Smluvní strany dále prohlašují, že skutečnosti uvedené v této smlouvě nepovažují za obchodní tajemství ve smyslu ustanovení § 504 občanského zákoníku a udělují svolení k jejich užití a zveřejnění bez stanovení jakýchkoliv dalších podmínek.</w:t>
      </w:r>
    </w:p>
    <w:p w14:paraId="0F653896"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Smluvní strany berou na vědomí, že nebude-li smlouva zveřejněna ani do tří měsíců od jejího uzavření, je následujícím dnem zrušena od počátku s účinky případného bezdůvodného obohacení.</w:t>
      </w:r>
    </w:p>
    <w:p w14:paraId="39388D63" w14:textId="7E24FEC2" w:rsidR="00022201" w:rsidRPr="00022201" w:rsidRDefault="00022201" w:rsidP="00022201">
      <w:pPr>
        <w:numPr>
          <w:ilvl w:val="0"/>
          <w:numId w:val="9"/>
        </w:numPr>
        <w:spacing w:after="120" w:line="276" w:lineRule="auto"/>
        <w:ind w:left="0" w:hanging="284"/>
        <w:jc w:val="both"/>
        <w:rPr>
          <w:rFonts w:cs="Times New Roman"/>
        </w:rPr>
      </w:pPr>
      <w:r>
        <w:rPr>
          <w:rFonts w:cs="Times New Roman"/>
        </w:rPr>
        <w:t>Poskytovatel</w:t>
      </w:r>
      <w:r w:rsidRPr="00022201">
        <w:rPr>
          <w:rFonts w:cs="Times New Roman"/>
        </w:rPr>
        <w:t xml:space="preserve"> podpisem této smlouvy souhlasí s poskytnutím informací o smlouvě v rozsahu zákona č. 106/1999 Sb., o svobodném přístupu k informacím, ve znění pozdějších předpisů.</w:t>
      </w:r>
    </w:p>
    <w:p w14:paraId="4994DFF6"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Objednatel uzavírá smlouvu v souladu s ustanovením § 27 odst. 6 zákona č. 250/2000 Sb., o rozpočtových pravidlech územních rozpočtů, ve znění pozdějších předpisů, a předmět smlouvy nabývá pro zřizovatele, kterým je hlavní město Praha.</w:t>
      </w:r>
    </w:p>
    <w:p w14:paraId="6F60C7C4"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Smluvní strany tímto prohlašují, že neexistuje žádné ústní ujednání, žádná smlouva či řízení týkající se některé smluvní strany, které by nepříznivě ovlivnilo splnění závazků vyplývajících z této smlouvy. Zároveň svým podpisem potvrzují, že veškerá prohlášení a dokumenty podle této smlouvy jsou pravdivé, úplné, přesné, platné a právně vynutitelné.</w:t>
      </w:r>
    </w:p>
    <w:p w14:paraId="6EDC9D84"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Tato smlouva představuje úplnou a ucelenou dohodu stran, která nahrazuje všechna předchozí ujednání, dohody či smlouvy, ať písemné či ústní, ohledně totožného předmětu plnění.</w:t>
      </w:r>
    </w:p>
    <w:p w14:paraId="2093BFC6" w14:textId="77777777"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t>Stane-li se některé ustanovení smlouvy neplatným, neúčinným či nevykonatelným, není tím dotčena platnost, účinnost a vykonatelnost ostatních ustanovení smlouvy, ledaže právní předpis stanoví jinak. Smluvní strany se zavazují toto neplatné, neúčinné či nevykonatelné ustanovení nahradit tak, aby účelu smlouvy bylo dosaženo.</w:t>
      </w:r>
    </w:p>
    <w:p w14:paraId="5F30DB48" w14:textId="77777777" w:rsidR="00022201" w:rsidRDefault="00022201" w:rsidP="00022201">
      <w:pPr>
        <w:numPr>
          <w:ilvl w:val="0"/>
          <w:numId w:val="9"/>
        </w:numPr>
        <w:spacing w:after="120" w:line="276" w:lineRule="auto"/>
        <w:ind w:left="0" w:hanging="284"/>
        <w:jc w:val="both"/>
        <w:rPr>
          <w:rFonts w:cs="Times New Roman"/>
        </w:rPr>
      </w:pPr>
      <w:r w:rsidRPr="00022201">
        <w:rPr>
          <w:rFonts w:cs="Times New Roman"/>
        </w:rPr>
        <w:t>Odpověď smluvní strany podle § 1740 odst. 3 občanského zákoníku, učiněná s dodatkem nebo odchylkou či podmínkou, není přijetím nabídky na uzavření smlouvy, ani když podstatně nemění podmínky nabídky.</w:t>
      </w:r>
    </w:p>
    <w:p w14:paraId="192B6C01" w14:textId="77777777" w:rsidR="007D6096" w:rsidRPr="00022201" w:rsidRDefault="007D6096" w:rsidP="007D6096">
      <w:pPr>
        <w:spacing w:after="120" w:line="276" w:lineRule="auto"/>
        <w:jc w:val="both"/>
        <w:rPr>
          <w:rFonts w:cs="Times New Roman"/>
        </w:rPr>
      </w:pPr>
    </w:p>
    <w:p w14:paraId="70593684" w14:textId="21ADC722" w:rsidR="00022201" w:rsidRPr="00022201" w:rsidRDefault="00022201" w:rsidP="00022201">
      <w:pPr>
        <w:numPr>
          <w:ilvl w:val="0"/>
          <w:numId w:val="9"/>
        </w:numPr>
        <w:spacing w:after="120" w:line="276" w:lineRule="auto"/>
        <w:ind w:left="0" w:hanging="284"/>
        <w:jc w:val="both"/>
        <w:rPr>
          <w:rFonts w:cs="Times New Roman"/>
        </w:rPr>
      </w:pPr>
      <w:r w:rsidRPr="00022201">
        <w:rPr>
          <w:rFonts w:cs="Times New Roman"/>
        </w:rPr>
        <w:lastRenderedPageBreak/>
        <w:t>Smluvní strany dále prohlašují, že si smlouvu</w:t>
      </w:r>
      <w:r w:rsidR="00003DF5">
        <w:rPr>
          <w:rFonts w:cs="Times New Roman"/>
        </w:rPr>
        <w:t xml:space="preserve"> </w:t>
      </w:r>
      <w:r w:rsidRPr="00022201">
        <w:rPr>
          <w:rFonts w:cs="Times New Roman"/>
        </w:rPr>
        <w:t>pečlivě přečetly, všem ustanovením smlouvy rozumí, že nebyla uzavřena v tísni ani za jinak jednostranně nevýhodných podmínek. Na důkaz svého souhlasu učiněného vážně a svobodně smlouvu vlastnoručně podepisují.</w:t>
      </w:r>
    </w:p>
    <w:p w14:paraId="24172082" w14:textId="77777777" w:rsidR="009B29F8" w:rsidRDefault="009B29F8" w:rsidP="001A7CA1">
      <w:pPr>
        <w:spacing w:after="120" w:line="276" w:lineRule="auto"/>
        <w:ind w:hanging="284"/>
        <w:rPr>
          <w:rFonts w:cs="Times New Roman"/>
        </w:rPr>
      </w:pPr>
    </w:p>
    <w:p w14:paraId="05F8DB1E" w14:textId="77777777" w:rsidR="009B29F8" w:rsidRDefault="009B29F8" w:rsidP="001A7CA1">
      <w:pPr>
        <w:spacing w:after="120" w:line="276" w:lineRule="auto"/>
        <w:ind w:hanging="284"/>
        <w:rPr>
          <w:rFonts w:cs="Times New Roman"/>
        </w:rPr>
      </w:pPr>
    </w:p>
    <w:p w14:paraId="1DB6E4BA" w14:textId="28D6850A" w:rsidR="001A7CA1" w:rsidRPr="007D1657" w:rsidRDefault="001A7CA1" w:rsidP="001A7CA1">
      <w:pPr>
        <w:spacing w:after="120" w:line="276" w:lineRule="auto"/>
        <w:ind w:hanging="284"/>
        <w:rPr>
          <w:rFonts w:cs="Times New Roman"/>
        </w:rPr>
      </w:pPr>
      <w:r w:rsidRPr="007D1657">
        <w:rPr>
          <w:rFonts w:cs="Times New Roman"/>
        </w:rPr>
        <w:t>V</w:t>
      </w:r>
      <w:r w:rsidR="009B29F8">
        <w:rPr>
          <w:rFonts w:cs="Times New Roman"/>
        </w:rPr>
        <w:t> </w:t>
      </w:r>
      <w:r w:rsidRPr="007D1657">
        <w:rPr>
          <w:rFonts w:cs="Times New Roman"/>
        </w:rPr>
        <w:t>Praze</w:t>
      </w:r>
      <w:r w:rsidR="009B29F8">
        <w:rPr>
          <w:rFonts w:cs="Times New Roman"/>
        </w:rPr>
        <w:tab/>
      </w:r>
      <w:r w:rsidR="009B29F8">
        <w:rPr>
          <w:rFonts w:cs="Times New Roman"/>
        </w:rPr>
        <w:tab/>
      </w:r>
      <w:r w:rsidRPr="007D1657">
        <w:rPr>
          <w:rFonts w:cs="Times New Roman"/>
        </w:rPr>
        <w:tab/>
      </w:r>
      <w:r w:rsidRPr="007D1657">
        <w:rPr>
          <w:rFonts w:cs="Times New Roman"/>
        </w:rPr>
        <w:tab/>
      </w:r>
      <w:r w:rsidRPr="007D1657">
        <w:rPr>
          <w:rFonts w:cs="Times New Roman"/>
        </w:rPr>
        <w:tab/>
      </w:r>
      <w:r w:rsidRPr="007D1657">
        <w:rPr>
          <w:rFonts w:cs="Times New Roman"/>
        </w:rPr>
        <w:tab/>
      </w:r>
      <w:r w:rsidRPr="007D1657">
        <w:rPr>
          <w:rFonts w:cs="Times New Roman"/>
        </w:rPr>
        <w:tab/>
        <w:t xml:space="preserve">V </w:t>
      </w:r>
      <w:r w:rsidR="009B29F8">
        <w:rPr>
          <w:rFonts w:cs="Times New Roman"/>
        </w:rPr>
        <w:t>Praze</w:t>
      </w:r>
      <w:r w:rsidRPr="007D1657">
        <w:rPr>
          <w:rFonts w:cs="Times New Roman"/>
        </w:rPr>
        <w:t xml:space="preserve"> </w:t>
      </w:r>
    </w:p>
    <w:p w14:paraId="0C717177" w14:textId="77777777" w:rsidR="001A7CA1" w:rsidRDefault="001A7CA1" w:rsidP="001A7CA1">
      <w:pPr>
        <w:spacing w:after="120" w:line="276" w:lineRule="auto"/>
        <w:ind w:hanging="284"/>
        <w:rPr>
          <w:rFonts w:cs="Times New Roman"/>
        </w:rPr>
      </w:pPr>
    </w:p>
    <w:p w14:paraId="76D71967" w14:textId="77777777" w:rsidR="007676D6" w:rsidRDefault="007676D6" w:rsidP="001A7CA1">
      <w:pPr>
        <w:spacing w:after="120" w:line="276" w:lineRule="auto"/>
        <w:ind w:hanging="284"/>
        <w:rPr>
          <w:rFonts w:cs="Times New Roman"/>
        </w:rPr>
      </w:pPr>
    </w:p>
    <w:p w14:paraId="6F170745" w14:textId="77777777" w:rsidR="007676D6" w:rsidRPr="007D1657" w:rsidRDefault="007676D6" w:rsidP="001A7CA1">
      <w:pPr>
        <w:spacing w:after="120" w:line="276" w:lineRule="auto"/>
        <w:ind w:hanging="284"/>
        <w:rPr>
          <w:rFonts w:cs="Times New Roman"/>
        </w:rPr>
      </w:pPr>
    </w:p>
    <w:p w14:paraId="771A970D" w14:textId="77777777" w:rsidR="001A7CA1" w:rsidRPr="007D1657" w:rsidRDefault="001A7CA1" w:rsidP="001A7CA1">
      <w:pPr>
        <w:spacing w:after="120" w:line="276" w:lineRule="auto"/>
        <w:rPr>
          <w:rFonts w:cs="Times New Roman"/>
        </w:rPr>
      </w:pPr>
    </w:p>
    <w:p w14:paraId="5221D019" w14:textId="77777777" w:rsidR="001A7CA1" w:rsidRPr="007514EA" w:rsidRDefault="001A7CA1" w:rsidP="001A7CA1">
      <w:pPr>
        <w:spacing w:after="120" w:line="276" w:lineRule="auto"/>
        <w:ind w:hanging="284"/>
        <w:rPr>
          <w:rFonts w:cs="Times New Roman"/>
        </w:rPr>
      </w:pPr>
      <w:r w:rsidRPr="007D1657">
        <w:rPr>
          <w:rFonts w:cs="Times New Roman"/>
        </w:rPr>
        <w:t>………………………………..</w:t>
      </w:r>
      <w:r w:rsidRPr="007D1657">
        <w:rPr>
          <w:rFonts w:cs="Times New Roman"/>
        </w:rPr>
        <w:tab/>
      </w:r>
      <w:r w:rsidRPr="007D1657">
        <w:rPr>
          <w:rFonts w:cs="Times New Roman"/>
        </w:rPr>
        <w:tab/>
      </w:r>
      <w:r w:rsidRPr="007D1657">
        <w:rPr>
          <w:rFonts w:cs="Times New Roman"/>
        </w:rPr>
        <w:tab/>
      </w:r>
      <w:r w:rsidRPr="007D1657">
        <w:rPr>
          <w:rFonts w:cs="Times New Roman"/>
        </w:rPr>
        <w:tab/>
        <w:t>………………………………………….</w:t>
      </w:r>
    </w:p>
    <w:p w14:paraId="76392B04" w14:textId="016D8758" w:rsidR="001A7CA1" w:rsidRPr="008750F3" w:rsidRDefault="00FE49A9" w:rsidP="00FE49A9">
      <w:pPr>
        <w:rPr>
          <w:rFonts w:cs="Times New Roman"/>
          <w:b/>
        </w:rPr>
      </w:pPr>
      <w:r>
        <w:rPr>
          <w:rFonts w:cs="Times New Roman"/>
          <w:b/>
        </w:rPr>
        <w:t xml:space="preserve">       Jonáš Tichý</w:t>
      </w:r>
      <w:r w:rsidR="001A7CA1" w:rsidRPr="008750F3">
        <w:rPr>
          <w:rFonts w:cs="Times New Roman"/>
          <w:b/>
        </w:rPr>
        <w:t>,</w:t>
      </w:r>
      <w:r w:rsidR="001A7CA1" w:rsidRPr="008750F3">
        <w:rPr>
          <w:rFonts w:cs="Times New Roman"/>
          <w:b/>
        </w:rPr>
        <w:tab/>
      </w:r>
      <w:r w:rsidR="001A7CA1" w:rsidRPr="008750F3">
        <w:rPr>
          <w:rFonts w:cs="Times New Roman"/>
          <w:b/>
        </w:rPr>
        <w:tab/>
        <w:t xml:space="preserve"> </w:t>
      </w:r>
      <w:r w:rsidR="00BB3E1B">
        <w:rPr>
          <w:rFonts w:cs="Times New Roman"/>
          <w:b/>
        </w:rPr>
        <w:tab/>
      </w:r>
      <w:r w:rsidR="00BB3E1B">
        <w:rPr>
          <w:rFonts w:cs="Times New Roman"/>
          <w:b/>
        </w:rPr>
        <w:tab/>
      </w:r>
      <w:r w:rsidR="00BB3E1B">
        <w:rPr>
          <w:rFonts w:cs="Times New Roman"/>
          <w:b/>
        </w:rPr>
        <w:tab/>
      </w:r>
      <w:r w:rsidR="009B29F8">
        <w:rPr>
          <w:rFonts w:cs="Times New Roman"/>
          <w:b/>
        </w:rPr>
        <w:t>Michal Hrubý</w:t>
      </w:r>
      <w:r w:rsidR="001A7CA1" w:rsidRPr="008750F3">
        <w:rPr>
          <w:rFonts w:cs="Times New Roman"/>
          <w:b/>
        </w:rPr>
        <w:t xml:space="preserve">    </w:t>
      </w:r>
    </w:p>
    <w:p w14:paraId="0A3433CA" w14:textId="0B9E4EDB" w:rsidR="001A7CA1" w:rsidRDefault="00FE49A9" w:rsidP="00FE49A9">
      <w:pPr>
        <w:ind w:left="-426" w:firstLine="426"/>
        <w:rPr>
          <w:rFonts w:cs="Times New Roman"/>
        </w:rPr>
      </w:pPr>
      <w:r>
        <w:rPr>
          <w:rFonts w:cs="Times New Roman"/>
        </w:rPr>
        <w:t xml:space="preserve">   ředitel Sekce ICT</w:t>
      </w:r>
      <w:r w:rsidR="009B29F8">
        <w:rPr>
          <w:rFonts w:cs="Times New Roman"/>
        </w:rPr>
        <w:tab/>
      </w:r>
      <w:r w:rsidR="009B29F8">
        <w:rPr>
          <w:rFonts w:cs="Times New Roman"/>
        </w:rPr>
        <w:tab/>
      </w:r>
      <w:r w:rsidR="009B29F8">
        <w:rPr>
          <w:rFonts w:cs="Times New Roman"/>
        </w:rPr>
        <w:tab/>
      </w:r>
      <w:r w:rsidR="009B29F8">
        <w:rPr>
          <w:rFonts w:cs="Times New Roman"/>
        </w:rPr>
        <w:tab/>
      </w:r>
      <w:r w:rsidR="009B29F8">
        <w:rPr>
          <w:rFonts w:cs="Times New Roman"/>
        </w:rPr>
        <w:tab/>
        <w:t>jednatel</w:t>
      </w:r>
    </w:p>
    <w:p w14:paraId="1AB2DD14" w14:textId="77777777" w:rsidR="00FE49A9" w:rsidRDefault="001A7CA1" w:rsidP="001A7CA1">
      <w:pPr>
        <w:ind w:hanging="284"/>
      </w:pPr>
      <w:r w:rsidRPr="002E4E48">
        <w:t xml:space="preserve">Institutu plánování a rozvoje hlavního </w:t>
      </w:r>
    </w:p>
    <w:p w14:paraId="01AF76F7" w14:textId="4373A3D1" w:rsidR="00FE49A9" w:rsidRDefault="00FE49A9" w:rsidP="00FE49A9">
      <w:pPr>
        <w:ind w:hanging="284"/>
      </w:pPr>
      <w:r>
        <w:t xml:space="preserve"> </w:t>
      </w:r>
      <w:r w:rsidR="001A7CA1" w:rsidRPr="002E4E48">
        <w:t>města Prahy</w:t>
      </w:r>
      <w:r>
        <w:t xml:space="preserve"> </w:t>
      </w:r>
      <w:r w:rsidR="001A7CA1" w:rsidRPr="00046E72">
        <w:t>příspěvkové organizace</w:t>
      </w:r>
    </w:p>
    <w:sectPr w:rsidR="00FE49A9" w:rsidSect="00E23E99">
      <w:headerReference w:type="default" r:id="rId11"/>
      <w:footerReference w:type="default" r:id="rId12"/>
      <w:pgSz w:w="11906" w:h="16838"/>
      <w:pgMar w:top="1417" w:right="1417" w:bottom="1417" w:left="1417" w:header="170" w:footer="708" w:gutter="0"/>
      <w:cols w:space="708"/>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868CE7" w14:textId="77777777" w:rsidR="00AE14BC" w:rsidRDefault="00AE14BC" w:rsidP="001A7CA1">
      <w:r>
        <w:separator/>
      </w:r>
    </w:p>
  </w:endnote>
  <w:endnote w:type="continuationSeparator" w:id="0">
    <w:p w14:paraId="41D992CC" w14:textId="77777777" w:rsidR="00AE14BC" w:rsidRDefault="00AE14BC" w:rsidP="001A7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DAB50" w14:textId="77777777" w:rsidR="000B128C" w:rsidRDefault="00F96490">
    <w:pPr>
      <w:pStyle w:val="Zpat"/>
      <w:jc w:val="right"/>
    </w:pPr>
    <w:r>
      <w:t xml:space="preserve">Stránka </w:t>
    </w:r>
    <w:r>
      <w:rPr>
        <w:b/>
        <w:sz w:val="24"/>
        <w:szCs w:val="24"/>
      </w:rPr>
      <w:fldChar w:fldCharType="begin"/>
    </w:r>
    <w:r>
      <w:rPr>
        <w:b/>
        <w:sz w:val="24"/>
        <w:szCs w:val="24"/>
      </w:rPr>
      <w:instrText xml:space="preserve"> PAGE </w:instrText>
    </w:r>
    <w:r>
      <w:rPr>
        <w:b/>
        <w:sz w:val="24"/>
        <w:szCs w:val="24"/>
      </w:rPr>
      <w:fldChar w:fldCharType="separate"/>
    </w:r>
    <w:r w:rsidR="00F202E6">
      <w:rPr>
        <w:b/>
        <w:noProof/>
        <w:sz w:val="24"/>
        <w:szCs w:val="24"/>
      </w:rPr>
      <w:t>8</w:t>
    </w:r>
    <w:r>
      <w:rPr>
        <w:b/>
        <w:sz w:val="24"/>
        <w:szCs w:val="24"/>
      </w:rPr>
      <w:fldChar w:fldCharType="end"/>
    </w:r>
    <w:r>
      <w:t xml:space="preserve"> z </w:t>
    </w:r>
    <w:r>
      <w:rPr>
        <w:b/>
        <w:sz w:val="24"/>
        <w:szCs w:val="24"/>
      </w:rPr>
      <w:fldChar w:fldCharType="begin"/>
    </w:r>
    <w:r>
      <w:rPr>
        <w:b/>
        <w:sz w:val="24"/>
        <w:szCs w:val="24"/>
      </w:rPr>
      <w:instrText xml:space="preserve"> NUMPAGES \*Arabic </w:instrText>
    </w:r>
    <w:r>
      <w:rPr>
        <w:b/>
        <w:sz w:val="24"/>
        <w:szCs w:val="24"/>
      </w:rPr>
      <w:fldChar w:fldCharType="separate"/>
    </w:r>
    <w:r w:rsidR="00F202E6">
      <w:rPr>
        <w:b/>
        <w:noProof/>
        <w:sz w:val="24"/>
        <w:szCs w:val="24"/>
      </w:rPr>
      <w:t>8</w:t>
    </w:r>
    <w:r>
      <w:rPr>
        <w:b/>
        <w:sz w:val="24"/>
        <w:szCs w:val="24"/>
      </w:rPr>
      <w:fldChar w:fldCharType="end"/>
    </w:r>
  </w:p>
  <w:p w14:paraId="14C1F78E" w14:textId="77777777" w:rsidR="000B128C" w:rsidRDefault="000B12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D77F1" w14:textId="77777777" w:rsidR="00AE14BC" w:rsidRDefault="00AE14BC" w:rsidP="001A7CA1">
      <w:r>
        <w:separator/>
      </w:r>
    </w:p>
  </w:footnote>
  <w:footnote w:type="continuationSeparator" w:id="0">
    <w:p w14:paraId="62B4FC06" w14:textId="77777777" w:rsidR="00AE14BC" w:rsidRDefault="00AE14BC" w:rsidP="001A7C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7208B" w14:textId="77777777" w:rsidR="000B128C" w:rsidRDefault="000B128C">
    <w:pPr>
      <w:pStyle w:val="Standardnte"/>
      <w:tabs>
        <w:tab w:val="left" w:pos="828"/>
      </w:tabs>
      <w:rPr>
        <w:sz w:val="22"/>
      </w:rPr>
    </w:pPr>
  </w:p>
  <w:p w14:paraId="30183E60" w14:textId="024B336C" w:rsidR="000B128C" w:rsidRDefault="00F96490">
    <w:pPr>
      <w:pStyle w:val="Standardnte"/>
      <w:tabs>
        <w:tab w:val="left" w:pos="828"/>
      </w:tabs>
      <w:rPr>
        <w:sz w:val="22"/>
      </w:rPr>
    </w:pPr>
    <w:r>
      <w:rPr>
        <w:sz w:val="22"/>
      </w:rPr>
      <w:t>č. smlouvy objednatele</w:t>
    </w:r>
    <w:r w:rsidRPr="00BE2197">
      <w:rPr>
        <w:sz w:val="22"/>
      </w:rPr>
      <w:t xml:space="preserve">: ZAK </w:t>
    </w:r>
    <w:r w:rsidR="001A7CA1">
      <w:rPr>
        <w:sz w:val="22"/>
      </w:rPr>
      <w:t>2</w:t>
    </w:r>
    <w:r w:rsidR="00AD51FA">
      <w:rPr>
        <w:sz w:val="22"/>
      </w:rPr>
      <w:t>5</w:t>
    </w:r>
    <w:r>
      <w:rPr>
        <w:sz w:val="22"/>
      </w:rPr>
      <w:t>-</w:t>
    </w:r>
    <w:r w:rsidR="001A7CA1">
      <w:rPr>
        <w:sz w:val="22"/>
      </w:rPr>
      <w:t>0</w:t>
    </w:r>
    <w:r w:rsidR="00E23E99">
      <w:rPr>
        <w:sz w:val="22"/>
      </w:rPr>
      <w:t>1</w:t>
    </w:r>
    <w:r w:rsidR="00AD51FA">
      <w:rPr>
        <w:sz w:val="22"/>
      </w:rPr>
      <w:t>53</w:t>
    </w:r>
    <w:r>
      <w:rPr>
        <w:sz w:val="22"/>
      </w:rPr>
      <w:tab/>
      <w:t xml:space="preserve">    </w:t>
    </w:r>
  </w:p>
  <w:p w14:paraId="6A5371AF" w14:textId="46D998CD" w:rsidR="000B128C" w:rsidRDefault="00F96490" w:rsidP="00AB49E2">
    <w:pPr>
      <w:pStyle w:val="Zhlav"/>
      <w:pBdr>
        <w:bottom w:val="single" w:sz="8" w:space="1" w:color="000000"/>
      </w:pBdr>
      <w:rPr>
        <w:rFonts w:ascii="Palatino Linotype" w:hAnsi="Palatino Linotype" w:cs="Palatino Linotype"/>
      </w:rPr>
    </w:pPr>
    <w:r>
      <w:t>č. smlouvy poskytovatele</w:t>
    </w:r>
    <w:r w:rsidRPr="00F33411">
      <w:rPr>
        <w:rFonts w:cs="Times New Roman"/>
      </w:rPr>
      <w:t xml:space="preserve">: </w:t>
    </w:r>
    <w:r w:rsidR="009B29F8">
      <w:rPr>
        <w:rFonts w:cs="Times New Roman"/>
      </w:rPr>
      <w:t>KSP25-557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Times New Roman" w:eastAsia="Times New Roman" w:hAnsi="Times New Roman" w:cs="Times New Roman" w:hint="default"/>
        <w:sz w:val="22"/>
        <w:szCs w:val="22"/>
        <w:shd w:val="clear" w:color="auto" w:fill="FFFF00"/>
      </w:rPr>
    </w:lvl>
    <w:lvl w:ilvl="1">
      <w:start w:val="1"/>
      <w:numFmt w:val="none"/>
      <w:suff w:val="nothing"/>
      <w:lvlText w:val=""/>
      <w:lvlJc w:val="left"/>
      <w:pPr>
        <w:tabs>
          <w:tab w:val="num" w:pos="0"/>
        </w:tabs>
        <w:ind w:left="576" w:hanging="576"/>
      </w:pPr>
      <w:rPr>
        <w:rFonts w:ascii="Courier New" w:hAnsi="Courier New" w:cs="Courier New" w:hint="default"/>
      </w:rPr>
    </w:lvl>
    <w:lvl w:ilvl="2">
      <w:start w:val="1"/>
      <w:numFmt w:val="none"/>
      <w:suff w:val="nothing"/>
      <w:lvlText w:val=""/>
      <w:lvlJc w:val="left"/>
      <w:pPr>
        <w:tabs>
          <w:tab w:val="num" w:pos="0"/>
        </w:tabs>
        <w:ind w:left="720" w:hanging="720"/>
      </w:pPr>
      <w:rPr>
        <w:rFonts w:ascii="Wingdings"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D"/>
    <w:multiLevelType w:val="singleLevel"/>
    <w:tmpl w:val="0000000D"/>
    <w:name w:val="WW8Num6"/>
    <w:lvl w:ilvl="0">
      <w:start w:val="1"/>
      <w:numFmt w:val="decimal"/>
      <w:lvlText w:val="%1."/>
      <w:lvlJc w:val="left"/>
      <w:pPr>
        <w:ind w:left="1004" w:hanging="360"/>
      </w:pPr>
      <w:rPr>
        <w:rFonts w:hint="default"/>
        <w:sz w:val="22"/>
        <w:szCs w:val="22"/>
      </w:rPr>
    </w:lvl>
  </w:abstractNum>
  <w:abstractNum w:abstractNumId="2" w15:restartNumberingAfterBreak="0">
    <w:nsid w:val="00FE39F4"/>
    <w:multiLevelType w:val="hybridMultilevel"/>
    <w:tmpl w:val="567436C6"/>
    <w:lvl w:ilvl="0" w:tplc="96BE9310">
      <w:start w:val="1"/>
      <w:numFmt w:val="decimal"/>
      <w:lvlText w:val="%1."/>
      <w:lvlJc w:val="left"/>
      <w:pPr>
        <w:ind w:left="720" w:hanging="360"/>
      </w:pPr>
      <w:rPr>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10373D"/>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F3BFE"/>
    <w:multiLevelType w:val="hybridMultilevel"/>
    <w:tmpl w:val="7A1ACB3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5" w15:restartNumberingAfterBreak="0">
    <w:nsid w:val="0AF87B47"/>
    <w:multiLevelType w:val="hybridMultilevel"/>
    <w:tmpl w:val="16B441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DA594B"/>
    <w:multiLevelType w:val="hybridMultilevel"/>
    <w:tmpl w:val="C3681D0E"/>
    <w:lvl w:ilvl="0" w:tplc="26C0DB8C">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C3B29E6"/>
    <w:multiLevelType w:val="hybridMultilevel"/>
    <w:tmpl w:val="60EA5F22"/>
    <w:lvl w:ilvl="0" w:tplc="3062AB3A">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401729E"/>
    <w:multiLevelType w:val="hybridMultilevel"/>
    <w:tmpl w:val="DE0299C8"/>
    <w:lvl w:ilvl="0" w:tplc="3C201D78">
      <w:start w:val="1"/>
      <w:numFmt w:val="lowerLetter"/>
      <w:lvlText w:val="%1)"/>
      <w:lvlJc w:val="left"/>
      <w:pPr>
        <w:ind w:left="1490" w:hanging="360"/>
      </w:pPr>
      <w:rPr>
        <w:rFonts w:ascii="Times New Roman" w:hAnsi="Times New Roman" w:cs="Symbol" w:hint="default"/>
        <w:b w:val="0"/>
        <w:i w:val="0"/>
        <w:color w:val="auto"/>
        <w:sz w:val="22"/>
        <w:szCs w:val="22"/>
      </w:rPr>
    </w:lvl>
    <w:lvl w:ilvl="1" w:tplc="04050019" w:tentative="1">
      <w:start w:val="1"/>
      <w:numFmt w:val="lowerLetter"/>
      <w:lvlText w:val="%2."/>
      <w:lvlJc w:val="left"/>
      <w:pPr>
        <w:ind w:left="2210" w:hanging="360"/>
      </w:pPr>
    </w:lvl>
    <w:lvl w:ilvl="2" w:tplc="0405001B" w:tentative="1">
      <w:start w:val="1"/>
      <w:numFmt w:val="lowerRoman"/>
      <w:lvlText w:val="%3."/>
      <w:lvlJc w:val="right"/>
      <w:pPr>
        <w:ind w:left="2930" w:hanging="180"/>
      </w:pPr>
    </w:lvl>
    <w:lvl w:ilvl="3" w:tplc="0405000F" w:tentative="1">
      <w:start w:val="1"/>
      <w:numFmt w:val="decimal"/>
      <w:lvlText w:val="%4."/>
      <w:lvlJc w:val="left"/>
      <w:pPr>
        <w:ind w:left="3650" w:hanging="360"/>
      </w:pPr>
    </w:lvl>
    <w:lvl w:ilvl="4" w:tplc="04050019" w:tentative="1">
      <w:start w:val="1"/>
      <w:numFmt w:val="lowerLetter"/>
      <w:lvlText w:val="%5."/>
      <w:lvlJc w:val="left"/>
      <w:pPr>
        <w:ind w:left="4370" w:hanging="360"/>
      </w:pPr>
    </w:lvl>
    <w:lvl w:ilvl="5" w:tplc="0405001B" w:tentative="1">
      <w:start w:val="1"/>
      <w:numFmt w:val="lowerRoman"/>
      <w:lvlText w:val="%6."/>
      <w:lvlJc w:val="right"/>
      <w:pPr>
        <w:ind w:left="5090" w:hanging="180"/>
      </w:pPr>
    </w:lvl>
    <w:lvl w:ilvl="6" w:tplc="0405000F" w:tentative="1">
      <w:start w:val="1"/>
      <w:numFmt w:val="decimal"/>
      <w:lvlText w:val="%7."/>
      <w:lvlJc w:val="left"/>
      <w:pPr>
        <w:ind w:left="5810" w:hanging="360"/>
      </w:pPr>
    </w:lvl>
    <w:lvl w:ilvl="7" w:tplc="04050019" w:tentative="1">
      <w:start w:val="1"/>
      <w:numFmt w:val="lowerLetter"/>
      <w:lvlText w:val="%8."/>
      <w:lvlJc w:val="left"/>
      <w:pPr>
        <w:ind w:left="6530" w:hanging="360"/>
      </w:pPr>
    </w:lvl>
    <w:lvl w:ilvl="8" w:tplc="0405001B" w:tentative="1">
      <w:start w:val="1"/>
      <w:numFmt w:val="lowerRoman"/>
      <w:lvlText w:val="%9."/>
      <w:lvlJc w:val="right"/>
      <w:pPr>
        <w:ind w:left="7250" w:hanging="180"/>
      </w:pPr>
    </w:lvl>
  </w:abstractNum>
  <w:abstractNum w:abstractNumId="9" w15:restartNumberingAfterBreak="0">
    <w:nsid w:val="311D756D"/>
    <w:multiLevelType w:val="hybridMultilevel"/>
    <w:tmpl w:val="43848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230256C"/>
    <w:multiLevelType w:val="hybridMultilevel"/>
    <w:tmpl w:val="BF94314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028729A"/>
    <w:multiLevelType w:val="hybridMultilevel"/>
    <w:tmpl w:val="A34C222C"/>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2" w15:restartNumberingAfterBreak="0">
    <w:nsid w:val="4832662E"/>
    <w:multiLevelType w:val="hybridMultilevel"/>
    <w:tmpl w:val="93443D14"/>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3" w15:restartNumberingAfterBreak="0">
    <w:nsid w:val="49C5513A"/>
    <w:multiLevelType w:val="hybridMultilevel"/>
    <w:tmpl w:val="EDD812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674DB3"/>
    <w:multiLevelType w:val="hybridMultilevel"/>
    <w:tmpl w:val="AE824B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BE74AF8"/>
    <w:multiLevelType w:val="hybridMultilevel"/>
    <w:tmpl w:val="AB963F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FAC5FD6"/>
    <w:multiLevelType w:val="hybridMultilevel"/>
    <w:tmpl w:val="A9F0F28A"/>
    <w:lvl w:ilvl="0" w:tplc="FCE80DEA">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2A7303C"/>
    <w:multiLevelType w:val="hybridMultilevel"/>
    <w:tmpl w:val="6BD2E2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9BB555C"/>
    <w:multiLevelType w:val="hybridMultilevel"/>
    <w:tmpl w:val="E1F88EE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7C3E3B3D"/>
    <w:multiLevelType w:val="hybridMultilevel"/>
    <w:tmpl w:val="859C20AA"/>
    <w:lvl w:ilvl="0" w:tplc="A6CA1710">
      <w:start w:val="2"/>
      <w:numFmt w:val="bullet"/>
      <w:lvlText w:val="-"/>
      <w:lvlJc w:val="left"/>
      <w:pPr>
        <w:ind w:left="1353" w:hanging="360"/>
      </w:pPr>
      <w:rPr>
        <w:rFonts w:ascii="Times New Roman" w:eastAsia="Times New Roman" w:hAnsi="Times New Roman" w:cs="Times New Roman"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num w:numId="1" w16cid:durableId="492575711">
    <w:abstractNumId w:val="0"/>
  </w:num>
  <w:num w:numId="2" w16cid:durableId="2122794526">
    <w:abstractNumId w:val="1"/>
  </w:num>
  <w:num w:numId="3" w16cid:durableId="859123446">
    <w:abstractNumId w:val="10"/>
  </w:num>
  <w:num w:numId="4" w16cid:durableId="1975864865">
    <w:abstractNumId w:val="14"/>
  </w:num>
  <w:num w:numId="5" w16cid:durableId="695892095">
    <w:abstractNumId w:val="17"/>
  </w:num>
  <w:num w:numId="6" w16cid:durableId="1007437540">
    <w:abstractNumId w:val="9"/>
  </w:num>
  <w:num w:numId="7" w16cid:durableId="1957634455">
    <w:abstractNumId w:val="3"/>
  </w:num>
  <w:num w:numId="8" w16cid:durableId="1848011103">
    <w:abstractNumId w:val="15"/>
  </w:num>
  <w:num w:numId="9" w16cid:durableId="1104224292">
    <w:abstractNumId w:val="13"/>
  </w:num>
  <w:num w:numId="10" w16cid:durableId="1603343049">
    <w:abstractNumId w:val="6"/>
  </w:num>
  <w:num w:numId="11" w16cid:durableId="1813474884">
    <w:abstractNumId w:val="2"/>
  </w:num>
  <w:num w:numId="12" w16cid:durableId="329529602">
    <w:abstractNumId w:val="8"/>
  </w:num>
  <w:num w:numId="13" w16cid:durableId="130709076">
    <w:abstractNumId w:val="4"/>
  </w:num>
  <w:num w:numId="14" w16cid:durableId="1954554990">
    <w:abstractNumId w:val="16"/>
  </w:num>
  <w:num w:numId="15" w16cid:durableId="1094668039">
    <w:abstractNumId w:val="7"/>
  </w:num>
  <w:num w:numId="16" w16cid:durableId="1225334052">
    <w:abstractNumId w:val="12"/>
  </w:num>
  <w:num w:numId="17" w16cid:durableId="1914198762">
    <w:abstractNumId w:val="18"/>
  </w:num>
  <w:num w:numId="18" w16cid:durableId="2118063328">
    <w:abstractNumId w:val="19"/>
  </w:num>
  <w:num w:numId="19" w16cid:durableId="1819572777">
    <w:abstractNumId w:val="11"/>
  </w:num>
  <w:num w:numId="20" w16cid:durableId="171850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7CA1"/>
    <w:rsid w:val="00003DF5"/>
    <w:rsid w:val="00022201"/>
    <w:rsid w:val="0005034E"/>
    <w:rsid w:val="0008475A"/>
    <w:rsid w:val="000A3989"/>
    <w:rsid w:val="000B128C"/>
    <w:rsid w:val="000B52AF"/>
    <w:rsid w:val="000E02CB"/>
    <w:rsid w:val="0011262D"/>
    <w:rsid w:val="00112959"/>
    <w:rsid w:val="001541DC"/>
    <w:rsid w:val="001A7CA1"/>
    <w:rsid w:val="002101A0"/>
    <w:rsid w:val="00227D72"/>
    <w:rsid w:val="00244D26"/>
    <w:rsid w:val="00293653"/>
    <w:rsid w:val="002A33FB"/>
    <w:rsid w:val="002A3ADA"/>
    <w:rsid w:val="002C7D1E"/>
    <w:rsid w:val="002D73B9"/>
    <w:rsid w:val="0032653E"/>
    <w:rsid w:val="0033385C"/>
    <w:rsid w:val="00333922"/>
    <w:rsid w:val="00336F72"/>
    <w:rsid w:val="00354EB7"/>
    <w:rsid w:val="003745C3"/>
    <w:rsid w:val="00380583"/>
    <w:rsid w:val="00392BC2"/>
    <w:rsid w:val="00396EFB"/>
    <w:rsid w:val="003B3233"/>
    <w:rsid w:val="003D7686"/>
    <w:rsid w:val="004346A4"/>
    <w:rsid w:val="004531D9"/>
    <w:rsid w:val="00475952"/>
    <w:rsid w:val="004A5FE4"/>
    <w:rsid w:val="004E6164"/>
    <w:rsid w:val="0056023F"/>
    <w:rsid w:val="00582097"/>
    <w:rsid w:val="005C2ACC"/>
    <w:rsid w:val="005C7290"/>
    <w:rsid w:val="00614B64"/>
    <w:rsid w:val="00625DD1"/>
    <w:rsid w:val="00631917"/>
    <w:rsid w:val="00632A6D"/>
    <w:rsid w:val="006870EC"/>
    <w:rsid w:val="006C36F3"/>
    <w:rsid w:val="007676D6"/>
    <w:rsid w:val="007A0219"/>
    <w:rsid w:val="007D1657"/>
    <w:rsid w:val="007D6096"/>
    <w:rsid w:val="0083222A"/>
    <w:rsid w:val="0085093A"/>
    <w:rsid w:val="00851CE0"/>
    <w:rsid w:val="008D5164"/>
    <w:rsid w:val="008D657B"/>
    <w:rsid w:val="00914715"/>
    <w:rsid w:val="009311A1"/>
    <w:rsid w:val="009B18B9"/>
    <w:rsid w:val="009B29F8"/>
    <w:rsid w:val="009F7054"/>
    <w:rsid w:val="00A110ED"/>
    <w:rsid w:val="00A12CE7"/>
    <w:rsid w:val="00A22E56"/>
    <w:rsid w:val="00A71D46"/>
    <w:rsid w:val="00AA4B7C"/>
    <w:rsid w:val="00AB49E2"/>
    <w:rsid w:val="00AD2443"/>
    <w:rsid w:val="00AD51FA"/>
    <w:rsid w:val="00AE14BC"/>
    <w:rsid w:val="00AF0CE6"/>
    <w:rsid w:val="00B66CA8"/>
    <w:rsid w:val="00BB3E1B"/>
    <w:rsid w:val="00BC20BB"/>
    <w:rsid w:val="00C27C9E"/>
    <w:rsid w:val="00C432AA"/>
    <w:rsid w:val="00C87D47"/>
    <w:rsid w:val="00C946D9"/>
    <w:rsid w:val="00CB0279"/>
    <w:rsid w:val="00CC05BE"/>
    <w:rsid w:val="00D03D9B"/>
    <w:rsid w:val="00D07966"/>
    <w:rsid w:val="00D11AE5"/>
    <w:rsid w:val="00D255F7"/>
    <w:rsid w:val="00D4589E"/>
    <w:rsid w:val="00E1151E"/>
    <w:rsid w:val="00E14E1A"/>
    <w:rsid w:val="00E23E99"/>
    <w:rsid w:val="00E34CD0"/>
    <w:rsid w:val="00E35707"/>
    <w:rsid w:val="00E96F89"/>
    <w:rsid w:val="00EA5A8C"/>
    <w:rsid w:val="00EE3F61"/>
    <w:rsid w:val="00EF20A2"/>
    <w:rsid w:val="00F202E6"/>
    <w:rsid w:val="00F33411"/>
    <w:rsid w:val="00F96490"/>
    <w:rsid w:val="00FC1A95"/>
    <w:rsid w:val="00FE49A9"/>
    <w:rsid w:val="00FF7F71"/>
    <w:rsid w:val="1CA4BBC3"/>
    <w:rsid w:val="7424C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36348"/>
  <w15:chartTrackingRefBased/>
  <w15:docId w15:val="{F261B689-8AFE-464B-9434-44F2F5143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atino Linotype" w:eastAsiaTheme="minorHAnsi" w:hAnsi="Palatino Linotype" w:cs="Times New Roman"/>
        <w:b/>
        <w:bCs/>
        <w:color w:val="0000FF"/>
        <w:sz w:val="22"/>
        <w:u w:val="single"/>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A7CA1"/>
    <w:pPr>
      <w:suppressAutoHyphens/>
      <w:spacing w:after="0" w:line="240" w:lineRule="auto"/>
    </w:pPr>
    <w:rPr>
      <w:rFonts w:ascii="Times New Roman" w:eastAsia="Times New Roman" w:hAnsi="Times New Roman" w:cs="Symbol"/>
      <w:b w:val="0"/>
      <w:bCs w:val="0"/>
      <w:color w:val="auto"/>
      <w:szCs w:val="22"/>
      <w:u w:val="none"/>
      <w:lang w:eastAsia="cs-CZ"/>
    </w:rPr>
  </w:style>
  <w:style w:type="paragraph" w:styleId="Nadpis1">
    <w:name w:val="heading 1"/>
    <w:basedOn w:val="Normln"/>
    <w:next w:val="Normln"/>
    <w:link w:val="Nadpis1Char"/>
    <w:qFormat/>
    <w:rsid w:val="001A7CA1"/>
    <w:pPr>
      <w:keepNext/>
      <w:numPr>
        <w:numId w:val="1"/>
      </w:numPr>
      <w:spacing w:before="240" w:after="60"/>
      <w:outlineLvl w:val="0"/>
    </w:pPr>
    <w:rPr>
      <w:rFonts w:ascii="Cambria" w:hAnsi="Cambria" w:cs="Cambria"/>
      <w:b/>
      <w:bCs/>
      <w:kern w:val="1"/>
      <w:sz w:val="32"/>
      <w:szCs w:val="32"/>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A7CA1"/>
    <w:rPr>
      <w:rFonts w:ascii="Cambria" w:eastAsia="Times New Roman" w:hAnsi="Cambria" w:cs="Cambria"/>
      <w:color w:val="auto"/>
      <w:kern w:val="1"/>
      <w:sz w:val="32"/>
      <w:szCs w:val="32"/>
      <w:u w:val="none"/>
      <w:lang w:val="x-none" w:eastAsia="cs-CZ"/>
    </w:rPr>
  </w:style>
  <w:style w:type="paragraph" w:customStyle="1" w:styleId="Nadpis">
    <w:name w:val="Nadpis"/>
    <w:basedOn w:val="Normln"/>
    <w:next w:val="Zkladntext"/>
    <w:rsid w:val="001A7CA1"/>
    <w:pPr>
      <w:jc w:val="center"/>
    </w:pPr>
    <w:rPr>
      <w:rFonts w:ascii="CG Times" w:hAnsi="CG Times" w:cs="CG Times"/>
      <w:sz w:val="24"/>
      <w:lang w:val="en-GB"/>
    </w:rPr>
  </w:style>
  <w:style w:type="paragraph" w:styleId="Zkladntext">
    <w:name w:val="Body Text"/>
    <w:basedOn w:val="Normln"/>
    <w:link w:val="ZkladntextChar"/>
    <w:rsid w:val="001A7CA1"/>
    <w:pPr>
      <w:jc w:val="both"/>
    </w:pPr>
  </w:style>
  <w:style w:type="character" w:customStyle="1" w:styleId="ZkladntextChar">
    <w:name w:val="Základní text Char"/>
    <w:basedOn w:val="Standardnpsmoodstavce"/>
    <w:link w:val="Zkladntext"/>
    <w:rsid w:val="001A7CA1"/>
    <w:rPr>
      <w:rFonts w:ascii="Times New Roman" w:eastAsia="Times New Roman" w:hAnsi="Times New Roman" w:cs="Symbol"/>
      <w:b w:val="0"/>
      <w:bCs w:val="0"/>
      <w:color w:val="auto"/>
      <w:szCs w:val="22"/>
      <w:u w:val="none"/>
      <w:lang w:eastAsia="cs-CZ"/>
    </w:rPr>
  </w:style>
  <w:style w:type="paragraph" w:customStyle="1" w:styleId="Standardnte">
    <w:name w:val="Standardní te"/>
    <w:rsid w:val="001A7CA1"/>
    <w:pPr>
      <w:suppressAutoHyphens/>
      <w:spacing w:after="0" w:line="240" w:lineRule="auto"/>
    </w:pPr>
    <w:rPr>
      <w:rFonts w:ascii="Times New Roman" w:eastAsia="Times New Roman" w:hAnsi="Times New Roman" w:cs="Symbol"/>
      <w:b w:val="0"/>
      <w:bCs w:val="0"/>
      <w:color w:val="000000"/>
      <w:sz w:val="24"/>
      <w:szCs w:val="22"/>
      <w:u w:val="none"/>
      <w:lang w:eastAsia="ar-SA"/>
    </w:rPr>
  </w:style>
  <w:style w:type="paragraph" w:styleId="Zpat">
    <w:name w:val="footer"/>
    <w:basedOn w:val="Normln"/>
    <w:link w:val="ZpatChar"/>
    <w:rsid w:val="001A7CA1"/>
    <w:pPr>
      <w:tabs>
        <w:tab w:val="center" w:pos="4536"/>
        <w:tab w:val="right" w:pos="9072"/>
      </w:tabs>
    </w:pPr>
  </w:style>
  <w:style w:type="character" w:customStyle="1" w:styleId="ZpatChar">
    <w:name w:val="Zápatí Char"/>
    <w:basedOn w:val="Standardnpsmoodstavce"/>
    <w:link w:val="Zpat"/>
    <w:rsid w:val="001A7CA1"/>
    <w:rPr>
      <w:rFonts w:ascii="Times New Roman" w:eastAsia="Times New Roman" w:hAnsi="Times New Roman" w:cs="Symbol"/>
      <w:b w:val="0"/>
      <w:bCs w:val="0"/>
      <w:color w:val="auto"/>
      <w:szCs w:val="22"/>
      <w:u w:val="none"/>
      <w:lang w:eastAsia="cs-CZ"/>
    </w:rPr>
  </w:style>
  <w:style w:type="paragraph" w:styleId="Zhlav">
    <w:name w:val="header"/>
    <w:basedOn w:val="Normln"/>
    <w:link w:val="ZhlavChar"/>
    <w:rsid w:val="001A7CA1"/>
    <w:pPr>
      <w:tabs>
        <w:tab w:val="center" w:pos="4536"/>
        <w:tab w:val="right" w:pos="9072"/>
      </w:tabs>
    </w:pPr>
  </w:style>
  <w:style w:type="character" w:customStyle="1" w:styleId="ZhlavChar">
    <w:name w:val="Záhlaví Char"/>
    <w:basedOn w:val="Standardnpsmoodstavce"/>
    <w:link w:val="Zhlav"/>
    <w:rsid w:val="001A7CA1"/>
    <w:rPr>
      <w:rFonts w:ascii="Times New Roman" w:eastAsia="Times New Roman" w:hAnsi="Times New Roman" w:cs="Symbol"/>
      <w:b w:val="0"/>
      <w:bCs w:val="0"/>
      <w:color w:val="auto"/>
      <w:szCs w:val="22"/>
      <w:u w:val="none"/>
      <w:lang w:eastAsia="cs-CZ"/>
    </w:rPr>
  </w:style>
  <w:style w:type="paragraph" w:customStyle="1" w:styleId="Zkladntextodsazen21">
    <w:name w:val="Základní text odsazený 21"/>
    <w:basedOn w:val="Normln"/>
    <w:rsid w:val="001A7CA1"/>
    <w:pPr>
      <w:spacing w:after="120" w:line="480" w:lineRule="auto"/>
      <w:ind w:left="283"/>
    </w:pPr>
  </w:style>
  <w:style w:type="paragraph" w:styleId="Zkladntext2">
    <w:name w:val="Body Text 2"/>
    <w:basedOn w:val="Normln"/>
    <w:link w:val="Zkladntext2Char"/>
    <w:uiPriority w:val="99"/>
    <w:unhideWhenUsed/>
    <w:rsid w:val="001A7CA1"/>
    <w:pPr>
      <w:spacing w:after="120" w:line="480" w:lineRule="auto"/>
    </w:pPr>
  </w:style>
  <w:style w:type="character" w:customStyle="1" w:styleId="Zkladntext2Char">
    <w:name w:val="Základní text 2 Char"/>
    <w:basedOn w:val="Standardnpsmoodstavce"/>
    <w:link w:val="Zkladntext2"/>
    <w:uiPriority w:val="99"/>
    <w:rsid w:val="001A7CA1"/>
    <w:rPr>
      <w:rFonts w:ascii="Times New Roman" w:eastAsia="Times New Roman" w:hAnsi="Times New Roman" w:cs="Symbol"/>
      <w:b w:val="0"/>
      <w:bCs w:val="0"/>
      <w:color w:val="auto"/>
      <w:szCs w:val="22"/>
      <w:u w:val="none"/>
      <w:lang w:eastAsia="cs-CZ"/>
    </w:rPr>
  </w:style>
  <w:style w:type="character" w:styleId="Odkaznakoment">
    <w:name w:val="annotation reference"/>
    <w:uiPriority w:val="99"/>
    <w:semiHidden/>
    <w:unhideWhenUsed/>
    <w:rsid w:val="001A7CA1"/>
    <w:rPr>
      <w:sz w:val="16"/>
      <w:szCs w:val="16"/>
    </w:rPr>
  </w:style>
  <w:style w:type="paragraph" w:styleId="Textkomente">
    <w:name w:val="annotation text"/>
    <w:basedOn w:val="Normln"/>
    <w:link w:val="TextkomenteChar"/>
    <w:uiPriority w:val="99"/>
    <w:unhideWhenUsed/>
    <w:rsid w:val="00625DD1"/>
    <w:rPr>
      <w:sz w:val="20"/>
      <w:szCs w:val="20"/>
    </w:rPr>
  </w:style>
  <w:style w:type="character" w:customStyle="1" w:styleId="TextkomenteChar">
    <w:name w:val="Text komentáře Char"/>
    <w:basedOn w:val="Standardnpsmoodstavce"/>
    <w:link w:val="Textkomente"/>
    <w:uiPriority w:val="99"/>
    <w:rsid w:val="00625DD1"/>
    <w:rPr>
      <w:rFonts w:ascii="Times New Roman" w:eastAsia="Times New Roman" w:hAnsi="Times New Roman" w:cs="Symbol"/>
      <w:b w:val="0"/>
      <w:bCs w:val="0"/>
      <w:color w:val="auto"/>
      <w:sz w:val="20"/>
      <w:u w:val="none"/>
      <w:lang w:eastAsia="cs-CZ"/>
    </w:rPr>
  </w:style>
  <w:style w:type="paragraph" w:styleId="Pedmtkomente">
    <w:name w:val="annotation subject"/>
    <w:basedOn w:val="Textkomente"/>
    <w:next w:val="Textkomente"/>
    <w:link w:val="PedmtkomenteChar"/>
    <w:uiPriority w:val="99"/>
    <w:semiHidden/>
    <w:unhideWhenUsed/>
    <w:rsid w:val="00625DD1"/>
    <w:rPr>
      <w:b/>
      <w:bCs/>
    </w:rPr>
  </w:style>
  <w:style w:type="character" w:customStyle="1" w:styleId="PedmtkomenteChar">
    <w:name w:val="Předmět komentáře Char"/>
    <w:basedOn w:val="TextkomenteChar"/>
    <w:link w:val="Pedmtkomente"/>
    <w:uiPriority w:val="99"/>
    <w:semiHidden/>
    <w:rsid w:val="00625DD1"/>
    <w:rPr>
      <w:rFonts w:ascii="Times New Roman" w:eastAsia="Times New Roman" w:hAnsi="Times New Roman" w:cs="Symbol"/>
      <w:b/>
      <w:bCs/>
      <w:color w:val="auto"/>
      <w:sz w:val="20"/>
      <w:u w:val="none"/>
      <w:lang w:eastAsia="cs-CZ"/>
    </w:rPr>
  </w:style>
  <w:style w:type="paragraph" w:styleId="Textbubliny">
    <w:name w:val="Balloon Text"/>
    <w:basedOn w:val="Normln"/>
    <w:link w:val="TextbublinyChar"/>
    <w:uiPriority w:val="99"/>
    <w:semiHidden/>
    <w:unhideWhenUsed/>
    <w:rsid w:val="00625DD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25DD1"/>
    <w:rPr>
      <w:rFonts w:ascii="Segoe UI" w:eastAsia="Times New Roman" w:hAnsi="Segoe UI" w:cs="Segoe UI"/>
      <w:b w:val="0"/>
      <w:bCs w:val="0"/>
      <w:color w:val="auto"/>
      <w:sz w:val="18"/>
      <w:szCs w:val="18"/>
      <w:u w:val="none"/>
      <w:lang w:eastAsia="cs-CZ"/>
    </w:rPr>
  </w:style>
  <w:style w:type="character" w:styleId="Zdraznn">
    <w:name w:val="Emphasis"/>
    <w:basedOn w:val="Standardnpsmoodstavce"/>
    <w:uiPriority w:val="20"/>
    <w:qFormat/>
    <w:rsid w:val="0033385C"/>
    <w:rPr>
      <w:i/>
      <w:iCs/>
    </w:rPr>
  </w:style>
  <w:style w:type="paragraph" w:styleId="Textpoznpodarou">
    <w:name w:val="footnote text"/>
    <w:basedOn w:val="Normln"/>
    <w:link w:val="TextpoznpodarouChar"/>
    <w:uiPriority w:val="99"/>
    <w:semiHidden/>
    <w:unhideWhenUsed/>
    <w:rsid w:val="00AB49E2"/>
    <w:rPr>
      <w:sz w:val="20"/>
      <w:szCs w:val="20"/>
    </w:rPr>
  </w:style>
  <w:style w:type="character" w:customStyle="1" w:styleId="TextpoznpodarouChar">
    <w:name w:val="Text pozn. pod čarou Char"/>
    <w:basedOn w:val="Standardnpsmoodstavce"/>
    <w:link w:val="Textpoznpodarou"/>
    <w:uiPriority w:val="99"/>
    <w:semiHidden/>
    <w:rsid w:val="00AB49E2"/>
    <w:rPr>
      <w:rFonts w:ascii="Times New Roman" w:eastAsia="Times New Roman" w:hAnsi="Times New Roman" w:cs="Symbol"/>
      <w:b w:val="0"/>
      <w:bCs w:val="0"/>
      <w:color w:val="auto"/>
      <w:sz w:val="20"/>
      <w:u w:val="none"/>
      <w:lang w:eastAsia="cs-CZ"/>
    </w:rPr>
  </w:style>
  <w:style w:type="character" w:styleId="Znakapoznpodarou">
    <w:name w:val="footnote reference"/>
    <w:basedOn w:val="Standardnpsmoodstavce"/>
    <w:uiPriority w:val="99"/>
    <w:semiHidden/>
    <w:unhideWhenUsed/>
    <w:rsid w:val="00AB49E2"/>
    <w:rPr>
      <w:vertAlign w:val="superscript"/>
    </w:rPr>
  </w:style>
  <w:style w:type="table" w:styleId="Mkatabulky">
    <w:name w:val="Table Grid"/>
    <w:basedOn w:val="Normlntabulka"/>
    <w:uiPriority w:val="39"/>
    <w:rsid w:val="00851C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7676D6"/>
    <w:rPr>
      <w:color w:val="0563C1" w:themeColor="hyperlink"/>
      <w:u w:val="single"/>
    </w:rPr>
  </w:style>
  <w:style w:type="character" w:styleId="Nevyeenzmnka">
    <w:name w:val="Unresolved Mention"/>
    <w:basedOn w:val="Standardnpsmoodstavce"/>
    <w:uiPriority w:val="99"/>
    <w:semiHidden/>
    <w:unhideWhenUsed/>
    <w:rsid w:val="007676D6"/>
    <w:rPr>
      <w:color w:val="605E5C"/>
      <w:shd w:val="clear" w:color="auto" w:fill="E1DFDD"/>
    </w:rPr>
  </w:style>
  <w:style w:type="paragraph" w:styleId="Odstavecseseznamem">
    <w:name w:val="List Paragraph"/>
    <w:basedOn w:val="Normln"/>
    <w:uiPriority w:val="34"/>
    <w:qFormat/>
    <w:rsid w:val="00614B6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9307">
      <w:bodyDiv w:val="1"/>
      <w:marLeft w:val="0"/>
      <w:marRight w:val="0"/>
      <w:marTop w:val="0"/>
      <w:marBottom w:val="0"/>
      <w:divBdr>
        <w:top w:val="none" w:sz="0" w:space="0" w:color="auto"/>
        <w:left w:val="none" w:sz="0" w:space="0" w:color="auto"/>
        <w:bottom w:val="none" w:sz="0" w:space="0" w:color="auto"/>
        <w:right w:val="none" w:sz="0" w:space="0" w:color="auto"/>
      </w:divBdr>
    </w:div>
    <w:div w:id="347830306">
      <w:bodyDiv w:val="1"/>
      <w:marLeft w:val="0"/>
      <w:marRight w:val="0"/>
      <w:marTop w:val="0"/>
      <w:marBottom w:val="0"/>
      <w:divBdr>
        <w:top w:val="none" w:sz="0" w:space="0" w:color="auto"/>
        <w:left w:val="none" w:sz="0" w:space="0" w:color="auto"/>
        <w:bottom w:val="none" w:sz="0" w:space="0" w:color="auto"/>
        <w:right w:val="none" w:sz="0" w:space="0" w:color="auto"/>
      </w:divBdr>
    </w:div>
    <w:div w:id="1381857195">
      <w:bodyDiv w:val="1"/>
      <w:marLeft w:val="0"/>
      <w:marRight w:val="0"/>
      <w:marTop w:val="0"/>
      <w:marBottom w:val="0"/>
      <w:divBdr>
        <w:top w:val="none" w:sz="0" w:space="0" w:color="auto"/>
        <w:left w:val="none" w:sz="0" w:space="0" w:color="auto"/>
        <w:bottom w:val="none" w:sz="0" w:space="0" w:color="auto"/>
        <w:right w:val="none" w:sz="0" w:space="0" w:color="auto"/>
      </w:divBdr>
    </w:div>
    <w:div w:id="1554926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83161EC05994234EBE7673CD611124CF" ma:contentTypeVersion="3" ma:contentTypeDescription="Vytvoří nový dokument" ma:contentTypeScope="" ma:versionID="76b1e880783266cf1bd1e6babf63411b">
  <xsd:schema xmlns:xsd="http://www.w3.org/2001/XMLSchema" xmlns:xs="http://www.w3.org/2001/XMLSchema" xmlns:p="http://schemas.microsoft.com/office/2006/metadata/properties" xmlns:ns2="4fcbfaeb-d591-4f22-9acd-8aebfc0c1b88" targetNamespace="http://schemas.microsoft.com/office/2006/metadata/properties" ma:root="true" ma:fieldsID="8f7fb14ac4ff56144d5a24c8dd6483c5" ns2:_="">
    <xsd:import namespace="4fcbfaeb-d591-4f22-9acd-8aebfc0c1b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bfaeb-d591-4f22-9acd-8aebfc0c1b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403D6D-D565-4040-A7CD-BED2A23301C8}">
  <ds:schemaRefs>
    <ds:schemaRef ds:uri="http://schemas.openxmlformats.org/officeDocument/2006/bibliography"/>
  </ds:schemaRefs>
</ds:datastoreItem>
</file>

<file path=customXml/itemProps2.xml><?xml version="1.0" encoding="utf-8"?>
<ds:datastoreItem xmlns:ds="http://schemas.openxmlformats.org/officeDocument/2006/customXml" ds:itemID="{F71C39B1-1691-4D62-A600-014AF269F0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bfaeb-d591-4f22-9acd-8aebfc0c1b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2DD5EB-C19A-4C5C-8D4F-F3856D544D41}">
  <ds:schemaRefs>
    <ds:schemaRef ds:uri="http://schemas.microsoft.com/sharepoint/v3/contenttype/forms"/>
  </ds:schemaRefs>
</ds:datastoreItem>
</file>

<file path=customXml/itemProps4.xml><?xml version="1.0" encoding="utf-8"?>
<ds:datastoreItem xmlns:ds="http://schemas.openxmlformats.org/officeDocument/2006/customXml" ds:itemID="{10FC6A56-626A-4217-9959-15BC15F89F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10</Pages>
  <Words>3921</Words>
  <Characters>23134</Characters>
  <Application>Microsoft Office Word</Application>
  <DocSecurity>0</DocSecurity>
  <Lines>192</Lines>
  <Paragraphs>54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27001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Radoslav Lukovic</dc:creator>
  <cp:keywords/>
  <dc:description/>
  <cp:lastModifiedBy>Fedina Martin Mgr. (SPR/VEZ)</cp:lastModifiedBy>
  <cp:revision>2</cp:revision>
  <cp:lastPrinted>2025-08-18T10:58:00Z</cp:lastPrinted>
  <dcterms:created xsi:type="dcterms:W3CDTF">2025-08-20T11:14:00Z</dcterms:created>
  <dcterms:modified xsi:type="dcterms:W3CDTF">2025-08-20T11:14:00Z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0x01010083161EC05994234EBE7673CD611124CF</vt:lpwstr>
  </property>
</Properties>
</file>