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3146425</wp:posOffset>
                </wp:positionH>
                <wp:positionV relativeFrom="paragraph">
                  <wp:posOffset>6339840</wp:posOffset>
                </wp:positionV>
                <wp:extent cx="283210" cy="35687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3210" cy="3568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3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Typ bZ4X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47.75pt;margin-top:499.19999999999999pt;width:22.300000000000001pt;height:28.1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34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Typ bZ4X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2700" distR="12700" simplePos="0" relativeHeight="125829380" behindDoc="0" locked="0" layoutInCell="1" allowOverlap="1">
                <wp:simplePos x="0" y="0"/>
                <wp:positionH relativeFrom="page">
                  <wp:posOffset>3847465</wp:posOffset>
                </wp:positionH>
                <wp:positionV relativeFrom="paragraph">
                  <wp:posOffset>1783080</wp:posOffset>
                </wp:positionV>
                <wp:extent cx="1990090" cy="1069975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90090" cy="10699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26" w:lineRule="auto"/>
                              <w:ind w:left="0" w:right="0" w:firstLine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 xml:space="preserve">Samostatný pojišťovací zprostředkovatel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  <w:shd w:val="clear" w:color="auto" w:fill="auto"/>
                                <w:lang w:val="cs-CZ" w:eastAsia="cs-CZ" w:bidi="cs-CZ"/>
                              </w:rPr>
                              <w:t>RESPECT,A.S.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Pod Krčským lesem 2016/22, 14200 Praha 4 -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Krč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-m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O: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: 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c </w:t>
                            </w:r>
                            <w:r>
                              <w:fldChar w:fldCharType="begin"/>
                            </w:r>
                            <w:r>
                              <w:rPr/>
                              <w:instrText> HYPERLINK "mailto:5t.1kv@respect.cz"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kv@respect.cz</w:t>
                            </w:r>
                            <w:r>
                              <w:fldChar w:fldCharType="end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, tel.: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542" w:lineRule="auto"/>
                              <w:ind w:left="0" w:right="0"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Osoba, která s Vámi jednala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02.94999999999999pt;margin-top:140.40000000000001pt;width:156.70000000000002pt;height:84.25pt;z-index:-125829373;mso-wrap-distance-left:1.pt;mso-wrap-distance-right:1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26" w:lineRule="auto"/>
                        <w:ind w:left="0" w:right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 xml:space="preserve">Samostatný pojišťovací zprostředkovatel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cs-CZ" w:eastAsia="cs-CZ" w:bidi="cs-CZ"/>
                        </w:rPr>
                        <w:t>RESPECT,A.S.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 Krčským lesem 2016/22, 14200 Praha 4 -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Krč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Č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-m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O: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a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2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5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: 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1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4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6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3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c </w:t>
                      </w:r>
                      <w:r>
                        <w:fldChar w:fldCharType="begin"/>
                      </w:r>
                      <w:r>
                        <w:rPr/>
                        <w:instrText> HYPERLINK "mailto:5t.1kv@respect.cz" </w:instrText>
                      </w:r>
                      <w:r>
                        <w:fldChar w:fldCharType="separate"/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5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t.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1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kv@respect.cz</w:t>
                      </w:r>
                      <w:r>
                        <w:fldChar w:fldCharType="end"/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, tel.: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542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Osoba, která s Vámi jednala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2700" distR="12700" simplePos="0" relativeHeight="125829382" behindDoc="0" locked="0" layoutInCell="1" allowOverlap="1">
                <wp:simplePos x="0" y="0"/>
                <wp:positionH relativeFrom="page">
                  <wp:posOffset>3847465</wp:posOffset>
                </wp:positionH>
                <wp:positionV relativeFrom="paragraph">
                  <wp:posOffset>2874010</wp:posOffset>
                </wp:positionV>
                <wp:extent cx="335280" cy="173990"/>
                <wp:wrapSquare wrapText="bothSides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3528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e-mail: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02.94999999999999pt;margin-top:226.30000000000001pt;width:26.400000000000002pt;height:13.700000000000001pt;z-index:-125829371;mso-wrap-distance-left:1.pt;mso-wrap-distance-right:1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e-mail: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2700" distR="12700" simplePos="0" relativeHeight="125829384" behindDoc="0" locked="0" layoutInCell="1" allowOverlap="1">
                <wp:simplePos x="0" y="0"/>
                <wp:positionH relativeFrom="page">
                  <wp:posOffset>3847465</wp:posOffset>
                </wp:positionH>
                <wp:positionV relativeFrom="paragraph">
                  <wp:posOffset>3660775</wp:posOffset>
                </wp:positionV>
                <wp:extent cx="1017905" cy="173990"/>
                <wp:wrapSquare wrapText="bothSides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1790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 xml:space="preserve">NV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= náhradní vozidlo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02.94999999999999pt;margin-top:288.25pt;width:80.150000000000006pt;height:13.700000000000001pt;z-index:-125829369;mso-wrap-distance-left:1.pt;mso-wrap-distance-right:1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 xml:space="preserve">NV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= náhradní vozidlo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2700" distR="12700" simplePos="0" relativeHeight="125829386" behindDoc="0" locked="0" layoutInCell="1" allowOverlap="1">
                <wp:simplePos x="0" y="0"/>
                <wp:positionH relativeFrom="page">
                  <wp:posOffset>3847465</wp:posOffset>
                </wp:positionH>
                <wp:positionV relativeFrom="paragraph">
                  <wp:posOffset>4267200</wp:posOffset>
                </wp:positionV>
                <wp:extent cx="3437890" cy="1816735"/>
                <wp:wrapSquare wrapText="bothSides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437890" cy="18167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HP NESPRÁVNÁ OBSLUHA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Neuplatnění výluky na škody způsobené nerespektováním výrobcem vozidla, jeho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části nebo výbavy stanovené obsluhy v podobě nezajištění ramene hydraulické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k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ř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PĚ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u, přetížení vozidla nebo nesprávného rozložení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ř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éh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nNáekulpaldautn něenbí ovýnleuzkayji nštaěnškí opdřeyp vrzanviokvléanvé dhůos nleádkklaud suk.lápění, včetně škod vzniklých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60" w:lineRule="auto"/>
                              <w:ind w:left="0" w:right="0"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 xml:space="preserve">následkem neodjištění jistícího čepu nádrže, kontejneru nebo korby před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lá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ní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VNÍ STROJ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Neuplatnění výluky na škody mající původ v činnosti silničního vozidla jako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pracovního stroje druhu – zvedací plošina, hydraulická ruka, radlice na sníh,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zametací stroj – způsobené chybou jeho obsluhy.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02.94999999999999pt;margin-top:336.pt;width:270.69999999999999pt;height:143.05000000000001pt;z-index:-125829367;mso-wrap-distance-left:1.pt;mso-wrap-distance-right:1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HP NESPRÁVNÁ OBSLUHA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Neuplatnění výluky na škody způsobené nerespektováním výrobcem vozidla, jeho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části nebo výbavy stanovené obsluhy v podobě nezajištění ramene hydraulické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u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k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y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K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ř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Á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ed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PĚ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jí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Č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zd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K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u, přetížení vozidla nebo nesprávného rozložení p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ř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ep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K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Á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Ě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Č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K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éh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nNáekulpaldautn něenbí ovýnleuzkayji nštaěnškí opdřeyp vrzanviokvléanvé dhůos nleádkklaud suk.lápění, včetně škod vzniklých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60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 xml:space="preserve">následkem neodjištění jistícího čepu nádrže, kontejneru nebo korby před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k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lá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ě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ní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VNÍ STROJ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Neuplatnění výluky na škody mající původ v činnosti silničního vozidla jako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pracovního stroje druhu – zvedací plošina, hydraulická ruka, radlice na sníh,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zametací stroj – způsobené chybou jeho obsluhy.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4526915</wp:posOffset>
                </wp:positionH>
                <wp:positionV relativeFrom="paragraph">
                  <wp:posOffset>6339840</wp:posOffset>
                </wp:positionV>
                <wp:extent cx="225425" cy="182880"/>
                <wp:wrapSquare wrapText="bothSides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5425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SPZ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56.44999999999999pt;margin-top:499.19999999999999pt;width:17.75pt;height:14.4pt;z-index:-12582936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SPZ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90" behindDoc="0" locked="0" layoutInCell="1" allowOverlap="1">
                <wp:simplePos x="0" y="0"/>
                <wp:positionH relativeFrom="page">
                  <wp:posOffset>5910580</wp:posOffset>
                </wp:positionH>
                <wp:positionV relativeFrom="paragraph">
                  <wp:posOffset>6339840</wp:posOffset>
                </wp:positionV>
                <wp:extent cx="219710" cy="182880"/>
                <wp:wrapSquare wrapText="bothSides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9710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VIN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65.40000000000003pt;margin-top:499.19999999999999pt;width:17.300000000000001pt;height:14.4pt;z-index:-12582936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VIN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92" behindDoc="0" locked="0" layoutInCell="1" allowOverlap="1">
                <wp:simplePos x="0" y="0"/>
                <wp:positionH relativeFrom="page">
                  <wp:posOffset>7300595</wp:posOffset>
                </wp:positionH>
                <wp:positionV relativeFrom="paragraph">
                  <wp:posOffset>5419090</wp:posOffset>
                </wp:positionV>
                <wp:extent cx="130810" cy="1240790"/>
                <wp:wrapSquare wrapText="bothSides"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0810" cy="12407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3435797_XX_OWFL-21_10971 -15</w:t>
                            </w:r>
                          </w:p>
                        </w:txbxContent>
                      </wps:txbx>
                      <wps:bodyPr upright="0" vert="vert270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574.85000000000002pt;margin-top:426.69999999999999pt;width:10.300000000000001pt;height:97.700000000000003pt;z-index:-125829361;mso-wrap-distance-left:9.pt;mso-wrap-distance-right:9.pt;mso-position-horizontal-relative:page" filled="f" stroked="f">
                <v:textbox style="layout-flow:vertical;mso-layout-flow-alt:bottom-to-top"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3435797_XX_OWFL-21_10971 -15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margin">
              <wp:posOffset>6971030</wp:posOffset>
            </wp:positionH>
            <wp:positionV relativeFrom="margin">
              <wp:posOffset>5422265</wp:posOffset>
            </wp:positionV>
            <wp:extent cx="100330" cy="1231265"/>
            <wp:wrapNone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00330" cy="123126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margin">
              <wp:posOffset>5416550</wp:posOffset>
            </wp:positionH>
            <wp:positionV relativeFrom="margin">
              <wp:posOffset>158750</wp:posOffset>
            </wp:positionV>
            <wp:extent cx="1454150" cy="377825"/>
            <wp:wrapNone/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454150" cy="3778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2" behindDoc="1" locked="0" layoutInCell="1" allowOverlap="1">
            <wp:simplePos x="0" y="0"/>
            <wp:positionH relativeFrom="margin">
              <wp:posOffset>-344170</wp:posOffset>
            </wp:positionH>
            <wp:positionV relativeFrom="margin">
              <wp:posOffset>-186055</wp:posOffset>
            </wp:positionV>
            <wp:extent cx="5163185" cy="1886585"/>
            <wp:wrapNone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5163185" cy="18865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3" behindDoc="1" locked="0" layoutInCell="1" allowOverlap="1">
            <wp:simplePos x="0" y="0"/>
            <wp:positionH relativeFrom="margin">
              <wp:posOffset>635</wp:posOffset>
            </wp:positionH>
            <wp:positionV relativeFrom="margin">
              <wp:posOffset>6343015</wp:posOffset>
            </wp:positionV>
            <wp:extent cx="6870065" cy="338455"/>
            <wp:wrapNone/>
            <wp:docPr id="23" name="Shap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6870065" cy="33845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60"/>
          <w:szCs w:val="60"/>
          <w:shd w:val="clear" w:color="auto" w:fill="auto"/>
          <w:lang w:val="cs-CZ" w:eastAsia="cs-CZ" w:bidi="cs-CZ"/>
        </w:rPr>
        <w:t xml:space="preserve">ALLIANZ FLOTILA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PŘIHLÁŠKA (HROMADNÁ PŘIHLÁŠKA)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16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KE SKUPINOVÉ SMLOUVĚ Č.898439076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Pojistitel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23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ALLIANZ POJIŠŤOVNA, A. S.</w:t>
      </w:r>
      <w:bookmarkEnd w:id="0"/>
      <w:bookmarkEnd w:id="1"/>
      <w:bookmarkEnd w:id="2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Ke Štvanici 656/3, 186 00 Praha 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IČO 47 11 59 71, obchodní rejstřík u Městského soudu v Praze, oddíl B, vložka 1815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left"/>
      </w:pPr>
      <w:r>
        <w:fldChar w:fldCharType="begin"/>
      </w:r>
      <w:r>
        <w:rPr/>
        <w:instrText> HYPERLINK "http://www.allianz.cz" </w:instrText>
      </w:r>
      <w:r>
        <w:fldChar w:fldCharType="separate"/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www.allianz.cz</w:t>
      </w:r>
      <w:r>
        <w:fldChar w:fldCharType="end"/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, tel.: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Pojistník (zájemce o pojištění)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</w:pPr>
      <w:bookmarkStart w:id="3" w:name="bookmark3"/>
      <w:bookmarkStart w:id="4" w:name="bookmark4"/>
      <w:bookmarkStart w:id="5" w:name="bookmark5"/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POVODÍ OHŘE, S. P.</w:t>
      </w:r>
      <w:bookmarkEnd w:id="3"/>
      <w:bookmarkEnd w:id="4"/>
      <w:bookmarkEnd w:id="5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BEZRUČOVA 4219, 43003 CHOMUTOV</w:t>
      </w:r>
    </w:p>
    <w:p>
      <w:pPr>
        <w:pStyle w:val="Style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80" w:line="31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IČO: 70889988 e-mail: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" w:name="bookmark6"/>
      <w:bookmarkStart w:id="7" w:name="bookmark7"/>
      <w:bookmarkStart w:id="8" w:name="bookmark8"/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SLOVNÍK ZKRATEK</w:t>
      </w:r>
      <w:bookmarkEnd w:id="6"/>
      <w:bookmarkEnd w:id="7"/>
      <w:bookmarkEnd w:id="8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PR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= povinné ručení</w:t>
      </w:r>
    </w:p>
    <w:p>
      <w:pPr>
        <w:pStyle w:val="Style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80" w:line="283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HP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= havarijní pojištění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0" w:name="bookmark10"/>
      <w:bookmarkStart w:id="11" w:name="bookmark11"/>
      <w:bookmarkStart w:id="9" w:name="bookmark9"/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SPECIÁLNÍ ROZSAH POJIŠTĚNÍ</w:t>
      </w:r>
      <w:bookmarkEnd w:id="10"/>
      <w:bookmarkEnd w:id="11"/>
      <w:bookmarkEnd w:id="9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GAP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Havarijní pojištění s omezeným snižováním pojistného plnění z důvodu poklesu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o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b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a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v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ri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y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a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k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lé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ta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G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en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A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y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P: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o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zi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ř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d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iz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la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.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vací cena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– bez omezení formy vlastnictví vozidla Pojistná částka po dobu prvních tří let trvání od počátku pojištění a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)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>po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ř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í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z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á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: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ací ceně vozidla z faktury vystavené vlastníkovi vozidla prodejcem nových vozidel v ČR (dále jen „pořizovací cena vozidla“) – pokud obvyklá cena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b)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b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z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y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la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lé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e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k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ě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es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e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zi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5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0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av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%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ýš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j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h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é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po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5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ř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iz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%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ov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a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ř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í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z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e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y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;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cí ceny vozidla – pokud obvyklá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80"/>
        <w:ind w:left="0" w:right="0" w:firstLine="0"/>
        <w:jc w:val="left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Po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u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e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a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yn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vo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u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z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tí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id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tř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la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í 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k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e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s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r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e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án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í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5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0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št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%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ěn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j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í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e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h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ř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í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z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á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ov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a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í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á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y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č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.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ástka obvyklé ceně vozidla včetně jeho výbavy.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60" w:line="322" w:lineRule="auto"/>
        <w:ind w:left="0" w:right="0" w:firstLine="0"/>
        <w:jc w:val="left"/>
      </w:pPr>
      <w:bookmarkStart w:id="12" w:name="bookmark12"/>
      <w:bookmarkStart w:id="13" w:name="bookmark13"/>
      <w:bookmarkStart w:id="14" w:name="bookmark14"/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SEZNAM VOZIDEL</w:t>
      </w:r>
      <w:bookmarkEnd w:id="12"/>
      <w:bookmarkEnd w:id="13"/>
      <w:bookmarkEnd w:id="14"/>
    </w:p>
    <w:p>
      <w:pPr>
        <w:pStyle w:val="Style2"/>
        <w:keepNext w:val="0"/>
        <w:keepLines w:val="0"/>
        <w:widowControl w:val="0"/>
        <w:shd w:val="clear" w:color="auto" w:fill="auto"/>
        <w:tabs>
          <w:tab w:pos="213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Číslo</w:t>
        <w:tab/>
        <w:t>Tovární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131" w:val="left"/>
        </w:tabs>
        <w:bidi w:val="0"/>
        <w:spacing w:before="0" w:after="60" w:line="214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7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ojištění</w:t>
        <w:tab/>
        <w:t>z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Y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č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A</w:t>
      </w: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60" w:line="240" w:lineRule="auto"/>
        <w:ind w:left="0" w:right="0" w:firstLine="140"/>
        <w:jc w:val="left"/>
        <w:sectPr>
          <w:footerReference w:type="default" r:id="rId13"/>
          <w:footnotePr>
            <w:pos w:val="pageBottom"/>
            <w:numFmt w:val="decimal"/>
            <w:numRestart w:val="continuous"/>
          </w:footnotePr>
          <w:pgSz w:w="11909" w:h="16834"/>
          <w:pgMar w:top="300" w:left="543" w:right="5988" w:bottom="506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74485574</w:t>
      </w:r>
    </w:p>
    <w:tbl>
      <w:tblPr>
        <w:tblOverlap w:val="never"/>
        <w:jc w:val="left"/>
        <w:tblLayout w:type="fixed"/>
      </w:tblPr>
      <w:tblGrid>
        <w:gridCol w:w="1920"/>
        <w:gridCol w:w="1330"/>
        <w:gridCol w:w="2179"/>
        <w:gridCol w:w="1560"/>
        <w:gridCol w:w="2026"/>
        <w:gridCol w:w="941"/>
      </w:tblGrid>
      <w:tr>
        <w:trPr>
          <w:trHeight w:val="374" w:hRule="exact"/>
        </w:trPr>
        <w:tc>
          <w:tcPr>
            <w:gridSpan w:val="6"/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ČÍSLO POJIŠTĚNÍ 774485574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C5E6E7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Datum počátku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20. 8.</w:t>
            </w:r>
          </w:p>
        </w:tc>
        <w:tc>
          <w:tcPr>
            <w:tcBorders/>
            <w:shd w:val="clear" w:color="auto" w:fill="C5E6E7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Výkon (kW)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1550</w:t>
            </w:r>
          </w:p>
        </w:tc>
        <w:tc>
          <w:tcPr>
            <w:tcBorders/>
            <w:shd w:val="clear" w:color="auto" w:fill="C5E6E7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GAP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bez GAP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C5E6E7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Ho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iš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 minuta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2025</w:t>
            </w:r>
          </w:p>
        </w:tc>
        <w:tc>
          <w:tcPr>
            <w:tcBorders/>
            <w:shd w:val="clear" w:color="auto" w:fill="C5E6E7"/>
            <w:vAlign w:val="top"/>
          </w:tcPr>
          <w:p>
            <w:pPr>
              <w:framePr w:w="9955" w:h="6701" w:vSpace="374" w:wrap="none" w:hAnchor="page" w:x="54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955" w:h="6701" w:vSpace="374" w:wrap="none" w:hAnchor="page" w:x="54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C5E6E7"/>
            <w:vAlign w:val="top"/>
          </w:tcPr>
          <w:p>
            <w:pPr>
              <w:framePr w:w="9955" w:h="6701" w:vSpace="374" w:wrap="none" w:hAnchor="page" w:x="54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955" w:h="6701" w:vSpace="374" w:wrap="none" w:hAnchor="page" w:x="545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C5E6E7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počátku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00:00</w:t>
            </w:r>
          </w:p>
        </w:tc>
        <w:tc>
          <w:tcPr>
            <w:tcBorders/>
            <w:shd w:val="clear" w:color="auto" w:fill="C5E6E7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Palivo/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elektřina</w:t>
            </w:r>
          </w:p>
        </w:tc>
        <w:tc>
          <w:tcPr>
            <w:tcBorders/>
            <w:shd w:val="clear" w:color="auto" w:fill="C5E6E7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Obchodní sleva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-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C5E6E7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ji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tě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atel vozidla –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stejný jako</w:t>
            </w:r>
          </w:p>
        </w:tc>
        <w:tc>
          <w:tcPr>
            <w:tcBorders/>
            <w:shd w:val="clear" w:color="auto" w:fill="C5E6E7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lk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vá hmotnost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2465</w:t>
            </w:r>
          </w:p>
        </w:tc>
        <w:tc>
          <w:tcPr>
            <w:tcBorders/>
            <w:shd w:val="clear" w:color="auto" w:fill="C5E6E7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HP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11 175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C5E6E7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jméno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bscript"/>
                <w:lang w:val="cs-CZ" w:eastAsia="cs-CZ" w:bidi="cs-C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pojistník</w:t>
            </w:r>
          </w:p>
        </w:tc>
        <w:tc>
          <w:tcPr>
            <w:tcBorders/>
            <w:shd w:val="clear" w:color="auto" w:fill="C5E6E7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(kg)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955" w:h="6701" w:vSpace="374" w:wrap="none" w:hAnchor="page" w:x="54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C5E6E7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HP roční pojistné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nesjednán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C5E6E7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Provozovatel – IČO/RČ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  <w:tc>
          <w:tcPr>
            <w:tcBorders/>
            <w:shd w:val="clear" w:color="auto" w:fill="C5E6E7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Počet míst k sezení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běžný</w:t>
            </w:r>
          </w:p>
        </w:tc>
        <w:tc>
          <w:tcPr>
            <w:tcBorders/>
            <w:shd w:val="clear" w:color="auto" w:fill="C5E6E7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(Kč)</w:t>
            </w:r>
          </w:p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Skla roční pojistné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C5E6E7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Pr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 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la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resa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stejný jako</w:t>
            </w:r>
          </w:p>
        </w:tc>
        <w:tc>
          <w:tcPr>
            <w:tcBorders/>
            <w:shd w:val="clear" w:color="auto" w:fill="C5E6E7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bscript"/>
                <w:lang w:val="cs-CZ" w:eastAsia="cs-CZ" w:bidi="cs-CZ"/>
              </w:rPr>
              <w:t>Da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če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bscript"/>
                <w:lang w:val="cs-CZ" w:eastAsia="cs-CZ" w:bidi="cs-CZ"/>
              </w:rPr>
              <w:t>tu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bscript"/>
                <w:lang w:val="cs-CZ" w:eastAsia="cs-CZ" w:bidi="cs-CZ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po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bscript"/>
                <w:lang w:val="cs-CZ" w:eastAsia="cs-CZ" w:bidi="cs-CZ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bscript"/>
                <w:lang w:val="cs-CZ" w:eastAsia="cs-CZ" w:bidi="cs-C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žití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provoz</w:t>
            </w:r>
          </w:p>
        </w:tc>
        <w:tc>
          <w:tcPr>
            <w:tcBorders/>
            <w:shd w:val="clear" w:color="auto" w:fill="C5E6E7"/>
            <w:vAlign w:val="top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bscript"/>
                <w:lang w:val="cs-CZ" w:eastAsia="cs-CZ" w:bidi="cs-CZ"/>
              </w:rPr>
              <w:t>(Kč)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 limit (Kč)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nesjednán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C5E6E7"/>
            <w:vAlign w:val="top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jméno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pojistník</w:t>
            </w:r>
          </w:p>
        </w:tc>
        <w:tc>
          <w:tcPr>
            <w:tcBorders/>
            <w:shd w:val="clear" w:color="auto" w:fill="C5E6E7"/>
            <w:vAlign w:val="top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registrace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19. 8. 2025</w:t>
            </w:r>
          </w:p>
        </w:tc>
        <w:tc>
          <w:tcPr>
            <w:tcBorders/>
            <w:shd w:val="clear" w:color="auto" w:fill="C5E6E7"/>
            <w:vAlign w:val="top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Zavazadla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č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í</w:t>
            </w:r>
          </w:p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Zavazadla roční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C5E6E7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Vlastník –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  <w:tc>
          <w:tcPr>
            <w:tcBorders/>
            <w:shd w:val="clear" w:color="auto" w:fill="C5E6E7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Výchozí cena vozidla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1 164</w:t>
            </w:r>
          </w:p>
        </w:tc>
        <w:tc>
          <w:tcPr>
            <w:tcBorders/>
            <w:shd w:val="clear" w:color="auto" w:fill="C5E6E7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č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stné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C5E6E7"/>
            <w:vAlign w:val="top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IČO/RČ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955" w:h="6701" w:vSpace="374" w:wrap="none" w:hAnchor="page" w:x="54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C5E6E7"/>
            <w:vAlign w:val="top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(Kč)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352</w:t>
            </w:r>
          </w:p>
        </w:tc>
        <w:tc>
          <w:tcPr>
            <w:tcBorders/>
            <w:shd w:val="clear" w:color="auto" w:fill="C5E6E7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č)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denní limit (Kč) /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955" w:h="6701" w:vSpace="374" w:wrap="none" w:hAnchor="page" w:x="545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C5E6E7"/>
            <w:vAlign w:val="top"/>
          </w:tcPr>
          <w:p>
            <w:pPr>
              <w:framePr w:w="9955" w:h="6701" w:vSpace="374" w:wrap="none" w:hAnchor="page" w:x="54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  <w:tc>
          <w:tcPr>
            <w:tcBorders/>
            <w:shd w:val="clear" w:color="auto" w:fill="C5E6E7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Cena vozidla určena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faktury</w:t>
            </w:r>
          </w:p>
        </w:tc>
        <w:tc>
          <w:tcPr>
            <w:tcBorders/>
            <w:shd w:val="clear" w:color="auto" w:fill="C5E6E7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počet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nesjednán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C5E6E7"/>
            <w:vAlign w:val="top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Vlastník –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osobní a</w:t>
            </w:r>
          </w:p>
        </w:tc>
        <w:tc>
          <w:tcPr>
            <w:tcBorders/>
            <w:shd w:val="clear" w:color="auto" w:fill="C5E6E7"/>
            <w:vAlign w:val="top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 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mit (Kč) újma na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955" w:h="6701" w:vSpace="374" w:wrap="none" w:hAnchor="page" w:x="54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C5E6E7"/>
            <w:vAlign w:val="top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</w:t>
            </w:r>
          </w:p>
        </w:tc>
      </w:tr>
      <w:tr>
        <w:trPr>
          <w:trHeight w:val="178" w:hRule="exact"/>
        </w:trPr>
        <w:tc>
          <w:tcPr>
            <w:tcBorders/>
            <w:shd w:val="clear" w:color="auto" w:fill="C5E6E7"/>
            <w:vAlign w:val="top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adresa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il</w:t>
            </w:r>
          </w:p>
        </w:tc>
        <w:tc>
          <w:tcPr>
            <w:tcBorders/>
            <w:shd w:val="clear" w:color="auto" w:fill="C5E6E7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zdraví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150/150 mil.</w:t>
            </w:r>
          </w:p>
        </w:tc>
        <w:tc>
          <w:tcPr>
            <w:tcBorders/>
            <w:shd w:val="clear" w:color="auto" w:fill="C5E6E7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NV roční pojistné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</w:tr>
      <w:tr>
        <w:trPr>
          <w:trHeight w:val="466" w:hRule="exact"/>
        </w:trPr>
        <w:tc>
          <w:tcPr>
            <w:tcBorders/>
            <w:shd w:val="clear" w:color="auto" w:fill="C5E6E7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bscript"/>
                <w:lang w:val="cs-CZ" w:eastAsia="cs-CZ" w:bidi="cs-CZ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bscript"/>
                <w:lang w:val="cs-CZ" w:eastAsia="cs-CZ" w:bidi="cs-CZ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bscript"/>
                <w:lang w:val="cs-CZ" w:eastAsia="cs-CZ" w:bidi="cs-CZ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bscript"/>
                <w:lang w:val="cs-CZ" w:eastAsia="cs-CZ" w:bidi="cs-CZ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 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bscript"/>
                <w:lang w:val="cs-CZ" w:eastAsia="cs-CZ" w:bidi="cs-CZ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ozidla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y</w:t>
            </w:r>
          </w:p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848 99</w:t>
            </w:r>
          </w:p>
        </w:tc>
        <w:tc>
          <w:tcPr>
            <w:tcBorders/>
            <w:shd w:val="clear" w:color="auto" w:fill="C5E6E7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382" w:lineRule="auto"/>
              <w:ind w:left="46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/ škody na majetku Obchodní sleva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C5E6E7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21" w:lineRule="auto"/>
              <w:ind w:left="34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ří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č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 á likvidace roční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nesjednán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C5E6E7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Tovární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TOYOTA</w:t>
            </w:r>
          </w:p>
        </w:tc>
        <w:tc>
          <w:tcPr>
            <w:tcBorders/>
            <w:shd w:val="clear" w:color="auto" w:fill="C5E6E7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PR roční pojistné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777</w:t>
            </w:r>
          </w:p>
        </w:tc>
        <w:tc>
          <w:tcPr>
            <w:tcBorders/>
            <w:shd w:val="clear" w:color="auto" w:fill="C5E6E7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é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lá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č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ádka /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C5E6E7"/>
            <w:vAlign w:val="top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značka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955" w:h="6701" w:vSpace="374" w:wrap="none" w:hAnchor="page" w:x="54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C5E6E7"/>
            <w:vAlign w:val="top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(Kč)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havárie, živelní</w:t>
            </w:r>
          </w:p>
        </w:tc>
        <w:tc>
          <w:tcPr>
            <w:tcBorders/>
            <w:shd w:val="clear" w:color="auto" w:fill="C5E6E7"/>
            <w:vAlign w:val="top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řidič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nesjednán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C5E6E7"/>
            <w:vAlign w:val="top"/>
          </w:tcPr>
          <w:p>
            <w:pPr>
              <w:framePr w:w="9955" w:h="6701" w:vSpace="374" w:wrap="none" w:hAnchor="page" w:x="54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955" w:h="6701" w:vSpace="374" w:wrap="none" w:hAnchor="page" w:x="54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C5E6E7"/>
            <w:vAlign w:val="top"/>
          </w:tcPr>
          <w:p>
            <w:pPr>
              <w:framePr w:w="9955" w:h="6701" w:vSpace="374" w:wrap="none" w:hAnchor="page" w:x="54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událost,</w:t>
            </w:r>
          </w:p>
        </w:tc>
        <w:tc>
          <w:tcPr>
            <w:tcBorders/>
            <w:shd w:val="clear" w:color="auto" w:fill="C5E6E7"/>
            <w:vAlign w:val="top"/>
          </w:tcPr>
          <w:p>
            <w:pPr>
              <w:framePr w:w="9955" w:h="6701" w:vSpace="374" w:wrap="none" w:hAnchor="page" w:x="54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C5E6E7"/>
            <w:vAlign w:val="top"/>
          </w:tcPr>
          <w:p>
            <w:pPr>
              <w:framePr w:w="9955" w:h="6701" w:vSpace="374" w:wrap="none" w:hAnchor="page" w:x="54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955" w:h="6701" w:vSpace="374" w:wrap="none" w:hAnchor="page" w:x="54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C5E6E7"/>
            <w:vAlign w:val="top"/>
          </w:tcPr>
          <w:p>
            <w:pPr>
              <w:framePr w:w="9955" w:h="6701" w:vSpace="374" w:wrap="none" w:hAnchor="page" w:x="54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odcizení,</w:t>
            </w:r>
          </w:p>
        </w:tc>
        <w:tc>
          <w:tcPr>
            <w:tcBorders/>
            <w:shd w:val="clear" w:color="auto" w:fill="C5E6E7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Úraz počet násobků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955" w:h="6701" w:vSpace="374" w:wrap="none" w:hAnchor="page" w:x="545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C5E6E7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bZ4X</w:t>
            </w:r>
          </w:p>
        </w:tc>
        <w:tc>
          <w:tcPr>
            <w:tcBorders/>
            <w:shd w:val="clear" w:color="auto" w:fill="C5E6E7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HP 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vandalismus a</w:t>
            </w:r>
          </w:p>
        </w:tc>
        <w:tc>
          <w:tcPr>
            <w:tcBorders/>
            <w:shd w:val="clear" w:color="auto" w:fill="C5E6E7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poj.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C5E6E7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SPZ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955" w:h="6701" w:vSpace="374" w:wrap="none" w:hAnchor="page" w:x="54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C5E6E7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bscript"/>
                <w:lang w:val="cs-CZ" w:eastAsia="cs-CZ" w:bidi="cs-CZ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bscript"/>
                <w:lang w:val="cs-CZ" w:eastAsia="cs-CZ" w:bidi="cs-CZ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zsahu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161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pošk. zapark.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bscript"/>
                <w:lang w:val="cs-CZ" w:eastAsia="cs-CZ" w:bidi="cs-CZ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bscript"/>
                <w:lang w:val="cs-CZ" w:eastAsia="cs-CZ" w:bidi="cs-CZ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 %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bscript"/>
                <w:lang w:val="cs-CZ" w:eastAsia="cs-CZ" w:bidi="cs-CZ"/>
              </w:rPr>
              <w:t>zi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bscript"/>
                <w:lang w:val="cs-CZ" w:eastAsia="cs-CZ" w:bidi="cs-CZ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bscript"/>
                <w:lang w:val="cs-CZ" w:eastAsia="cs-CZ" w:bidi="cs-CZ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in 5 000</w:t>
            </w:r>
          </w:p>
        </w:tc>
        <w:tc>
          <w:tcPr>
            <w:tcBorders/>
            <w:shd w:val="clear" w:color="auto" w:fill="C5E6E7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č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ek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roční pojistné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C5E6E7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Druh SPZ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standardn</w:t>
            </w:r>
          </w:p>
        </w:tc>
        <w:tc>
          <w:tcPr>
            <w:tcBorders/>
            <w:shd w:val="clear" w:color="auto" w:fill="C5E6E7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ol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č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í platnost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č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ířetem</w:t>
            </w:r>
          </w:p>
        </w:tc>
        <w:tc>
          <w:tcPr>
            <w:tcBorders/>
            <w:shd w:val="clear" w:color="auto" w:fill="C5E6E7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č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t. PLUS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nesjednán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C5E6E7"/>
            <w:vAlign w:val="top"/>
          </w:tcPr>
          <w:p>
            <w:pPr>
              <w:framePr w:w="9955" w:h="6701" w:vSpace="374" w:wrap="none" w:hAnchor="page" w:x="54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955" w:h="6701" w:vSpace="374" w:wrap="none" w:hAnchor="page" w:x="54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C5E6E7"/>
            <w:vAlign w:val="top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jen ČR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nesjednáno</w:t>
            </w:r>
          </w:p>
        </w:tc>
        <w:tc>
          <w:tcPr>
            <w:tcBorders/>
            <w:shd w:val="clear" w:color="auto" w:fill="C5E6E7"/>
            <w:vAlign w:val="top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ia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LUS roční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C5E6E7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VIN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955" w:h="6701" w:vSpace="374" w:wrap="none" w:hAnchor="page" w:x="54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C5E6E7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HP nesprávná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nesjednán</w:t>
            </w:r>
          </w:p>
        </w:tc>
        <w:tc>
          <w:tcPr>
            <w:tcBorders/>
            <w:shd w:val="clear" w:color="auto" w:fill="C5E6E7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pojistné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</w:tr>
      <w:tr>
        <w:trPr>
          <w:trHeight w:val="451" w:hRule="exact"/>
        </w:trPr>
        <w:tc>
          <w:tcPr>
            <w:tcBorders/>
            <w:shd w:val="clear" w:color="auto" w:fill="C5E6E7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Č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bscript"/>
                <w:lang w:val="cs-CZ" w:eastAsia="cs-CZ" w:bidi="cs-CZ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bscript"/>
                <w:lang w:val="cs-CZ" w:eastAsia="cs-CZ" w:bidi="cs-CZ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bscript"/>
                <w:lang w:val="cs-CZ" w:eastAsia="cs-CZ" w:bidi="cs-CZ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lo TP nebo TO / číslo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  <w:tc>
          <w:tcPr>
            <w:tcBorders/>
            <w:shd w:val="clear" w:color="auto" w:fill="C5E6E7"/>
            <w:vAlign w:val="top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454" w:lineRule="auto"/>
              <w:ind w:left="46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obsluha HP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lá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č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 nesjednán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(Kč)</w:t>
            </w:r>
          </w:p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CELKOVÉ ROČNÍ</w:t>
            </w:r>
          </w:p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18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PZAOJTISOTNOÉ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11 952</w:t>
            </w:r>
          </w:p>
        </w:tc>
      </w:tr>
      <w:tr>
        <w:trPr>
          <w:trHeight w:val="163" w:hRule="exact"/>
        </w:trPr>
        <w:tc>
          <w:tcPr>
            <w:tcBorders/>
            <w:shd w:val="clear" w:color="auto" w:fill="C5E6E7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Zdvih. objem (cm³)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955" w:h="6701" w:vSpace="374" w:wrap="none" w:hAnchor="page" w:x="54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stroj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VOZIDLO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Kč</w:t>
            </w: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9955" w:h="6701" w:vSpace="374" w:wrap="none" w:hAnchor="page" w:x="54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955" w:h="6701" w:vSpace="374" w:wrap="none" w:hAnchor="page" w:x="54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955" w:h="6701" w:vSpace="374" w:wrap="none" w:hAnchor="page" w:x="54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nesjednán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955" w:h="6701" w:vSpace="374" w:wrap="none" w:hAnchor="page" w:x="54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955" w:h="6701" w:vSpace="374" w:wrap="none" w:hAnchor="page" w:x="545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949699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OA1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9955" w:h="6701" w:vSpace="374" w:wrap="none" w:hAnchor="page" w:x="54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9955" w:h="6701" w:vSpace="374" w:wrap="none" w:hAnchor="page" w:x="54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9955" w:h="6701" w:vSpace="374" w:wrap="none" w:hAnchor="page" w:x="5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9955" w:h="6701" w:vSpace="374" w:wrap="none" w:hAnchor="page" w:x="54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9955" w:h="6701" w:vSpace="374" w:wrap="none" w:hAnchor="page" w:x="545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955" w:h="6701" w:vSpace="374" w:wrap="none" w:hAnchor="page" w:x="545" w:y="1"/>
        <w:widowControl w:val="0"/>
        <w:spacing w:line="1" w:lineRule="exact"/>
      </w:pPr>
    </w:p>
    <w:p>
      <w:pPr>
        <w:pStyle w:val="Style25"/>
        <w:keepNext w:val="0"/>
        <w:keepLines w:val="0"/>
        <w:framePr w:w="5074" w:h="307" w:wrap="none" w:hAnchor="page" w:x="545" w:y="6769"/>
        <w:widowControl w:val="0"/>
        <w:shd w:val="clear" w:color="auto" w:fill="auto"/>
        <w:tabs>
          <w:tab w:pos="2842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CELKOVÉ ROČNÍ POJISTNÉ</w:t>
        <w:tab/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11 952 Kč</w:t>
      </w:r>
    </w:p>
    <w:p>
      <w:pPr>
        <w:pStyle w:val="Style4"/>
        <w:keepNext w:val="0"/>
        <w:keepLines w:val="0"/>
        <w:framePr w:w="5074" w:h="2458" w:wrap="none" w:hAnchor="page" w:x="545" w:y="70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CELKOVÉ ČTVRTLETNÍ POJISTNÉ 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2</w:t>
      </w:r>
    </w:p>
    <w:p>
      <w:pPr>
        <w:pStyle w:val="Style4"/>
        <w:keepNext w:val="0"/>
        <w:keepLines w:val="0"/>
        <w:framePr w:w="5074" w:h="2458" w:wrap="none" w:hAnchor="page" w:x="545" w:y="7052"/>
        <w:widowControl w:val="0"/>
        <w:shd w:val="clear" w:color="auto" w:fill="auto"/>
        <w:bidi w:val="0"/>
        <w:spacing w:before="0" w:after="0" w:line="276" w:lineRule="auto"/>
        <w:ind w:left="0" w:right="0" w:firstLine="3160"/>
        <w:jc w:val="both"/>
      </w:pP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988 Kč 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 xml:space="preserve">OSTATNÍ INFORMACE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Sjednáním pojištění za využití této (hromadné) přihlášky se ujednává, že pojištění</w:t>
      </w:r>
    </w:p>
    <w:p>
      <w:pPr>
        <w:pStyle w:val="Style4"/>
        <w:keepNext w:val="0"/>
        <w:keepLines w:val="0"/>
        <w:framePr w:w="5074" w:h="2458" w:wrap="none" w:hAnchor="page" w:x="545" w:y="7052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 jednotlivým vozidlům vzniká odesláním této (hromadné) přihlášky na dohodnutou e-mailovou adresu pojistníka a pojistitele, pokud není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s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j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ř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e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j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h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is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á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á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š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í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k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s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u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j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ž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e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ě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ý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m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oč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s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á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k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ifi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é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š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h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tě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z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í.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působu sjednání pojištění na základě sjednán odložený počát k pojištění.</w:t>
      </w:r>
    </w:p>
    <w:p>
      <w:pPr>
        <w:pStyle w:val="Style4"/>
        <w:keepNext w:val="0"/>
        <w:keepLines w:val="0"/>
        <w:framePr w:w="5074" w:h="2458" w:wrap="none" w:hAnchor="page" w:x="545" w:y="7052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h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é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r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madné přihlášky a také toho, že nabídka pojistitele vychází výhradně z požadavků a údajů jím poskytnutých.</w:t>
      </w:r>
    </w:p>
    <w:p>
      <w:pPr>
        <w:pStyle w:val="Style4"/>
        <w:keepNext w:val="0"/>
        <w:keepLines w:val="0"/>
        <w:framePr w:w="5390" w:h="1867" w:wrap="none" w:hAnchor="page" w:x="6060" w:y="7854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Pojistník prohlašuje, že údaje, parametry a požadavky týkající se pojištění</w:t>
      </w:r>
    </w:p>
    <w:p>
      <w:pPr>
        <w:pStyle w:val="Style4"/>
        <w:keepNext w:val="0"/>
        <w:keepLines w:val="0"/>
        <w:framePr w:w="5390" w:h="1867" w:wrap="none" w:hAnchor="page" w:x="6060" w:y="7854"/>
        <w:widowControl w:val="0"/>
        <w:shd w:val="clear" w:color="auto" w:fill="auto"/>
        <w:bidi w:val="0"/>
        <w:spacing w:before="0" w:after="0" w:line="293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u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á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e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le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de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ý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st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h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ík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ř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r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ih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h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á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š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š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e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uj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,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ž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íd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a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ř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j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í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í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j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e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h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ě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,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j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y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is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j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né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m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u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št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z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ě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á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j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ý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m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u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a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liš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ý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tř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e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bě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.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ojistníka, seznámil pojištěného se základními informacemi o pojištění a že s ním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para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š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m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těn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e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í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tr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y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rojednal a odsouhlasili si je. To neplatí, pokud nejsou pojištěné osoby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ředu známy.</w:t>
      </w:r>
    </w:p>
    <w:p>
      <w:pPr>
        <w:pStyle w:val="Style4"/>
        <w:keepNext w:val="0"/>
        <w:keepLines w:val="0"/>
        <w:framePr w:w="5390" w:h="1867" w:wrap="none" w:hAnchor="page" w:x="6060" w:y="7854"/>
        <w:widowControl w:val="0"/>
        <w:shd w:val="clear" w:color="auto" w:fill="auto"/>
        <w:bidi w:val="0"/>
        <w:spacing w:before="0" w:after="0"/>
        <w:ind w:left="0" w:right="0" w:firstLine="280"/>
        <w:jc w:val="left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ředu známy.</w:t>
      </w:r>
    </w:p>
    <w:p>
      <w:pPr>
        <w:pStyle w:val="Style4"/>
        <w:keepNext w:val="0"/>
        <w:keepLines w:val="0"/>
        <w:framePr w:w="5390" w:h="1867" w:wrap="none" w:hAnchor="page" w:x="6060" w:y="7854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d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j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istní k bere na ěv doím neposkytování slev za vybíaven vozidla začbezpeí zoavřaíczemním s tím, že tato změna je promítnuta do pojistných sazeb na pojištění pro</w:t>
      </w:r>
    </w:p>
    <w:p>
      <w:pPr>
        <w:pStyle w:val="Style4"/>
        <w:keepNext w:val="0"/>
        <w:keepLines w:val="0"/>
        <w:framePr w:w="5390" w:h="1867" w:wrap="none" w:hAnchor="page" w:x="6060" w:y="7854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případ odcizení.</w:t>
      </w:r>
    </w:p>
    <w:p>
      <w:pPr>
        <w:pStyle w:val="Style8"/>
        <w:keepNext w:val="0"/>
        <w:keepLines w:val="0"/>
        <w:framePr w:w="206" w:h="1954" w:hRule="exact" w:wrap="none" w:hAnchor="page" w:x="11498" w:y="77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textDirection w:val="btL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3435797_XX_OWFL-21_10971 -15</w:t>
      </w:r>
    </w:p>
    <w:p>
      <w:pPr>
        <w:pStyle w:val="Style4"/>
        <w:keepNext w:val="0"/>
        <w:keepLines w:val="0"/>
        <w:framePr w:w="2861" w:h="274" w:wrap="none" w:hAnchor="page" w:x="545" w:y="10681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Senior manažer správy pojištění a penze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8" behindDoc="1" locked="0" layoutInCell="1" allowOverlap="1">
            <wp:simplePos x="0" y="0"/>
            <wp:positionH relativeFrom="page">
              <wp:posOffset>345440</wp:posOffset>
            </wp:positionH>
            <wp:positionV relativeFrom="margin">
              <wp:posOffset>267970</wp:posOffset>
            </wp:positionV>
            <wp:extent cx="6870065" cy="3715385"/>
            <wp:wrapNone/>
            <wp:docPr id="29" name="Shap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ext cx="6870065" cy="37153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9" behindDoc="1" locked="0" layoutInCell="1" allowOverlap="1">
            <wp:simplePos x="0" y="0"/>
            <wp:positionH relativeFrom="margin">
              <wp:posOffset>7004050</wp:posOffset>
            </wp:positionH>
            <wp:positionV relativeFrom="margin">
              <wp:posOffset>4900930</wp:posOffset>
            </wp:positionV>
            <wp:extent cx="100330" cy="1231265"/>
            <wp:wrapNone/>
            <wp:docPr id="31" name="Shap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ext cx="100330" cy="123126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0" behindDoc="1" locked="0" layoutInCell="1" allowOverlap="1">
            <wp:simplePos x="0" y="0"/>
            <wp:positionH relativeFrom="margin">
              <wp:posOffset>635</wp:posOffset>
            </wp:positionH>
            <wp:positionV relativeFrom="margin">
              <wp:posOffset>4998720</wp:posOffset>
            </wp:positionV>
            <wp:extent cx="3398520" cy="463550"/>
            <wp:wrapNone/>
            <wp:docPr id="33" name="Shap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ext cx="3398520" cy="4635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13" w:line="1" w:lineRule="exact"/>
      </w:pPr>
    </w:p>
    <w:p>
      <w:pPr>
        <w:widowControl w:val="0"/>
        <w:spacing w:line="1" w:lineRule="exact"/>
      </w:pPr>
    </w:p>
    <w:sectPr>
      <w:footerReference w:type="default" r:id="rId20"/>
      <w:footnotePr>
        <w:pos w:val="pageBottom"/>
        <w:numFmt w:val="decimal"/>
        <w:numRestart w:val="continuous"/>
      </w:footnotePr>
      <w:pgSz w:w="11909" w:h="16834"/>
      <w:pgMar w:top="1121" w:left="491" w:right="205" w:bottom="407" w:header="693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363220</wp:posOffset>
              </wp:positionH>
              <wp:positionV relativeFrom="page">
                <wp:posOffset>10367645</wp:posOffset>
              </wp:positionV>
              <wp:extent cx="1390015" cy="137160"/>
              <wp:wrapNone/>
              <wp:docPr id="25" name="Shape 2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0015" cy="1371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221E1F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>Skupinová smlouva: 898439076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1" type="#_x0000_t202" style="position:absolute;margin-left:28.600000000000001pt;margin-top:816.35000000000002pt;width:109.45pt;height:10.80000000000000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221E1F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Skupinová smlouva: 898439076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3566795</wp:posOffset>
              </wp:positionH>
              <wp:positionV relativeFrom="page">
                <wp:posOffset>10367645</wp:posOffset>
              </wp:positionV>
              <wp:extent cx="3618230" cy="234950"/>
              <wp:wrapNone/>
              <wp:docPr id="27" name="Shape 2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18230" cy="2349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569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>1/2</w:t>
                            <w:tab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21E1F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>Datum a čas odeslání Přihlášky pojistníkovi a pojistiteli: 19.08.2025,</w:t>
                          </w:r>
                        </w:p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221E1F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>16:35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280.85000000000002pt;margin-top:816.35000000000002pt;width:284.90000000000003pt;height:18.5pt;z-index:-18874405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69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1/2</w:t>
                      <w:tab/>
                    </w:r>
                    <w:r>
                      <w:rPr>
                        <w:rFonts w:ascii="Times New Roman" w:eastAsia="Times New Roman" w:hAnsi="Times New Roman" w:cs="Times New Roman"/>
                        <w:color w:val="221E1F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Datum a čas odeslání Přihlášky pojistníkovi a pojistiteli: 19.08.2025,</w:t>
                    </w:r>
                  </w:p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221E1F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16:35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1" behindDoc="1" locked="0" layoutInCell="1" allowOverlap="1">
              <wp:simplePos x="0" y="0"/>
              <wp:positionH relativeFrom="page">
                <wp:posOffset>363220</wp:posOffset>
              </wp:positionH>
              <wp:positionV relativeFrom="page">
                <wp:posOffset>10367645</wp:posOffset>
              </wp:positionV>
              <wp:extent cx="3337560" cy="140335"/>
              <wp:wrapNone/>
              <wp:docPr id="35" name="Shape 3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337560" cy="1403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5256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221E1F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>Skupinová smlouva: 898439076</w:t>
                            <w:tab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>2/2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1" type="#_x0000_t202" style="position:absolute;margin-left:28.600000000000001pt;margin-top:816.35000000000002pt;width:262.80000000000001pt;height:11.050000000000001pt;z-index:-188744052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25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221E1F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Skupinová smlouva: 898439076</w:t>
                      <w:tab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3" behindDoc="1" locked="0" layoutInCell="1" allowOverlap="1">
              <wp:simplePos x="0" y="0"/>
              <wp:positionH relativeFrom="page">
                <wp:posOffset>4243705</wp:posOffset>
              </wp:positionH>
              <wp:positionV relativeFrom="page">
                <wp:posOffset>10367645</wp:posOffset>
              </wp:positionV>
              <wp:extent cx="2941320" cy="234950"/>
              <wp:wrapNone/>
              <wp:docPr id="37" name="Shape 3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941320" cy="2349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221E1F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>Datum a čas odeslání Přihlášky pojistníkovi a pojistiteli: 19.08.2025,</w:t>
                          </w:r>
                        </w:p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221E1F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>16:35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3" type="#_x0000_t202" style="position:absolute;margin-left:334.15000000000003pt;margin-top:816.35000000000002pt;width:231.59999999999999pt;height:18.5pt;z-index:-18874405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221E1F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Datum a čas odeslání Přihlášky pojistníkovi a pojistiteli: 19.08.2025,</w:t>
                    </w:r>
                  </w:p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221E1F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16:35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b/>
      <w:bCs/>
      <w:i w:val="0"/>
      <w:iCs w:val="0"/>
      <w:smallCaps w:val="0"/>
      <w:strike w:val="0"/>
      <w:color w:val="221E1F"/>
      <w:sz w:val="15"/>
      <w:szCs w:val="15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color w:val="221E1F"/>
      <w:sz w:val="13"/>
      <w:szCs w:val="13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11">
    <w:name w:val="Char Style 11"/>
    <w:basedOn w:val="DefaultParagraphFont"/>
    <w:link w:val="Style10"/>
    <w:rPr>
      <w:b/>
      <w:bCs/>
      <w:i w:val="0"/>
      <w:iCs w:val="0"/>
      <w:smallCaps w:val="0"/>
      <w:strike w:val="0"/>
      <w:color w:val="EBEBEB"/>
      <w:sz w:val="30"/>
      <w:szCs w:val="30"/>
      <w:u w:val="none"/>
    </w:rPr>
  </w:style>
  <w:style w:type="character" w:customStyle="1" w:styleId="CharStyle14">
    <w:name w:val="Char Style 14"/>
    <w:basedOn w:val="DefaultParagraphFont"/>
    <w:link w:val="Style13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8">
    <w:name w:val="Char Style 18"/>
    <w:basedOn w:val="DefaultParagraphFont"/>
    <w:link w:val="Style17"/>
    <w:rPr>
      <w:b/>
      <w:bCs/>
      <w:i w:val="0"/>
      <w:iCs w:val="0"/>
      <w:smallCaps w:val="0"/>
      <w:strike w:val="0"/>
      <w:color w:val="221E1F"/>
      <w:sz w:val="28"/>
      <w:szCs w:val="28"/>
      <w:u w:val="none"/>
    </w:rPr>
  </w:style>
  <w:style w:type="character" w:customStyle="1" w:styleId="CharStyle21">
    <w:name w:val="Char Style 21"/>
    <w:basedOn w:val="DefaultParagraphFont"/>
    <w:link w:val="Style20"/>
    <w:rPr>
      <w:b w:val="0"/>
      <w:bCs w:val="0"/>
      <w:i w:val="0"/>
      <w:iCs w:val="0"/>
      <w:smallCaps w:val="0"/>
      <w:strike w:val="0"/>
      <w:color w:val="221E1F"/>
      <w:sz w:val="13"/>
      <w:szCs w:val="13"/>
      <w:u w:val="none"/>
    </w:rPr>
  </w:style>
  <w:style w:type="character" w:customStyle="1" w:styleId="CharStyle26">
    <w:name w:val="Char Style 26"/>
    <w:basedOn w:val="DefaultParagraphFont"/>
    <w:link w:val="Style25"/>
    <w:rPr>
      <w:b/>
      <w:bCs/>
      <w:i w:val="0"/>
      <w:iCs w:val="0"/>
      <w:smallCaps w:val="0"/>
      <w:strike w:val="0"/>
      <w:color w:val="221E1F"/>
      <w:sz w:val="12"/>
      <w:szCs w:val="1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b/>
      <w:bCs/>
      <w:i w:val="0"/>
      <w:iCs w:val="0"/>
      <w:smallCaps w:val="0"/>
      <w:strike w:val="0"/>
      <w:color w:val="221E1F"/>
      <w:sz w:val="15"/>
      <w:szCs w:val="15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line="259" w:lineRule="auto"/>
    </w:pPr>
    <w:rPr>
      <w:b w:val="0"/>
      <w:bCs w:val="0"/>
      <w:i w:val="0"/>
      <w:iCs w:val="0"/>
      <w:smallCaps w:val="0"/>
      <w:strike w:val="0"/>
      <w:color w:val="221E1F"/>
      <w:sz w:val="13"/>
      <w:szCs w:val="13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line="202" w:lineRule="auto"/>
    </w:pPr>
    <w:rPr>
      <w:b/>
      <w:bCs/>
      <w:i w:val="0"/>
      <w:iCs w:val="0"/>
      <w:smallCaps w:val="0"/>
      <w:strike w:val="0"/>
      <w:color w:val="EBEBEB"/>
      <w:sz w:val="30"/>
      <w:szCs w:val="30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FFFFFF"/>
      <w:outlineLvl w:val="0"/>
    </w:pPr>
    <w:rPr>
      <w:b/>
      <w:bCs/>
      <w:i w:val="0"/>
      <w:iCs w:val="0"/>
      <w:smallCaps w:val="0"/>
      <w:strike w:val="0"/>
      <w:color w:val="221E1F"/>
      <w:sz w:val="28"/>
      <w:szCs w:val="28"/>
      <w:u w:val="none"/>
    </w:rPr>
  </w:style>
  <w:style w:type="paragraph" w:customStyle="1" w:styleId="Style20">
    <w:name w:val="Style 20"/>
    <w:basedOn w:val="Normal"/>
    <w:link w:val="CharStyle21"/>
    <w:pPr>
      <w:widowControl w:val="0"/>
      <w:shd w:val="clear" w:color="auto" w:fill="FFFFFF"/>
      <w:spacing w:line="259" w:lineRule="auto"/>
    </w:pPr>
    <w:rPr>
      <w:b w:val="0"/>
      <w:bCs w:val="0"/>
      <w:i w:val="0"/>
      <w:iCs w:val="0"/>
      <w:smallCaps w:val="0"/>
      <w:strike w:val="0"/>
      <w:color w:val="221E1F"/>
      <w:sz w:val="13"/>
      <w:szCs w:val="13"/>
      <w:u w:val="none"/>
    </w:rPr>
  </w:style>
  <w:style w:type="paragraph" w:customStyle="1" w:styleId="Style25">
    <w:name w:val="Style 25"/>
    <w:basedOn w:val="Normal"/>
    <w:link w:val="CharStyle26"/>
    <w:pPr>
      <w:widowControl w:val="0"/>
      <w:shd w:val="clear" w:color="auto" w:fill="FFFFFF"/>
    </w:pPr>
    <w:rPr>
      <w:b/>
      <w:bCs/>
      <w:i w:val="0"/>
      <w:iCs w:val="0"/>
      <w:smallCaps w:val="0"/>
      <w:strike w:val="0"/>
      <w:color w:val="221E1F"/>
      <w:sz w:val="12"/>
      <w:szCs w:val="1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footer" Target="footer1.xml"/><Relationship Id="rId14" Type="http://schemas.openxmlformats.org/officeDocument/2006/relationships/image" Target="media/image5.jpeg"/><Relationship Id="rId15" Type="http://schemas.openxmlformats.org/officeDocument/2006/relationships/image" Target="media/image5.jpeg" TargetMode="External"/><Relationship Id="rId16" Type="http://schemas.openxmlformats.org/officeDocument/2006/relationships/image" Target="media/image6.jpeg"/><Relationship Id="rId17" Type="http://schemas.openxmlformats.org/officeDocument/2006/relationships/image" Target="media/image6.jpeg" TargetMode="External"/><Relationship Id="rId18" Type="http://schemas.openxmlformats.org/officeDocument/2006/relationships/image" Target="media/image7.jpeg"/><Relationship Id="rId19" Type="http://schemas.openxmlformats.org/officeDocument/2006/relationships/image" Target="media/image7.jpeg" TargetMode="External"/><Relationship Id="rId20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PSlabyhoudova</dc:creator>
  <cp:keywords/>
</cp:coreProperties>
</file>