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380" w:after="0" w:line="240" w:lineRule="auto"/>
        <w:ind w:left="0" w:right="0" w:firstLine="0"/>
        <w:jc w:val="center"/>
      </w:pPr>
      <w:r>
        <w:rPr>
          <w:b/>
          <w:bCs/>
          <w:color w:val="000000"/>
          <w:spacing w:val="0"/>
          <w:w w:val="100"/>
          <w:position w:val="0"/>
          <w:shd w:val="clear" w:color="auto" w:fill="auto"/>
          <w:lang w:val="cs-CZ" w:eastAsia="cs-CZ" w:bidi="cs-CZ"/>
        </w:rPr>
        <w:t>Smlouva</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o zajišťování služeb v oblasti závodního stravování</w:t>
        <w:br/>
        <w:t>o nájmu prostor sloužících k podnikání</w:t>
        <w:br/>
        <w:t>uzavřená dle ustanovení § 1746 odst. 2 a dále podle § 2201 a § 2302 a násl. zák. č. 89/2012 Sb.,</w:t>
        <w:br/>
        <w:t>občanský zákoník, ve znění pozdějších předpisů (dále jen „Občanský zákoník“) a podle § 27 zák. č.</w:t>
        <w:br/>
        <w:t>219/2000 Sb. o majetku ČR a jejím vystupování v právních vztazích, ve znění pozdějších předpisů</w:t>
        <w:br/>
        <w:t>(dále jen zák.č.219/2000 Sb.)</w:t>
      </w:r>
    </w:p>
    <w:p>
      <w:pPr>
        <w:pStyle w:val="Style2"/>
        <w:keepNext w:val="0"/>
        <w:keepLines w:val="0"/>
        <w:widowControl w:val="0"/>
        <w:shd w:val="clear" w:color="auto" w:fill="auto"/>
        <w:bidi w:val="0"/>
        <w:spacing w:before="0" w:after="120" w:line="240" w:lineRule="auto"/>
        <w:ind w:left="0" w:right="0" w:firstLine="0"/>
        <w:jc w:val="center"/>
      </w:pPr>
      <w:r>
        <w:rPr>
          <w:b/>
          <w:bCs/>
          <w:color w:val="000000"/>
          <w:spacing w:val="0"/>
          <w:w w:val="100"/>
          <w:position w:val="0"/>
          <w:shd w:val="clear" w:color="auto" w:fill="auto"/>
          <w:lang w:val="cs-CZ" w:eastAsia="cs-CZ" w:bidi="cs-CZ"/>
        </w:rPr>
        <w:t>č. 846/2025</w:t>
      </w:r>
    </w:p>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uzavřená mezi</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 Bezručova 4219, 430 03 Chomutov</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 70889988</w:t>
      </w:r>
    </w:p>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DIČ: CZ70889988 Společnost je zapsána v obchodním rejstříku vedeném Krajským soudem v Ústí nad Labem oddíl A, vložka 13052</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(dále jen "příjemce služeb")</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2"/>
        <w:keepNext w:val="0"/>
        <w:keepLines w:val="0"/>
        <w:widowControl w:val="0"/>
        <w:shd w:val="clear" w:color="auto" w:fill="auto"/>
        <w:tabs>
          <w:tab w:pos="1070"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Veřejné stravování CZ, a.s. </w:t>
      </w:r>
      <w:r>
        <w:rPr>
          <w:color w:val="000000"/>
          <w:spacing w:val="0"/>
          <w:w w:val="100"/>
          <w:position w:val="0"/>
          <w:shd w:val="clear" w:color="auto" w:fill="auto"/>
          <w:lang w:val="cs-CZ" w:eastAsia="cs-CZ" w:bidi="cs-CZ"/>
        </w:rPr>
        <w:t>se sídlem: Praha, Světická 1114/6 IČO:</w:t>
        <w:tab/>
        <w:t>285 07 215</w:t>
      </w:r>
    </w:p>
    <w:p>
      <w:pPr>
        <w:pStyle w:val="Style2"/>
        <w:keepNext w:val="0"/>
        <w:keepLines w:val="0"/>
        <w:widowControl w:val="0"/>
        <w:shd w:val="clear" w:color="auto" w:fill="auto"/>
        <w:tabs>
          <w:tab w:pos="1070" w:val="left"/>
        </w:tabs>
        <w:bidi w:val="0"/>
        <w:spacing w:before="0" w:line="240" w:lineRule="auto"/>
        <w:ind w:left="0" w:right="0" w:firstLine="0"/>
        <w:jc w:val="left"/>
      </w:pPr>
      <w:r>
        <w:rPr>
          <w:color w:val="000000"/>
          <w:spacing w:val="0"/>
          <w:w w:val="100"/>
          <w:position w:val="0"/>
          <w:shd w:val="clear" w:color="auto" w:fill="auto"/>
          <w:lang w:val="cs-CZ" w:eastAsia="cs-CZ" w:bidi="cs-CZ"/>
        </w:rPr>
        <w:t>DIČ:</w:t>
        <w:tab/>
        <w:t>CZ28507215</w:t>
      </w:r>
    </w:p>
    <w:p>
      <w:pPr>
        <w:pStyle w:val="Style2"/>
        <w:keepNext w:val="0"/>
        <w:keepLines w:val="0"/>
        <w:widowControl w:val="0"/>
        <w:shd w:val="clear" w:color="auto" w:fill="auto"/>
        <w:bidi w:val="0"/>
        <w:spacing w:before="0" w:after="1280" w:line="240" w:lineRule="auto"/>
        <w:ind w:left="0" w:right="0" w:firstLine="0"/>
        <w:jc w:val="left"/>
      </w:pPr>
      <w:r>
        <w:rPr>
          <w:color w:val="000000"/>
          <w:spacing w:val="0"/>
          <w:w w:val="100"/>
          <w:position w:val="0"/>
          <w:shd w:val="clear" w:color="auto" w:fill="auto"/>
          <w:lang w:val="cs-CZ" w:eastAsia="cs-CZ" w:bidi="cs-CZ"/>
        </w:rPr>
        <w:t>Společnost je zapsána v obchodním rejstříku u Městského soudu v Praze, oddíl B, vl. 14920</w:t>
      </w:r>
    </w:p>
    <w:p>
      <w:pPr>
        <w:pStyle w:val="Style2"/>
        <w:keepNext w:val="0"/>
        <w:keepLines w:val="0"/>
        <w:widowControl w:val="0"/>
        <w:numPr>
          <w:ilvl w:val="0"/>
          <w:numId w:val="1"/>
        </w:numPr>
        <w:shd w:val="clear" w:color="auto" w:fill="auto"/>
        <w:tabs>
          <w:tab w:pos="503" w:val="left"/>
        </w:tabs>
        <w:bidi w:val="0"/>
        <w:spacing w:before="0" w:line="240" w:lineRule="auto"/>
        <w:ind w:left="440" w:right="0" w:hanging="440"/>
        <w:jc w:val="both"/>
      </w:pPr>
      <w:bookmarkStart w:id="0" w:name="bookmark0"/>
      <w:bookmarkStart w:id="1" w:name="bookmark1"/>
      <w:bookmarkStart w:id="2" w:name="bookmark2"/>
      <w:bookmarkEnd w:id="0"/>
      <w:r>
        <w:rPr>
          <w:color w:val="000000"/>
          <w:spacing w:val="0"/>
          <w:w w:val="100"/>
          <w:position w:val="0"/>
          <w:shd w:val="clear" w:color="auto" w:fill="auto"/>
          <w:lang w:val="cs-CZ" w:eastAsia="cs-CZ" w:bidi="cs-CZ"/>
        </w:rPr>
        <w:t>Předmětem této smlouvy je zajištění stravování a služeb souvisejících se zajištěním stravování pro zaměstnance Příjemce služeb formou výroby jednotlivých druhů stravy v provozovně poskytovatele služeb, včetně provozování stravovacích služeb, a to v prostorách příjemce služeb, poskytnutých Poskytovateli služeb, a to za podmínek a způsobem sjednaným a v souladu s příslušnými právními předpisy a dále vnitřními předpisy Příjemce služeb.</w:t>
      </w:r>
      <w:bookmarkEnd w:id="1"/>
      <w:bookmarkEnd w:id="2"/>
    </w:p>
    <w:p>
      <w:pPr>
        <w:pStyle w:val="Style9"/>
        <w:keepNext/>
        <w:keepLines/>
        <w:widowControl w:val="0"/>
        <w:numPr>
          <w:ilvl w:val="0"/>
          <w:numId w:val="1"/>
        </w:numPr>
        <w:shd w:val="clear" w:color="auto" w:fill="auto"/>
        <w:tabs>
          <w:tab w:pos="503" w:val="left"/>
        </w:tabs>
        <w:bidi w:val="0"/>
        <w:spacing w:before="0" w:line="240" w:lineRule="auto"/>
        <w:ind w:left="440" w:right="0" w:hanging="440"/>
        <w:jc w:val="both"/>
      </w:pPr>
      <w:bookmarkStart w:id="3" w:name="bookmark3"/>
      <w:bookmarkStart w:id="4" w:name="bookmark4"/>
      <w:bookmarkStart w:id="5" w:name="bookmark5"/>
      <w:bookmarkStart w:id="6" w:name="bookmark6"/>
      <w:bookmarkEnd w:id="5"/>
      <w:r>
        <w:rPr>
          <w:color w:val="000000"/>
          <w:spacing w:val="0"/>
          <w:w w:val="100"/>
          <w:position w:val="0"/>
          <w:shd w:val="clear" w:color="auto" w:fill="auto"/>
          <w:lang w:val="cs-CZ" w:eastAsia="cs-CZ" w:bidi="cs-CZ"/>
        </w:rPr>
        <w:t>Předmětem této smlouvy je rovněž zajištění doplňkového prodeje potravin na vlastní riziko poskytovatele služeb za jím stanovené ceny v prostoru sloužícího k podnikání (dále jen kantýna), která je součástí stravovacího provozu a zahrnuje movité věci specifikované v příloze této smlouvy. Příjemce služeb touto smlouvou přenechá nájemci za úplatu do užívání nebytové prostory definované v odst. 2.2 této smlouvy. Poskytovatel služeb předmět nájmu přejímá a zavazuje se za užívání předmětu nájmu platit sjednané nájemné v souladu s článkem 7. této smlouvy a plnit si řádně a včas veškeré právními předpisy a touto smlouvou stanovené povinnosti. Příjemce služeb poskytne Poskytovateli služeb k užívání provozní prostor (kantýnu), včetně technologického zařízení a inventáře – o předání a převzetí inventáře bude pořízen předávací protokol.</w:t>
      </w:r>
      <w:bookmarkEnd w:id="3"/>
      <w:bookmarkEnd w:id="4"/>
      <w:bookmarkEnd w:id="6"/>
    </w:p>
    <w:p>
      <w:pPr>
        <w:pStyle w:val="Style9"/>
        <w:keepNext/>
        <w:keepLines/>
        <w:widowControl w:val="0"/>
        <w:numPr>
          <w:ilvl w:val="0"/>
          <w:numId w:val="1"/>
        </w:numPr>
        <w:shd w:val="clear" w:color="auto" w:fill="auto"/>
        <w:tabs>
          <w:tab w:pos="522" w:val="left"/>
        </w:tabs>
        <w:bidi w:val="0"/>
        <w:spacing w:before="0" w:line="240" w:lineRule="auto"/>
        <w:ind w:left="500" w:right="0" w:hanging="500"/>
        <w:jc w:val="both"/>
      </w:pPr>
      <w:bookmarkStart w:id="10" w:name="bookmark10"/>
      <w:bookmarkStart w:id="7" w:name="bookmark7"/>
      <w:bookmarkStart w:id="8" w:name="bookmark8"/>
      <w:bookmarkStart w:id="9" w:name="bookmark9"/>
      <w:bookmarkEnd w:id="9"/>
      <w:r>
        <w:rPr>
          <w:color w:val="000000"/>
          <w:spacing w:val="0"/>
          <w:w w:val="100"/>
          <w:position w:val="0"/>
          <w:shd w:val="clear" w:color="auto" w:fill="auto"/>
          <w:lang w:val="cs-CZ" w:eastAsia="cs-CZ" w:bidi="cs-CZ"/>
        </w:rPr>
        <w:t>Součástí předmětu plnění jsou také všechny činnosti spojené s výrobou a výdejem stravy a čištěním a udržováním zařízení pro její přípravu a výdej, tedy zejména čištění, mytí a desinfekce veškerého použitého nádobí, nástrojů a zařízení použitého pro přípravu a výdej stravy, dodávka odpovídajícího spotřebního materiálu, likvidace odpadu a další služby dle specifikace uvedené v této smlouvě.</w:t>
      </w:r>
      <w:bookmarkEnd w:id="10"/>
      <w:bookmarkEnd w:id="7"/>
      <w:bookmarkEnd w:id="8"/>
    </w:p>
    <w:p>
      <w:pPr>
        <w:pStyle w:val="Style9"/>
        <w:keepNext/>
        <w:keepLines/>
        <w:widowControl w:val="0"/>
        <w:numPr>
          <w:ilvl w:val="0"/>
          <w:numId w:val="1"/>
        </w:numPr>
        <w:shd w:val="clear" w:color="auto" w:fill="auto"/>
        <w:tabs>
          <w:tab w:pos="522" w:val="left"/>
        </w:tabs>
        <w:bidi w:val="0"/>
        <w:spacing w:before="0" w:line="240" w:lineRule="auto"/>
        <w:ind w:left="500" w:right="0" w:hanging="500"/>
        <w:jc w:val="both"/>
      </w:pPr>
      <w:bookmarkStart w:id="11" w:name="bookmark11"/>
      <w:bookmarkStart w:id="12" w:name="bookmark12"/>
      <w:bookmarkStart w:id="13" w:name="bookmark13"/>
      <w:bookmarkStart w:id="14" w:name="bookmark14"/>
      <w:bookmarkEnd w:id="13"/>
      <w:r>
        <w:rPr>
          <w:color w:val="000000"/>
          <w:spacing w:val="0"/>
          <w:w w:val="100"/>
          <w:position w:val="0"/>
          <w:shd w:val="clear" w:color="auto" w:fill="auto"/>
          <w:lang w:val="cs-CZ" w:eastAsia="cs-CZ" w:bidi="cs-CZ"/>
        </w:rPr>
        <w:t>Součástí předmětu plnění je i zavedení a správa elektronického objednávkového systému dle článku 6. této smlouvy.</w:t>
      </w:r>
      <w:bookmarkEnd w:id="11"/>
      <w:bookmarkEnd w:id="12"/>
      <w:bookmarkEnd w:id="14"/>
    </w:p>
    <w:p>
      <w:pPr>
        <w:pStyle w:val="Style2"/>
        <w:keepNext w:val="0"/>
        <w:keepLines w:val="0"/>
        <w:widowControl w:val="0"/>
        <w:numPr>
          <w:ilvl w:val="0"/>
          <w:numId w:val="1"/>
        </w:numPr>
        <w:shd w:val="clear" w:color="auto" w:fill="auto"/>
        <w:tabs>
          <w:tab w:pos="522" w:val="left"/>
        </w:tabs>
        <w:bidi w:val="0"/>
        <w:spacing w:before="0" w:line="240" w:lineRule="auto"/>
        <w:ind w:left="500" w:right="0" w:hanging="500"/>
        <w:jc w:val="left"/>
      </w:pPr>
      <w:bookmarkStart w:id="15" w:name="bookmark15"/>
      <w:bookmarkStart w:id="16" w:name="bookmark16"/>
      <w:bookmarkStart w:id="17" w:name="bookmark17"/>
      <w:bookmarkEnd w:id="15"/>
      <w:r>
        <w:rPr>
          <w:color w:val="000000"/>
          <w:spacing w:val="0"/>
          <w:w w:val="100"/>
          <w:position w:val="0"/>
          <w:shd w:val="clear" w:color="auto" w:fill="auto"/>
          <w:lang w:val="cs-CZ" w:eastAsia="cs-CZ" w:bidi="cs-CZ"/>
        </w:rPr>
        <w:t>Minimální základní nabídka (skladba) hlavních jídel (obědů) a doplňkového sortimentu: Jídla budou dodávána formu MENU ve složení polévka + hlavní jídlo + studený nápoj. Cena menu je vždy stanovena včetně polévky a nápoje.</w:t>
      </w:r>
      <w:bookmarkEnd w:id="16"/>
      <w:bookmarkEnd w:id="17"/>
    </w:p>
    <w:p>
      <w:pPr>
        <w:pStyle w:val="Style9"/>
        <w:keepNext/>
        <w:keepLines/>
        <w:widowControl w:val="0"/>
        <w:numPr>
          <w:ilvl w:val="0"/>
          <w:numId w:val="3"/>
        </w:numPr>
        <w:shd w:val="clear" w:color="auto" w:fill="auto"/>
        <w:tabs>
          <w:tab w:pos="720" w:val="left"/>
        </w:tabs>
        <w:bidi w:val="0"/>
        <w:spacing w:before="0" w:after="0" w:line="240" w:lineRule="auto"/>
        <w:ind w:left="0" w:right="0" w:firstLine="0"/>
        <w:jc w:val="both"/>
      </w:pPr>
      <w:bookmarkStart w:id="18" w:name="bookmark18"/>
      <w:bookmarkStart w:id="19" w:name="bookmark19"/>
      <w:bookmarkStart w:id="20" w:name="bookmark20"/>
      <w:bookmarkStart w:id="21" w:name="bookmark21"/>
      <w:bookmarkEnd w:id="20"/>
      <w:r>
        <w:rPr>
          <w:b/>
          <w:bCs/>
          <w:color w:val="000000"/>
          <w:spacing w:val="0"/>
          <w:w w:val="100"/>
          <w:position w:val="0"/>
          <w:shd w:val="clear" w:color="auto" w:fill="auto"/>
          <w:lang w:val="cs-CZ" w:eastAsia="cs-CZ" w:bidi="cs-CZ"/>
        </w:rPr>
        <w:t>MENU</w:t>
      </w:r>
      <w:bookmarkEnd w:id="18"/>
      <w:bookmarkEnd w:id="19"/>
      <w:bookmarkEnd w:id="21"/>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Nabídka bude obsahovat vždy minimálně 5 různých pokrmů. Minimální gramáž MENU1-4 bude 300 g po tepelné úpravě:</w:t>
      </w:r>
    </w:p>
    <w:p>
      <w:pPr>
        <w:pStyle w:val="Style9"/>
        <w:keepNext/>
        <w:keepLines/>
        <w:widowControl w:val="0"/>
        <w:numPr>
          <w:ilvl w:val="0"/>
          <w:numId w:val="5"/>
        </w:numPr>
        <w:shd w:val="clear" w:color="auto" w:fill="auto"/>
        <w:tabs>
          <w:tab w:pos="1440" w:val="left"/>
        </w:tabs>
        <w:bidi w:val="0"/>
        <w:spacing w:before="0" w:after="0" w:line="240" w:lineRule="auto"/>
        <w:ind w:left="0" w:right="0" w:firstLine="0"/>
        <w:jc w:val="both"/>
      </w:pPr>
      <w:bookmarkStart w:id="22" w:name="bookmark22"/>
      <w:bookmarkStart w:id="23" w:name="bookmark23"/>
      <w:bookmarkStart w:id="24" w:name="bookmark24"/>
      <w:bookmarkStart w:id="25" w:name="bookmark25"/>
      <w:bookmarkEnd w:id="24"/>
      <w:r>
        <w:rPr>
          <w:b/>
          <w:bCs/>
          <w:color w:val="000000"/>
          <w:spacing w:val="0"/>
          <w:w w:val="100"/>
          <w:position w:val="0"/>
          <w:shd w:val="clear" w:color="auto" w:fill="auto"/>
          <w:lang w:val="cs-CZ" w:eastAsia="cs-CZ" w:bidi="cs-CZ"/>
        </w:rPr>
        <w:t>MENU č. 1</w:t>
      </w:r>
      <w:bookmarkEnd w:id="22"/>
      <w:bookmarkEnd w:id="23"/>
      <w:bookmarkEnd w:id="25"/>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standardní teplé jídlo – kvalitní jateční maso + příloha, jídlo musí obsahovat kusové maso, minimální gramáž masa po tepelné úpravě 100 g.</w:t>
      </w:r>
    </w:p>
    <w:p>
      <w:pPr>
        <w:pStyle w:val="Style9"/>
        <w:keepNext/>
        <w:keepLines/>
        <w:widowControl w:val="0"/>
        <w:numPr>
          <w:ilvl w:val="0"/>
          <w:numId w:val="5"/>
        </w:numPr>
        <w:shd w:val="clear" w:color="auto" w:fill="auto"/>
        <w:tabs>
          <w:tab w:pos="1440" w:val="left"/>
        </w:tabs>
        <w:bidi w:val="0"/>
        <w:spacing w:before="0" w:after="0" w:line="240" w:lineRule="auto"/>
        <w:ind w:left="0" w:right="0" w:firstLine="0"/>
        <w:jc w:val="both"/>
      </w:pPr>
      <w:bookmarkStart w:id="26" w:name="bookmark26"/>
      <w:bookmarkStart w:id="27" w:name="bookmark27"/>
      <w:bookmarkStart w:id="28" w:name="bookmark28"/>
      <w:bookmarkStart w:id="29" w:name="bookmark29"/>
      <w:bookmarkEnd w:id="28"/>
      <w:r>
        <w:rPr>
          <w:b/>
          <w:bCs/>
          <w:color w:val="000000"/>
          <w:spacing w:val="0"/>
          <w:w w:val="100"/>
          <w:position w:val="0"/>
          <w:shd w:val="clear" w:color="auto" w:fill="auto"/>
          <w:lang w:val="cs-CZ" w:eastAsia="cs-CZ" w:bidi="cs-CZ"/>
        </w:rPr>
        <w:t>MENU č. 2</w:t>
      </w:r>
      <w:bookmarkEnd w:id="26"/>
      <w:bookmarkEnd w:id="27"/>
      <w:bookmarkEnd w:id="29"/>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standardní teplé jídlo, kvalitní jateční maso + příloha, jídlo se skládá z jiného druhu masa, nežli menu č.1, nemusí obsahovat kusové maso, min. gramáž masa 100 g po teplené úpravě.</w:t>
      </w:r>
    </w:p>
    <w:p>
      <w:pPr>
        <w:pStyle w:val="Style9"/>
        <w:keepNext/>
        <w:keepLines/>
        <w:widowControl w:val="0"/>
        <w:numPr>
          <w:ilvl w:val="0"/>
          <w:numId w:val="5"/>
        </w:numPr>
        <w:shd w:val="clear" w:color="auto" w:fill="auto"/>
        <w:tabs>
          <w:tab w:pos="1440" w:val="left"/>
        </w:tabs>
        <w:bidi w:val="0"/>
        <w:spacing w:before="0" w:after="0" w:line="240" w:lineRule="auto"/>
        <w:ind w:left="0" w:right="0" w:firstLine="0"/>
        <w:jc w:val="both"/>
      </w:pPr>
      <w:bookmarkStart w:id="30" w:name="bookmark30"/>
      <w:bookmarkStart w:id="31" w:name="bookmark31"/>
      <w:bookmarkStart w:id="32" w:name="bookmark32"/>
      <w:bookmarkStart w:id="33" w:name="bookmark33"/>
      <w:bookmarkEnd w:id="32"/>
      <w:r>
        <w:rPr>
          <w:b/>
          <w:bCs/>
          <w:color w:val="000000"/>
          <w:spacing w:val="0"/>
          <w:w w:val="100"/>
          <w:position w:val="0"/>
          <w:shd w:val="clear" w:color="auto" w:fill="auto"/>
          <w:lang w:val="cs-CZ" w:eastAsia="cs-CZ" w:bidi="cs-CZ"/>
        </w:rPr>
        <w:t>MENU č. 3</w:t>
      </w:r>
      <w:bookmarkEnd w:id="30"/>
      <w:bookmarkEnd w:id="31"/>
      <w:bookmarkEnd w:id="33"/>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standardní teplé jídlo, odpovídající zdravému životnímu stylu, tj. vyvážené jídlo bohaté na vitamíny a minerály s nahrazením živočišných tuků rostlinnými, alespoň 1x týdně rybí maso minimální gramáž masa 100 g po teplené úpravě.</w:t>
      </w:r>
    </w:p>
    <w:p>
      <w:pPr>
        <w:pStyle w:val="Style9"/>
        <w:keepNext/>
        <w:keepLines/>
        <w:widowControl w:val="0"/>
        <w:numPr>
          <w:ilvl w:val="0"/>
          <w:numId w:val="5"/>
        </w:numPr>
        <w:shd w:val="clear" w:color="auto" w:fill="auto"/>
        <w:tabs>
          <w:tab w:pos="1440" w:val="left"/>
        </w:tabs>
        <w:bidi w:val="0"/>
        <w:spacing w:before="0" w:after="0" w:line="240" w:lineRule="auto"/>
        <w:ind w:left="0" w:right="0" w:firstLine="0"/>
        <w:jc w:val="both"/>
      </w:pPr>
      <w:bookmarkStart w:id="34" w:name="bookmark34"/>
      <w:bookmarkStart w:id="35" w:name="bookmark35"/>
      <w:bookmarkStart w:id="36" w:name="bookmark36"/>
      <w:bookmarkStart w:id="37" w:name="bookmark37"/>
      <w:bookmarkEnd w:id="36"/>
      <w:r>
        <w:rPr>
          <w:b/>
          <w:bCs/>
          <w:color w:val="000000"/>
          <w:spacing w:val="0"/>
          <w:w w:val="100"/>
          <w:position w:val="0"/>
          <w:shd w:val="clear" w:color="auto" w:fill="auto"/>
          <w:lang w:val="cs-CZ" w:eastAsia="cs-CZ" w:bidi="cs-CZ"/>
        </w:rPr>
        <w:t>MENU č. 4</w:t>
      </w:r>
      <w:bookmarkEnd w:id="34"/>
      <w:bookmarkEnd w:id="35"/>
      <w:bookmarkEnd w:id="37"/>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výběrové teplé jídlo, kvalitní jateční maso + příloha, jídlo musí obsahovat kusové maso, min. gramáž masa po tepelné úpravě 120 g.</w:t>
      </w:r>
    </w:p>
    <w:p>
      <w:pPr>
        <w:pStyle w:val="Style9"/>
        <w:keepNext/>
        <w:keepLines/>
        <w:widowControl w:val="0"/>
        <w:numPr>
          <w:ilvl w:val="0"/>
          <w:numId w:val="5"/>
        </w:numPr>
        <w:pBdr>
          <w:top w:val="single" w:sz="4" w:space="0" w:color="auto"/>
        </w:pBdr>
        <w:shd w:val="clear" w:color="auto" w:fill="auto"/>
        <w:tabs>
          <w:tab w:pos="1440" w:val="left"/>
        </w:tabs>
        <w:bidi w:val="0"/>
        <w:spacing w:before="0" w:after="0" w:line="240" w:lineRule="auto"/>
        <w:ind w:left="0" w:right="0" w:firstLine="0"/>
        <w:jc w:val="both"/>
      </w:pPr>
      <w:bookmarkStart w:id="38" w:name="bookmark38"/>
      <w:bookmarkStart w:id="39" w:name="bookmark39"/>
      <w:bookmarkStart w:id="40" w:name="bookmark40"/>
      <w:bookmarkStart w:id="41" w:name="bookmark41"/>
      <w:bookmarkEnd w:id="40"/>
      <w:r>
        <w:rPr>
          <w:b/>
          <w:bCs/>
          <w:color w:val="000000"/>
          <w:spacing w:val="0"/>
          <w:w w:val="100"/>
          <w:position w:val="0"/>
          <w:shd w:val="clear" w:color="auto" w:fill="auto"/>
          <w:lang w:val="cs-CZ" w:eastAsia="cs-CZ" w:bidi="cs-CZ"/>
        </w:rPr>
        <w:t>MENU č. 5 Salátový bar</w:t>
      </w:r>
      <w:bookmarkEnd w:id="38"/>
      <w:bookmarkEnd w:id="39"/>
      <w:bookmarkEnd w:id="41"/>
    </w:p>
    <w:p>
      <w:pPr>
        <w:pStyle w:val="Style9"/>
        <w:keepNext/>
        <w:keepLines/>
        <w:widowControl w:val="0"/>
        <w:shd w:val="clear" w:color="auto" w:fill="auto"/>
        <w:bidi w:val="0"/>
        <w:spacing w:before="0" w:line="240" w:lineRule="auto"/>
        <w:ind w:left="0" w:right="0" w:firstLine="0"/>
        <w:jc w:val="both"/>
      </w:pPr>
      <w:bookmarkStart w:id="42" w:name="bookmark42"/>
      <w:bookmarkStart w:id="43" w:name="bookmark43"/>
      <w:bookmarkStart w:id="44" w:name="bookmark44"/>
      <w:r>
        <w:rPr>
          <w:color w:val="000000"/>
          <w:spacing w:val="0"/>
          <w:w w:val="100"/>
          <w:position w:val="0"/>
          <w:shd w:val="clear" w:color="auto" w:fill="auto"/>
          <w:lang w:val="cs-CZ" w:eastAsia="cs-CZ" w:bidi="cs-CZ"/>
        </w:rPr>
        <w:t>standardní studené jídlo – zeleninový salát samoobslužně poskládaný ze salátového baru v maximální hmotnosti 350 g. Nad tuto hodnotu bude účtován doplatek strávníkovi, ve stejné výši jako stávající cena za 100 g zeleninového salátu. Nabídka bude obsahovat vždy minimálně 6 druhů studených salátů dle volby poskytovatele služeb. Denně budou čerstvé saláty, zálivky a dresinky. Při přípravě salátového baru bude využito více druhů listových salátů (Rukola, Polníček, Čekanka, Římský salát apod.)</w:t>
      </w:r>
      <w:bookmarkEnd w:id="42"/>
      <w:bookmarkEnd w:id="43"/>
      <w:bookmarkEnd w:id="44"/>
    </w:p>
    <w:p>
      <w:pPr>
        <w:pStyle w:val="Style9"/>
        <w:keepNext/>
        <w:keepLines/>
        <w:widowControl w:val="0"/>
        <w:numPr>
          <w:ilvl w:val="0"/>
          <w:numId w:val="3"/>
        </w:numPr>
        <w:shd w:val="clear" w:color="auto" w:fill="auto"/>
        <w:tabs>
          <w:tab w:pos="720" w:val="left"/>
        </w:tabs>
        <w:bidi w:val="0"/>
        <w:spacing w:before="0" w:after="0" w:line="240" w:lineRule="auto"/>
        <w:ind w:left="0" w:right="0" w:firstLine="0"/>
        <w:jc w:val="both"/>
      </w:pPr>
      <w:bookmarkStart w:id="45" w:name="bookmark45"/>
      <w:bookmarkStart w:id="46" w:name="bookmark46"/>
      <w:bookmarkStart w:id="47" w:name="bookmark47"/>
      <w:bookmarkStart w:id="48" w:name="bookmark48"/>
      <w:bookmarkEnd w:id="47"/>
      <w:r>
        <w:rPr>
          <w:b/>
          <w:bCs/>
          <w:color w:val="000000"/>
          <w:spacing w:val="0"/>
          <w:w w:val="100"/>
          <w:position w:val="0"/>
          <w:shd w:val="clear" w:color="auto" w:fill="auto"/>
          <w:lang w:val="cs-CZ" w:eastAsia="cs-CZ" w:bidi="cs-CZ"/>
        </w:rPr>
        <w:t>Polévky</w:t>
      </w:r>
      <w:bookmarkEnd w:id="45"/>
      <w:bookmarkEnd w:id="46"/>
      <w:bookmarkEnd w:id="48"/>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2 druhy, porce min. 250 ml, v nabídce pro každý den bude vždy jeden vývar připravený bez použití glutamátů a jedna hustá či krémová polévka.</w:t>
      </w:r>
    </w:p>
    <w:p>
      <w:pPr>
        <w:pStyle w:val="Style12"/>
        <w:keepNext w:val="0"/>
        <w:keepLines w:val="0"/>
        <w:widowControl w:val="0"/>
        <w:shd w:val="clear" w:color="auto" w:fill="auto"/>
        <w:bidi w:val="0"/>
        <w:spacing w:before="0" w:after="0" w:line="240" w:lineRule="auto"/>
        <w:ind w:left="0" w:right="0" w:firstLine="0"/>
        <w:jc w:val="left"/>
      </w:pPr>
      <w:bookmarkStart w:id="49" w:name="bookmark49"/>
      <w:r>
        <w:rPr>
          <w:b/>
          <w:bCs/>
          <w:color w:val="000000"/>
          <w:spacing w:val="0"/>
          <w:w w:val="100"/>
          <w:position w:val="0"/>
          <w:shd w:val="clear" w:color="auto" w:fill="auto"/>
          <w:lang w:val="cs-CZ" w:eastAsia="cs-CZ" w:bidi="cs-CZ"/>
        </w:rPr>
        <w:t>1.5.3 Nápoje</w:t>
      </w:r>
      <w:bookmarkEnd w:id="49"/>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voda + voda ochucená z automatu v ceně menu.</w:t>
      </w:r>
    </w:p>
    <w:tbl>
      <w:tblPr>
        <w:tblOverlap w:val="never"/>
        <w:jc w:val="center"/>
        <w:tblLayout w:type="fixed"/>
      </w:tblPr>
      <w:tblGrid>
        <w:gridCol w:w="485"/>
        <w:gridCol w:w="9586"/>
      </w:tblGrid>
      <w:tr>
        <w:trPr>
          <w:trHeight w:val="254" w:hRule="exact"/>
        </w:trPr>
        <w:tc>
          <w:tcPr>
            <w:gridSpan w:val="2"/>
            <w:tcBorders>
              <w:top w:val="single" w:sz="4"/>
              <w:left w:val="single" w:sz="4"/>
              <w:right w:val="single" w:sz="4"/>
            </w:tcBorders>
            <w:shd w:val="clear" w:color="auto" w:fill="FFFFFF"/>
            <w:vAlign w:val="top"/>
          </w:tcPr>
          <w:p>
            <w:pPr>
              <w:widowControl w:val="0"/>
              <w:rPr>
                <w:sz w:val="10"/>
                <w:szCs w:val="10"/>
              </w:rPr>
            </w:pPr>
          </w:p>
        </w:tc>
      </w:tr>
      <w:tr>
        <w:trPr>
          <w:trHeight w:val="254"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1.6</w:t>
            </w:r>
          </w:p>
        </w:tc>
        <w:tc>
          <w:tcPr>
            <w:tcBorders>
              <w:top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bookmarkStart w:id="50" w:name="bookmark50"/>
            <w:r>
              <w:rPr>
                <w:b/>
                <w:bCs/>
                <w:color w:val="000000"/>
                <w:spacing w:val="0"/>
                <w:w w:val="100"/>
                <w:position w:val="0"/>
                <w:shd w:val="clear" w:color="auto" w:fill="auto"/>
                <w:lang w:val="cs-CZ" w:eastAsia="cs-CZ" w:bidi="cs-CZ"/>
              </w:rPr>
              <w:t>Dochucovadla</w:t>
            </w:r>
            <w:bookmarkEnd w:id="50"/>
          </w:p>
        </w:tc>
      </w:tr>
      <w:tr>
        <w:trPr>
          <w:trHeight w:val="1037" w:hRule="exact"/>
        </w:trPr>
        <w:tc>
          <w:tcPr>
            <w:tcBorders>
              <w:top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bookmarkStart w:id="51" w:name="bookmark51"/>
            <w:r>
              <w:rPr>
                <w:color w:val="000000"/>
                <w:spacing w:val="0"/>
                <w:w w:val="100"/>
                <w:position w:val="0"/>
                <w:shd w:val="clear" w:color="auto" w:fill="auto"/>
                <w:lang w:val="cs-CZ" w:eastAsia="cs-CZ" w:bidi="cs-CZ"/>
              </w:rPr>
              <w:t>Součástí předmětu plnění je zajištění dodávky dochucovadel k jídlům a salátům: zejména kečup (ostrý a sladký), hořčice (plnotučná, kremžská), chilli, olivový olej, balzamikový ocet, dresink, polévkové dochucovadlo typu „maggi“, sůl, pepř, párátka, ubrousky apod. Cena za poskytování dochucovadel je zahrnuta v paušální platbě ve smyslu odst. 5.1 této smlouvy.</w:t>
            </w:r>
            <w:bookmarkEnd w:id="51"/>
          </w:p>
        </w:tc>
      </w:tr>
    </w:tbl>
    <w:p>
      <w:pPr>
        <w:pStyle w:val="Style2"/>
        <w:keepNext w:val="0"/>
        <w:keepLines w:val="0"/>
        <w:widowControl w:val="0"/>
        <w:shd w:val="clear" w:color="auto" w:fill="auto"/>
        <w:bidi w:val="0"/>
        <w:spacing w:before="0" w:after="800" w:line="240" w:lineRule="auto"/>
        <w:ind w:left="500" w:right="0" w:hanging="500"/>
        <w:jc w:val="left"/>
      </w:pPr>
      <w:bookmarkStart w:id="52" w:name="bookmark52"/>
      <w:r>
        <w:rPr>
          <w:b/>
          <w:bCs/>
          <w:color w:val="000000"/>
          <w:spacing w:val="0"/>
          <w:w w:val="100"/>
          <w:position w:val="0"/>
          <w:shd w:val="clear" w:color="auto" w:fill="auto"/>
          <w:lang w:val="cs-CZ" w:eastAsia="cs-CZ" w:bidi="cs-CZ"/>
        </w:rPr>
        <w:t xml:space="preserve">1.7 Doplňkový sortiment potravin prodávaných v kantýně </w:t>
      </w:r>
      <w:r>
        <w:rPr>
          <w:color w:val="000000"/>
          <w:spacing w:val="0"/>
          <w:w w:val="100"/>
          <w:position w:val="0"/>
          <w:shd w:val="clear" w:color="auto" w:fill="auto"/>
          <w:lang w:val="cs-CZ" w:eastAsia="cs-CZ" w:bidi="cs-CZ"/>
        </w:rPr>
        <w:t>výrobky studené kuchyně (chlebíčky, bagety, balené saláty apod.) mléčné výrobky, pečivo, cukrovinky, nealkoholické nápoje porcovaná uzenina, ovoce, zeleninové saláty, dezerty.</w:t>
      </w:r>
      <w:bookmarkEnd w:id="52"/>
    </w:p>
    <w:p>
      <w:pPr>
        <w:pStyle w:val="Style2"/>
        <w:keepNext w:val="0"/>
        <w:keepLines w:val="0"/>
        <w:widowControl w:val="0"/>
        <w:numPr>
          <w:ilvl w:val="1"/>
          <w:numId w:val="3"/>
        </w:numPr>
        <w:shd w:val="clear" w:color="auto" w:fill="auto"/>
        <w:tabs>
          <w:tab w:pos="522" w:val="left"/>
        </w:tabs>
        <w:bidi w:val="0"/>
        <w:spacing w:before="0" w:line="240" w:lineRule="auto"/>
        <w:ind w:left="0" w:right="0" w:firstLine="0"/>
        <w:jc w:val="both"/>
      </w:pPr>
      <w:bookmarkStart w:id="53" w:name="bookmark53"/>
      <w:bookmarkStart w:id="54" w:name="bookmark54"/>
      <w:bookmarkStart w:id="55" w:name="bookmark55"/>
      <w:bookmarkEnd w:id="53"/>
      <w:r>
        <w:rPr>
          <w:color w:val="000000"/>
          <w:spacing w:val="0"/>
          <w:w w:val="100"/>
          <w:position w:val="0"/>
          <w:shd w:val="clear" w:color="auto" w:fill="auto"/>
          <w:lang w:val="cs-CZ" w:eastAsia="cs-CZ" w:bidi="cs-CZ"/>
        </w:rPr>
        <w:t>Příjemce služeb má právo hospodařit s majetkem státu provozní budovou v Chomutově, ul. Bezručova č. p. 4219, k. ú. Chomutov II, která byla vystavěna jako administrativní budova s kancelářskými prostorami.</w:t>
      </w:r>
      <w:bookmarkEnd w:id="54"/>
      <w:bookmarkEnd w:id="55"/>
    </w:p>
    <w:p>
      <w:pPr>
        <w:pStyle w:val="Style2"/>
        <w:keepNext w:val="0"/>
        <w:keepLines w:val="0"/>
        <w:widowControl w:val="0"/>
        <w:numPr>
          <w:ilvl w:val="1"/>
          <w:numId w:val="3"/>
        </w:numPr>
        <w:shd w:val="clear" w:color="auto" w:fill="auto"/>
        <w:tabs>
          <w:tab w:pos="507" w:val="left"/>
        </w:tabs>
        <w:bidi w:val="0"/>
        <w:spacing w:before="0" w:line="240" w:lineRule="auto"/>
        <w:ind w:left="0" w:right="0" w:firstLine="0"/>
        <w:jc w:val="both"/>
      </w:pPr>
      <w:bookmarkStart w:id="56" w:name="bookmark56"/>
      <w:bookmarkEnd w:id="56"/>
      <w:r>
        <w:rPr>
          <w:color w:val="000000"/>
          <w:spacing w:val="0"/>
          <w:w w:val="100"/>
          <w:position w:val="0"/>
          <w:shd w:val="clear" w:color="auto" w:fill="auto"/>
          <w:lang w:val="cs-CZ" w:eastAsia="cs-CZ" w:bidi="cs-CZ"/>
        </w:rPr>
        <w:t>Předmětem nájmu je část nebytových prostor, umístěných v přízemí objektu provozní budovy uvedené v odst. 2.1 této smlouvy, označené B011 o celkové výměře 32,63 m², přičemž část využívaná pro zajištění doplňkového prodeje je 10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w:t>
      </w:r>
    </w:p>
    <w:p>
      <w:pPr>
        <w:pStyle w:val="Style2"/>
        <w:keepNext w:val="0"/>
        <w:keepLines w:val="0"/>
        <w:widowControl w:val="0"/>
        <w:numPr>
          <w:ilvl w:val="1"/>
          <w:numId w:val="3"/>
        </w:numPr>
        <w:shd w:val="clear" w:color="auto" w:fill="auto"/>
        <w:tabs>
          <w:tab w:pos="507" w:val="left"/>
        </w:tabs>
        <w:bidi w:val="0"/>
        <w:spacing w:before="0" w:line="240" w:lineRule="auto"/>
        <w:ind w:left="0" w:right="0" w:firstLine="0"/>
        <w:jc w:val="both"/>
      </w:pPr>
      <w:bookmarkStart w:id="57" w:name="bookmark57"/>
      <w:bookmarkEnd w:id="57"/>
      <w:r>
        <w:rPr>
          <w:color w:val="000000"/>
          <w:spacing w:val="0"/>
          <w:w w:val="100"/>
          <w:position w:val="0"/>
          <w:shd w:val="clear" w:color="auto" w:fill="auto"/>
          <w:lang w:val="cs-CZ" w:eastAsia="cs-CZ" w:bidi="cs-CZ"/>
        </w:rPr>
        <w:t>Služby závodního stravování budou poskytovány v prostorech uvedených v odst. 2.2 této smlouvy.</w:t>
      </w:r>
    </w:p>
    <w:p>
      <w:pPr>
        <w:pStyle w:val="Style9"/>
        <w:keepNext/>
        <w:keepLines/>
        <w:widowControl w:val="0"/>
        <w:numPr>
          <w:ilvl w:val="1"/>
          <w:numId w:val="3"/>
        </w:numPr>
        <w:shd w:val="clear" w:color="auto" w:fill="auto"/>
        <w:tabs>
          <w:tab w:pos="522" w:val="left"/>
        </w:tabs>
        <w:bidi w:val="0"/>
        <w:spacing w:before="0" w:after="280" w:line="240" w:lineRule="auto"/>
        <w:ind w:left="0" w:right="0" w:firstLine="0"/>
        <w:jc w:val="both"/>
      </w:pPr>
      <w:bookmarkStart w:id="58" w:name="bookmark58"/>
      <w:bookmarkStart w:id="59" w:name="bookmark59"/>
      <w:bookmarkStart w:id="60" w:name="bookmark60"/>
      <w:bookmarkStart w:id="61" w:name="bookmark61"/>
      <w:bookmarkEnd w:id="60"/>
      <w:r>
        <w:rPr>
          <w:color w:val="000000"/>
          <w:spacing w:val="0"/>
          <w:w w:val="100"/>
          <w:position w:val="0"/>
          <w:shd w:val="clear" w:color="auto" w:fill="auto"/>
          <w:lang w:val="cs-CZ" w:eastAsia="cs-CZ" w:bidi="cs-CZ"/>
        </w:rPr>
        <w:t>Příjemce služeb dále prohlašuje, že má právo hospodařit se sestavou movitých věcí specifikovaných v inventárním seznamu.</w:t>
      </w:r>
      <w:bookmarkEnd w:id="58"/>
      <w:bookmarkEnd w:id="59"/>
      <w:bookmarkEnd w:id="61"/>
    </w:p>
    <w:p>
      <w:pPr>
        <w:pStyle w:val="Style18"/>
        <w:keepNext/>
        <w:keepLines/>
        <w:widowControl w:val="0"/>
        <w:numPr>
          <w:ilvl w:val="0"/>
          <w:numId w:val="7"/>
        </w:numPr>
        <w:shd w:val="clear" w:color="auto" w:fill="auto"/>
        <w:tabs>
          <w:tab w:pos="464" w:val="left"/>
        </w:tabs>
        <w:bidi w:val="0"/>
        <w:spacing w:before="0" w:line="240" w:lineRule="auto"/>
        <w:ind w:left="0" w:right="0" w:firstLine="0"/>
        <w:jc w:val="center"/>
      </w:pPr>
      <w:bookmarkStart w:id="62" w:name="bookmark62"/>
      <w:bookmarkStart w:id="63" w:name="bookmark63"/>
      <w:bookmarkStart w:id="64" w:name="bookmark64"/>
      <w:bookmarkStart w:id="65" w:name="bookmark65"/>
      <w:bookmarkEnd w:id="64"/>
      <w:r>
        <w:rPr>
          <w:color w:val="000000"/>
          <w:spacing w:val="0"/>
          <w:w w:val="100"/>
          <w:position w:val="0"/>
          <w:shd w:val="clear" w:color="auto" w:fill="auto"/>
          <w:lang w:val="cs-CZ" w:eastAsia="cs-CZ" w:bidi="cs-CZ"/>
        </w:rPr>
        <w:t>PROVOZNÍ DOBA</w:t>
      </w:r>
      <w:bookmarkEnd w:id="62"/>
      <w:bookmarkEnd w:id="63"/>
      <w:bookmarkEnd w:id="65"/>
    </w:p>
    <w:p>
      <w:pPr>
        <w:pStyle w:val="Style9"/>
        <w:keepNext/>
        <w:keepLines/>
        <w:widowControl w:val="0"/>
        <w:numPr>
          <w:ilvl w:val="1"/>
          <w:numId w:val="7"/>
        </w:numPr>
        <w:shd w:val="clear" w:color="auto" w:fill="auto"/>
        <w:tabs>
          <w:tab w:pos="522" w:val="left"/>
        </w:tabs>
        <w:bidi w:val="0"/>
        <w:spacing w:before="0" w:line="240" w:lineRule="auto"/>
        <w:ind w:left="0" w:right="0" w:firstLine="0"/>
        <w:jc w:val="left"/>
      </w:pPr>
      <w:bookmarkStart w:id="66" w:name="bookmark66"/>
      <w:bookmarkStart w:id="67" w:name="bookmark67"/>
      <w:bookmarkStart w:id="68" w:name="bookmark68"/>
      <w:bookmarkStart w:id="69" w:name="bookmark69"/>
      <w:bookmarkEnd w:id="68"/>
      <w:r>
        <w:rPr>
          <w:color w:val="000000"/>
          <w:spacing w:val="0"/>
          <w:w w:val="100"/>
          <w:position w:val="0"/>
          <w:shd w:val="clear" w:color="auto" w:fill="auto"/>
          <w:lang w:val="cs-CZ" w:eastAsia="cs-CZ" w:bidi="cs-CZ"/>
        </w:rPr>
        <w:t>Čas poskytování jednotlivých služeb je smluvními stranami sjednán následovně:</w:t>
      </w:r>
      <w:bookmarkEnd w:id="66"/>
      <w:bookmarkEnd w:id="67"/>
      <w:bookmarkEnd w:id="69"/>
    </w:p>
    <w:p>
      <w:pPr>
        <w:pStyle w:val="Style2"/>
        <w:keepNext w:val="0"/>
        <w:keepLines w:val="0"/>
        <w:widowControl w:val="0"/>
        <w:numPr>
          <w:ilvl w:val="2"/>
          <w:numId w:val="7"/>
        </w:numPr>
        <w:shd w:val="clear" w:color="auto" w:fill="auto"/>
        <w:tabs>
          <w:tab w:pos="718" w:val="left"/>
        </w:tabs>
        <w:bidi w:val="0"/>
        <w:spacing w:before="0" w:after="0" w:line="240" w:lineRule="auto"/>
        <w:ind w:left="0" w:right="0" w:firstLine="0"/>
        <w:jc w:val="left"/>
      </w:pPr>
      <w:bookmarkStart w:id="70" w:name="bookmark70"/>
      <w:bookmarkEnd w:id="70"/>
      <w:r>
        <w:rPr>
          <w:color w:val="000000"/>
          <w:spacing w:val="0"/>
          <w:w w:val="100"/>
          <w:position w:val="0"/>
          <w:shd w:val="clear" w:color="auto" w:fill="auto"/>
          <w:lang w:val="cs-CZ" w:eastAsia="cs-CZ" w:bidi="cs-CZ"/>
        </w:rPr>
        <w:t>Doba realizace doplňkového prodeje v období pondělí až pátek:</w:t>
      </w:r>
    </w:p>
    <w:p>
      <w:pPr>
        <w:pStyle w:val="Style2"/>
        <w:keepNext w:val="0"/>
        <w:keepLines w:val="0"/>
        <w:widowControl w:val="0"/>
        <w:shd w:val="clear" w:color="auto" w:fill="auto"/>
        <w:tabs>
          <w:tab w:pos="2844" w:val="left"/>
        </w:tabs>
        <w:bidi w:val="0"/>
        <w:spacing w:before="0" w:line="240" w:lineRule="auto"/>
        <w:ind w:left="0" w:right="0" w:firstLine="740"/>
        <w:jc w:val="both"/>
      </w:pPr>
      <w:r>
        <w:rPr>
          <w:color w:val="000000"/>
          <w:spacing w:val="0"/>
          <w:w w:val="100"/>
          <w:position w:val="0"/>
          <w:shd w:val="clear" w:color="auto" w:fill="auto"/>
          <w:lang w:val="cs-CZ" w:eastAsia="cs-CZ" w:bidi="cs-CZ"/>
        </w:rPr>
        <w:t>Prodejní doba:</w:t>
        <w:tab/>
        <w:t>07:00 - 09:00</w:t>
      </w:r>
    </w:p>
    <w:p>
      <w:pPr>
        <w:pStyle w:val="Style2"/>
        <w:keepNext w:val="0"/>
        <w:keepLines w:val="0"/>
        <w:widowControl w:val="0"/>
        <w:numPr>
          <w:ilvl w:val="0"/>
          <w:numId w:val="9"/>
        </w:numPr>
        <w:shd w:val="clear" w:color="auto" w:fill="auto"/>
        <w:tabs>
          <w:tab w:pos="718" w:val="left"/>
        </w:tabs>
        <w:bidi w:val="0"/>
        <w:spacing w:before="0" w:after="0" w:line="240" w:lineRule="auto"/>
        <w:ind w:left="0" w:right="0" w:firstLine="0"/>
        <w:jc w:val="left"/>
      </w:pPr>
      <w:bookmarkStart w:id="71" w:name="bookmark71"/>
      <w:bookmarkEnd w:id="71"/>
      <w:r>
        <w:rPr>
          <w:color w:val="000000"/>
          <w:spacing w:val="0"/>
          <w:w w:val="100"/>
          <w:position w:val="0"/>
          <w:shd w:val="clear" w:color="auto" w:fill="auto"/>
          <w:lang w:val="cs-CZ" w:eastAsia="cs-CZ" w:bidi="cs-CZ"/>
        </w:rPr>
        <w:t>Doba na přípravu obědů:</w:t>
      </w:r>
    </w:p>
    <w:p>
      <w:pPr>
        <w:pStyle w:val="Style2"/>
        <w:keepNext w:val="0"/>
        <w:keepLines w:val="0"/>
        <w:widowControl w:val="0"/>
        <w:shd w:val="clear" w:color="auto" w:fill="auto"/>
        <w:tabs>
          <w:tab w:pos="2844" w:val="left"/>
        </w:tabs>
        <w:bidi w:val="0"/>
        <w:spacing w:before="0" w:line="240" w:lineRule="auto"/>
        <w:ind w:left="0" w:right="0" w:firstLine="740"/>
        <w:jc w:val="both"/>
      </w:pPr>
      <w:r>
        <w:rPr>
          <w:color w:val="000000"/>
          <w:spacing w:val="0"/>
          <w:w w:val="100"/>
          <w:position w:val="0"/>
          <w:shd w:val="clear" w:color="auto" w:fill="auto"/>
          <w:lang w:val="cs-CZ" w:eastAsia="cs-CZ" w:bidi="cs-CZ"/>
        </w:rPr>
        <w:t>Příprava:</w:t>
        <w:tab/>
        <w:t>09:00 - 10:30</w:t>
      </w:r>
    </w:p>
    <w:p>
      <w:pPr>
        <w:pStyle w:val="Style2"/>
        <w:keepNext w:val="0"/>
        <w:keepLines w:val="0"/>
        <w:widowControl w:val="0"/>
        <w:numPr>
          <w:ilvl w:val="0"/>
          <w:numId w:val="9"/>
        </w:numPr>
        <w:shd w:val="clear" w:color="auto" w:fill="auto"/>
        <w:tabs>
          <w:tab w:pos="718" w:val="left"/>
        </w:tabs>
        <w:bidi w:val="0"/>
        <w:spacing w:before="0" w:after="0" w:line="240" w:lineRule="auto"/>
        <w:ind w:left="0" w:right="0" w:firstLine="0"/>
        <w:jc w:val="left"/>
      </w:pPr>
      <w:bookmarkStart w:id="72" w:name="bookmark72"/>
      <w:bookmarkEnd w:id="72"/>
      <w:r>
        <w:rPr>
          <w:color w:val="000000"/>
          <w:spacing w:val="0"/>
          <w:w w:val="100"/>
          <w:position w:val="0"/>
          <w:shd w:val="clear" w:color="auto" w:fill="auto"/>
          <w:lang w:val="cs-CZ" w:eastAsia="cs-CZ" w:bidi="cs-CZ"/>
        </w:rPr>
        <w:t>Doby výdeje teplých jídel v období pondělí až pátek:</w:t>
      </w:r>
    </w:p>
    <w:p>
      <w:pPr>
        <w:pStyle w:val="Style2"/>
        <w:keepNext w:val="0"/>
        <w:keepLines w:val="0"/>
        <w:widowControl w:val="0"/>
        <w:shd w:val="clear" w:color="auto" w:fill="auto"/>
        <w:tabs>
          <w:tab w:pos="2844" w:val="left"/>
        </w:tabs>
        <w:bidi w:val="0"/>
        <w:spacing w:before="0" w:line="240" w:lineRule="auto"/>
        <w:ind w:left="0" w:right="0" w:firstLine="740"/>
        <w:jc w:val="both"/>
      </w:pPr>
      <w:r>
        <w:rPr>
          <w:color w:val="000000"/>
          <w:spacing w:val="0"/>
          <w:w w:val="100"/>
          <w:position w:val="0"/>
          <w:shd w:val="clear" w:color="auto" w:fill="auto"/>
          <w:lang w:val="cs-CZ" w:eastAsia="cs-CZ" w:bidi="cs-CZ"/>
        </w:rPr>
        <w:t>Výdej obědů:</w:t>
        <w:tab/>
        <w:t>10:30 - 13:00</w:t>
      </w:r>
    </w:p>
    <w:p>
      <w:pPr>
        <w:pStyle w:val="Style9"/>
        <w:keepNext/>
        <w:keepLines/>
        <w:widowControl w:val="0"/>
        <w:numPr>
          <w:ilvl w:val="1"/>
          <w:numId w:val="9"/>
        </w:numPr>
        <w:shd w:val="clear" w:color="auto" w:fill="auto"/>
        <w:tabs>
          <w:tab w:pos="522" w:val="left"/>
        </w:tabs>
        <w:bidi w:val="0"/>
        <w:spacing w:before="0" w:line="240" w:lineRule="auto"/>
        <w:ind w:left="0" w:right="0" w:firstLine="0"/>
        <w:jc w:val="both"/>
      </w:pPr>
      <w:bookmarkStart w:id="73" w:name="bookmark73"/>
      <w:bookmarkStart w:id="74" w:name="bookmark74"/>
      <w:bookmarkStart w:id="75" w:name="bookmark75"/>
      <w:bookmarkStart w:id="76" w:name="bookmark76"/>
      <w:bookmarkEnd w:id="75"/>
      <w:r>
        <w:rPr>
          <w:color w:val="000000"/>
          <w:spacing w:val="0"/>
          <w:w w:val="100"/>
          <w:position w:val="0"/>
          <w:shd w:val="clear" w:color="auto" w:fill="auto"/>
          <w:lang w:val="cs-CZ" w:eastAsia="cs-CZ" w:bidi="cs-CZ"/>
        </w:rPr>
        <w:t>Provozní doba je dobou minimální a její rozsah může být ve výjimečných případech krátkodobě omezen pouze na základě písemného souhlasu Příjemce služeb. O takovouto změnu musí být Poskytovatel služeb zažádat minimálně tři dny předem.</w:t>
      </w:r>
      <w:bookmarkEnd w:id="73"/>
      <w:bookmarkEnd w:id="74"/>
      <w:bookmarkEnd w:id="76"/>
    </w:p>
    <w:p>
      <w:pPr>
        <w:pStyle w:val="Style9"/>
        <w:keepNext/>
        <w:keepLines/>
        <w:widowControl w:val="0"/>
        <w:numPr>
          <w:ilvl w:val="1"/>
          <w:numId w:val="9"/>
        </w:numPr>
        <w:shd w:val="clear" w:color="auto" w:fill="auto"/>
        <w:tabs>
          <w:tab w:pos="522" w:val="left"/>
        </w:tabs>
        <w:bidi w:val="0"/>
        <w:spacing w:before="0" w:after="280" w:line="240" w:lineRule="auto"/>
        <w:ind w:left="0" w:right="0" w:firstLine="0"/>
        <w:jc w:val="both"/>
      </w:pPr>
      <w:bookmarkStart w:id="77" w:name="bookmark77"/>
      <w:bookmarkStart w:id="78" w:name="bookmark78"/>
      <w:bookmarkStart w:id="79" w:name="bookmark79"/>
      <w:bookmarkStart w:id="80" w:name="bookmark80"/>
      <w:bookmarkEnd w:id="79"/>
      <w:r>
        <w:rPr>
          <w:color w:val="000000"/>
          <w:spacing w:val="0"/>
          <w:w w:val="100"/>
          <w:position w:val="0"/>
          <w:shd w:val="clear" w:color="auto" w:fill="auto"/>
          <w:lang w:val="cs-CZ" w:eastAsia="cs-CZ" w:bidi="cs-CZ"/>
        </w:rPr>
        <w:t>Rozšíření výdejní doby nad rámec ujednaný v odst. 3.1 této smlouvy je možný i bez souhlasu příjemce služeb. Poskytovatel služeb o takovém rozšíření bezodkladně informuje příjemce služeb, který je oprávněn takové rozšíření z provozních a jiných důvodů nepřipustit.</w:t>
      </w:r>
      <w:bookmarkEnd w:id="77"/>
      <w:bookmarkEnd w:id="78"/>
      <w:bookmarkEnd w:id="80"/>
    </w:p>
    <w:p>
      <w:pPr>
        <w:pStyle w:val="Style18"/>
        <w:keepNext/>
        <w:keepLines/>
        <w:widowControl w:val="0"/>
        <w:numPr>
          <w:ilvl w:val="0"/>
          <w:numId w:val="7"/>
        </w:numPr>
        <w:shd w:val="clear" w:color="auto" w:fill="auto"/>
        <w:tabs>
          <w:tab w:pos="464" w:val="left"/>
        </w:tabs>
        <w:bidi w:val="0"/>
        <w:spacing w:before="0"/>
        <w:ind w:left="0" w:right="0" w:firstLine="0"/>
        <w:jc w:val="center"/>
      </w:pPr>
      <w:bookmarkStart w:id="81" w:name="bookmark81"/>
      <w:bookmarkStart w:id="82" w:name="bookmark82"/>
      <w:bookmarkStart w:id="83" w:name="bookmark83"/>
      <w:bookmarkStart w:id="84" w:name="bookmark84"/>
      <w:bookmarkEnd w:id="83"/>
      <w:r>
        <w:rPr>
          <w:color w:val="000000"/>
          <w:spacing w:val="0"/>
          <w:w w:val="100"/>
          <w:position w:val="0"/>
          <w:shd w:val="clear" w:color="auto" w:fill="auto"/>
          <w:lang w:val="cs-CZ" w:eastAsia="cs-CZ" w:bidi="cs-CZ"/>
        </w:rPr>
        <w:t>POŽADAVKY NA PLNĚNÍ A KVALITU SLUŽEB</w:t>
      </w:r>
      <w:bookmarkEnd w:id="81"/>
      <w:bookmarkEnd w:id="82"/>
      <w:bookmarkEnd w:id="84"/>
    </w:p>
    <w:p>
      <w:pPr>
        <w:pStyle w:val="Style9"/>
        <w:keepNext/>
        <w:keepLines/>
        <w:widowControl w:val="0"/>
        <w:numPr>
          <w:ilvl w:val="1"/>
          <w:numId w:val="7"/>
        </w:numPr>
        <w:shd w:val="clear" w:color="auto" w:fill="auto"/>
        <w:tabs>
          <w:tab w:pos="522" w:val="left"/>
        </w:tabs>
        <w:bidi w:val="0"/>
        <w:spacing w:before="0" w:line="240" w:lineRule="auto"/>
        <w:ind w:left="0" w:right="0" w:firstLine="0"/>
        <w:jc w:val="both"/>
      </w:pPr>
      <w:bookmarkStart w:id="85" w:name="bookmark85"/>
      <w:bookmarkStart w:id="86" w:name="bookmark86"/>
      <w:bookmarkStart w:id="87" w:name="bookmark87"/>
      <w:bookmarkStart w:id="88" w:name="bookmark88"/>
      <w:bookmarkEnd w:id="87"/>
      <w:r>
        <w:rPr>
          <w:color w:val="000000"/>
          <w:spacing w:val="0"/>
          <w:w w:val="100"/>
          <w:position w:val="0"/>
          <w:shd w:val="clear" w:color="auto" w:fill="auto"/>
          <w:lang w:val="cs-CZ" w:eastAsia="cs-CZ" w:bidi="cs-CZ"/>
        </w:rPr>
        <w:t>Poskytovatel služeb je povinen dbát o to, aby oblast uvedená v článku 1. byla vedena odborně a řádně, v souladu s danou situací na trhu tak, aby byly k dispozici chutné pokrmy, nápoje a další zboží, k jehož dodávkám je poskytovatel služeb zavázán podle této smlouvy.</w:t>
      </w:r>
      <w:bookmarkEnd w:id="85"/>
      <w:bookmarkEnd w:id="86"/>
      <w:bookmarkEnd w:id="88"/>
    </w:p>
    <w:p>
      <w:pPr>
        <w:pStyle w:val="Style9"/>
        <w:keepNext/>
        <w:keepLines/>
        <w:widowControl w:val="0"/>
        <w:numPr>
          <w:ilvl w:val="1"/>
          <w:numId w:val="7"/>
        </w:numPr>
        <w:shd w:val="clear" w:color="auto" w:fill="auto"/>
        <w:tabs>
          <w:tab w:pos="522" w:val="left"/>
        </w:tabs>
        <w:bidi w:val="0"/>
        <w:spacing w:before="0" w:line="240" w:lineRule="auto"/>
        <w:ind w:left="0" w:right="0" w:firstLine="0"/>
        <w:jc w:val="both"/>
      </w:pPr>
      <w:bookmarkStart w:id="89" w:name="bookmark89"/>
      <w:bookmarkStart w:id="90" w:name="bookmark90"/>
      <w:bookmarkStart w:id="91" w:name="bookmark91"/>
      <w:bookmarkStart w:id="92" w:name="bookmark92"/>
      <w:bookmarkEnd w:id="91"/>
      <w:r>
        <w:rPr>
          <w:color w:val="000000"/>
          <w:spacing w:val="0"/>
          <w:w w:val="100"/>
          <w:position w:val="0"/>
          <w:shd w:val="clear" w:color="auto" w:fill="auto"/>
          <w:lang w:val="cs-CZ" w:eastAsia="cs-CZ" w:bidi="cs-CZ"/>
        </w:rPr>
        <w:t>Poskytovatel služeb se zavazuje přednostně nakupovat potraviny a suroviny od lokálních výrobců, farmářů a zemědělců.</w:t>
      </w:r>
      <w:bookmarkEnd w:id="89"/>
      <w:bookmarkEnd w:id="90"/>
      <w:bookmarkEnd w:id="92"/>
    </w:p>
    <w:p>
      <w:pPr>
        <w:pStyle w:val="Style9"/>
        <w:keepNext/>
        <w:keepLines/>
        <w:widowControl w:val="0"/>
        <w:numPr>
          <w:ilvl w:val="1"/>
          <w:numId w:val="7"/>
        </w:numPr>
        <w:shd w:val="clear" w:color="auto" w:fill="auto"/>
        <w:tabs>
          <w:tab w:pos="493" w:val="left"/>
        </w:tabs>
        <w:bidi w:val="0"/>
        <w:spacing w:before="0" w:line="240" w:lineRule="auto"/>
        <w:ind w:left="0" w:right="0" w:firstLine="0"/>
        <w:jc w:val="both"/>
      </w:pPr>
      <w:bookmarkStart w:id="93" w:name="bookmark93"/>
      <w:bookmarkStart w:id="94" w:name="bookmark94"/>
      <w:bookmarkStart w:id="95" w:name="bookmark95"/>
      <w:bookmarkStart w:id="96" w:name="bookmark96"/>
      <w:bookmarkEnd w:id="95"/>
      <w:r>
        <w:rPr>
          <w:color w:val="000000"/>
          <w:spacing w:val="0"/>
          <w:w w:val="100"/>
          <w:position w:val="0"/>
          <w:shd w:val="clear" w:color="auto" w:fill="auto"/>
          <w:lang w:val="cs-CZ" w:eastAsia="cs-CZ" w:bidi="cs-CZ"/>
        </w:rPr>
        <w:t>Provoz se bude uskutečňovat jménem poskytovatele služeb a za podmínek v této smlouvě uvedených. Poskytovatel služeb není oprávněn, po dobu trvání smlouvy, předat výše uvedené provozy nebo jakoukoliv jejich část jinému poskytovateli služeb. Poskytovatel služeb není oprávněn, po dobu trvání smlouvy, provozovat výše uvedené provozy nebo jakoukoliv jejich část prostřednictvím jiného poskytovatele služeb.</w:t>
      </w:r>
      <w:bookmarkEnd w:id="93"/>
      <w:bookmarkEnd w:id="94"/>
      <w:bookmarkEnd w:id="96"/>
    </w:p>
    <w:p>
      <w:pPr>
        <w:pStyle w:val="Style9"/>
        <w:keepNext/>
        <w:keepLines/>
        <w:widowControl w:val="0"/>
        <w:numPr>
          <w:ilvl w:val="1"/>
          <w:numId w:val="7"/>
        </w:numPr>
        <w:shd w:val="clear" w:color="auto" w:fill="auto"/>
        <w:tabs>
          <w:tab w:pos="493" w:val="left"/>
        </w:tabs>
        <w:bidi w:val="0"/>
        <w:spacing w:before="0" w:line="240" w:lineRule="auto"/>
        <w:ind w:left="0" w:right="0" w:firstLine="0"/>
        <w:jc w:val="both"/>
      </w:pPr>
      <w:bookmarkStart w:id="100" w:name="bookmark100"/>
      <w:bookmarkStart w:id="97" w:name="bookmark97"/>
      <w:bookmarkStart w:id="98" w:name="bookmark98"/>
      <w:bookmarkStart w:id="99" w:name="bookmark99"/>
      <w:bookmarkEnd w:id="99"/>
      <w:r>
        <w:rPr>
          <w:color w:val="000000"/>
          <w:spacing w:val="0"/>
          <w:w w:val="100"/>
          <w:position w:val="0"/>
          <w:shd w:val="clear" w:color="auto" w:fill="auto"/>
          <w:lang w:val="cs-CZ" w:eastAsia="cs-CZ" w:bidi="cs-CZ"/>
        </w:rPr>
        <w:t>Jídla zaměstnancům příjemce služeb budou dodávána na základě objednávek uskutečněných v elektrickém objednávkovém systému. Objednávání a případné změny lze uskutečnit vždy nejpozději do 7 hodiny pracovního dne výdeje jídla.</w:t>
      </w:r>
      <w:bookmarkEnd w:id="100"/>
      <w:bookmarkEnd w:id="97"/>
      <w:bookmarkEnd w:id="98"/>
    </w:p>
    <w:p>
      <w:pPr>
        <w:pStyle w:val="Style2"/>
        <w:keepNext w:val="0"/>
        <w:keepLines w:val="0"/>
        <w:widowControl w:val="0"/>
        <w:numPr>
          <w:ilvl w:val="1"/>
          <w:numId w:val="7"/>
        </w:numPr>
        <w:shd w:val="clear" w:color="auto" w:fill="auto"/>
        <w:tabs>
          <w:tab w:pos="478" w:val="left"/>
        </w:tabs>
        <w:bidi w:val="0"/>
        <w:spacing w:before="0" w:line="240" w:lineRule="auto"/>
        <w:ind w:left="0" w:right="0" w:firstLine="0"/>
        <w:jc w:val="both"/>
      </w:pPr>
      <w:bookmarkStart w:id="101" w:name="bookmark101"/>
      <w:bookmarkEnd w:id="101"/>
      <w:r>
        <w:rPr>
          <w:color w:val="000000"/>
          <w:spacing w:val="0"/>
          <w:w w:val="100"/>
          <w:position w:val="0"/>
          <w:shd w:val="clear" w:color="auto" w:fill="auto"/>
          <w:lang w:val="cs-CZ" w:eastAsia="cs-CZ" w:bidi="cs-CZ"/>
        </w:rPr>
        <w:t>Poskytovatel služeb je povinen dodržovat vyhlášku č. 137/2004 Sb., o hygienických požadavcích na stravovací služby a o zásadách osobní a provozní hygieny při činnostech epidemiologicky závažných ve znění pozdějších předpisů a další obecně závazné předpisy vztahující se k předmětu plnění smlouvy.</w:t>
      </w:r>
    </w:p>
    <w:p>
      <w:pPr>
        <w:pStyle w:val="Style2"/>
        <w:keepNext w:val="0"/>
        <w:keepLines w:val="0"/>
        <w:widowControl w:val="0"/>
        <w:numPr>
          <w:ilvl w:val="1"/>
          <w:numId w:val="7"/>
        </w:numPr>
        <w:shd w:val="clear" w:color="auto" w:fill="auto"/>
        <w:tabs>
          <w:tab w:pos="478" w:val="left"/>
        </w:tabs>
        <w:bidi w:val="0"/>
        <w:spacing w:before="0" w:line="240" w:lineRule="auto"/>
        <w:ind w:left="0" w:right="0" w:firstLine="0"/>
        <w:jc w:val="both"/>
      </w:pPr>
      <w:bookmarkStart w:id="102" w:name="bookmark102"/>
      <w:bookmarkEnd w:id="102"/>
      <w:r>
        <w:rPr>
          <w:color w:val="000000"/>
          <w:spacing w:val="0"/>
          <w:w w:val="100"/>
          <w:position w:val="0"/>
          <w:shd w:val="clear" w:color="auto" w:fill="auto"/>
          <w:lang w:val="cs-CZ" w:eastAsia="cs-CZ" w:bidi="cs-CZ"/>
        </w:rPr>
        <w:t>Poskytovatel služeb se zavazuje, že jídlo bude při dovozu na výdejnu splňovat předepsanou hygienickou normu na teplotu – vyhláška č.602/2006 Sb., ve znění pozdějších předpisů, a Evropské nařízení č.852/2004 kapitola II. článek 5.</w:t>
      </w:r>
    </w:p>
    <w:p>
      <w:pPr>
        <w:pStyle w:val="Style2"/>
        <w:keepNext w:val="0"/>
        <w:keepLines w:val="0"/>
        <w:widowControl w:val="0"/>
        <w:numPr>
          <w:ilvl w:val="1"/>
          <w:numId w:val="7"/>
        </w:numPr>
        <w:shd w:val="clear" w:color="auto" w:fill="auto"/>
        <w:tabs>
          <w:tab w:pos="478" w:val="left"/>
        </w:tabs>
        <w:bidi w:val="0"/>
        <w:spacing w:before="0" w:after="260" w:line="240" w:lineRule="auto"/>
        <w:ind w:left="0" w:right="0" w:firstLine="0"/>
        <w:jc w:val="both"/>
      </w:pPr>
      <w:bookmarkStart w:id="103" w:name="bookmark103"/>
      <w:bookmarkEnd w:id="103"/>
      <w:r>
        <w:rPr>
          <w:color w:val="000000"/>
          <w:spacing w:val="0"/>
          <w:w w:val="100"/>
          <w:position w:val="0"/>
          <w:shd w:val="clear" w:color="auto" w:fill="auto"/>
          <w:lang w:val="cs-CZ" w:eastAsia="cs-CZ" w:bidi="cs-CZ"/>
        </w:rPr>
        <w:t>Poskytovatel služeb bude mít pro provozovnu, ze které bude jídlo příjemci služeb dodáváno, zpracovaný systém HACCP (Systém analýzy rizika a stanovení kritických kontrolních bodů - Hazard Analysis and Critical Control Points, dále jen „HACCP“) a bude plnit požadavky z tohoto systému vyplývající.</w:t>
      </w:r>
    </w:p>
    <w:p>
      <w:pPr>
        <w:pStyle w:val="Style2"/>
        <w:keepNext w:val="0"/>
        <w:keepLines w:val="0"/>
        <w:widowControl w:val="0"/>
        <w:numPr>
          <w:ilvl w:val="1"/>
          <w:numId w:val="7"/>
        </w:numPr>
        <w:shd w:val="clear" w:color="auto" w:fill="auto"/>
        <w:tabs>
          <w:tab w:pos="478" w:val="left"/>
        </w:tabs>
        <w:bidi w:val="0"/>
        <w:spacing w:before="0" w:after="260" w:line="288" w:lineRule="auto"/>
        <w:ind w:left="0" w:right="0" w:firstLine="0"/>
        <w:jc w:val="both"/>
      </w:pPr>
      <w:bookmarkStart w:id="104" w:name="bookmark104"/>
      <w:bookmarkEnd w:id="104"/>
      <w:r>
        <w:rPr>
          <w:color w:val="000000"/>
          <w:spacing w:val="0"/>
          <w:w w:val="100"/>
          <w:position w:val="0"/>
          <w:shd w:val="clear" w:color="auto" w:fill="auto"/>
          <w:lang w:val="cs-CZ" w:eastAsia="cs-CZ" w:bidi="cs-CZ"/>
        </w:rPr>
        <w:t>Poskytovatel služeb zabezpečí čištění pracovních oděvů svých zaměstnanců. Poskytovatel služeb je povinen zajistit, aby jeho zaměstnanci dodržovali zákaz kouření a zákaz požívání alkoholu a jiných omamných látek v objektu.</w:t>
      </w:r>
    </w:p>
    <w:p>
      <w:pPr>
        <w:pStyle w:val="Style2"/>
        <w:keepNext w:val="0"/>
        <w:keepLines w:val="0"/>
        <w:widowControl w:val="0"/>
        <w:numPr>
          <w:ilvl w:val="1"/>
          <w:numId w:val="7"/>
        </w:numPr>
        <w:shd w:val="clear" w:color="auto" w:fill="auto"/>
        <w:tabs>
          <w:tab w:pos="478" w:val="left"/>
        </w:tabs>
        <w:bidi w:val="0"/>
        <w:spacing w:before="0" w:line="240" w:lineRule="auto"/>
        <w:ind w:left="0" w:right="0" w:firstLine="0"/>
        <w:jc w:val="both"/>
      </w:pPr>
      <w:bookmarkStart w:id="105" w:name="bookmark105"/>
      <w:bookmarkEnd w:id="105"/>
      <w:r>
        <w:rPr>
          <w:color w:val="000000"/>
          <w:spacing w:val="0"/>
          <w:w w:val="100"/>
          <w:position w:val="0"/>
          <w:shd w:val="clear" w:color="auto" w:fill="auto"/>
          <w:lang w:val="cs-CZ" w:eastAsia="cs-CZ" w:bidi="cs-CZ"/>
        </w:rPr>
        <w:t>Poskytovatel služeb zajistí Knihu přání a stížností, která bude strávníkům vždy k dispozici v prostorách jídelny.</w:t>
      </w:r>
    </w:p>
    <w:p>
      <w:pPr>
        <w:pStyle w:val="Style9"/>
        <w:keepNext/>
        <w:keepLines/>
        <w:widowControl w:val="0"/>
        <w:numPr>
          <w:ilvl w:val="1"/>
          <w:numId w:val="7"/>
        </w:numPr>
        <w:shd w:val="clear" w:color="auto" w:fill="auto"/>
        <w:tabs>
          <w:tab w:pos="622" w:val="left"/>
        </w:tabs>
        <w:bidi w:val="0"/>
        <w:spacing w:before="0" w:line="240" w:lineRule="auto"/>
        <w:ind w:left="0" w:right="0" w:firstLine="0"/>
        <w:jc w:val="both"/>
      </w:pPr>
      <w:bookmarkStart w:id="106" w:name="bookmark106"/>
      <w:bookmarkStart w:id="107" w:name="bookmark107"/>
      <w:bookmarkStart w:id="108" w:name="bookmark108"/>
      <w:bookmarkStart w:id="109" w:name="bookmark109"/>
      <w:bookmarkEnd w:id="108"/>
      <w:r>
        <w:rPr>
          <w:color w:val="000000"/>
          <w:spacing w:val="0"/>
          <w:w w:val="100"/>
          <w:position w:val="0"/>
          <w:shd w:val="clear" w:color="auto" w:fill="auto"/>
          <w:lang w:val="cs-CZ" w:eastAsia="cs-CZ" w:bidi="cs-CZ"/>
        </w:rPr>
        <w:t>Poskytovatel služeb se dále zavazuje:</w:t>
      </w:r>
      <w:bookmarkEnd w:id="106"/>
      <w:bookmarkEnd w:id="107"/>
      <w:bookmarkEnd w:id="109"/>
    </w:p>
    <w:p>
      <w:pPr>
        <w:pStyle w:val="Style9"/>
        <w:keepNext/>
        <w:keepLines/>
        <w:widowControl w:val="0"/>
        <w:numPr>
          <w:ilvl w:val="2"/>
          <w:numId w:val="7"/>
        </w:numPr>
        <w:pBdr>
          <w:bottom w:val="single" w:sz="4" w:space="0" w:color="auto"/>
        </w:pBdr>
        <w:shd w:val="clear" w:color="auto" w:fill="auto"/>
        <w:tabs>
          <w:tab w:pos="819" w:val="left"/>
        </w:tabs>
        <w:bidi w:val="0"/>
        <w:spacing w:before="0" w:line="240" w:lineRule="auto"/>
        <w:ind w:left="0" w:right="0" w:firstLine="0"/>
        <w:jc w:val="both"/>
      </w:pPr>
      <w:bookmarkStart w:id="110" w:name="bookmark110"/>
      <w:bookmarkStart w:id="111" w:name="bookmark111"/>
      <w:bookmarkStart w:id="112" w:name="bookmark112"/>
      <w:bookmarkStart w:id="113" w:name="bookmark113"/>
      <w:bookmarkEnd w:id="112"/>
      <w:r>
        <w:rPr>
          <w:color w:val="000000"/>
          <w:spacing w:val="0"/>
          <w:w w:val="100"/>
          <w:position w:val="0"/>
          <w:shd w:val="clear" w:color="auto" w:fill="auto"/>
          <w:lang w:val="cs-CZ" w:eastAsia="cs-CZ" w:bidi="cs-CZ"/>
        </w:rPr>
        <w:t>Vždy budou servírovány jako součást jakéhokoliv MENU doplňky např. sýr k rizotu nebo těstovinám, kompoty k vhodným jídlům, sterilovaná zelenina, salát nebo ovoce.</w:t>
      </w:r>
      <w:bookmarkEnd w:id="110"/>
      <w:bookmarkEnd w:id="111"/>
      <w:bookmarkEnd w:id="113"/>
    </w:p>
    <w:p>
      <w:pPr>
        <w:pStyle w:val="Style9"/>
        <w:keepNext/>
        <w:keepLines/>
        <w:widowControl w:val="0"/>
        <w:numPr>
          <w:ilvl w:val="2"/>
          <w:numId w:val="7"/>
        </w:numPr>
        <w:pBdr>
          <w:bottom w:val="single" w:sz="4" w:space="0" w:color="auto"/>
        </w:pBdr>
        <w:shd w:val="clear" w:color="auto" w:fill="auto"/>
        <w:tabs>
          <w:tab w:pos="819" w:val="left"/>
        </w:tabs>
        <w:bidi w:val="0"/>
        <w:spacing w:before="0" w:line="240" w:lineRule="auto"/>
        <w:ind w:left="0" w:right="0" w:firstLine="0"/>
        <w:jc w:val="both"/>
      </w:pPr>
      <w:bookmarkStart w:id="114" w:name="bookmark114"/>
      <w:bookmarkStart w:id="115" w:name="bookmark115"/>
      <w:bookmarkStart w:id="116" w:name="bookmark116"/>
      <w:bookmarkStart w:id="117" w:name="bookmark117"/>
      <w:bookmarkEnd w:id="116"/>
      <w:r>
        <w:rPr>
          <w:color w:val="000000"/>
          <w:spacing w:val="0"/>
          <w:w w:val="100"/>
          <w:position w:val="0"/>
          <w:shd w:val="clear" w:color="auto" w:fill="auto"/>
          <w:lang w:val="cs-CZ" w:eastAsia="cs-CZ" w:bidi="cs-CZ"/>
        </w:rPr>
        <w:t>Budou využívány prémiové druhy těstovin z tvrdé pšenice, rýže a doplňků, kuskus, Qinoa červená nebo bílá, luštěniny – cizrna, fazole, hrách, čočka. Lahůdkové brambory vakuované – jednodruhové vařené kulaté brambory.</w:t>
      </w:r>
      <w:bookmarkEnd w:id="114"/>
      <w:bookmarkEnd w:id="115"/>
      <w:bookmarkEnd w:id="117"/>
    </w:p>
    <w:p>
      <w:pPr>
        <w:pStyle w:val="Style9"/>
        <w:keepNext/>
        <w:keepLines/>
        <w:widowControl w:val="0"/>
        <w:numPr>
          <w:ilvl w:val="2"/>
          <w:numId w:val="7"/>
        </w:numPr>
        <w:shd w:val="clear" w:color="auto" w:fill="auto"/>
        <w:tabs>
          <w:tab w:pos="819" w:val="left"/>
        </w:tabs>
        <w:bidi w:val="0"/>
        <w:spacing w:before="0" w:line="240" w:lineRule="auto"/>
        <w:ind w:left="0" w:right="0" w:firstLine="0"/>
        <w:jc w:val="both"/>
      </w:pPr>
      <w:bookmarkStart w:id="118" w:name="bookmark118"/>
      <w:bookmarkStart w:id="119" w:name="bookmark119"/>
      <w:bookmarkStart w:id="120" w:name="bookmark120"/>
      <w:bookmarkStart w:id="121" w:name="bookmark121"/>
      <w:bookmarkEnd w:id="120"/>
      <w:r>
        <w:rPr>
          <w:color w:val="000000"/>
          <w:spacing w:val="0"/>
          <w:w w:val="100"/>
          <w:position w:val="0"/>
          <w:shd w:val="clear" w:color="auto" w:fill="auto"/>
          <w:lang w:val="cs-CZ" w:eastAsia="cs-CZ" w:bidi="cs-CZ"/>
        </w:rPr>
        <w:t>Rýže jasmínová, kulatozrnná bude připravována v rýžovaru na místě výdeje, který je součástí inventáře prostor uvedených v odst. 2.2 této smlouvy.</w:t>
      </w:r>
      <w:bookmarkEnd w:id="118"/>
      <w:bookmarkEnd w:id="119"/>
      <w:bookmarkEnd w:id="121"/>
    </w:p>
    <w:p>
      <w:pPr>
        <w:pStyle w:val="Style9"/>
        <w:keepNext/>
        <w:keepLines/>
        <w:widowControl w:val="0"/>
        <w:numPr>
          <w:ilvl w:val="2"/>
          <w:numId w:val="7"/>
        </w:numPr>
        <w:pBdr>
          <w:bottom w:val="single" w:sz="4" w:space="0" w:color="auto"/>
        </w:pBdr>
        <w:shd w:val="clear" w:color="auto" w:fill="auto"/>
        <w:tabs>
          <w:tab w:pos="819" w:val="left"/>
        </w:tabs>
        <w:bidi w:val="0"/>
        <w:spacing w:before="0" w:line="240" w:lineRule="auto"/>
        <w:ind w:left="0" w:right="0" w:firstLine="0"/>
        <w:jc w:val="both"/>
      </w:pPr>
      <w:bookmarkStart w:id="122" w:name="bookmark122"/>
      <w:bookmarkStart w:id="123" w:name="bookmark123"/>
      <w:bookmarkStart w:id="124" w:name="bookmark124"/>
      <w:bookmarkStart w:id="125" w:name="bookmark125"/>
      <w:bookmarkEnd w:id="124"/>
      <w:r>
        <w:rPr>
          <w:color w:val="000000"/>
          <w:spacing w:val="0"/>
          <w:w w:val="100"/>
          <w:position w:val="0"/>
          <w:shd w:val="clear" w:color="auto" w:fill="auto"/>
          <w:lang w:val="cs-CZ" w:eastAsia="cs-CZ" w:bidi="cs-CZ"/>
        </w:rPr>
        <w:t>Uzeniny jako součást menu budou použity v nabídce maximálně. 1x týdně.</w:t>
      </w:r>
      <w:bookmarkEnd w:id="122"/>
      <w:bookmarkEnd w:id="123"/>
      <w:bookmarkEnd w:id="125"/>
    </w:p>
    <w:p>
      <w:pPr>
        <w:pStyle w:val="Style9"/>
        <w:keepNext/>
        <w:keepLines/>
        <w:widowControl w:val="0"/>
        <w:numPr>
          <w:ilvl w:val="2"/>
          <w:numId w:val="7"/>
        </w:numPr>
        <w:shd w:val="clear" w:color="auto" w:fill="auto"/>
        <w:tabs>
          <w:tab w:pos="819" w:val="left"/>
        </w:tabs>
        <w:bidi w:val="0"/>
        <w:spacing w:before="0" w:line="240" w:lineRule="auto"/>
        <w:ind w:left="0" w:right="0" w:firstLine="0"/>
        <w:jc w:val="both"/>
      </w:pPr>
      <w:bookmarkStart w:id="126" w:name="bookmark126"/>
      <w:bookmarkStart w:id="127" w:name="bookmark127"/>
      <w:bookmarkStart w:id="128" w:name="bookmark128"/>
      <w:bookmarkStart w:id="129" w:name="bookmark129"/>
      <w:bookmarkEnd w:id="128"/>
      <w:r>
        <w:rPr>
          <w:color w:val="000000"/>
          <w:spacing w:val="0"/>
          <w:w w:val="100"/>
          <w:position w:val="0"/>
          <w:shd w:val="clear" w:color="auto" w:fill="auto"/>
          <w:lang w:val="cs-CZ" w:eastAsia="cs-CZ" w:bidi="cs-CZ"/>
        </w:rPr>
        <w:t>Pokud z názvu jídla není přímo zřejmé jeho složení a způsob přípravy, bude v jídelníčku vždy doplněn přesný popisek. Toto se týká i méně známých jídel.</w:t>
      </w:r>
      <w:bookmarkEnd w:id="126"/>
      <w:bookmarkEnd w:id="127"/>
      <w:bookmarkEnd w:id="129"/>
    </w:p>
    <w:p>
      <w:pPr>
        <w:pStyle w:val="Style9"/>
        <w:keepNext/>
        <w:keepLines/>
        <w:widowControl w:val="0"/>
        <w:numPr>
          <w:ilvl w:val="2"/>
          <w:numId w:val="7"/>
        </w:numPr>
        <w:shd w:val="clear" w:color="auto" w:fill="auto"/>
        <w:tabs>
          <w:tab w:pos="820" w:val="left"/>
        </w:tabs>
        <w:bidi w:val="0"/>
        <w:spacing w:before="0" w:line="240" w:lineRule="auto"/>
        <w:ind w:left="0" w:right="0" w:firstLine="0"/>
        <w:jc w:val="both"/>
      </w:pPr>
      <w:bookmarkStart w:id="130" w:name="bookmark130"/>
      <w:bookmarkStart w:id="131" w:name="bookmark131"/>
      <w:bookmarkStart w:id="132" w:name="bookmark132"/>
      <w:bookmarkStart w:id="133" w:name="bookmark133"/>
      <w:bookmarkEnd w:id="132"/>
      <w:r>
        <w:rPr>
          <w:color w:val="000000"/>
          <w:spacing w:val="0"/>
          <w:w w:val="100"/>
          <w:position w:val="0"/>
          <w:shd w:val="clear" w:color="auto" w:fill="auto"/>
          <w:lang w:val="cs-CZ" w:eastAsia="cs-CZ" w:bidi="cs-CZ"/>
        </w:rPr>
        <w:t>U všech MENU bude zajištěna možnost zvolit alternativní přílohu. Alternativní přílohu bude možné objednat v rámci objednávkového systému. Minimální výčet alternativních příloh: těstoviny, rýže, knedlíky, grilovaná zelenina, brambory, hranolky, zelný salát, dušená zelenina.</w:t>
      </w:r>
      <w:bookmarkEnd w:id="130"/>
      <w:bookmarkEnd w:id="131"/>
      <w:bookmarkEnd w:id="133"/>
    </w:p>
    <w:p>
      <w:pPr>
        <w:pStyle w:val="Style9"/>
        <w:keepNext/>
        <w:keepLines/>
        <w:widowControl w:val="0"/>
        <w:numPr>
          <w:ilvl w:val="2"/>
          <w:numId w:val="7"/>
        </w:numPr>
        <w:shd w:val="clear" w:color="auto" w:fill="auto"/>
        <w:tabs>
          <w:tab w:pos="820" w:val="left"/>
        </w:tabs>
        <w:bidi w:val="0"/>
        <w:spacing w:before="0" w:after="0" w:line="240" w:lineRule="auto"/>
        <w:ind w:left="0" w:right="0" w:firstLine="0"/>
        <w:jc w:val="both"/>
      </w:pPr>
      <w:bookmarkStart w:id="134" w:name="bookmark134"/>
      <w:bookmarkStart w:id="135" w:name="bookmark135"/>
      <w:bookmarkStart w:id="136" w:name="bookmark136"/>
      <w:bookmarkStart w:id="137" w:name="bookmark137"/>
      <w:bookmarkEnd w:id="136"/>
      <w:r>
        <w:rPr>
          <w:color w:val="000000"/>
          <w:spacing w:val="0"/>
          <w:w w:val="100"/>
          <w:position w:val="0"/>
          <w:shd w:val="clear" w:color="auto" w:fill="auto"/>
          <w:lang w:val="cs-CZ" w:eastAsia="cs-CZ" w:bidi="cs-CZ"/>
        </w:rPr>
        <w:t>U vhodných jídel v rámci MENU č.4 (výběrové jídlo) bude poskytovatel služeb provádět tepelné dohotovení jídel v konvektomatu, který je součástí inventáře prostor uvedených v odst.</w:t>
      </w:r>
      <w:bookmarkEnd w:id="134"/>
      <w:bookmarkEnd w:id="135"/>
      <w:bookmarkEnd w:id="137"/>
    </w:p>
    <w:p>
      <w:pPr>
        <w:pStyle w:val="Style2"/>
        <w:keepNext w:val="0"/>
        <w:keepLines w:val="0"/>
        <w:widowControl w:val="0"/>
        <w:numPr>
          <w:ilvl w:val="0"/>
          <w:numId w:val="11"/>
        </w:numPr>
        <w:shd w:val="clear" w:color="auto" w:fill="auto"/>
        <w:tabs>
          <w:tab w:pos="493" w:val="left"/>
          <w:tab w:pos="744" w:val="left"/>
        </w:tabs>
        <w:bidi w:val="0"/>
        <w:spacing w:before="0" w:after="280" w:line="240" w:lineRule="auto"/>
        <w:ind w:left="0" w:right="0" w:firstLine="0"/>
        <w:jc w:val="both"/>
      </w:pPr>
      <w:bookmarkStart w:id="138" w:name="bookmark138"/>
      <w:bookmarkStart w:id="139" w:name="bookmark139"/>
      <w:bookmarkEnd w:id="138"/>
      <w:r>
        <w:rPr>
          <w:color w:val="000000"/>
          <w:spacing w:val="0"/>
          <w:w w:val="100"/>
          <w:position w:val="0"/>
          <w:shd w:val="clear" w:color="auto" w:fill="auto"/>
          <w:lang w:val="cs-CZ" w:eastAsia="cs-CZ" w:bidi="cs-CZ"/>
        </w:rPr>
        <w:t>této smlouvy. Zejména jde o přípravu mas vhodných k rychlé tepelné úpravě v konvektomatu, jako jsou ryby, drůbeží a vepřové maso. Maso bude připravováno v kuchyni poskytovatele služeb, krájené, okořeněné a převezené chlazené do výdejny příjemce služeb. Zde bude průběžně tepelně dokončováno v konvektomatu a expedováno strávníkům. Rychlou úpravu mas lze použít i u některých vybraných ostatních MENU (např. kuřecí maso). Totéž bude aplikováno při dohotovení zapékaných a gratinovaných pokrmů a pří úpravě čerstvé grilované zeleniny. Netýká se přípravy ostatních druhů mas jako je hovězí maso, králičí, zvěřina a podobných „tuhých“ mas.</w:t>
      </w:r>
      <w:bookmarkEnd w:id="139"/>
    </w:p>
    <w:p>
      <w:pPr>
        <w:pStyle w:val="Style18"/>
        <w:keepNext/>
        <w:keepLines/>
        <w:widowControl w:val="0"/>
        <w:numPr>
          <w:ilvl w:val="0"/>
          <w:numId w:val="7"/>
        </w:numPr>
        <w:shd w:val="clear" w:color="auto" w:fill="auto"/>
        <w:tabs>
          <w:tab w:pos="360" w:val="left"/>
        </w:tabs>
        <w:bidi w:val="0"/>
        <w:spacing w:before="0"/>
        <w:ind w:left="0" w:right="0" w:firstLine="0"/>
        <w:jc w:val="center"/>
      </w:pPr>
      <w:bookmarkStart w:id="140" w:name="bookmark140"/>
      <w:bookmarkStart w:id="141" w:name="bookmark141"/>
      <w:bookmarkStart w:id="142" w:name="bookmark142"/>
      <w:bookmarkStart w:id="143" w:name="bookmark143"/>
      <w:bookmarkEnd w:id="142"/>
      <w:r>
        <w:rPr>
          <w:color w:val="000000"/>
          <w:spacing w:val="0"/>
          <w:w w:val="100"/>
          <w:position w:val="0"/>
          <w:shd w:val="clear" w:color="auto" w:fill="auto"/>
          <w:lang w:val="cs-CZ" w:eastAsia="cs-CZ" w:bidi="cs-CZ"/>
        </w:rPr>
        <w:t>CENA, PLATEBNÍ PODMÍNKY</w:t>
      </w:r>
      <w:bookmarkEnd w:id="140"/>
      <w:bookmarkEnd w:id="141"/>
      <w:bookmarkEnd w:id="143"/>
    </w:p>
    <w:p>
      <w:pPr>
        <w:pStyle w:val="Style9"/>
        <w:keepNext/>
        <w:keepLines/>
        <w:widowControl w:val="0"/>
        <w:shd w:val="clear" w:color="auto" w:fill="auto"/>
        <w:bidi w:val="0"/>
        <w:spacing w:before="0" w:line="240" w:lineRule="auto"/>
        <w:ind w:left="0" w:right="0" w:firstLine="0"/>
        <w:jc w:val="both"/>
      </w:pPr>
      <w:bookmarkStart w:id="144" w:name="bookmark144"/>
      <w:bookmarkStart w:id="145" w:name="bookmark145"/>
      <w:bookmarkStart w:id="146" w:name="bookmark146"/>
      <w:bookmarkStart w:id="147" w:name="bookmark147"/>
      <w:r>
        <w:rPr>
          <w:b/>
          <w:bCs/>
          <w:color w:val="000000"/>
          <w:spacing w:val="0"/>
          <w:w w:val="100"/>
          <w:position w:val="0"/>
          <w:shd w:val="clear" w:color="auto" w:fill="auto"/>
          <w:lang w:val="cs-CZ" w:eastAsia="cs-CZ" w:bidi="cs-CZ"/>
        </w:rPr>
        <w:t>5</w:t>
      </w:r>
      <w:bookmarkEnd w:id="146"/>
      <w:r>
        <w:rPr>
          <w:b/>
          <w:bCs/>
          <w:color w:val="000000"/>
          <w:spacing w:val="0"/>
          <w:w w:val="100"/>
          <w:position w:val="0"/>
          <w:shd w:val="clear" w:color="auto" w:fill="auto"/>
          <w:lang w:val="cs-CZ" w:eastAsia="cs-CZ" w:bidi="cs-CZ"/>
        </w:rPr>
        <w:t xml:space="preserve">.1 </w:t>
      </w:r>
      <w:r>
        <w:rPr>
          <w:color w:val="000000"/>
          <w:spacing w:val="0"/>
          <w:w w:val="100"/>
          <w:position w:val="0"/>
          <w:shd w:val="clear" w:color="auto" w:fill="auto"/>
          <w:lang w:val="cs-CZ" w:eastAsia="cs-CZ" w:bidi="cs-CZ"/>
        </w:rPr>
        <w:t xml:space="preserve">Příjemci služeb bude účtována </w:t>
      </w:r>
      <w:r>
        <w:rPr>
          <w:b/>
          <w:bCs/>
          <w:color w:val="000000"/>
          <w:spacing w:val="0"/>
          <w:w w:val="100"/>
          <w:position w:val="0"/>
          <w:shd w:val="clear" w:color="auto" w:fill="auto"/>
          <w:lang w:val="cs-CZ" w:eastAsia="cs-CZ" w:bidi="cs-CZ"/>
        </w:rPr>
        <w:t xml:space="preserve">měsíčně dohodnutá paušální částka </w:t>
      </w:r>
      <w:r>
        <w:rPr>
          <w:color w:val="000000"/>
          <w:spacing w:val="0"/>
          <w:w w:val="100"/>
          <w:position w:val="0"/>
          <w:shd w:val="clear" w:color="auto" w:fill="auto"/>
          <w:lang w:val="cs-CZ" w:eastAsia="cs-CZ" w:bidi="cs-CZ"/>
        </w:rPr>
        <w:t>za realizaci služby zajišťující provoz dovozu a výdeje jídel ve výši 40.000,- Kč bez DPH.</w:t>
      </w:r>
      <w:bookmarkEnd w:id="144"/>
      <w:bookmarkEnd w:id="145"/>
      <w:bookmarkEnd w:id="147"/>
    </w:p>
    <w:p>
      <w:pPr>
        <w:pStyle w:val="Style9"/>
        <w:keepNext/>
        <w:keepLines/>
        <w:widowControl w:val="0"/>
        <w:numPr>
          <w:ilvl w:val="0"/>
          <w:numId w:val="13"/>
        </w:numPr>
        <w:shd w:val="clear" w:color="auto" w:fill="auto"/>
        <w:tabs>
          <w:tab w:pos="493" w:val="left"/>
        </w:tabs>
        <w:bidi w:val="0"/>
        <w:spacing w:before="0" w:line="240" w:lineRule="auto"/>
        <w:ind w:left="0" w:right="0" w:firstLine="0"/>
        <w:jc w:val="both"/>
      </w:pPr>
      <w:bookmarkStart w:id="148" w:name="bookmark148"/>
      <w:bookmarkStart w:id="149" w:name="bookmark149"/>
      <w:bookmarkStart w:id="150" w:name="bookmark150"/>
      <w:bookmarkStart w:id="151" w:name="bookmark151"/>
      <w:bookmarkEnd w:id="150"/>
      <w:r>
        <w:rPr>
          <w:color w:val="000000"/>
          <w:spacing w:val="0"/>
          <w:w w:val="100"/>
          <w:position w:val="0"/>
          <w:shd w:val="clear" w:color="auto" w:fill="auto"/>
          <w:lang w:val="cs-CZ" w:eastAsia="cs-CZ" w:bidi="cs-CZ"/>
        </w:rPr>
        <w:t xml:space="preserve">Příjemci služeb bude účtována platba za objednaná a dodaná jídla, která bude násobkem výše ceny za jedno jídlo a počtu objednaných jídel a v případě odběrů zboží na zaměstnaneckou kartu (čip) i cena tohoto odebraného zboží. </w:t>
      </w:r>
      <w:r>
        <w:rPr>
          <w:b/>
          <w:bCs/>
          <w:color w:val="000000"/>
          <w:spacing w:val="0"/>
          <w:w w:val="100"/>
          <w:position w:val="0"/>
          <w:shd w:val="clear" w:color="auto" w:fill="auto"/>
          <w:lang w:val="cs-CZ" w:eastAsia="cs-CZ" w:bidi="cs-CZ"/>
        </w:rPr>
        <w:t>Ceny jednotlivých jídel jsou uvedeny v příloze č. 1 této smlouvy</w:t>
      </w:r>
      <w:r>
        <w:rPr>
          <w:color w:val="000000"/>
          <w:spacing w:val="0"/>
          <w:w w:val="100"/>
          <w:position w:val="0"/>
          <w:shd w:val="clear" w:color="auto" w:fill="auto"/>
          <w:lang w:val="cs-CZ" w:eastAsia="cs-CZ" w:bidi="cs-CZ"/>
        </w:rPr>
        <w:t>.</w:t>
      </w:r>
      <w:bookmarkEnd w:id="148"/>
      <w:bookmarkEnd w:id="149"/>
      <w:bookmarkEnd w:id="151"/>
    </w:p>
    <w:p>
      <w:pPr>
        <w:pStyle w:val="Style9"/>
        <w:keepNext/>
        <w:keepLines/>
        <w:widowControl w:val="0"/>
        <w:numPr>
          <w:ilvl w:val="0"/>
          <w:numId w:val="13"/>
        </w:numPr>
        <w:shd w:val="clear" w:color="auto" w:fill="auto"/>
        <w:tabs>
          <w:tab w:pos="493" w:val="left"/>
        </w:tabs>
        <w:bidi w:val="0"/>
        <w:spacing w:before="0" w:line="240" w:lineRule="auto"/>
        <w:ind w:left="0" w:right="0" w:firstLine="0"/>
        <w:jc w:val="both"/>
      </w:pPr>
      <w:bookmarkStart w:id="152" w:name="bookmark152"/>
      <w:bookmarkStart w:id="153" w:name="bookmark153"/>
      <w:bookmarkStart w:id="154" w:name="bookmark154"/>
      <w:bookmarkStart w:id="155" w:name="bookmark155"/>
      <w:bookmarkEnd w:id="154"/>
      <w:r>
        <w:rPr>
          <w:color w:val="000000"/>
          <w:spacing w:val="0"/>
          <w:w w:val="100"/>
          <w:position w:val="0"/>
          <w:shd w:val="clear" w:color="auto" w:fill="auto"/>
          <w:lang w:val="cs-CZ" w:eastAsia="cs-CZ" w:bidi="cs-CZ"/>
        </w:rPr>
        <w:t>Náklady na energie, údržbu prostor a zařízení jdou přímo na vrub příjemce služby. Taktéž náklady doplňování drobného spotřebního materiálu (talíře, příbory, skleničky apod.) jdou na vrub příjemce služby.</w:t>
      </w:r>
      <w:bookmarkEnd w:id="152"/>
      <w:bookmarkEnd w:id="153"/>
      <w:bookmarkEnd w:id="155"/>
    </w:p>
    <w:p>
      <w:pPr>
        <w:pStyle w:val="Style9"/>
        <w:keepNext/>
        <w:keepLines/>
        <w:widowControl w:val="0"/>
        <w:numPr>
          <w:ilvl w:val="0"/>
          <w:numId w:val="13"/>
        </w:numPr>
        <w:shd w:val="clear" w:color="auto" w:fill="auto"/>
        <w:tabs>
          <w:tab w:pos="493" w:val="left"/>
        </w:tabs>
        <w:bidi w:val="0"/>
        <w:spacing w:before="0" w:line="240" w:lineRule="auto"/>
        <w:ind w:left="0" w:right="0" w:firstLine="0"/>
        <w:jc w:val="both"/>
      </w:pPr>
      <w:bookmarkStart w:id="156" w:name="bookmark156"/>
      <w:bookmarkStart w:id="157" w:name="bookmark157"/>
      <w:bookmarkStart w:id="158" w:name="bookmark158"/>
      <w:bookmarkStart w:id="159" w:name="bookmark159"/>
      <w:bookmarkEnd w:id="158"/>
      <w:r>
        <w:rPr>
          <w:color w:val="000000"/>
          <w:spacing w:val="0"/>
          <w:w w:val="100"/>
          <w:position w:val="0"/>
          <w:shd w:val="clear" w:color="auto" w:fill="auto"/>
          <w:lang w:val="cs-CZ" w:eastAsia="cs-CZ" w:bidi="cs-CZ"/>
        </w:rPr>
        <w:t>Sjednané ceny jsou splatné bankovním převodem na základě faktur vystavených vždy za příslušný kalendářní měsíc. Faktura musí splňovat náležitosti daňového dokladu stanovené právními předpisy.</w:t>
      </w:r>
      <w:bookmarkEnd w:id="156"/>
      <w:bookmarkEnd w:id="157"/>
      <w:bookmarkEnd w:id="159"/>
    </w:p>
    <w:p>
      <w:pPr>
        <w:pStyle w:val="Style9"/>
        <w:keepNext/>
        <w:keepLines/>
        <w:widowControl w:val="0"/>
        <w:numPr>
          <w:ilvl w:val="0"/>
          <w:numId w:val="13"/>
        </w:numPr>
        <w:shd w:val="clear" w:color="auto" w:fill="auto"/>
        <w:tabs>
          <w:tab w:pos="493" w:val="left"/>
        </w:tabs>
        <w:bidi w:val="0"/>
        <w:spacing w:before="0" w:line="240" w:lineRule="auto"/>
        <w:ind w:left="0" w:right="0" w:firstLine="0"/>
        <w:jc w:val="both"/>
      </w:pPr>
      <w:bookmarkStart w:id="160" w:name="bookmark160"/>
      <w:bookmarkStart w:id="161" w:name="bookmark161"/>
      <w:bookmarkStart w:id="162" w:name="bookmark162"/>
      <w:bookmarkStart w:id="163" w:name="bookmark163"/>
      <w:bookmarkEnd w:id="162"/>
      <w:r>
        <w:rPr>
          <w:color w:val="000000"/>
          <w:spacing w:val="0"/>
          <w:w w:val="100"/>
          <w:position w:val="0"/>
          <w:shd w:val="clear" w:color="auto" w:fill="auto"/>
          <w:lang w:val="cs-CZ" w:eastAsia="cs-CZ" w:bidi="cs-CZ"/>
        </w:rPr>
        <w:t>Faktury jsou splatné ve lhůtě 15 ti dnů od doručení. V případě prodlení s uhrazením faktur je smluvní strana, která je v prodlení s úhradou závazku, povinna zaplatit věřiteli úrok z prodlení v zákonné výši. Fakturu, která nebude obsahovat všechny náležitosti nebo bude jinak chybná, příjemce služeb vrátí poskytovateli služeb, lhůta splatnosti se pak bude počítat od doručení bezvadné faktury.</w:t>
      </w:r>
      <w:bookmarkEnd w:id="160"/>
      <w:bookmarkEnd w:id="161"/>
      <w:bookmarkEnd w:id="163"/>
    </w:p>
    <w:p>
      <w:pPr>
        <w:pStyle w:val="Style2"/>
        <w:keepNext w:val="0"/>
        <w:keepLines w:val="0"/>
        <w:widowControl w:val="0"/>
        <w:numPr>
          <w:ilvl w:val="0"/>
          <w:numId w:val="13"/>
        </w:numPr>
        <w:shd w:val="clear" w:color="auto" w:fill="auto"/>
        <w:tabs>
          <w:tab w:pos="479" w:val="left"/>
        </w:tabs>
        <w:bidi w:val="0"/>
        <w:spacing w:before="0" w:after="0" w:line="240" w:lineRule="auto"/>
        <w:ind w:left="0" w:right="0" w:firstLine="0"/>
        <w:jc w:val="both"/>
      </w:pPr>
      <w:bookmarkStart w:id="164" w:name="bookmark164"/>
      <w:bookmarkEnd w:id="164"/>
      <w:r>
        <w:rPr>
          <w:color w:val="000000"/>
          <w:spacing w:val="0"/>
          <w:w w:val="100"/>
          <w:position w:val="0"/>
          <w:shd w:val="clear" w:color="auto" w:fill="auto"/>
          <w:lang w:val="cs-CZ" w:eastAsia="cs-CZ" w:bidi="cs-CZ"/>
        </w:rPr>
        <w:t>Měsíční fakturace bude rozdělena následujícím způsobem:</w:t>
      </w:r>
    </w:p>
    <w:p>
      <w:pPr>
        <w:pStyle w:val="Style2"/>
        <w:keepNext w:val="0"/>
        <w:keepLines w:val="0"/>
        <w:widowControl w:val="0"/>
        <w:numPr>
          <w:ilvl w:val="0"/>
          <w:numId w:val="15"/>
        </w:numPr>
        <w:shd w:val="clear" w:color="auto" w:fill="auto"/>
        <w:tabs>
          <w:tab w:pos="748" w:val="left"/>
        </w:tabs>
        <w:bidi w:val="0"/>
        <w:spacing w:before="0" w:after="0" w:line="240" w:lineRule="auto"/>
        <w:ind w:left="740" w:right="0" w:hanging="360"/>
        <w:jc w:val="both"/>
      </w:pPr>
      <w:bookmarkStart w:id="165" w:name="bookmark165"/>
      <w:bookmarkEnd w:id="165"/>
      <w:r>
        <w:rPr>
          <w:color w:val="000000"/>
          <w:spacing w:val="0"/>
          <w:w w:val="100"/>
          <w:position w:val="0"/>
          <w:shd w:val="clear" w:color="auto" w:fill="auto"/>
          <w:lang w:val="cs-CZ" w:eastAsia="cs-CZ" w:bidi="cs-CZ"/>
        </w:rPr>
        <w:t>samostatná faktura za jídla dotovaná Příjemcem služeb zaměstnancům Příjemce služeb, jejíž součástí bude měsíční soupis odebraných jídel vč. seznamů zaměstnanců a čísel jejich zaměstnaneckých čipů</w:t>
      </w:r>
    </w:p>
    <w:p>
      <w:pPr>
        <w:pStyle w:val="Style2"/>
        <w:keepNext w:val="0"/>
        <w:keepLines w:val="0"/>
        <w:widowControl w:val="0"/>
        <w:numPr>
          <w:ilvl w:val="0"/>
          <w:numId w:val="15"/>
        </w:numPr>
        <w:shd w:val="clear" w:color="auto" w:fill="auto"/>
        <w:tabs>
          <w:tab w:pos="748" w:val="left"/>
        </w:tabs>
        <w:bidi w:val="0"/>
        <w:spacing w:before="0" w:after="0" w:line="240" w:lineRule="auto"/>
        <w:ind w:left="740" w:right="0" w:hanging="360"/>
        <w:jc w:val="both"/>
      </w:pPr>
      <w:bookmarkStart w:id="166" w:name="bookmark166"/>
      <w:bookmarkEnd w:id="166"/>
      <w:r>
        <w:rPr>
          <w:color w:val="000000"/>
          <w:spacing w:val="0"/>
          <w:w w:val="100"/>
          <w:position w:val="0"/>
          <w:shd w:val="clear" w:color="auto" w:fill="auto"/>
          <w:lang w:val="cs-CZ" w:eastAsia="cs-CZ" w:bidi="cs-CZ"/>
        </w:rPr>
        <w:t>samostatná faktura za sortiment (nedotovaná jídla a ostatní nákupy), tj. nákupy pořízené zaměstnanci Příjemce služeb prostřednictvím zaměstnaneckých čipů, jejíž součástí bude měsíční soupis odebraných jídel vč. seznamu zaměstnanců Příjemce služeb a čísel jejich zaměstnaneckých čipů</w:t>
      </w:r>
    </w:p>
    <w:p>
      <w:pPr>
        <w:pStyle w:val="Style2"/>
        <w:keepNext w:val="0"/>
        <w:keepLines w:val="0"/>
        <w:widowControl w:val="0"/>
        <w:numPr>
          <w:ilvl w:val="0"/>
          <w:numId w:val="15"/>
        </w:numPr>
        <w:shd w:val="clear" w:color="auto" w:fill="auto"/>
        <w:tabs>
          <w:tab w:pos="748" w:val="left"/>
        </w:tabs>
        <w:bidi w:val="0"/>
        <w:spacing w:before="0" w:after="0" w:line="240" w:lineRule="auto"/>
        <w:ind w:left="0" w:right="0" w:firstLine="380"/>
        <w:jc w:val="both"/>
      </w:pPr>
      <w:bookmarkStart w:id="167" w:name="bookmark167"/>
      <w:bookmarkEnd w:id="167"/>
      <w:r>
        <w:rPr>
          <w:color w:val="000000"/>
          <w:spacing w:val="0"/>
          <w:w w:val="100"/>
          <w:position w:val="0"/>
          <w:shd w:val="clear" w:color="auto" w:fill="auto"/>
          <w:lang w:val="cs-CZ" w:eastAsia="cs-CZ" w:bidi="cs-CZ"/>
        </w:rPr>
        <w:t>samostatná faktura za cizí strávníky – nezaměstnance Příjemce služeb</w:t>
      </w:r>
    </w:p>
    <w:p>
      <w:pPr>
        <w:pStyle w:val="Style2"/>
        <w:keepNext w:val="0"/>
        <w:keepLines w:val="0"/>
        <w:widowControl w:val="0"/>
        <w:numPr>
          <w:ilvl w:val="0"/>
          <w:numId w:val="15"/>
        </w:numPr>
        <w:shd w:val="clear" w:color="auto" w:fill="auto"/>
        <w:tabs>
          <w:tab w:pos="748" w:val="left"/>
        </w:tabs>
        <w:bidi w:val="0"/>
        <w:spacing w:before="0" w:after="0" w:line="240" w:lineRule="auto"/>
        <w:ind w:left="0" w:right="0" w:firstLine="380"/>
        <w:jc w:val="both"/>
      </w:pPr>
      <w:bookmarkStart w:id="168" w:name="bookmark168"/>
      <w:bookmarkEnd w:id="168"/>
      <w:r>
        <w:rPr>
          <w:color w:val="000000"/>
          <w:spacing w:val="0"/>
          <w:w w:val="100"/>
          <w:position w:val="0"/>
          <w:shd w:val="clear" w:color="auto" w:fill="auto"/>
          <w:lang w:val="cs-CZ" w:eastAsia="cs-CZ" w:bidi="cs-CZ"/>
        </w:rPr>
        <w:t>samostatná faktura za zaměstnance Příjemce služeb mimo podnikové ředitelství (tzv. návštěvy)</w:t>
      </w:r>
    </w:p>
    <w:p>
      <w:pPr>
        <w:pStyle w:val="Style2"/>
        <w:keepNext w:val="0"/>
        <w:keepLines w:val="0"/>
        <w:widowControl w:val="0"/>
        <w:numPr>
          <w:ilvl w:val="0"/>
          <w:numId w:val="15"/>
        </w:numPr>
        <w:shd w:val="clear" w:color="auto" w:fill="auto"/>
        <w:tabs>
          <w:tab w:pos="748" w:val="left"/>
        </w:tabs>
        <w:bidi w:val="0"/>
        <w:spacing w:before="0" w:line="240" w:lineRule="auto"/>
        <w:ind w:left="0" w:right="0" w:firstLine="380"/>
        <w:jc w:val="both"/>
      </w:pPr>
      <w:bookmarkStart w:id="169" w:name="bookmark169"/>
      <w:bookmarkEnd w:id="169"/>
      <w:r>
        <w:rPr>
          <w:color w:val="000000"/>
          <w:spacing w:val="0"/>
          <w:w w:val="100"/>
          <w:position w:val="0"/>
          <w:shd w:val="clear" w:color="auto" w:fill="auto"/>
          <w:lang w:val="cs-CZ" w:eastAsia="cs-CZ" w:bidi="cs-CZ"/>
        </w:rPr>
        <w:t>samostatná faktura za paušál účtovaný dle odst. 5.1 této smlouvy</w:t>
      </w:r>
    </w:p>
    <w:p>
      <w:pPr>
        <w:pStyle w:val="Style2"/>
        <w:keepNext w:val="0"/>
        <w:keepLines w:val="0"/>
        <w:widowControl w:val="0"/>
        <w:numPr>
          <w:ilvl w:val="0"/>
          <w:numId w:val="13"/>
        </w:numPr>
        <w:shd w:val="clear" w:color="auto" w:fill="auto"/>
        <w:tabs>
          <w:tab w:pos="479" w:val="left"/>
        </w:tabs>
        <w:bidi w:val="0"/>
        <w:spacing w:before="0" w:line="240" w:lineRule="auto"/>
        <w:ind w:left="0" w:right="0" w:firstLine="0"/>
        <w:jc w:val="both"/>
      </w:pPr>
      <w:bookmarkStart w:id="170" w:name="bookmark170"/>
      <w:bookmarkEnd w:id="170"/>
      <w:r>
        <w:rPr>
          <w:color w:val="000000"/>
          <w:spacing w:val="0"/>
          <w:w w:val="100"/>
          <w:position w:val="0"/>
          <w:shd w:val="clear" w:color="auto" w:fill="auto"/>
          <w:lang w:val="cs-CZ" w:eastAsia="cs-CZ" w:bidi="cs-CZ"/>
        </w:rPr>
        <w:t xml:space="preserve">Faktury lze zasílat elektronicky na adresu: </w:t>
      </w:r>
      <w:r>
        <w:fldChar w:fldCharType="begin"/>
      </w:r>
      <w:r>
        <w:rPr/>
        <w:instrText> HYPERLINK "mailto:faktury-pr@poh.cz" </w:instrText>
      </w:r>
      <w:r>
        <w:fldChar w:fldCharType="separate"/>
      </w:r>
      <w:r>
        <w:rPr>
          <w:color w:val="000000"/>
          <w:spacing w:val="0"/>
          <w:w w:val="100"/>
          <w:position w:val="0"/>
          <w:shd w:val="clear" w:color="auto" w:fill="auto"/>
          <w:lang w:val="cs-CZ" w:eastAsia="cs-CZ" w:bidi="cs-CZ"/>
        </w:rPr>
        <w:t>faktury-pr@poh.cz</w:t>
      </w:r>
      <w:r>
        <w:fldChar w:fldCharType="end"/>
      </w:r>
    </w:p>
    <w:p>
      <w:pPr>
        <w:pStyle w:val="Style9"/>
        <w:keepNext/>
        <w:keepLines/>
        <w:widowControl w:val="0"/>
        <w:numPr>
          <w:ilvl w:val="0"/>
          <w:numId w:val="17"/>
        </w:numPr>
        <w:pBdr>
          <w:bottom w:val="single" w:sz="4" w:space="0" w:color="auto"/>
        </w:pBdr>
        <w:shd w:val="clear" w:color="auto" w:fill="auto"/>
        <w:tabs>
          <w:tab w:pos="522" w:val="left"/>
        </w:tabs>
        <w:bidi w:val="0"/>
        <w:spacing w:before="0" w:line="240" w:lineRule="auto"/>
        <w:ind w:left="0" w:right="0" w:firstLine="0"/>
        <w:jc w:val="both"/>
      </w:pPr>
      <w:bookmarkStart w:id="171" w:name="bookmark171"/>
      <w:bookmarkStart w:id="172" w:name="bookmark172"/>
      <w:bookmarkStart w:id="173" w:name="bookmark173"/>
      <w:bookmarkStart w:id="174" w:name="bookmark174"/>
      <w:bookmarkEnd w:id="173"/>
      <w:r>
        <w:rPr>
          <w:color w:val="000000"/>
          <w:spacing w:val="0"/>
          <w:w w:val="100"/>
          <w:position w:val="0"/>
          <w:shd w:val="clear" w:color="auto" w:fill="auto"/>
          <w:lang w:val="cs-CZ" w:eastAsia="cs-CZ" w:bidi="cs-CZ"/>
        </w:rPr>
        <w:t>Poskytovatel služby zajistí po celou dobu účinnosti této smlouvy elektronický objednávkový a platební systém kompatibilní s osobními čipy zaměstnanců příjemce služby (dále jen „systém“).</w:t>
      </w:r>
      <w:bookmarkEnd w:id="171"/>
      <w:bookmarkEnd w:id="172"/>
      <w:bookmarkEnd w:id="174"/>
    </w:p>
    <w:p>
      <w:pPr>
        <w:pStyle w:val="Style2"/>
        <w:keepNext w:val="0"/>
        <w:keepLines w:val="0"/>
        <w:widowControl w:val="0"/>
        <w:numPr>
          <w:ilvl w:val="0"/>
          <w:numId w:val="19"/>
        </w:numPr>
        <w:shd w:val="clear" w:color="auto" w:fill="auto"/>
        <w:tabs>
          <w:tab w:pos="718" w:val="left"/>
        </w:tabs>
        <w:bidi w:val="0"/>
        <w:spacing w:before="0" w:line="240" w:lineRule="auto"/>
        <w:ind w:left="0" w:right="0" w:firstLine="0"/>
        <w:jc w:val="both"/>
      </w:pPr>
      <w:bookmarkStart w:id="175" w:name="bookmark175"/>
      <w:bookmarkEnd w:id="175"/>
      <w:r>
        <w:rPr>
          <w:color w:val="000000"/>
          <w:spacing w:val="0"/>
          <w:w w:val="100"/>
          <w:position w:val="0"/>
          <w:shd w:val="clear" w:color="auto" w:fill="auto"/>
          <w:lang w:val="cs-CZ" w:eastAsia="cs-CZ" w:bidi="cs-CZ"/>
        </w:rPr>
        <w:t>Technické parametry zaměstnaneckých bezkontaktních čipů:</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Hardware a SW Poskytovatele služeb, využitý pro účely placení a identifikace zaměstnanců Příjemce služeb v systému, musí umožňovat čtení bezkontaktních čipů </w:t>
      </w:r>
      <w:r>
        <w:rPr>
          <w:b/>
          <w:bCs/>
          <w:color w:val="000000"/>
          <w:spacing w:val="0"/>
          <w:w w:val="100"/>
          <w:position w:val="0"/>
          <w:shd w:val="clear" w:color="auto" w:fill="auto"/>
          <w:lang w:val="cs-CZ" w:eastAsia="cs-CZ" w:bidi="cs-CZ"/>
        </w:rPr>
        <w:t>"EM (Unique) 125kHz" / EM4200“.</w:t>
      </w:r>
    </w:p>
    <w:p>
      <w:pPr>
        <w:pStyle w:val="Style9"/>
        <w:keepNext/>
        <w:keepLines/>
        <w:widowControl w:val="0"/>
        <w:numPr>
          <w:ilvl w:val="0"/>
          <w:numId w:val="17"/>
        </w:numPr>
        <w:pBdr>
          <w:bottom w:val="single" w:sz="4" w:space="0" w:color="auto"/>
        </w:pBdr>
        <w:shd w:val="clear" w:color="auto" w:fill="auto"/>
        <w:tabs>
          <w:tab w:pos="522" w:val="left"/>
        </w:tabs>
        <w:bidi w:val="0"/>
        <w:spacing w:before="0" w:line="240" w:lineRule="auto"/>
        <w:ind w:left="0" w:right="0" w:firstLine="0"/>
        <w:jc w:val="both"/>
      </w:pPr>
      <w:bookmarkStart w:id="176" w:name="bookmark176"/>
      <w:bookmarkStart w:id="177" w:name="bookmark177"/>
      <w:bookmarkStart w:id="178" w:name="bookmark178"/>
      <w:bookmarkStart w:id="179" w:name="bookmark179"/>
      <w:bookmarkEnd w:id="178"/>
      <w:r>
        <w:rPr>
          <w:color w:val="000000"/>
          <w:spacing w:val="0"/>
          <w:w w:val="100"/>
          <w:position w:val="0"/>
          <w:shd w:val="clear" w:color="auto" w:fill="auto"/>
          <w:lang w:val="cs-CZ" w:eastAsia="cs-CZ" w:bidi="cs-CZ"/>
        </w:rPr>
        <w:t>Poskytovatel služby garantuje funkčnost systému a formu výstupů na základě potřeby příjemce služby z hlediska zpracování mzdové agendy pro srážky ze mzdy. Příjemce služby specifikuje poskytovateli služby formu výstupů ze systému před prvním nastavením systému poskytovatelem služby s ohledem na možnosti systému.</w:t>
      </w:r>
      <w:bookmarkEnd w:id="176"/>
      <w:bookmarkEnd w:id="177"/>
      <w:bookmarkEnd w:id="179"/>
    </w:p>
    <w:p>
      <w:pPr>
        <w:pStyle w:val="Style2"/>
        <w:keepNext w:val="0"/>
        <w:keepLines w:val="0"/>
        <w:widowControl w:val="0"/>
        <w:numPr>
          <w:ilvl w:val="0"/>
          <w:numId w:val="21"/>
        </w:numPr>
        <w:shd w:val="clear" w:color="auto" w:fill="auto"/>
        <w:tabs>
          <w:tab w:pos="718" w:val="left"/>
        </w:tabs>
        <w:bidi w:val="0"/>
        <w:spacing w:before="0" w:after="0" w:line="240" w:lineRule="auto"/>
        <w:ind w:left="0" w:right="0" w:firstLine="0"/>
        <w:jc w:val="both"/>
      </w:pPr>
      <w:bookmarkStart w:id="180" w:name="bookmark180"/>
      <w:bookmarkEnd w:id="180"/>
      <w:r>
        <w:rPr>
          <w:color w:val="000000"/>
          <w:spacing w:val="0"/>
          <w:w w:val="100"/>
          <w:position w:val="0"/>
          <w:shd w:val="clear" w:color="auto" w:fill="auto"/>
          <w:lang w:val="cs-CZ" w:eastAsia="cs-CZ" w:bidi="cs-CZ"/>
        </w:rPr>
        <w:t>Struktura a forma souboru Stravování pro účely zpracování ve mzdách:</w:t>
      </w:r>
    </w:p>
    <w:p>
      <w:pPr>
        <w:pStyle w:val="Style2"/>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Formát: Excel (xlsx)</w:t>
      </w:r>
    </w:p>
    <w:p>
      <w:pPr>
        <w:pStyle w:val="Style2"/>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Sloupce:</w:t>
      </w:r>
    </w:p>
    <w:p>
      <w:pPr>
        <w:pStyle w:val="Style2"/>
        <w:keepNext w:val="0"/>
        <w:keepLines w:val="0"/>
        <w:widowControl w:val="0"/>
        <w:shd w:val="clear" w:color="auto" w:fill="auto"/>
        <w:tabs>
          <w:tab w:pos="2872" w:val="left"/>
        </w:tabs>
        <w:bidi w:val="0"/>
        <w:spacing w:before="0" w:after="0" w:line="240" w:lineRule="auto"/>
        <w:ind w:left="1460" w:right="0" w:firstLine="0"/>
        <w:jc w:val="both"/>
      </w:pPr>
      <w:r>
        <w:rPr>
          <w:color w:val="000000"/>
          <w:spacing w:val="0"/>
          <w:w w:val="100"/>
          <w:position w:val="0"/>
          <w:shd w:val="clear" w:color="auto" w:fill="auto"/>
          <w:lang w:val="cs-CZ" w:eastAsia="cs-CZ" w:bidi="cs-CZ"/>
        </w:rPr>
        <w:t>Sloupec A</w:t>
        <w:tab/>
        <w:t>Závod</w:t>
      </w:r>
    </w:p>
    <w:p>
      <w:pPr>
        <w:pStyle w:val="Style2"/>
        <w:keepNext w:val="0"/>
        <w:keepLines w:val="0"/>
        <w:widowControl w:val="0"/>
        <w:shd w:val="clear" w:color="auto" w:fill="auto"/>
        <w:tabs>
          <w:tab w:pos="2872" w:val="left"/>
        </w:tabs>
        <w:bidi w:val="0"/>
        <w:spacing w:before="0" w:after="0" w:line="240" w:lineRule="auto"/>
        <w:ind w:left="1460" w:right="0" w:firstLine="0"/>
        <w:jc w:val="both"/>
      </w:pPr>
      <w:r>
        <w:rPr>
          <w:color w:val="000000"/>
          <w:spacing w:val="0"/>
          <w:w w:val="100"/>
          <w:position w:val="0"/>
          <w:shd w:val="clear" w:color="auto" w:fill="auto"/>
          <w:lang w:val="cs-CZ" w:eastAsia="cs-CZ" w:bidi="cs-CZ"/>
        </w:rPr>
        <w:t>Sloupec B</w:t>
        <w:tab/>
        <w:t>Rok</w:t>
      </w:r>
    </w:p>
    <w:p>
      <w:pPr>
        <w:pStyle w:val="Style2"/>
        <w:keepNext w:val="0"/>
        <w:keepLines w:val="0"/>
        <w:widowControl w:val="0"/>
        <w:shd w:val="clear" w:color="auto" w:fill="auto"/>
        <w:tabs>
          <w:tab w:pos="2872" w:val="left"/>
        </w:tabs>
        <w:bidi w:val="0"/>
        <w:spacing w:before="0" w:after="0" w:line="240" w:lineRule="auto"/>
        <w:ind w:left="1460" w:right="0" w:firstLine="0"/>
        <w:jc w:val="both"/>
      </w:pPr>
      <w:r>
        <w:rPr>
          <w:color w:val="000000"/>
          <w:spacing w:val="0"/>
          <w:w w:val="100"/>
          <w:position w:val="0"/>
          <w:shd w:val="clear" w:color="auto" w:fill="auto"/>
          <w:lang w:val="cs-CZ" w:eastAsia="cs-CZ" w:bidi="cs-CZ"/>
        </w:rPr>
        <w:t>Sloupec C</w:t>
        <w:tab/>
        <w:t>Měsíc</w:t>
      </w:r>
    </w:p>
    <w:p>
      <w:pPr>
        <w:pStyle w:val="Style2"/>
        <w:keepNext w:val="0"/>
        <w:keepLines w:val="0"/>
        <w:widowControl w:val="0"/>
        <w:shd w:val="clear" w:color="auto" w:fill="auto"/>
        <w:tabs>
          <w:tab w:pos="2872" w:val="left"/>
        </w:tabs>
        <w:bidi w:val="0"/>
        <w:spacing w:before="0" w:after="0" w:line="240" w:lineRule="auto"/>
        <w:ind w:left="1460" w:right="0" w:firstLine="0"/>
        <w:jc w:val="both"/>
      </w:pPr>
      <w:r>
        <w:rPr>
          <w:color w:val="000000"/>
          <w:spacing w:val="0"/>
          <w:w w:val="100"/>
          <w:position w:val="0"/>
          <w:shd w:val="clear" w:color="auto" w:fill="auto"/>
          <w:lang w:val="cs-CZ" w:eastAsia="cs-CZ" w:bidi="cs-CZ"/>
        </w:rPr>
        <w:t>Sloupec D</w:t>
        <w:tab/>
        <w:t>Osobní číslo</w:t>
      </w:r>
    </w:p>
    <w:p>
      <w:pPr>
        <w:pStyle w:val="Style2"/>
        <w:keepNext w:val="0"/>
        <w:keepLines w:val="0"/>
        <w:widowControl w:val="0"/>
        <w:shd w:val="clear" w:color="auto" w:fill="auto"/>
        <w:bidi w:val="0"/>
        <w:spacing w:before="0" w:after="0" w:line="240" w:lineRule="auto"/>
        <w:ind w:left="1460" w:right="0" w:firstLine="0"/>
        <w:jc w:val="both"/>
      </w:pPr>
      <w:r>
        <w:rPr>
          <w:color w:val="000000"/>
          <w:spacing w:val="0"/>
          <w:w w:val="100"/>
          <w:position w:val="0"/>
          <w:shd w:val="clear" w:color="auto" w:fill="auto"/>
          <w:lang w:val="cs-CZ" w:eastAsia="cs-CZ" w:bidi="cs-CZ"/>
        </w:rPr>
        <w:t>Sloupec E Mzdová složka (stejná pro všechny záznamy - 250)</w:t>
      </w:r>
    </w:p>
    <w:p>
      <w:pPr>
        <w:pStyle w:val="Style2"/>
        <w:keepNext w:val="0"/>
        <w:keepLines w:val="0"/>
        <w:widowControl w:val="0"/>
        <w:shd w:val="clear" w:color="auto" w:fill="auto"/>
        <w:bidi w:val="0"/>
        <w:spacing w:before="0" w:after="0" w:line="240" w:lineRule="auto"/>
        <w:ind w:left="1460" w:right="0" w:firstLine="0"/>
        <w:jc w:val="both"/>
      </w:pPr>
      <w:r>
        <w:rPr>
          <w:color w:val="000000"/>
          <w:spacing w:val="0"/>
          <w:w w:val="100"/>
          <w:position w:val="0"/>
          <w:shd w:val="clear" w:color="auto" w:fill="auto"/>
          <w:lang w:val="cs-CZ" w:eastAsia="cs-CZ" w:bidi="cs-CZ"/>
        </w:rPr>
        <w:t>Sloupec F Částka k úhradě (ve formátu číslo bez měny)</w:t>
      </w:r>
    </w:p>
    <w:p>
      <w:pPr>
        <w:pStyle w:val="Style2"/>
        <w:keepNext w:val="0"/>
        <w:keepLines w:val="0"/>
        <w:widowControl w:val="0"/>
        <w:shd w:val="clear" w:color="auto" w:fill="auto"/>
        <w:bidi w:val="0"/>
        <w:spacing w:before="0" w:after="0" w:line="240" w:lineRule="auto"/>
        <w:ind w:left="1460" w:right="0" w:firstLine="0"/>
        <w:jc w:val="both"/>
      </w:pPr>
      <w:r>
        <w:rPr>
          <w:color w:val="000000"/>
          <w:spacing w:val="0"/>
          <w:w w:val="100"/>
          <w:position w:val="0"/>
          <w:shd w:val="clear" w:color="auto" w:fill="auto"/>
          <w:lang w:val="cs-CZ" w:eastAsia="cs-CZ" w:bidi="cs-CZ"/>
        </w:rPr>
        <w:t>Sloupec G Příjmení</w:t>
      </w:r>
    </w:p>
    <w:p>
      <w:pPr>
        <w:pStyle w:val="Style2"/>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cs-CZ" w:eastAsia="cs-CZ" w:bidi="cs-CZ"/>
        </w:rPr>
        <w:t>Řádky: údaje jsou vyplněny od prvního řádku (bez záhlaví)</w:t>
      </w:r>
    </w:p>
    <w:p>
      <w:pPr>
        <w:pStyle w:val="Style2"/>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cs-CZ" w:eastAsia="cs-CZ" w:bidi="cs-CZ"/>
        </w:rPr>
        <w:t>Příklad:</w:t>
      </w:r>
    </w:p>
    <w:p>
      <w:pPr>
        <w:pStyle w:val="Style2"/>
        <w:keepNext w:val="0"/>
        <w:keepLines w:val="0"/>
        <w:widowControl w:val="0"/>
        <w:shd w:val="clear" w:color="auto" w:fill="auto"/>
        <w:tabs>
          <w:tab w:pos="1455" w:val="left"/>
          <w:tab w:pos="2872" w:val="left"/>
          <w:tab w:pos="4335" w:val="left"/>
        </w:tabs>
        <w:bidi w:val="0"/>
        <w:spacing w:before="0" w:line="240" w:lineRule="auto"/>
        <w:ind w:left="0" w:right="0" w:firstLine="740"/>
        <w:jc w:val="both"/>
      </w:pPr>
      <w:r>
        <w:rPr>
          <w:color w:val="000000"/>
          <w:spacing w:val="0"/>
          <w:w w:val="100"/>
          <w:position w:val="0"/>
          <w:shd w:val="clear" w:color="auto" w:fill="auto"/>
          <w:lang w:val="cs-CZ" w:eastAsia="cs-CZ" w:bidi="cs-CZ"/>
        </w:rPr>
        <w:t>9</w:t>
        <w:tab/>
        <w:t>2024 12</w:t>
        <w:tab/>
        <w:t>90684 250</w:t>
        <w:tab/>
        <w:t>581 Příjmení</w:t>
      </w:r>
    </w:p>
    <w:p>
      <w:pPr>
        <w:pStyle w:val="Style2"/>
        <w:keepNext w:val="0"/>
        <w:keepLines w:val="0"/>
        <w:widowControl w:val="0"/>
        <w:numPr>
          <w:ilvl w:val="0"/>
          <w:numId w:val="21"/>
        </w:numPr>
        <w:shd w:val="clear" w:color="auto" w:fill="auto"/>
        <w:tabs>
          <w:tab w:pos="718" w:val="left"/>
        </w:tabs>
        <w:bidi w:val="0"/>
        <w:spacing w:before="0" w:line="240" w:lineRule="auto"/>
        <w:ind w:left="0" w:right="0" w:firstLine="0"/>
        <w:jc w:val="left"/>
      </w:pPr>
      <w:bookmarkStart w:id="181" w:name="bookmark181"/>
      <w:bookmarkEnd w:id="181"/>
      <w:r>
        <w:rPr>
          <w:color w:val="000000"/>
          <w:spacing w:val="0"/>
          <w:w w:val="100"/>
          <w:position w:val="0"/>
          <w:shd w:val="clear" w:color="auto" w:fill="auto"/>
          <w:lang w:val="cs-CZ" w:eastAsia="cs-CZ" w:bidi="cs-CZ"/>
        </w:rPr>
        <w:t>Výstup ze systému ve formě uvedené v odst. 6.2.1 této smlouvy poskytne poskytovatel služby příjemci služby vždy za každý kalendářní do měsíc do 12:00 hodin druhého pracovního dne v měsíci následujícím.</w:t>
      </w:r>
    </w:p>
    <w:p>
      <w:pPr>
        <w:pStyle w:val="Style2"/>
        <w:keepNext w:val="0"/>
        <w:keepLines w:val="0"/>
        <w:widowControl w:val="0"/>
        <w:numPr>
          <w:ilvl w:val="0"/>
          <w:numId w:val="21"/>
        </w:numPr>
        <w:shd w:val="clear" w:color="auto" w:fill="auto"/>
        <w:tabs>
          <w:tab w:pos="690" w:val="left"/>
        </w:tabs>
        <w:bidi w:val="0"/>
        <w:spacing w:before="0" w:line="240" w:lineRule="auto"/>
        <w:ind w:left="0" w:right="0" w:firstLine="0"/>
        <w:jc w:val="left"/>
      </w:pPr>
      <w:bookmarkStart w:id="182" w:name="bookmark182"/>
      <w:bookmarkEnd w:id="182"/>
      <w:r>
        <w:rPr>
          <w:color w:val="000000"/>
          <w:spacing w:val="0"/>
          <w:w w:val="100"/>
          <w:position w:val="0"/>
          <w:shd w:val="clear" w:color="auto" w:fill="auto"/>
          <w:lang w:val="cs-CZ" w:eastAsia="cs-CZ" w:bidi="cs-CZ"/>
        </w:rPr>
        <w:t>Výstup ve formě dle odst. 6.2.1 bude příjemci služeb zaslán ve formě přílohy k e-mailu na e</w:t>
        <w:softHyphen/>
        <w:t xml:space="preserve">mailovou adresu: </w:t>
      </w:r>
      <w:r>
        <w:fldChar w:fldCharType="begin"/>
      </w:r>
      <w:r>
        <w:rPr/>
        <w:instrText> HYPERLINK "mailto:Podatelna_LZ@poh.cz" </w:instrText>
      </w:r>
      <w:r>
        <w:fldChar w:fldCharType="separate"/>
      </w:r>
      <w:r>
        <w:rPr>
          <w:color w:val="000000"/>
          <w:spacing w:val="0"/>
          <w:w w:val="100"/>
          <w:position w:val="0"/>
          <w:shd w:val="clear" w:color="auto" w:fill="auto"/>
          <w:lang w:val="cs-CZ" w:eastAsia="cs-CZ" w:bidi="cs-CZ"/>
        </w:rPr>
        <w:t>Podatelna_LZ@poh.cz</w:t>
      </w:r>
      <w:r>
        <w:fldChar w:fldCharType="end"/>
      </w:r>
      <w:r>
        <w:rPr>
          <w:color w:val="000000"/>
          <w:spacing w:val="0"/>
          <w:w w:val="100"/>
          <w:position w:val="0"/>
          <w:shd w:val="clear" w:color="auto" w:fill="auto"/>
          <w:lang w:val="cs-CZ" w:eastAsia="cs-CZ" w:bidi="cs-CZ"/>
        </w:rPr>
        <w:t>.</w:t>
      </w:r>
    </w:p>
    <w:p>
      <w:pPr>
        <w:pStyle w:val="Style9"/>
        <w:keepNext/>
        <w:keepLines/>
        <w:widowControl w:val="0"/>
        <w:numPr>
          <w:ilvl w:val="0"/>
          <w:numId w:val="17"/>
        </w:numPr>
        <w:shd w:val="clear" w:color="auto" w:fill="auto"/>
        <w:tabs>
          <w:tab w:pos="522" w:val="left"/>
        </w:tabs>
        <w:bidi w:val="0"/>
        <w:spacing w:before="0" w:line="240" w:lineRule="auto"/>
        <w:ind w:left="0" w:right="0" w:firstLine="0"/>
        <w:jc w:val="left"/>
      </w:pPr>
      <w:bookmarkStart w:id="183" w:name="bookmark183"/>
      <w:bookmarkStart w:id="184" w:name="bookmark184"/>
      <w:bookmarkStart w:id="185" w:name="bookmark185"/>
      <w:bookmarkStart w:id="186" w:name="bookmark186"/>
      <w:bookmarkEnd w:id="185"/>
      <w:r>
        <w:rPr>
          <w:color w:val="000000"/>
          <w:spacing w:val="0"/>
          <w:w w:val="100"/>
          <w:position w:val="0"/>
          <w:shd w:val="clear" w:color="auto" w:fill="auto"/>
          <w:lang w:val="cs-CZ" w:eastAsia="cs-CZ" w:bidi="cs-CZ"/>
        </w:rPr>
        <w:t>Poskytovatel služby je povinen, na požádání příjemce služby, ve lhůtě do 3 pracovních dnů, doložit odebrané počty jídel a dalších nákupů na osobní čipy zaměstnanců příjemce služby, výstupem ze systému.</w:t>
      </w:r>
      <w:bookmarkEnd w:id="183"/>
      <w:bookmarkEnd w:id="184"/>
      <w:bookmarkEnd w:id="186"/>
    </w:p>
    <w:p>
      <w:pPr>
        <w:pStyle w:val="Style9"/>
        <w:keepNext/>
        <w:keepLines/>
        <w:widowControl w:val="0"/>
        <w:numPr>
          <w:ilvl w:val="0"/>
          <w:numId w:val="17"/>
        </w:numPr>
        <w:shd w:val="clear" w:color="auto" w:fill="auto"/>
        <w:tabs>
          <w:tab w:pos="522" w:val="left"/>
        </w:tabs>
        <w:bidi w:val="0"/>
        <w:spacing w:before="0" w:after="280" w:line="240" w:lineRule="auto"/>
        <w:ind w:left="0" w:right="0" w:firstLine="0"/>
        <w:jc w:val="left"/>
      </w:pPr>
      <w:bookmarkStart w:id="187" w:name="bookmark187"/>
      <w:bookmarkStart w:id="188" w:name="bookmark188"/>
      <w:bookmarkStart w:id="189" w:name="bookmark189"/>
      <w:bookmarkStart w:id="190" w:name="bookmark190"/>
      <w:bookmarkEnd w:id="189"/>
      <w:r>
        <w:rPr>
          <w:color w:val="000000"/>
          <w:spacing w:val="0"/>
          <w:w w:val="100"/>
          <w:position w:val="0"/>
          <w:shd w:val="clear" w:color="auto" w:fill="auto"/>
          <w:lang w:val="cs-CZ" w:eastAsia="cs-CZ" w:bidi="cs-CZ"/>
        </w:rPr>
        <w:t>Blokace čipů, reklamace strávníků a další záležitosti spojené s provozem systému budou řešeny v součinnosti obou stran.</w:t>
      </w:r>
      <w:bookmarkEnd w:id="187"/>
      <w:bookmarkEnd w:id="188"/>
      <w:bookmarkEnd w:id="190"/>
    </w:p>
    <w:p>
      <w:pPr>
        <w:pStyle w:val="Style18"/>
        <w:keepNext/>
        <w:keepLines/>
        <w:widowControl w:val="0"/>
        <w:numPr>
          <w:ilvl w:val="0"/>
          <w:numId w:val="23"/>
        </w:numPr>
        <w:shd w:val="clear" w:color="auto" w:fill="auto"/>
        <w:tabs>
          <w:tab w:pos="471" w:val="left"/>
        </w:tabs>
        <w:bidi w:val="0"/>
        <w:spacing w:before="0"/>
        <w:ind w:left="0" w:right="0" w:firstLine="0"/>
        <w:jc w:val="left"/>
      </w:pPr>
      <w:bookmarkStart w:id="191" w:name="bookmark191"/>
      <w:bookmarkStart w:id="192" w:name="bookmark192"/>
      <w:bookmarkStart w:id="193" w:name="bookmark193"/>
      <w:bookmarkStart w:id="194" w:name="bookmark194"/>
      <w:bookmarkEnd w:id="193"/>
      <w:r>
        <w:rPr>
          <w:color w:val="000000"/>
          <w:spacing w:val="0"/>
          <w:w w:val="100"/>
          <w:position w:val="0"/>
          <w:shd w:val="clear" w:color="auto" w:fill="auto"/>
          <w:lang w:val="cs-CZ" w:eastAsia="cs-CZ" w:bidi="cs-CZ"/>
        </w:rPr>
        <w:t>NÁJEM PROSTOR SLOUŽÍCÍCH K PODNIKÁNÍ - CENA NÁJMU, JEHO SPLATNOST A ZPŮSOB ÚHRADY</w:t>
      </w:r>
      <w:bookmarkEnd w:id="191"/>
      <w:bookmarkEnd w:id="192"/>
      <w:bookmarkEnd w:id="194"/>
    </w:p>
    <w:p>
      <w:pPr>
        <w:pStyle w:val="Style2"/>
        <w:keepNext w:val="0"/>
        <w:keepLines w:val="0"/>
        <w:widowControl w:val="0"/>
        <w:numPr>
          <w:ilvl w:val="1"/>
          <w:numId w:val="23"/>
        </w:numPr>
        <w:shd w:val="clear" w:color="auto" w:fill="auto"/>
        <w:tabs>
          <w:tab w:pos="507" w:val="left"/>
        </w:tabs>
        <w:bidi w:val="0"/>
        <w:spacing w:before="0" w:line="240" w:lineRule="auto"/>
        <w:ind w:left="0" w:right="0" w:firstLine="0"/>
        <w:jc w:val="both"/>
      </w:pPr>
      <w:bookmarkStart w:id="195" w:name="bookmark195"/>
      <w:bookmarkEnd w:id="195"/>
      <w:r>
        <w:rPr>
          <w:color w:val="000000"/>
          <w:spacing w:val="0"/>
          <w:w w:val="100"/>
          <w:position w:val="0"/>
          <w:shd w:val="clear" w:color="auto" w:fill="auto"/>
          <w:lang w:val="cs-CZ" w:eastAsia="cs-CZ" w:bidi="cs-CZ"/>
        </w:rPr>
        <w:t>Předmětem nájmu jsou prostory sloužící k podnikání specifikované v odst. 2.2 této smlouvy a movité věci – inventář specifikovaný v odst. 8.1 této smlouvy.</w:t>
      </w:r>
    </w:p>
    <w:p>
      <w:pPr>
        <w:pStyle w:val="Style2"/>
        <w:keepNext w:val="0"/>
        <w:keepLines w:val="0"/>
        <w:widowControl w:val="0"/>
        <w:numPr>
          <w:ilvl w:val="1"/>
          <w:numId w:val="23"/>
        </w:numPr>
        <w:shd w:val="clear" w:color="auto" w:fill="auto"/>
        <w:tabs>
          <w:tab w:pos="507" w:val="left"/>
        </w:tabs>
        <w:bidi w:val="0"/>
        <w:spacing w:before="0" w:line="240" w:lineRule="auto"/>
        <w:ind w:left="0" w:right="0" w:firstLine="0"/>
        <w:jc w:val="both"/>
      </w:pPr>
      <w:bookmarkStart w:id="196" w:name="bookmark196"/>
      <w:bookmarkEnd w:id="196"/>
      <w:r>
        <w:rPr>
          <w:b/>
          <w:bCs/>
          <w:color w:val="000000"/>
          <w:spacing w:val="0"/>
          <w:w w:val="100"/>
          <w:position w:val="0"/>
          <w:shd w:val="clear" w:color="auto" w:fill="auto"/>
          <w:lang w:val="cs-CZ" w:eastAsia="cs-CZ" w:bidi="cs-CZ"/>
        </w:rPr>
        <w:t>Výše nájemného za Předmět nájmu za jeden kalendářní měsíc činí 1500,- Kč bez DPH</w:t>
      </w:r>
    </w:p>
    <w:p>
      <w:pPr>
        <w:pStyle w:val="Style2"/>
        <w:keepNext w:val="0"/>
        <w:keepLines w:val="0"/>
        <w:widowControl w:val="0"/>
        <w:numPr>
          <w:ilvl w:val="1"/>
          <w:numId w:val="23"/>
        </w:numPr>
        <w:shd w:val="clear" w:color="auto" w:fill="auto"/>
        <w:tabs>
          <w:tab w:pos="507" w:val="left"/>
        </w:tabs>
        <w:bidi w:val="0"/>
        <w:spacing w:before="0" w:line="240" w:lineRule="auto"/>
        <w:ind w:left="0" w:right="0" w:firstLine="0"/>
        <w:jc w:val="both"/>
      </w:pPr>
      <w:bookmarkStart w:id="197" w:name="bookmark197"/>
      <w:bookmarkEnd w:id="197"/>
      <w:r>
        <w:rPr>
          <w:color w:val="000000"/>
          <w:spacing w:val="0"/>
          <w:w w:val="100"/>
          <w:position w:val="0"/>
          <w:shd w:val="clear" w:color="auto" w:fill="auto"/>
          <w:lang w:val="cs-CZ" w:eastAsia="cs-CZ" w:bidi="cs-CZ"/>
        </w:rPr>
        <w:t>Cena nájmu za jeden kalendářní měsíc je složena z:</w:t>
      </w:r>
    </w:p>
    <w:p>
      <w:pPr>
        <w:pStyle w:val="Style2"/>
        <w:keepNext w:val="0"/>
        <w:keepLines w:val="0"/>
        <w:widowControl w:val="0"/>
        <w:numPr>
          <w:ilvl w:val="2"/>
          <w:numId w:val="23"/>
        </w:numPr>
        <w:shd w:val="clear" w:color="auto" w:fill="auto"/>
        <w:tabs>
          <w:tab w:pos="690" w:val="left"/>
        </w:tabs>
        <w:bidi w:val="0"/>
        <w:spacing w:before="0" w:line="240" w:lineRule="auto"/>
        <w:ind w:left="0" w:right="0" w:firstLine="0"/>
        <w:jc w:val="both"/>
      </w:pPr>
      <w:bookmarkStart w:id="198" w:name="bookmark198"/>
      <w:bookmarkEnd w:id="198"/>
      <w:r>
        <w:rPr>
          <w:color w:val="000000"/>
          <w:spacing w:val="0"/>
          <w:w w:val="100"/>
          <w:position w:val="0"/>
          <w:shd w:val="clear" w:color="auto" w:fill="auto"/>
          <w:lang w:val="cs-CZ" w:eastAsia="cs-CZ" w:bidi="cs-CZ"/>
        </w:rPr>
        <w:t>ceny nájmu za movité věci 500 Kč bez DPH a</w:t>
      </w:r>
    </w:p>
    <w:p>
      <w:pPr>
        <w:pStyle w:val="Style2"/>
        <w:keepNext w:val="0"/>
        <w:keepLines w:val="0"/>
        <w:widowControl w:val="0"/>
        <w:numPr>
          <w:ilvl w:val="2"/>
          <w:numId w:val="23"/>
        </w:numPr>
        <w:shd w:val="clear" w:color="auto" w:fill="auto"/>
        <w:tabs>
          <w:tab w:pos="690" w:val="left"/>
        </w:tabs>
        <w:bidi w:val="0"/>
        <w:spacing w:before="0" w:line="240" w:lineRule="auto"/>
        <w:ind w:left="0" w:right="0" w:firstLine="0"/>
        <w:jc w:val="both"/>
      </w:pPr>
      <w:bookmarkStart w:id="199" w:name="bookmark199"/>
      <w:bookmarkEnd w:id="199"/>
      <w:r>
        <w:rPr>
          <w:color w:val="000000"/>
          <w:spacing w:val="0"/>
          <w:w w:val="100"/>
          <w:position w:val="0"/>
          <w:shd w:val="clear" w:color="auto" w:fill="auto"/>
          <w:lang w:val="cs-CZ" w:eastAsia="cs-CZ" w:bidi="cs-CZ"/>
        </w:rPr>
        <w:t>ceny nájmu za nemovité věci 1000 Kč bez DPH,</w:t>
      </w:r>
    </w:p>
    <w:p>
      <w:pPr>
        <w:pStyle w:val="Style2"/>
        <w:keepNext w:val="0"/>
        <w:keepLines w:val="0"/>
        <w:widowControl w:val="0"/>
        <w:numPr>
          <w:ilvl w:val="2"/>
          <w:numId w:val="23"/>
        </w:numPr>
        <w:shd w:val="clear" w:color="auto" w:fill="auto"/>
        <w:tabs>
          <w:tab w:pos="690" w:val="left"/>
        </w:tabs>
        <w:bidi w:val="0"/>
        <w:spacing w:before="0" w:line="240" w:lineRule="auto"/>
        <w:ind w:left="0" w:right="0" w:firstLine="0"/>
        <w:jc w:val="both"/>
      </w:pPr>
      <w:bookmarkStart w:id="200" w:name="bookmark200"/>
      <w:bookmarkEnd w:id="200"/>
      <w:r>
        <w:rPr>
          <w:color w:val="000000"/>
          <w:spacing w:val="0"/>
          <w:w w:val="100"/>
          <w:position w:val="0"/>
          <w:shd w:val="clear" w:color="auto" w:fill="auto"/>
          <w:lang w:val="cs-CZ" w:eastAsia="cs-CZ" w:bidi="cs-CZ"/>
        </w:rPr>
        <w:t>celková cena nájmu tak činí celkem 1500,- Kč bez DPH (slovy jedentisícpětset korun českých).</w:t>
      </w:r>
    </w:p>
    <w:p>
      <w:pPr>
        <w:pStyle w:val="Style2"/>
        <w:keepNext w:val="0"/>
        <w:keepLines w:val="0"/>
        <w:widowControl w:val="0"/>
        <w:numPr>
          <w:ilvl w:val="2"/>
          <w:numId w:val="23"/>
        </w:numPr>
        <w:shd w:val="clear" w:color="auto" w:fill="auto"/>
        <w:tabs>
          <w:tab w:pos="683" w:val="left"/>
        </w:tabs>
        <w:bidi w:val="0"/>
        <w:spacing w:before="0" w:after="200" w:line="240" w:lineRule="auto"/>
        <w:ind w:left="0" w:right="0" w:firstLine="0"/>
        <w:jc w:val="both"/>
      </w:pPr>
      <w:bookmarkStart w:id="201" w:name="bookmark201"/>
      <w:bookmarkEnd w:id="201"/>
      <w:r>
        <w:rPr>
          <w:color w:val="000000"/>
          <w:spacing w:val="0"/>
          <w:w w:val="100"/>
          <w:position w:val="0"/>
          <w:shd w:val="clear" w:color="auto" w:fill="auto"/>
          <w:lang w:val="cs-CZ" w:eastAsia="cs-CZ" w:bidi="cs-CZ"/>
        </w:rPr>
        <w:t>K ceně nájmu bude připočtena daň z přidané hodnoty (DPH) ve výši odpovídající zákonné úpravě v době uskutečnění zdanitelného plnění.</w:t>
      </w:r>
    </w:p>
    <w:p>
      <w:pPr>
        <w:pStyle w:val="Style2"/>
        <w:keepNext w:val="0"/>
        <w:keepLines w:val="0"/>
        <w:widowControl w:val="0"/>
        <w:numPr>
          <w:ilvl w:val="1"/>
          <w:numId w:val="23"/>
        </w:numPr>
        <w:shd w:val="clear" w:color="auto" w:fill="auto"/>
        <w:tabs>
          <w:tab w:pos="501" w:val="left"/>
        </w:tabs>
        <w:bidi w:val="0"/>
        <w:spacing w:before="0" w:after="200" w:line="240" w:lineRule="auto"/>
        <w:ind w:left="0" w:right="0" w:firstLine="0"/>
        <w:jc w:val="both"/>
      </w:pPr>
      <w:bookmarkStart w:id="202" w:name="bookmark202"/>
      <w:bookmarkEnd w:id="202"/>
      <w:r>
        <w:rPr>
          <w:color w:val="000000"/>
          <w:spacing w:val="0"/>
          <w:w w:val="100"/>
          <w:position w:val="0"/>
          <w:shd w:val="clear" w:color="auto" w:fill="auto"/>
          <w:lang w:val="cs-CZ" w:eastAsia="cs-CZ" w:bidi="cs-CZ"/>
        </w:rPr>
        <w:t>Nájemné bude hrazeno čtvrtletně, je splatné na základě daňového dokladu – faktury vystavené Příjemcem služeb vždy k prvnímu dni příslušného kalendářního čtvrtletí se splatností 21 dnů ode dne vystavení.</w:t>
      </w:r>
    </w:p>
    <w:p>
      <w:pPr>
        <w:pStyle w:val="Style2"/>
        <w:keepNext w:val="0"/>
        <w:keepLines w:val="0"/>
        <w:widowControl w:val="0"/>
        <w:numPr>
          <w:ilvl w:val="1"/>
          <w:numId w:val="23"/>
        </w:numPr>
        <w:shd w:val="clear" w:color="auto" w:fill="auto"/>
        <w:tabs>
          <w:tab w:pos="501" w:val="left"/>
        </w:tabs>
        <w:bidi w:val="0"/>
        <w:spacing w:before="0" w:after="200" w:line="240" w:lineRule="auto"/>
        <w:ind w:left="0" w:right="0" w:firstLine="0"/>
        <w:jc w:val="both"/>
      </w:pPr>
      <w:bookmarkStart w:id="203" w:name="bookmark203"/>
      <w:bookmarkEnd w:id="203"/>
      <w:r>
        <w:rPr>
          <w:color w:val="000000"/>
          <w:spacing w:val="0"/>
          <w:w w:val="100"/>
          <w:position w:val="0"/>
          <w:shd w:val="clear" w:color="auto" w:fill="auto"/>
          <w:lang w:val="cs-CZ" w:eastAsia="cs-CZ" w:bidi="cs-CZ"/>
        </w:rPr>
        <w:t>Nájemné se považuje za uhrazené dnem připsání částky nájemného na účet Příjemce služeb. Poskytovatel služeb se v případě pozdní úhrady nájemného zavazuje zaplatit úrok z prodlení ve výši 0,3 % z částky za včas nezaplacené za každý den prodlení, a to i v případě, že by byla zaplacena třeba jen část nájemného.</w:t>
      </w:r>
    </w:p>
    <w:p>
      <w:pPr>
        <w:pStyle w:val="Style2"/>
        <w:keepNext w:val="0"/>
        <w:keepLines w:val="0"/>
        <w:widowControl w:val="0"/>
        <w:numPr>
          <w:ilvl w:val="1"/>
          <w:numId w:val="23"/>
        </w:numPr>
        <w:shd w:val="clear" w:color="auto" w:fill="auto"/>
        <w:tabs>
          <w:tab w:pos="501" w:val="left"/>
        </w:tabs>
        <w:bidi w:val="0"/>
        <w:spacing w:before="0" w:after="200" w:line="240" w:lineRule="auto"/>
        <w:ind w:left="0" w:right="0" w:firstLine="0"/>
        <w:jc w:val="both"/>
      </w:pPr>
      <w:bookmarkStart w:id="204" w:name="bookmark204"/>
      <w:bookmarkEnd w:id="204"/>
      <w:r>
        <w:rPr>
          <w:color w:val="000000"/>
          <w:spacing w:val="0"/>
          <w:w w:val="100"/>
          <w:position w:val="0"/>
          <w:shd w:val="clear" w:color="auto" w:fill="auto"/>
          <w:lang w:val="cs-CZ" w:eastAsia="cs-CZ" w:bidi="cs-CZ"/>
        </w:rPr>
        <w:t>V případě ukončení nájmu je Poskytovatel služeb povinen hradit nájemné až do okamžiku vyklizení a předání Předmětu nájmu Příjemci služeb ve výši dle bodu 7.2 tohoto článku.</w:t>
      </w:r>
    </w:p>
    <w:p>
      <w:pPr>
        <w:pStyle w:val="Style2"/>
        <w:keepNext w:val="0"/>
        <w:keepLines w:val="0"/>
        <w:widowControl w:val="0"/>
        <w:numPr>
          <w:ilvl w:val="1"/>
          <w:numId w:val="23"/>
        </w:numPr>
        <w:shd w:val="clear" w:color="auto" w:fill="auto"/>
        <w:tabs>
          <w:tab w:pos="501" w:val="left"/>
        </w:tabs>
        <w:bidi w:val="0"/>
        <w:spacing w:before="0" w:after="300" w:line="240" w:lineRule="auto"/>
        <w:ind w:left="0" w:right="0" w:firstLine="0"/>
        <w:jc w:val="both"/>
      </w:pPr>
      <w:bookmarkStart w:id="205" w:name="bookmark205"/>
      <w:bookmarkEnd w:id="205"/>
      <w:r>
        <w:rPr>
          <w:color w:val="000000"/>
          <w:spacing w:val="0"/>
          <w:w w:val="100"/>
          <w:position w:val="0"/>
          <w:shd w:val="clear" w:color="auto" w:fill="auto"/>
          <w:lang w:val="cs-CZ" w:eastAsia="cs-CZ" w:bidi="cs-CZ"/>
        </w:rPr>
        <w:t>První fakturace bude vystavena ve výši poměrné částky, a to dle skutečného počátku platnosti smlouvy.</w:t>
      </w:r>
    </w:p>
    <w:p>
      <w:pPr>
        <w:pStyle w:val="Style18"/>
        <w:keepNext/>
        <w:keepLines/>
        <w:widowControl w:val="0"/>
        <w:numPr>
          <w:ilvl w:val="0"/>
          <w:numId w:val="23"/>
        </w:numPr>
        <w:shd w:val="clear" w:color="auto" w:fill="auto"/>
        <w:tabs>
          <w:tab w:pos="401" w:val="left"/>
        </w:tabs>
        <w:bidi w:val="0"/>
        <w:spacing w:before="0" w:after="100"/>
        <w:ind w:left="0" w:right="0" w:firstLine="0"/>
        <w:jc w:val="center"/>
      </w:pPr>
      <w:bookmarkStart w:id="206" w:name="bookmark206"/>
      <w:bookmarkStart w:id="207" w:name="bookmark207"/>
      <w:bookmarkStart w:id="208" w:name="bookmark208"/>
      <w:bookmarkStart w:id="209" w:name="bookmark209"/>
      <w:bookmarkEnd w:id="208"/>
      <w:r>
        <w:rPr>
          <w:color w:val="000000"/>
          <w:spacing w:val="0"/>
          <w:w w:val="100"/>
          <w:position w:val="0"/>
          <w:shd w:val="clear" w:color="auto" w:fill="auto"/>
          <w:lang w:val="cs-CZ" w:eastAsia="cs-CZ" w:bidi="cs-CZ"/>
        </w:rPr>
        <w:t>DALŠÍ SMLUVNÍ UJEDNÁNÍ</w:t>
      </w:r>
      <w:bookmarkEnd w:id="206"/>
      <w:bookmarkEnd w:id="207"/>
      <w:bookmarkEnd w:id="209"/>
    </w:p>
    <w:p>
      <w:pPr>
        <w:pStyle w:val="Style9"/>
        <w:keepNext/>
        <w:keepLines/>
        <w:widowControl w:val="0"/>
        <w:numPr>
          <w:ilvl w:val="1"/>
          <w:numId w:val="23"/>
        </w:numPr>
        <w:shd w:val="clear" w:color="auto" w:fill="auto"/>
        <w:tabs>
          <w:tab w:pos="506" w:val="left"/>
        </w:tabs>
        <w:bidi w:val="0"/>
        <w:spacing w:before="0" w:after="0" w:line="240" w:lineRule="auto"/>
        <w:ind w:left="0" w:right="0" w:firstLine="0"/>
        <w:jc w:val="both"/>
      </w:pPr>
      <w:bookmarkStart w:id="210" w:name="bookmark210"/>
      <w:bookmarkStart w:id="211" w:name="bookmark211"/>
      <w:bookmarkStart w:id="212" w:name="bookmark212"/>
      <w:bookmarkStart w:id="213" w:name="bookmark213"/>
      <w:bookmarkEnd w:id="212"/>
      <w:r>
        <w:rPr>
          <w:b/>
          <w:bCs/>
          <w:color w:val="000000"/>
          <w:spacing w:val="0"/>
          <w:w w:val="100"/>
          <w:position w:val="0"/>
          <w:shd w:val="clear" w:color="auto" w:fill="auto"/>
          <w:lang w:val="cs-CZ" w:eastAsia="cs-CZ" w:bidi="cs-CZ"/>
        </w:rPr>
        <w:t>Inventář</w:t>
      </w:r>
      <w:bookmarkEnd w:id="210"/>
      <w:bookmarkEnd w:id="211"/>
      <w:bookmarkEnd w:id="213"/>
    </w:p>
    <w:p>
      <w:pPr>
        <w:pStyle w:val="Style20"/>
        <w:keepNext/>
        <w:keepLines/>
        <w:widowControl w:val="0"/>
        <w:shd w:val="clear" w:color="auto" w:fill="auto"/>
        <w:bidi w:val="0"/>
        <w:spacing w:before="0" w:after="0" w:line="240" w:lineRule="auto"/>
        <w:ind w:left="0" w:right="0" w:firstLine="0"/>
        <w:jc w:val="both"/>
      </w:pPr>
      <w:bookmarkStart w:id="214" w:name="bookmark214"/>
      <w:bookmarkStart w:id="215" w:name="bookmark215"/>
      <w:bookmarkStart w:id="216" w:name="bookmark216"/>
      <w:r>
        <w:rPr>
          <w:color w:val="000000"/>
          <w:spacing w:val="0"/>
          <w:w w:val="100"/>
          <w:position w:val="0"/>
          <w:shd w:val="clear" w:color="auto" w:fill="auto"/>
          <w:lang w:val="cs-CZ" w:eastAsia="cs-CZ" w:bidi="cs-CZ"/>
        </w:rPr>
        <w:t>Před zahájením závazkového vztahu budou protokolárně předány prostory a movitý majetek dle seznamu. Při ukončení závazkového vztahu založeného touto smlouvou se uskuteční protokolární předání a převzetí. Poskytovatel služeb plně zodpovídá za evidovaný majetek a v případě jeho ztráty nebo zničení, zaviněného zaměstnancem poskytovatele služeb, je povinen uhradit příjemci služeb vzniklou škodu.</w:t>
      </w:r>
      <w:bookmarkEnd w:id="214"/>
      <w:bookmarkEnd w:id="215"/>
      <w:bookmarkEnd w:id="216"/>
    </w:p>
    <w:p>
      <w:pPr>
        <w:pStyle w:val="Style20"/>
        <w:keepNext/>
        <w:keepLines/>
        <w:widowControl w:val="0"/>
        <w:shd w:val="clear" w:color="auto" w:fill="auto"/>
        <w:bidi w:val="0"/>
        <w:spacing w:before="0" w:after="100" w:line="240" w:lineRule="auto"/>
        <w:ind w:left="0" w:right="0" w:firstLine="0"/>
        <w:jc w:val="both"/>
      </w:pPr>
      <w:bookmarkStart w:id="217" w:name="bookmark217"/>
      <w:bookmarkStart w:id="218" w:name="bookmark218"/>
      <w:bookmarkStart w:id="219" w:name="bookmark219"/>
      <w:r>
        <w:rPr>
          <w:color w:val="000000"/>
          <w:spacing w:val="0"/>
          <w:w w:val="100"/>
          <w:position w:val="0"/>
          <w:shd w:val="clear" w:color="auto" w:fill="auto"/>
          <w:lang w:val="cs-CZ" w:eastAsia="cs-CZ" w:bidi="cs-CZ"/>
        </w:rPr>
        <w:t>Poskytovatel služeb je na základě této smlouvy oprávněn za účelem naplnění této smlouvy provozovat v provozovně příjemce služeb také vlastní majetek. Tento majetek je povinen vést ve vlastní evidenci a v případě požádání tuto evidenci doložit. V případě ukončení této smlouvy se příjemce služeb zavazuje ke zpřístupnění tohoto majetku a k umožnění jeho odvozu.</w:t>
      </w:r>
      <w:bookmarkEnd w:id="217"/>
      <w:bookmarkEnd w:id="218"/>
      <w:bookmarkEnd w:id="219"/>
    </w:p>
    <w:p>
      <w:pPr>
        <w:pStyle w:val="Style9"/>
        <w:keepNext/>
        <w:keepLines/>
        <w:widowControl w:val="0"/>
        <w:numPr>
          <w:ilvl w:val="1"/>
          <w:numId w:val="23"/>
        </w:numPr>
        <w:shd w:val="clear" w:color="auto" w:fill="auto"/>
        <w:tabs>
          <w:tab w:pos="506" w:val="left"/>
        </w:tabs>
        <w:bidi w:val="0"/>
        <w:spacing w:before="0" w:after="0" w:line="240" w:lineRule="auto"/>
        <w:ind w:left="0" w:right="0" w:firstLine="0"/>
        <w:jc w:val="both"/>
      </w:pPr>
      <w:bookmarkStart w:id="220" w:name="bookmark220"/>
      <w:bookmarkStart w:id="221" w:name="bookmark221"/>
      <w:bookmarkStart w:id="222" w:name="bookmark222"/>
      <w:bookmarkStart w:id="223" w:name="bookmark223"/>
      <w:bookmarkEnd w:id="222"/>
      <w:r>
        <w:rPr>
          <w:b/>
          <w:bCs/>
          <w:color w:val="000000"/>
          <w:spacing w:val="0"/>
          <w:w w:val="100"/>
          <w:position w:val="0"/>
          <w:shd w:val="clear" w:color="auto" w:fill="auto"/>
          <w:lang w:val="cs-CZ" w:eastAsia="cs-CZ" w:bidi="cs-CZ"/>
        </w:rPr>
        <w:t>Prostory</w:t>
      </w:r>
      <w:bookmarkEnd w:id="220"/>
      <w:bookmarkEnd w:id="221"/>
      <w:bookmarkEnd w:id="223"/>
    </w:p>
    <w:p>
      <w:pPr>
        <w:pStyle w:val="Style20"/>
        <w:keepNext/>
        <w:keepLines/>
        <w:widowControl w:val="0"/>
        <w:shd w:val="clear" w:color="auto" w:fill="auto"/>
        <w:bidi w:val="0"/>
        <w:spacing w:before="0" w:after="0" w:line="240" w:lineRule="auto"/>
        <w:ind w:left="0" w:right="0" w:firstLine="0"/>
        <w:jc w:val="both"/>
      </w:pPr>
      <w:bookmarkStart w:id="224" w:name="bookmark224"/>
      <w:bookmarkStart w:id="225" w:name="bookmark225"/>
      <w:bookmarkStart w:id="226" w:name="bookmark226"/>
      <w:r>
        <w:rPr>
          <w:color w:val="000000"/>
          <w:spacing w:val="0"/>
          <w:w w:val="100"/>
          <w:position w:val="0"/>
          <w:shd w:val="clear" w:color="auto" w:fill="auto"/>
          <w:lang w:val="cs-CZ" w:eastAsia="cs-CZ" w:bidi="cs-CZ"/>
        </w:rPr>
        <w:t>Příjemce služeb poskytne poskytovateli služeb i prostory potřebné k zajištění předmětu této smlouvy dle bodu 2.2. Předané prostory budou splňovat požadavky stanovené závaznými předpisy a normami pro jednotlivé druhy provozů. Prostory budou předány protokolárně.</w:t>
      </w:r>
      <w:bookmarkEnd w:id="224"/>
      <w:bookmarkEnd w:id="225"/>
      <w:bookmarkEnd w:id="226"/>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Dále bude vymezen prostor k provozování kantýny včetně movitých věcí, které bude poskytovatel služeb provozovat za stanovený nájem.</w:t>
      </w:r>
    </w:p>
    <w:p>
      <w:pPr>
        <w:pStyle w:val="Style20"/>
        <w:keepNext/>
        <w:keepLines/>
        <w:widowControl w:val="0"/>
        <w:shd w:val="clear" w:color="auto" w:fill="auto"/>
        <w:bidi w:val="0"/>
        <w:spacing w:before="0" w:after="0" w:line="240" w:lineRule="auto"/>
        <w:ind w:left="0" w:right="0" w:firstLine="0"/>
        <w:jc w:val="both"/>
      </w:pPr>
      <w:bookmarkStart w:id="227" w:name="bookmark227"/>
      <w:bookmarkStart w:id="228" w:name="bookmark228"/>
      <w:bookmarkStart w:id="229" w:name="bookmark229"/>
      <w:r>
        <w:rPr>
          <w:color w:val="000000"/>
          <w:spacing w:val="0"/>
          <w:w w:val="100"/>
          <w:position w:val="0"/>
          <w:shd w:val="clear" w:color="auto" w:fill="auto"/>
          <w:lang w:val="cs-CZ" w:eastAsia="cs-CZ" w:bidi="cs-CZ"/>
        </w:rPr>
        <w:t>Příjemce služeb zabezpečí možnost vstupu do těchto prostor pro všechny oprávněné zaměstnance poskytovatele služeb.</w:t>
      </w:r>
      <w:bookmarkEnd w:id="227"/>
      <w:bookmarkEnd w:id="228"/>
      <w:bookmarkEnd w:id="229"/>
    </w:p>
    <w:p>
      <w:pPr>
        <w:pStyle w:val="Style20"/>
        <w:keepNext/>
        <w:keepLines/>
        <w:widowControl w:val="0"/>
        <w:shd w:val="clear" w:color="auto" w:fill="auto"/>
        <w:bidi w:val="0"/>
        <w:spacing w:before="0" w:after="100" w:line="240" w:lineRule="auto"/>
        <w:ind w:left="0" w:right="0" w:firstLine="0"/>
        <w:jc w:val="both"/>
      </w:pPr>
      <w:bookmarkStart w:id="230" w:name="bookmark230"/>
      <w:bookmarkStart w:id="231" w:name="bookmark231"/>
      <w:bookmarkStart w:id="232" w:name="bookmark232"/>
      <w:r>
        <w:rPr>
          <w:color w:val="000000"/>
          <w:spacing w:val="0"/>
          <w:w w:val="100"/>
          <w:position w:val="0"/>
          <w:shd w:val="clear" w:color="auto" w:fill="auto"/>
          <w:lang w:val="cs-CZ" w:eastAsia="cs-CZ" w:bidi="cs-CZ"/>
        </w:rPr>
        <w:t>Prostory pro všechny oprávněné zaměstnance poskytovatele služeb jsou specifikovány v příloze č. 2.</w:t>
      </w:r>
      <w:bookmarkEnd w:id="230"/>
      <w:bookmarkEnd w:id="231"/>
      <w:bookmarkEnd w:id="232"/>
    </w:p>
    <w:p>
      <w:pPr>
        <w:pStyle w:val="Style9"/>
        <w:keepNext/>
        <w:keepLines/>
        <w:widowControl w:val="0"/>
        <w:numPr>
          <w:ilvl w:val="1"/>
          <w:numId w:val="23"/>
        </w:numPr>
        <w:shd w:val="clear" w:color="auto" w:fill="auto"/>
        <w:tabs>
          <w:tab w:pos="506" w:val="left"/>
        </w:tabs>
        <w:bidi w:val="0"/>
        <w:spacing w:before="0" w:after="0" w:line="240" w:lineRule="auto"/>
        <w:ind w:left="0" w:right="0" w:firstLine="0"/>
        <w:jc w:val="both"/>
      </w:pPr>
      <w:bookmarkStart w:id="233" w:name="bookmark233"/>
      <w:bookmarkStart w:id="234" w:name="bookmark234"/>
      <w:bookmarkStart w:id="235" w:name="bookmark235"/>
      <w:bookmarkStart w:id="236" w:name="bookmark236"/>
      <w:bookmarkEnd w:id="235"/>
      <w:r>
        <w:rPr>
          <w:b/>
          <w:bCs/>
          <w:color w:val="000000"/>
          <w:spacing w:val="0"/>
          <w:w w:val="100"/>
          <w:position w:val="0"/>
          <w:shd w:val="clear" w:color="auto" w:fill="auto"/>
          <w:lang w:val="cs-CZ" w:eastAsia="cs-CZ" w:bidi="cs-CZ"/>
        </w:rPr>
        <w:t>Náklady na provoz prostor</w:t>
      </w:r>
      <w:bookmarkEnd w:id="233"/>
      <w:bookmarkEnd w:id="234"/>
      <w:bookmarkEnd w:id="236"/>
    </w:p>
    <w:p>
      <w:pPr>
        <w:pStyle w:val="Style20"/>
        <w:keepNext/>
        <w:keepLines/>
        <w:widowControl w:val="0"/>
        <w:shd w:val="clear" w:color="auto" w:fill="auto"/>
        <w:bidi w:val="0"/>
        <w:spacing w:before="0" w:after="360" w:line="240" w:lineRule="auto"/>
        <w:ind w:left="0" w:right="0" w:firstLine="0"/>
        <w:jc w:val="both"/>
      </w:pPr>
      <w:bookmarkStart w:id="237" w:name="bookmark237"/>
      <w:bookmarkStart w:id="238" w:name="bookmark238"/>
      <w:bookmarkStart w:id="239" w:name="bookmark239"/>
      <w:r>
        <w:rPr>
          <w:color w:val="000000"/>
          <w:spacing w:val="0"/>
          <w:w w:val="100"/>
          <w:position w:val="0"/>
          <w:shd w:val="clear" w:color="auto" w:fill="auto"/>
          <w:lang w:val="cs-CZ" w:eastAsia="cs-CZ" w:bidi="cs-CZ"/>
        </w:rPr>
        <w:t>Náklady na energie, údržbu prostor a zařízení jdou přímo na vrub příjemce služby. Taktéž náklady doplňování drobného spotřebního materiálu (talíře, příbory, skleničky apod.) jdou na vrub příjemce služby.</w:t>
      </w:r>
      <w:bookmarkEnd w:id="237"/>
      <w:bookmarkEnd w:id="238"/>
      <w:bookmarkEnd w:id="239"/>
    </w:p>
    <w:tbl>
      <w:tblPr>
        <w:tblOverlap w:val="never"/>
        <w:jc w:val="center"/>
        <w:tblLayout w:type="fixed"/>
      </w:tblPr>
      <w:tblGrid>
        <w:gridCol w:w="744"/>
        <w:gridCol w:w="9355"/>
      </w:tblGrid>
      <w:tr>
        <w:trPr>
          <w:trHeight w:val="274" w:hRule="exact"/>
        </w:trPr>
        <w:tc>
          <w:tcPr>
            <w:gridSpan w:val="2"/>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Údržba zahrnuje:</w:t>
            </w:r>
          </w:p>
        </w:tc>
      </w:tr>
      <w:tr>
        <w:trPr>
          <w:trHeight w:val="254"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malířské a natěračské práce</w:t>
            </w:r>
          </w:p>
        </w:tc>
      </w:tr>
      <w:tr>
        <w:trPr>
          <w:trHeight w:val="250" w:hRule="exact"/>
        </w:trPr>
        <w:tc>
          <w:tcPr>
            <w:vMerge/>
            <w:tcBorders/>
            <w:shd w:val="clear" w:color="auto" w:fill="FFFFFF"/>
            <w:vAlign w:val="top"/>
          </w:tcPr>
          <w:p>
            <w:pPr/>
          </w:p>
        </w:tc>
        <w:tc>
          <w:tcPr>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sklenářské a truhlářské práce</w:t>
            </w:r>
          </w:p>
        </w:tc>
      </w:tr>
      <w:tr>
        <w:trPr>
          <w:trHeight w:val="254" w:hRule="exact"/>
        </w:trPr>
        <w:tc>
          <w:tcPr>
            <w:vMerge/>
            <w:tcBorders/>
            <w:shd w:val="clear" w:color="auto" w:fill="FFFFFF"/>
            <w:vAlign w:val="top"/>
          </w:tcPr>
          <w:p>
            <w:pPr/>
          </w:p>
        </w:tc>
        <w:tc>
          <w:tcPr>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servis a údržbu kuchyňského vybavení a technologie</w:t>
            </w:r>
          </w:p>
        </w:tc>
      </w:tr>
      <w:tr>
        <w:trPr>
          <w:trHeight w:val="254" w:hRule="exact"/>
        </w:trPr>
        <w:tc>
          <w:tcPr>
            <w:vMerge/>
            <w:tcBorders/>
            <w:shd w:val="clear" w:color="auto" w:fill="FFFFFF"/>
            <w:vAlign w:val="top"/>
          </w:tcPr>
          <w:p>
            <w:pPr/>
          </w:p>
        </w:tc>
        <w:tc>
          <w:tcPr>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údržbu vah, kancelářské techniky apod.</w:t>
            </w:r>
          </w:p>
        </w:tc>
      </w:tr>
      <w:tr>
        <w:trPr>
          <w:trHeight w:val="504" w:hRule="exact"/>
        </w:trPr>
        <w:tc>
          <w:tcPr>
            <w:vMerge/>
            <w:tcBorders/>
            <w:shd w:val="clear" w:color="auto" w:fill="FFFFFF"/>
            <w:vAlign w:val="top"/>
          </w:tcPr>
          <w:p>
            <w:pPr/>
          </w:p>
        </w:tc>
        <w:tc>
          <w:tcPr>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údržbu vnitřních rozvodů vody, elektro, kanalizace (přímo související s provozem gastrotechnologie), údržba vzduchotechniky</w:t>
            </w:r>
          </w:p>
        </w:tc>
      </w:tr>
      <w:tr>
        <w:trPr>
          <w:trHeight w:val="278" w:hRule="exact"/>
        </w:trPr>
        <w:tc>
          <w:tcPr>
            <w:vMerge/>
            <w:tcBorders/>
            <w:shd w:val="clear" w:color="auto" w:fill="FFFFFF"/>
            <w:vAlign w:val="top"/>
          </w:tcPr>
          <w:p>
            <w:pPr/>
          </w:p>
        </w:tc>
        <w:tc>
          <w:tcPr>
            <w:tcBorders>
              <w:top w:val="single" w:sz="4"/>
              <w:left w:val="single" w:sz="4"/>
              <w:bottom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inspekční a revizní údržbu</w:t>
            </w:r>
          </w:p>
        </w:tc>
      </w:tr>
    </w:tbl>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Poskytovatel služeb zajišťuje příjemci služeb součinnost při údržbě a dále má za povinnost</w:t>
      </w:r>
      <w:r>
        <w:br w:type="page"/>
      </w:r>
    </w:p>
    <w:tbl>
      <w:tblPr>
        <w:tblOverlap w:val="never"/>
        <w:jc w:val="center"/>
        <w:tblLayout w:type="fixed"/>
      </w:tblPr>
      <w:tblGrid>
        <w:gridCol w:w="10070"/>
      </w:tblGrid>
      <w:tr>
        <w:trPr>
          <w:trHeight w:val="278" w:hRule="exact"/>
        </w:trPr>
        <w:tc>
          <w:tcPr>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bookmarkStart w:id="240" w:name="bookmark240"/>
            <w:r>
              <w:rPr>
                <w:b/>
                <w:bCs/>
                <w:color w:val="000000"/>
                <w:spacing w:val="0"/>
                <w:w w:val="100"/>
                <w:position w:val="0"/>
                <w:shd w:val="clear" w:color="auto" w:fill="auto"/>
                <w:lang w:val="cs-CZ" w:eastAsia="cs-CZ" w:bidi="cs-CZ"/>
              </w:rPr>
              <w:t>8.4 Přístupové cesty</w:t>
            </w:r>
            <w:bookmarkEnd w:id="240"/>
          </w:p>
        </w:tc>
      </w:tr>
      <w:tr>
        <w:trPr>
          <w:trHeight w:val="758" w:hRule="exact"/>
        </w:trPr>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both"/>
            </w:pPr>
            <w:bookmarkStart w:id="241" w:name="bookmark241"/>
            <w:r>
              <w:rPr>
                <w:color w:val="000000"/>
                <w:spacing w:val="0"/>
                <w:w w:val="100"/>
                <w:position w:val="0"/>
                <w:shd w:val="clear" w:color="auto" w:fill="auto"/>
                <w:lang w:val="cs-CZ" w:eastAsia="cs-CZ" w:bidi="cs-CZ"/>
              </w:rPr>
              <w:t>Příjemce služeb zajistí, aby přísun zboží, potřebného pro provoz zajišťovaný poskytovatelem služeb mohl vždy probíhat bez problémů po stanovených příjezdových cestách a stanovenými vchody.</w:t>
            </w:r>
            <w:bookmarkEnd w:id="241"/>
          </w:p>
        </w:tc>
      </w:tr>
      <w:tr>
        <w:trPr>
          <w:trHeight w:val="422" w:hRule="exact"/>
        </w:trPr>
        <w:tc>
          <w:tcPr>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pPr>
            <w:bookmarkStart w:id="242" w:name="bookmark242"/>
            <w:r>
              <w:rPr>
                <w:b/>
                <w:bCs/>
                <w:color w:val="000000"/>
                <w:spacing w:val="0"/>
                <w:w w:val="100"/>
                <w:position w:val="0"/>
                <w:shd w:val="clear" w:color="auto" w:fill="auto"/>
                <w:lang w:val="cs-CZ" w:eastAsia="cs-CZ" w:bidi="cs-CZ"/>
              </w:rPr>
              <w:t>8.5 Hygiena a odpady</w:t>
            </w:r>
            <w:bookmarkEnd w:id="242"/>
          </w:p>
        </w:tc>
      </w:tr>
      <w:tr>
        <w:trPr>
          <w:trHeight w:val="1013" w:hRule="exact"/>
        </w:trPr>
        <w:tc>
          <w:tcPr>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pPr>
            <w:bookmarkStart w:id="243" w:name="bookmark243"/>
            <w:r>
              <w:rPr>
                <w:color w:val="000000"/>
                <w:spacing w:val="0"/>
                <w:w w:val="100"/>
                <w:position w:val="0"/>
                <w:shd w:val="clear" w:color="auto" w:fill="auto"/>
                <w:lang w:val="cs-CZ" w:eastAsia="cs-CZ" w:bidi="cs-CZ"/>
              </w:rPr>
              <w:t>Poskytovatel služeb bude s prostorami a zařízeními, uvedenými v článku 1., zacházet s potřebnou pečlivostí a bude je uchovávat v čistém a hygienicky bezvadném stavu. Poskytovateli služeb přísluší úklid ve veškerých provozních prostorách, které podle této smlouvy užívá.</w:t>
            </w:r>
            <w:bookmarkEnd w:id="243"/>
          </w:p>
        </w:tc>
      </w:tr>
      <w:tr>
        <w:trPr>
          <w:trHeight w:val="763" w:hRule="exact"/>
        </w:trPr>
        <w:tc>
          <w:tcPr>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pPr>
            <w:bookmarkStart w:id="244" w:name="bookmark244"/>
            <w:r>
              <w:rPr>
                <w:color w:val="000000"/>
                <w:spacing w:val="0"/>
                <w:w w:val="100"/>
                <w:position w:val="0"/>
                <w:shd w:val="clear" w:color="auto" w:fill="auto"/>
                <w:lang w:val="cs-CZ" w:eastAsia="cs-CZ" w:bidi="cs-CZ"/>
              </w:rPr>
              <w:t>Poskytovatele služeb nese plnou odpovědnost za dodržení hygienických předpisů s výjimkou nedostatků, způsobených technickým stavem provozních budov nebo zařízení, jejichž odstranění je v souladu s touto smlouvou v kompetenci příjemce služeb.</w:t>
            </w:r>
            <w:bookmarkEnd w:id="244"/>
          </w:p>
        </w:tc>
      </w:tr>
      <w:tr>
        <w:trPr>
          <w:trHeight w:val="422" w:hRule="exact"/>
        </w:trPr>
        <w:tc>
          <w:tcPr>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pPr>
            <w:bookmarkStart w:id="245" w:name="bookmark245"/>
            <w:r>
              <w:rPr>
                <w:b/>
                <w:bCs/>
                <w:color w:val="000000"/>
                <w:spacing w:val="0"/>
                <w:w w:val="100"/>
                <w:position w:val="0"/>
                <w:shd w:val="clear" w:color="auto" w:fill="auto"/>
                <w:lang w:val="cs-CZ" w:eastAsia="cs-CZ" w:bidi="cs-CZ"/>
              </w:rPr>
              <w:t>8.6 Bezpečnost práce</w:t>
            </w:r>
            <w:bookmarkEnd w:id="245"/>
          </w:p>
        </w:tc>
      </w:tr>
      <w:tr>
        <w:trPr>
          <w:trHeight w:val="758" w:hRule="exact"/>
        </w:trPr>
        <w:tc>
          <w:tcPr>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pPr>
            <w:bookmarkStart w:id="246" w:name="bookmark246"/>
            <w:r>
              <w:rPr>
                <w:color w:val="000000"/>
                <w:spacing w:val="0"/>
                <w:w w:val="100"/>
                <w:position w:val="0"/>
                <w:shd w:val="clear" w:color="auto" w:fill="auto"/>
                <w:lang w:val="cs-CZ" w:eastAsia="cs-CZ" w:bidi="cs-CZ"/>
              </w:rPr>
              <w:t>Poskytovatel služeb je povinen dodržovat normy společnosti příjemce služeb, které se týkají předmětu zakázky, jakožto i další normy, které se dotýkají činnosti poskytovatele služeb v areálu příjemce služeb.</w:t>
            </w:r>
            <w:bookmarkEnd w:id="246"/>
          </w:p>
        </w:tc>
      </w:tr>
      <w:tr>
        <w:trPr>
          <w:trHeight w:val="763" w:hRule="exact"/>
        </w:trPr>
        <w:tc>
          <w:tcPr>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pPr>
            <w:bookmarkStart w:id="247" w:name="bookmark247"/>
            <w:r>
              <w:rPr>
                <w:color w:val="000000"/>
                <w:spacing w:val="0"/>
                <w:w w:val="100"/>
                <w:position w:val="0"/>
                <w:shd w:val="clear" w:color="auto" w:fill="auto"/>
                <w:lang w:val="cs-CZ" w:eastAsia="cs-CZ" w:bidi="cs-CZ"/>
              </w:rPr>
              <w:t>Poskytovatel služeb zabezpečuje pro všechny své zaměstnance, pracující na této zakázce, na vlastní náklady OOPP a všechna zákonem stanovená školení. Poskytovatel služeb rovněž odpovídá za dodržování pravidel BOZP a PO.</w:t>
            </w:r>
            <w:bookmarkEnd w:id="247"/>
          </w:p>
        </w:tc>
      </w:tr>
      <w:tr>
        <w:trPr>
          <w:trHeight w:val="422" w:hRule="exact"/>
        </w:trPr>
        <w:tc>
          <w:tcPr>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pPr>
            <w:bookmarkStart w:id="248" w:name="bookmark248"/>
            <w:r>
              <w:rPr>
                <w:b/>
                <w:bCs/>
                <w:color w:val="000000"/>
                <w:spacing w:val="0"/>
                <w:w w:val="100"/>
                <w:position w:val="0"/>
                <w:shd w:val="clear" w:color="auto" w:fill="auto"/>
                <w:lang w:val="cs-CZ" w:eastAsia="cs-CZ" w:bidi="cs-CZ"/>
              </w:rPr>
              <w:t>8.7 Pojištění</w:t>
            </w:r>
            <w:bookmarkEnd w:id="248"/>
          </w:p>
        </w:tc>
      </w:tr>
      <w:tr>
        <w:trPr>
          <w:trHeight w:val="1267" w:hRule="exact"/>
        </w:trPr>
        <w:tc>
          <w:tcPr>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pPr>
            <w:bookmarkStart w:id="249" w:name="bookmark249"/>
            <w:r>
              <w:rPr>
                <w:color w:val="000000"/>
                <w:spacing w:val="0"/>
                <w:w w:val="100"/>
                <w:position w:val="0"/>
                <w:shd w:val="clear" w:color="auto" w:fill="auto"/>
                <w:lang w:val="cs-CZ" w:eastAsia="cs-CZ" w:bidi="cs-CZ"/>
              </w:rPr>
              <w:t>Poskytovatel služeb ručí v rámci svého pojištění za škody a nehody, způsobené jeho zaměstnanci na majetku příjemce služeb a na majetku nebo zdraví třetích osob. Poskytovatel služeb zajistí pojištění zásob a svého majetku umístěného v prostorách příjemce služeb, pojištění odpovědnosti za případné škody způsobené jeho činností na zdraví nebo majetku druhých osob a pojištění podnikatelských rizik pro případ přerušení provozu v důsledku živelných událostí.</w:t>
            </w:r>
            <w:bookmarkEnd w:id="249"/>
          </w:p>
        </w:tc>
      </w:tr>
      <w:tr>
        <w:trPr>
          <w:trHeight w:val="422" w:hRule="exact"/>
        </w:trPr>
        <w:tc>
          <w:tcPr>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pPr>
            <w:bookmarkStart w:id="250" w:name="bookmark250"/>
            <w:r>
              <w:rPr>
                <w:b/>
                <w:bCs/>
                <w:color w:val="000000"/>
                <w:spacing w:val="0"/>
                <w:w w:val="100"/>
                <w:position w:val="0"/>
                <w:shd w:val="clear" w:color="auto" w:fill="auto"/>
                <w:lang w:val="cs-CZ" w:eastAsia="cs-CZ" w:bidi="cs-CZ"/>
              </w:rPr>
              <w:t>8.8 Telefonní linky</w:t>
            </w:r>
            <w:bookmarkEnd w:id="250"/>
          </w:p>
        </w:tc>
      </w:tr>
      <w:tr>
        <w:trPr>
          <w:trHeight w:val="509" w:hRule="exact"/>
        </w:trPr>
        <w:tc>
          <w:tcPr>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pPr>
            <w:bookmarkStart w:id="251" w:name="bookmark251"/>
            <w:r>
              <w:rPr>
                <w:color w:val="000000"/>
                <w:spacing w:val="0"/>
                <w:w w:val="100"/>
                <w:position w:val="0"/>
                <w:shd w:val="clear" w:color="auto" w:fill="auto"/>
                <w:lang w:val="cs-CZ" w:eastAsia="cs-CZ" w:bidi="cs-CZ"/>
              </w:rPr>
              <w:t>Příjemce služeb umožní a zajistí, instalaci a provoz potřebné telefonní linky. Náklady na provoz zařízení přefakturuje příjemce služeb poskytovateli služeb dle skutečnosti 1x měsíčně.</w:t>
            </w:r>
            <w:bookmarkEnd w:id="251"/>
          </w:p>
        </w:tc>
      </w:tr>
      <w:tr>
        <w:trPr>
          <w:trHeight w:val="427" w:hRule="exact"/>
        </w:trPr>
        <w:tc>
          <w:tcPr>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pPr>
            <w:bookmarkStart w:id="252" w:name="bookmark252"/>
            <w:r>
              <w:rPr>
                <w:b/>
                <w:bCs/>
                <w:color w:val="000000"/>
                <w:spacing w:val="0"/>
                <w:w w:val="100"/>
                <w:position w:val="0"/>
                <w:shd w:val="clear" w:color="auto" w:fill="auto"/>
                <w:lang w:val="cs-CZ" w:eastAsia="cs-CZ" w:bidi="cs-CZ"/>
              </w:rPr>
              <w:t>8.9 Smluvní pokuta</w:t>
            </w:r>
            <w:bookmarkEnd w:id="252"/>
          </w:p>
        </w:tc>
      </w:tr>
      <w:tr>
        <w:trPr>
          <w:trHeight w:val="2275" w:hRule="exact"/>
        </w:trPr>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both"/>
            </w:pPr>
            <w:bookmarkStart w:id="253" w:name="bookmark253"/>
            <w:r>
              <w:rPr>
                <w:color w:val="000000"/>
                <w:spacing w:val="0"/>
                <w:w w:val="100"/>
                <w:position w:val="0"/>
                <w:shd w:val="clear" w:color="auto" w:fill="auto"/>
                <w:lang w:val="cs-CZ" w:eastAsia="cs-CZ" w:bidi="cs-CZ"/>
              </w:rPr>
              <w:t>V případě opakovaného nedodržení struktury nabídky, otevírací doby nebo při vážném porušení hygienických nebo bezpečnostních předpisů, nakládání se svěřeným majetkem je příjemce služeb oprávněn požadovat smluvní pokutu ve výši Kč 5.000,- za každý případ. V případě, že kvalita jídla nebude přijatelná pro nadpoloviční většinu strávníků, které si dané jídlo příjemci služeb, zajistí poskytovatel služeb těmto strávníkům, jako kompenzaci v daném měsíci, jídlo zdarma. Důvody, které vedly příjemce služeb ke stanovení smluvní pokuty, musí být řádně zaprotokolovány v okamžiku jejich zjištění a podepsány pověřenými zástupci obou smluvních stran. V případě kvality jídla musí být učiněn zápis v knize přání a stížností. Osobou odpovědnou za příjemce služeb je vedoucí odboru vnitřní správy.</w:t>
            </w:r>
            <w:bookmarkEnd w:id="253"/>
          </w:p>
        </w:tc>
      </w:tr>
      <w:tr>
        <w:trPr>
          <w:trHeight w:val="427" w:hRule="exact"/>
        </w:trPr>
        <w:tc>
          <w:tcPr>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pPr>
            <w:bookmarkStart w:id="254" w:name="bookmark254"/>
            <w:r>
              <w:rPr>
                <w:b/>
                <w:bCs/>
                <w:color w:val="000000"/>
                <w:spacing w:val="0"/>
                <w:w w:val="100"/>
                <w:position w:val="0"/>
                <w:sz w:val="20"/>
                <w:szCs w:val="20"/>
                <w:shd w:val="clear" w:color="auto" w:fill="auto"/>
                <w:lang w:val="cs-CZ" w:eastAsia="cs-CZ" w:bidi="cs-CZ"/>
              </w:rPr>
              <w:t>8.10 P</w:t>
            </w:r>
            <w:r>
              <w:rPr>
                <w:b/>
                <w:bCs/>
                <w:color w:val="000000"/>
                <w:spacing w:val="0"/>
                <w:w w:val="100"/>
                <w:position w:val="0"/>
                <w:shd w:val="clear" w:color="auto" w:fill="auto"/>
                <w:lang w:val="cs-CZ" w:eastAsia="cs-CZ" w:bidi="cs-CZ"/>
              </w:rPr>
              <w:t>ersonál</w:t>
            </w:r>
            <w:bookmarkEnd w:id="254"/>
          </w:p>
        </w:tc>
      </w:tr>
      <w:tr>
        <w:trPr>
          <w:trHeight w:val="504" w:hRule="exact"/>
        </w:trPr>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both"/>
            </w:pPr>
            <w:bookmarkStart w:id="255" w:name="bookmark255"/>
            <w:r>
              <w:rPr>
                <w:color w:val="000000"/>
                <w:spacing w:val="0"/>
                <w:w w:val="100"/>
                <w:position w:val="0"/>
                <w:shd w:val="clear" w:color="auto" w:fill="auto"/>
                <w:lang w:val="cs-CZ" w:eastAsia="cs-CZ" w:bidi="cs-CZ"/>
              </w:rPr>
              <w:t>Vedení provozu bude v rukou zkušeného zaměstnance, který má potřebné odborné a organizační zkušenosti.</w:t>
            </w:r>
            <w:bookmarkEnd w:id="255"/>
          </w:p>
        </w:tc>
      </w:tr>
      <w:tr>
        <w:trPr>
          <w:trHeight w:val="758" w:hRule="exact"/>
        </w:trPr>
        <w:tc>
          <w:tcPr>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pPr>
            <w:bookmarkStart w:id="256" w:name="bookmark256"/>
            <w:r>
              <w:rPr>
                <w:color w:val="000000"/>
                <w:spacing w:val="0"/>
                <w:w w:val="100"/>
                <w:position w:val="0"/>
                <w:shd w:val="clear" w:color="auto" w:fill="auto"/>
                <w:lang w:val="cs-CZ" w:eastAsia="cs-CZ" w:bidi="cs-CZ"/>
              </w:rPr>
              <w:t>Personál zaměstnává, sestavuje, zaškoluje a instruuje poskytovatel služby. Poskytovatel služby nezaměstná zaměstnance, propuštěné příjemcem služby pro hrubé porušení pracovních povinností.</w:t>
            </w:r>
            <w:bookmarkEnd w:id="256"/>
          </w:p>
        </w:tc>
      </w:tr>
      <w:tr>
        <w:trPr>
          <w:trHeight w:val="638" w:hRule="exact"/>
        </w:trPr>
        <w:tc>
          <w:tcPr>
            <w:tcBorders>
              <w:top w:val="single" w:sz="4"/>
              <w:left w:val="single" w:sz="4"/>
              <w:bottom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rPr>
                <w:sz w:val="20"/>
                <w:szCs w:val="20"/>
              </w:rPr>
            </w:pPr>
            <w:bookmarkStart w:id="257" w:name="bookmark257"/>
            <w:r>
              <w:rPr>
                <w:b/>
                <w:bCs/>
                <w:color w:val="000000"/>
                <w:spacing w:val="0"/>
                <w:w w:val="100"/>
                <w:position w:val="0"/>
                <w:sz w:val="20"/>
                <w:szCs w:val="20"/>
                <w:shd w:val="clear" w:color="auto" w:fill="auto"/>
                <w:lang w:val="cs-CZ" w:eastAsia="cs-CZ" w:bidi="cs-CZ"/>
              </w:rPr>
              <w:t>9. SOUČINNOST DODAVATELE A OBJEDNATELE</w:t>
            </w:r>
            <w:bookmarkEnd w:id="257"/>
          </w:p>
        </w:tc>
      </w:tr>
    </w:tbl>
    <w:p>
      <w:pPr>
        <w:pStyle w:val="Style9"/>
        <w:keepNext/>
        <w:keepLines/>
        <w:widowControl w:val="0"/>
        <w:shd w:val="clear" w:color="auto" w:fill="auto"/>
        <w:bidi w:val="0"/>
        <w:spacing w:before="0" w:after="0" w:line="240" w:lineRule="auto"/>
        <w:ind w:left="0" w:right="0" w:firstLine="0"/>
        <w:jc w:val="both"/>
      </w:pPr>
      <w:bookmarkStart w:id="258" w:name="bookmark258"/>
      <w:bookmarkStart w:id="259" w:name="bookmark259"/>
      <w:bookmarkStart w:id="260" w:name="bookmark260"/>
      <w:r>
        <w:rPr>
          <w:color w:val="000000"/>
          <w:spacing w:val="0"/>
          <w:w w:val="100"/>
          <w:position w:val="0"/>
          <w:shd w:val="clear" w:color="auto" w:fill="auto"/>
          <w:lang w:val="cs-CZ" w:eastAsia="cs-CZ" w:bidi="cs-CZ"/>
        </w:rPr>
        <w:t>Příjemce služby je povinen informovat v dostatečném předstihu poskytovatele služby o provozních, organizačních a dalších opatřeních, která mohou ovlivnit činnost, kterou zajišťuje poskytovatel služby podle této smlouvy.</w:t>
      </w:r>
      <w:bookmarkEnd w:id="258"/>
      <w:bookmarkEnd w:id="259"/>
      <w:bookmarkEnd w:id="260"/>
    </w:p>
    <w:p>
      <w:pPr>
        <w:pStyle w:val="Style9"/>
        <w:keepNext/>
        <w:keepLines/>
        <w:widowControl w:val="0"/>
        <w:shd w:val="clear" w:color="auto" w:fill="auto"/>
        <w:bidi w:val="0"/>
        <w:spacing w:before="0" w:after="300" w:line="240" w:lineRule="auto"/>
        <w:ind w:left="0" w:right="0" w:firstLine="0"/>
        <w:jc w:val="both"/>
      </w:pPr>
      <w:bookmarkStart w:id="261" w:name="bookmark261"/>
      <w:bookmarkStart w:id="262" w:name="bookmark262"/>
      <w:bookmarkStart w:id="263" w:name="bookmark263"/>
      <w:r>
        <w:rPr>
          <w:color w:val="000000"/>
          <w:spacing w:val="0"/>
          <w:w w:val="100"/>
          <w:position w:val="0"/>
          <w:shd w:val="clear" w:color="auto" w:fill="auto"/>
          <w:lang w:val="cs-CZ" w:eastAsia="cs-CZ" w:bidi="cs-CZ"/>
        </w:rPr>
        <w:t>Plnění povinností vyplývajících z této smlouvy, kvalita závodního stravování a dalších služeb zajišťovaných poskytovatelem služby na základě této smlouvy a ceny závodního stravování budou hodnoceny na hodnotících schůzkách příjemce a poskytovatele služeb. Na těchto schůzkách budou projednány aktuální otázky provozu stravovacího zařízení, zejména stav a úroveň poskytovaných služeb, stížnosti a připomínky strávníků atd. Svolávaných příjemcem služby dle jeho potřeby. Reklamace ohledně pokrmů nebo dodaného zboží budou projednány poskytovatelem služeb přímo se strávníkem.</w:t>
      </w:r>
      <w:bookmarkEnd w:id="261"/>
      <w:bookmarkEnd w:id="262"/>
      <w:bookmarkEnd w:id="263"/>
    </w:p>
    <w:p>
      <w:pPr>
        <w:pStyle w:val="Style18"/>
        <w:keepNext/>
        <w:keepLines/>
        <w:widowControl w:val="0"/>
        <w:numPr>
          <w:ilvl w:val="0"/>
          <w:numId w:val="25"/>
        </w:numPr>
        <w:shd w:val="clear" w:color="auto" w:fill="auto"/>
        <w:tabs>
          <w:tab w:pos="409" w:val="left"/>
        </w:tabs>
        <w:bidi w:val="0"/>
        <w:spacing w:before="0"/>
        <w:ind w:left="0" w:right="0" w:firstLine="0"/>
        <w:jc w:val="center"/>
      </w:pPr>
      <w:bookmarkStart w:id="264" w:name="bookmark264"/>
      <w:bookmarkStart w:id="265" w:name="bookmark265"/>
      <w:bookmarkStart w:id="266" w:name="bookmark266"/>
      <w:bookmarkStart w:id="267" w:name="bookmark267"/>
      <w:bookmarkEnd w:id="266"/>
      <w:r>
        <w:rPr>
          <w:color w:val="000000"/>
          <w:spacing w:val="0"/>
          <w:w w:val="100"/>
          <w:position w:val="0"/>
          <w:shd w:val="clear" w:color="auto" w:fill="auto"/>
          <w:lang w:val="cs-CZ" w:eastAsia="cs-CZ" w:bidi="cs-CZ"/>
        </w:rPr>
        <w:t>DOBA TRVÁNÍ SMLOUVY, VÝPOVĚĎ</w:t>
      </w:r>
      <w:bookmarkEnd w:id="264"/>
      <w:bookmarkEnd w:id="265"/>
      <w:bookmarkEnd w:id="267"/>
    </w:p>
    <w:p>
      <w:pPr>
        <w:pStyle w:val="Style9"/>
        <w:keepNext/>
        <w:keepLines/>
        <w:widowControl w:val="0"/>
        <w:numPr>
          <w:ilvl w:val="1"/>
          <w:numId w:val="25"/>
        </w:numPr>
        <w:pBdr>
          <w:bottom w:val="single" w:sz="4" w:space="0" w:color="auto"/>
        </w:pBdr>
        <w:shd w:val="clear" w:color="auto" w:fill="auto"/>
        <w:tabs>
          <w:tab w:pos="591" w:val="left"/>
        </w:tabs>
        <w:bidi w:val="0"/>
        <w:spacing w:before="0" w:line="240" w:lineRule="auto"/>
        <w:ind w:left="0" w:right="0" w:firstLine="0"/>
        <w:jc w:val="both"/>
      </w:pPr>
      <w:bookmarkStart w:id="268" w:name="bookmark268"/>
      <w:bookmarkStart w:id="269" w:name="bookmark269"/>
      <w:bookmarkStart w:id="270" w:name="bookmark270"/>
      <w:bookmarkStart w:id="271" w:name="bookmark271"/>
      <w:bookmarkEnd w:id="270"/>
      <w:r>
        <w:rPr>
          <w:b/>
          <w:bCs/>
          <w:color w:val="000000"/>
          <w:spacing w:val="0"/>
          <w:w w:val="100"/>
          <w:position w:val="0"/>
          <w:shd w:val="clear" w:color="auto" w:fill="auto"/>
          <w:lang w:val="cs-CZ" w:eastAsia="cs-CZ" w:bidi="cs-CZ"/>
        </w:rPr>
        <w:t xml:space="preserve">Tato smlouva se uzavírá na dobu 48 měsíců </w:t>
      </w:r>
      <w:r>
        <w:rPr>
          <w:color w:val="000000"/>
          <w:spacing w:val="0"/>
          <w:w w:val="100"/>
          <w:position w:val="0"/>
          <w:shd w:val="clear" w:color="auto" w:fill="auto"/>
          <w:lang w:val="cs-CZ" w:eastAsia="cs-CZ" w:bidi="cs-CZ"/>
        </w:rPr>
        <w:t xml:space="preserve">od prvního pracovního dne v měsíci (včetně), který následuje nejpozději 2 kalendářní měsíce po podpisu této smlouvy, </w:t>
      </w:r>
      <w:r>
        <w:rPr>
          <w:b/>
          <w:bCs/>
          <w:color w:val="000000"/>
          <w:spacing w:val="0"/>
          <w:w w:val="100"/>
          <w:position w:val="0"/>
          <w:shd w:val="clear" w:color="auto" w:fill="auto"/>
          <w:lang w:val="cs-CZ" w:eastAsia="cs-CZ" w:bidi="cs-CZ"/>
        </w:rPr>
        <w:t>maximálně však do vyčerpání finančního limitu 12 mil. Kč. bez DPH.</w:t>
      </w:r>
      <w:bookmarkEnd w:id="268"/>
      <w:bookmarkEnd w:id="269"/>
      <w:bookmarkEnd w:id="271"/>
    </w:p>
    <w:p>
      <w:pPr>
        <w:pStyle w:val="Style9"/>
        <w:keepNext/>
        <w:keepLines/>
        <w:widowControl w:val="0"/>
        <w:numPr>
          <w:ilvl w:val="1"/>
          <w:numId w:val="25"/>
        </w:numPr>
        <w:pBdr>
          <w:bottom w:val="single" w:sz="4" w:space="0" w:color="auto"/>
        </w:pBdr>
        <w:shd w:val="clear" w:color="auto" w:fill="auto"/>
        <w:tabs>
          <w:tab w:pos="591" w:val="left"/>
        </w:tabs>
        <w:bidi w:val="0"/>
        <w:spacing w:before="0" w:line="240" w:lineRule="auto"/>
        <w:ind w:left="0" w:right="0" w:firstLine="0"/>
        <w:jc w:val="both"/>
      </w:pPr>
      <w:bookmarkStart w:id="272" w:name="bookmark272"/>
      <w:bookmarkStart w:id="273" w:name="bookmark273"/>
      <w:bookmarkStart w:id="274" w:name="bookmark274"/>
      <w:bookmarkStart w:id="275" w:name="bookmark275"/>
      <w:bookmarkEnd w:id="274"/>
      <w:r>
        <w:rPr>
          <w:color w:val="000000"/>
          <w:spacing w:val="0"/>
          <w:w w:val="100"/>
          <w:position w:val="0"/>
          <w:shd w:val="clear" w:color="auto" w:fill="auto"/>
          <w:lang w:val="cs-CZ" w:eastAsia="cs-CZ" w:bidi="cs-CZ"/>
        </w:rPr>
        <w:t>Platnost a účinnost smlouvy může být ukončena dohodou smluvních stran nebo písemnou výpovědí smlouvy bez uvedení důvodu. Výpovědní lhůta činí dva měsíce a počíná běžet prvním dnem kalendářního měsíce následujícího po měsíci doručení.</w:t>
      </w:r>
      <w:bookmarkEnd w:id="272"/>
      <w:bookmarkEnd w:id="273"/>
      <w:bookmarkEnd w:id="275"/>
    </w:p>
    <w:p>
      <w:pPr>
        <w:pStyle w:val="Style9"/>
        <w:keepNext/>
        <w:keepLines/>
        <w:widowControl w:val="0"/>
        <w:numPr>
          <w:ilvl w:val="1"/>
          <w:numId w:val="25"/>
        </w:numPr>
        <w:shd w:val="clear" w:color="auto" w:fill="auto"/>
        <w:tabs>
          <w:tab w:pos="591" w:val="left"/>
        </w:tabs>
        <w:bidi w:val="0"/>
        <w:spacing w:before="0" w:line="240" w:lineRule="auto"/>
        <w:ind w:left="0" w:right="0" w:firstLine="0"/>
        <w:jc w:val="both"/>
      </w:pPr>
      <w:bookmarkStart w:id="276" w:name="bookmark276"/>
      <w:bookmarkStart w:id="277" w:name="bookmark277"/>
      <w:bookmarkStart w:id="278" w:name="bookmark278"/>
      <w:bookmarkStart w:id="279" w:name="bookmark279"/>
      <w:bookmarkEnd w:id="278"/>
      <w:r>
        <w:rPr>
          <w:color w:val="000000"/>
          <w:spacing w:val="0"/>
          <w:w w:val="100"/>
          <w:position w:val="0"/>
          <w:shd w:val="clear" w:color="auto" w:fill="auto"/>
          <w:lang w:val="cs-CZ" w:eastAsia="cs-CZ" w:bidi="cs-CZ"/>
        </w:rPr>
        <w:t>Odstoupení od smlouvy ze strany příjemce služeb je možné rovněž v případě opakovaného porušování platných hygienických předpisů ze strany poskytovatele služeb na základě zjištění KHSÚK (Krajská hygienická stanice Ústeckého kraje).</w:t>
      </w:r>
      <w:bookmarkEnd w:id="276"/>
      <w:bookmarkEnd w:id="277"/>
      <w:bookmarkEnd w:id="279"/>
    </w:p>
    <w:p>
      <w:pPr>
        <w:pStyle w:val="Style9"/>
        <w:keepNext/>
        <w:keepLines/>
        <w:widowControl w:val="0"/>
        <w:numPr>
          <w:ilvl w:val="1"/>
          <w:numId w:val="25"/>
        </w:numPr>
        <w:shd w:val="clear" w:color="auto" w:fill="auto"/>
        <w:tabs>
          <w:tab w:pos="591" w:val="left"/>
        </w:tabs>
        <w:bidi w:val="0"/>
        <w:spacing w:before="0" w:line="240" w:lineRule="auto"/>
        <w:ind w:left="0" w:right="0" w:firstLine="0"/>
        <w:jc w:val="both"/>
      </w:pPr>
      <w:bookmarkStart w:id="280" w:name="bookmark280"/>
      <w:bookmarkStart w:id="281" w:name="bookmark281"/>
      <w:bookmarkStart w:id="282" w:name="bookmark282"/>
      <w:bookmarkStart w:id="283" w:name="bookmark283"/>
      <w:bookmarkEnd w:id="282"/>
      <w:r>
        <w:rPr>
          <w:color w:val="000000"/>
          <w:spacing w:val="0"/>
          <w:w w:val="100"/>
          <w:position w:val="0"/>
          <w:shd w:val="clear" w:color="auto" w:fill="auto"/>
          <w:lang w:val="cs-CZ" w:eastAsia="cs-CZ" w:bidi="cs-CZ"/>
        </w:rPr>
        <w:t>Smlouva může být okamžitě vypovězena kteroukoli ze smluvních stran v případě prodlení pohledávek smluvních stran o více než 30 dnů. V tomto případě se sjednává jednoměsíční výpovědní lhůta, která začíná běžet prvním dnem měsíce následujícího po doručení písemné výpovědi druhé smluvní straně.</w:t>
      </w:r>
      <w:bookmarkEnd w:id="280"/>
      <w:bookmarkEnd w:id="281"/>
      <w:bookmarkEnd w:id="283"/>
    </w:p>
    <w:p>
      <w:pPr>
        <w:pStyle w:val="Style9"/>
        <w:keepNext/>
        <w:keepLines/>
        <w:widowControl w:val="0"/>
        <w:numPr>
          <w:ilvl w:val="1"/>
          <w:numId w:val="25"/>
        </w:numPr>
        <w:shd w:val="clear" w:color="auto" w:fill="auto"/>
        <w:tabs>
          <w:tab w:pos="582" w:val="left"/>
        </w:tabs>
        <w:bidi w:val="0"/>
        <w:spacing w:before="0" w:after="300" w:line="240" w:lineRule="auto"/>
        <w:ind w:left="0" w:right="0" w:firstLine="0"/>
        <w:jc w:val="both"/>
      </w:pPr>
      <w:bookmarkStart w:id="284" w:name="bookmark284"/>
      <w:bookmarkStart w:id="285" w:name="bookmark285"/>
      <w:bookmarkStart w:id="286" w:name="bookmark286"/>
      <w:bookmarkStart w:id="287" w:name="bookmark287"/>
      <w:bookmarkEnd w:id="286"/>
      <w:r>
        <w:rPr>
          <w:color w:val="000000"/>
          <w:spacing w:val="0"/>
          <w:w w:val="100"/>
          <w:position w:val="0"/>
          <w:shd w:val="clear" w:color="auto" w:fill="auto"/>
          <w:lang w:val="cs-CZ" w:eastAsia="cs-CZ" w:bidi="cs-CZ"/>
        </w:rPr>
        <w:t>Poskytovatel služeb je oprávněn od smlouvy odstoupit v případě častého opakovaného výpadku dodávek energií a vody a neplnění smluvních povinností při zajišťování potřebných oprav a údržby ze strany příjemce služeb. V tomto případě se sjednává jednoměsíční výpovědní lhůta, která začíná běžet prvním dnem měsíce následujícího po doručení písemné výpovědi objednateli.</w:t>
      </w:r>
      <w:bookmarkEnd w:id="284"/>
      <w:bookmarkEnd w:id="285"/>
      <w:bookmarkEnd w:id="287"/>
    </w:p>
    <w:p>
      <w:pPr>
        <w:pStyle w:val="Style18"/>
        <w:keepNext/>
        <w:keepLines/>
        <w:widowControl w:val="0"/>
        <w:numPr>
          <w:ilvl w:val="0"/>
          <w:numId w:val="25"/>
        </w:numPr>
        <w:shd w:val="clear" w:color="auto" w:fill="auto"/>
        <w:tabs>
          <w:tab w:pos="409" w:val="left"/>
        </w:tabs>
        <w:bidi w:val="0"/>
        <w:spacing w:before="0"/>
        <w:ind w:left="0" w:right="0" w:firstLine="0"/>
        <w:jc w:val="center"/>
      </w:pPr>
      <w:bookmarkStart w:id="288" w:name="bookmark288"/>
      <w:bookmarkStart w:id="289" w:name="bookmark289"/>
      <w:bookmarkStart w:id="290" w:name="bookmark290"/>
      <w:bookmarkStart w:id="291" w:name="bookmark291"/>
      <w:bookmarkEnd w:id="290"/>
      <w:r>
        <w:rPr>
          <w:color w:val="000000"/>
          <w:spacing w:val="0"/>
          <w:w w:val="100"/>
          <w:position w:val="0"/>
          <w:shd w:val="clear" w:color="auto" w:fill="auto"/>
          <w:lang w:val="cs-CZ" w:eastAsia="cs-CZ" w:bidi="cs-CZ"/>
        </w:rPr>
        <w:t>COMPLIANCE DOLOŽKA</w:t>
      </w:r>
      <w:bookmarkEnd w:id="288"/>
      <w:bookmarkEnd w:id="289"/>
      <w:bookmarkEnd w:id="291"/>
    </w:p>
    <w:p>
      <w:pPr>
        <w:pStyle w:val="Style9"/>
        <w:keepNext/>
        <w:keepLines/>
        <w:widowControl w:val="0"/>
        <w:numPr>
          <w:ilvl w:val="1"/>
          <w:numId w:val="25"/>
        </w:numPr>
        <w:shd w:val="clear" w:color="auto" w:fill="auto"/>
        <w:tabs>
          <w:tab w:pos="591" w:val="left"/>
        </w:tabs>
        <w:bidi w:val="0"/>
        <w:spacing w:before="0" w:line="240" w:lineRule="auto"/>
        <w:ind w:left="0" w:right="0" w:firstLine="0"/>
        <w:jc w:val="both"/>
      </w:pPr>
      <w:bookmarkStart w:id="292" w:name="bookmark292"/>
      <w:bookmarkStart w:id="293" w:name="bookmark293"/>
      <w:bookmarkStart w:id="294" w:name="bookmark294"/>
      <w:bookmarkStart w:id="295" w:name="bookmark295"/>
      <w:bookmarkEnd w:id="294"/>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bookmarkEnd w:id="292"/>
      <w:bookmarkEnd w:id="293"/>
      <w:bookmarkEnd w:id="295"/>
    </w:p>
    <w:p>
      <w:pPr>
        <w:pStyle w:val="Style9"/>
        <w:keepNext/>
        <w:keepLines/>
        <w:widowControl w:val="0"/>
        <w:numPr>
          <w:ilvl w:val="1"/>
          <w:numId w:val="25"/>
        </w:numPr>
        <w:shd w:val="clear" w:color="auto" w:fill="auto"/>
        <w:tabs>
          <w:tab w:pos="591" w:val="left"/>
        </w:tabs>
        <w:bidi w:val="0"/>
        <w:spacing w:before="0" w:line="240" w:lineRule="auto"/>
        <w:ind w:left="0" w:right="0" w:firstLine="0"/>
        <w:jc w:val="both"/>
      </w:pPr>
      <w:bookmarkStart w:id="296" w:name="bookmark296"/>
      <w:bookmarkStart w:id="297" w:name="bookmark297"/>
      <w:bookmarkStart w:id="298" w:name="bookmark298"/>
      <w:bookmarkStart w:id="299" w:name="bookmark299"/>
      <w:bookmarkEnd w:id="298"/>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bookmarkEnd w:id="296"/>
      <w:bookmarkEnd w:id="297"/>
      <w:bookmarkEnd w:id="299"/>
    </w:p>
    <w:p>
      <w:pPr>
        <w:pStyle w:val="Style9"/>
        <w:keepNext/>
        <w:keepLines/>
        <w:widowControl w:val="0"/>
        <w:numPr>
          <w:ilvl w:val="1"/>
          <w:numId w:val="25"/>
        </w:numPr>
        <w:shd w:val="clear" w:color="auto" w:fill="auto"/>
        <w:tabs>
          <w:tab w:pos="648" w:val="left"/>
        </w:tabs>
        <w:bidi w:val="0"/>
        <w:spacing w:before="0" w:after="300" w:line="240" w:lineRule="auto"/>
        <w:ind w:left="0" w:right="0" w:firstLine="0"/>
        <w:jc w:val="both"/>
      </w:pPr>
      <w:bookmarkStart w:id="300" w:name="bookmark300"/>
      <w:bookmarkStart w:id="301" w:name="bookmark301"/>
      <w:bookmarkStart w:id="302" w:name="bookmark302"/>
      <w:bookmarkStart w:id="303" w:name="bookmark303"/>
      <w:bookmarkEnd w:id="302"/>
      <w:r>
        <w:rPr>
          <w:color w:val="000000"/>
          <w:spacing w:val="0"/>
          <w:w w:val="100"/>
          <w:position w:val="0"/>
          <w:shd w:val="clear" w:color="auto" w:fill="auto"/>
          <w:lang w:val="cs-CZ" w:eastAsia="cs-CZ" w:bidi="cs-CZ"/>
        </w:rPr>
        <w:t xml:space="preserve">Druhá smluvní strana prohlašuje, že se seznámila se zásadami, hodnotami a cíli Compliance programu Povodí Ohře, státní podnik (viz </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 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bookmarkEnd w:id="300"/>
      <w:bookmarkEnd w:id="301"/>
      <w:bookmarkEnd w:id="303"/>
    </w:p>
    <w:p>
      <w:pPr>
        <w:pStyle w:val="Style18"/>
        <w:keepNext/>
        <w:keepLines/>
        <w:widowControl w:val="0"/>
        <w:numPr>
          <w:ilvl w:val="0"/>
          <w:numId w:val="25"/>
        </w:numPr>
        <w:shd w:val="clear" w:color="auto" w:fill="auto"/>
        <w:tabs>
          <w:tab w:pos="465" w:val="left"/>
        </w:tabs>
        <w:bidi w:val="0"/>
        <w:spacing w:before="0" w:after="160"/>
        <w:ind w:left="0" w:right="0" w:firstLine="0"/>
        <w:jc w:val="center"/>
      </w:pPr>
      <w:bookmarkStart w:id="304" w:name="bookmark304"/>
      <w:bookmarkStart w:id="305" w:name="bookmark305"/>
      <w:bookmarkStart w:id="306" w:name="bookmark306"/>
      <w:bookmarkStart w:id="307" w:name="bookmark307"/>
      <w:bookmarkEnd w:id="306"/>
      <w:r>
        <w:rPr>
          <w:color w:val="000000"/>
          <w:spacing w:val="0"/>
          <w:w w:val="100"/>
          <w:position w:val="0"/>
          <w:shd w:val="clear" w:color="auto" w:fill="auto"/>
          <w:lang w:val="cs-CZ" w:eastAsia="cs-CZ" w:bidi="cs-CZ"/>
        </w:rPr>
        <w:t>POVINNOST MLČENLIVOSTI</w:t>
      </w:r>
      <w:bookmarkEnd w:id="304"/>
      <w:bookmarkEnd w:id="305"/>
      <w:bookmarkEnd w:id="307"/>
    </w:p>
    <w:p>
      <w:pPr>
        <w:pStyle w:val="Style9"/>
        <w:keepNext/>
        <w:keepLines/>
        <w:widowControl w:val="0"/>
        <w:numPr>
          <w:ilvl w:val="0"/>
          <w:numId w:val="27"/>
        </w:numPr>
        <w:shd w:val="clear" w:color="auto" w:fill="auto"/>
        <w:tabs>
          <w:tab w:pos="648" w:val="left"/>
        </w:tabs>
        <w:bidi w:val="0"/>
        <w:spacing w:before="0" w:after="160" w:line="240" w:lineRule="auto"/>
        <w:ind w:left="0" w:right="0" w:firstLine="0"/>
        <w:jc w:val="both"/>
      </w:pPr>
      <w:bookmarkStart w:id="308" w:name="bookmark308"/>
      <w:bookmarkStart w:id="309" w:name="bookmark309"/>
      <w:bookmarkStart w:id="310" w:name="bookmark310"/>
      <w:bookmarkStart w:id="311" w:name="bookmark311"/>
      <w:bookmarkEnd w:id="310"/>
      <w:r>
        <w:rPr>
          <w:color w:val="000000"/>
          <w:spacing w:val="0"/>
          <w:w w:val="100"/>
          <w:position w:val="0"/>
          <w:shd w:val="clear" w:color="auto" w:fill="auto"/>
          <w:lang w:val="cs-CZ" w:eastAsia="cs-CZ" w:bidi="cs-CZ"/>
        </w:rPr>
        <w:t>Smluvní strany se zavazují, že pokud v rámci vzájemné spolupráce přijdou do styku s osobními/citlivými údaji, učiní veškerá opatření, aby nedošlo k neoprávněnému nebo nahodilému přístupu k těmto údajům, k jejich změně, zničení či ztrátě, neoprávněným přenosům, k jejich jinému neoprávněnému zpracování, jakož i k jejich jinému zneužití.</w:t>
      </w:r>
      <w:bookmarkEnd w:id="308"/>
      <w:bookmarkEnd w:id="309"/>
      <w:bookmarkEnd w:id="311"/>
    </w:p>
    <w:p>
      <w:pPr>
        <w:pStyle w:val="Style9"/>
        <w:keepNext/>
        <w:keepLines/>
        <w:widowControl w:val="0"/>
        <w:numPr>
          <w:ilvl w:val="0"/>
          <w:numId w:val="27"/>
        </w:numPr>
        <w:shd w:val="clear" w:color="auto" w:fill="auto"/>
        <w:tabs>
          <w:tab w:pos="648" w:val="left"/>
        </w:tabs>
        <w:bidi w:val="0"/>
        <w:spacing w:before="0" w:after="300" w:line="240" w:lineRule="auto"/>
        <w:ind w:left="0" w:right="0" w:firstLine="0"/>
        <w:jc w:val="both"/>
      </w:pPr>
      <w:bookmarkStart w:id="312" w:name="bookmark312"/>
      <w:bookmarkStart w:id="313" w:name="bookmark313"/>
      <w:bookmarkStart w:id="314" w:name="bookmark314"/>
      <w:bookmarkStart w:id="315" w:name="bookmark315"/>
      <w:bookmarkEnd w:id="314"/>
      <w:r>
        <w:rPr>
          <w:color w:val="000000"/>
          <w:spacing w:val="0"/>
          <w:w w:val="100"/>
          <w:position w:val="0"/>
          <w:shd w:val="clear" w:color="auto" w:fill="auto"/>
          <w:lang w:val="cs-CZ" w:eastAsia="cs-CZ" w:bidi="cs-CZ"/>
        </w:rPr>
        <w:t>Pokud Zpracovatel v rámci plnění této Smlouvy získá přístup k neveřejným informacím Správce, má povinnost o těchto údajích zachovávat mlčenlivost.</w:t>
      </w:r>
      <w:bookmarkEnd w:id="312"/>
      <w:bookmarkEnd w:id="313"/>
      <w:bookmarkEnd w:id="315"/>
    </w:p>
    <w:p>
      <w:pPr>
        <w:pStyle w:val="Style18"/>
        <w:keepNext/>
        <w:keepLines/>
        <w:widowControl w:val="0"/>
        <w:numPr>
          <w:ilvl w:val="0"/>
          <w:numId w:val="25"/>
        </w:numPr>
        <w:shd w:val="clear" w:color="auto" w:fill="auto"/>
        <w:tabs>
          <w:tab w:pos="465" w:val="left"/>
        </w:tabs>
        <w:bidi w:val="0"/>
        <w:spacing w:before="0" w:after="160" w:line="262" w:lineRule="auto"/>
        <w:ind w:left="0" w:right="0" w:firstLine="0"/>
        <w:jc w:val="center"/>
      </w:pPr>
      <w:bookmarkStart w:id="316" w:name="bookmark316"/>
      <w:bookmarkStart w:id="317" w:name="bookmark317"/>
      <w:bookmarkStart w:id="318" w:name="bookmark318"/>
      <w:bookmarkStart w:id="319" w:name="bookmark319"/>
      <w:bookmarkEnd w:id="318"/>
      <w:r>
        <w:rPr>
          <w:color w:val="000000"/>
          <w:spacing w:val="0"/>
          <w:w w:val="100"/>
          <w:position w:val="0"/>
          <w:shd w:val="clear" w:color="auto" w:fill="auto"/>
          <w:lang w:val="cs-CZ" w:eastAsia="cs-CZ" w:bidi="cs-CZ"/>
        </w:rPr>
        <w:t>ZÁVĚREČNÁ USTANOVENÍ</w:t>
      </w:r>
      <w:bookmarkEnd w:id="316"/>
      <w:bookmarkEnd w:id="317"/>
      <w:bookmarkEnd w:id="319"/>
    </w:p>
    <w:p>
      <w:pPr>
        <w:pStyle w:val="Style9"/>
        <w:keepNext/>
        <w:keepLines/>
        <w:widowControl w:val="0"/>
        <w:numPr>
          <w:ilvl w:val="0"/>
          <w:numId w:val="29"/>
        </w:numPr>
        <w:shd w:val="clear" w:color="auto" w:fill="auto"/>
        <w:tabs>
          <w:tab w:pos="648" w:val="left"/>
        </w:tabs>
        <w:bidi w:val="0"/>
        <w:spacing w:before="0" w:after="160" w:line="240" w:lineRule="auto"/>
        <w:ind w:left="0" w:right="0" w:firstLine="0"/>
        <w:jc w:val="left"/>
      </w:pPr>
      <w:bookmarkStart w:id="320" w:name="bookmark320"/>
      <w:bookmarkStart w:id="321" w:name="bookmark321"/>
      <w:bookmarkStart w:id="322" w:name="bookmark322"/>
      <w:bookmarkStart w:id="323" w:name="bookmark323"/>
      <w:bookmarkEnd w:id="322"/>
      <w:r>
        <w:rPr>
          <w:color w:val="000000"/>
          <w:spacing w:val="0"/>
          <w:w w:val="100"/>
          <w:position w:val="0"/>
          <w:shd w:val="clear" w:color="auto" w:fill="auto"/>
          <w:lang w:val="cs-CZ" w:eastAsia="cs-CZ" w:bidi="cs-CZ"/>
        </w:rPr>
        <w:t>Smlouva může být měněna pouze písemně formou chronologicky číslovaných dodatků.</w:t>
      </w:r>
      <w:bookmarkEnd w:id="320"/>
      <w:bookmarkEnd w:id="321"/>
      <w:bookmarkEnd w:id="323"/>
    </w:p>
    <w:p>
      <w:pPr>
        <w:pStyle w:val="Style9"/>
        <w:keepNext/>
        <w:keepLines/>
        <w:widowControl w:val="0"/>
        <w:numPr>
          <w:ilvl w:val="0"/>
          <w:numId w:val="29"/>
        </w:numPr>
        <w:shd w:val="clear" w:color="auto" w:fill="auto"/>
        <w:tabs>
          <w:tab w:pos="648" w:val="left"/>
        </w:tabs>
        <w:bidi w:val="0"/>
        <w:spacing w:before="0" w:after="160" w:line="240" w:lineRule="auto"/>
        <w:ind w:left="0" w:right="0" w:firstLine="0"/>
        <w:jc w:val="both"/>
      </w:pPr>
      <w:bookmarkStart w:id="324" w:name="bookmark324"/>
      <w:bookmarkStart w:id="325" w:name="bookmark325"/>
      <w:bookmarkStart w:id="326" w:name="bookmark326"/>
      <w:bookmarkStart w:id="327" w:name="bookmark327"/>
      <w:bookmarkEnd w:id="326"/>
      <w:r>
        <w:rPr>
          <w:color w:val="000000"/>
          <w:spacing w:val="0"/>
          <w:w w:val="100"/>
          <w:position w:val="0"/>
          <w:shd w:val="clear" w:color="auto" w:fill="auto"/>
          <w:lang w:val="cs-CZ" w:eastAsia="cs-CZ" w:bidi="cs-CZ"/>
        </w:rPr>
        <w:t>Pokud by některé ustanovení této smlouvy bylo, nebo se teprve v budoucnu stalo, neplatné nebo pokud by některé ustanovení ve smlouvě chybělo, není tím platnost ostatních ustanovení smlouvy dotčena. Smluvní strany se zavazují nahradit v takovém případě chybějící nebo neplatné ustanovení takovým ujednáním, kterým bude splněn zamýšlený účel smlouvy.</w:t>
      </w:r>
      <w:bookmarkEnd w:id="324"/>
      <w:bookmarkEnd w:id="325"/>
      <w:bookmarkEnd w:id="327"/>
    </w:p>
    <w:p>
      <w:pPr>
        <w:pStyle w:val="Style9"/>
        <w:keepNext/>
        <w:keepLines/>
        <w:widowControl w:val="0"/>
        <w:numPr>
          <w:ilvl w:val="0"/>
          <w:numId w:val="29"/>
        </w:numPr>
        <w:shd w:val="clear" w:color="auto" w:fill="auto"/>
        <w:tabs>
          <w:tab w:pos="648" w:val="left"/>
        </w:tabs>
        <w:bidi w:val="0"/>
        <w:spacing w:before="0" w:after="160" w:line="240" w:lineRule="auto"/>
        <w:ind w:left="0" w:right="0" w:firstLine="0"/>
        <w:jc w:val="both"/>
      </w:pPr>
      <w:bookmarkStart w:id="328" w:name="bookmark328"/>
      <w:bookmarkStart w:id="329" w:name="bookmark329"/>
      <w:bookmarkStart w:id="330" w:name="bookmark330"/>
      <w:bookmarkStart w:id="331" w:name="bookmark331"/>
      <w:bookmarkEnd w:id="330"/>
      <w:r>
        <w:rPr>
          <w:color w:val="000000"/>
          <w:spacing w:val="0"/>
          <w:w w:val="100"/>
          <w:position w:val="0"/>
          <w:shd w:val="clear" w:color="auto" w:fill="auto"/>
          <w:lang w:val="cs-CZ" w:eastAsia="cs-CZ" w:bidi="cs-CZ"/>
        </w:rPr>
        <w:t>Tato smlouva a její cenové ujednání vycházejí z daňového režimu platného ke dni jejího podpisu. V případě změn daňových předpisů se účastníci zavazují změnit, vzájemnou dohodou, odpovídajícím způsobem příslušná ustanovení smlouvy.</w:t>
      </w:r>
      <w:bookmarkEnd w:id="328"/>
      <w:bookmarkEnd w:id="329"/>
      <w:bookmarkEnd w:id="331"/>
    </w:p>
    <w:p>
      <w:pPr>
        <w:pStyle w:val="Style9"/>
        <w:keepNext/>
        <w:keepLines/>
        <w:widowControl w:val="0"/>
        <w:numPr>
          <w:ilvl w:val="0"/>
          <w:numId w:val="29"/>
        </w:numPr>
        <w:shd w:val="clear" w:color="auto" w:fill="auto"/>
        <w:tabs>
          <w:tab w:pos="648" w:val="left"/>
        </w:tabs>
        <w:bidi w:val="0"/>
        <w:spacing w:before="0" w:after="160" w:line="240" w:lineRule="auto"/>
        <w:ind w:left="0" w:right="0" w:firstLine="0"/>
        <w:jc w:val="both"/>
      </w:pPr>
      <w:bookmarkStart w:id="332" w:name="bookmark332"/>
      <w:bookmarkStart w:id="333" w:name="bookmark333"/>
      <w:bookmarkStart w:id="334" w:name="bookmark334"/>
      <w:bookmarkStart w:id="335" w:name="bookmark335"/>
      <w:bookmarkEnd w:id="334"/>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w:t>
      </w:r>
      <w:bookmarkEnd w:id="332"/>
      <w:bookmarkEnd w:id="333"/>
      <w:bookmarkEnd w:id="335"/>
    </w:p>
    <w:p>
      <w:pPr>
        <w:pStyle w:val="Style9"/>
        <w:keepNext/>
        <w:keepLines/>
        <w:widowControl w:val="0"/>
        <w:numPr>
          <w:ilvl w:val="0"/>
          <w:numId w:val="29"/>
        </w:numPr>
        <w:shd w:val="clear" w:color="auto" w:fill="auto"/>
        <w:tabs>
          <w:tab w:pos="648" w:val="left"/>
        </w:tabs>
        <w:bidi w:val="0"/>
        <w:spacing w:before="0" w:after="160" w:line="240" w:lineRule="auto"/>
        <w:ind w:left="0" w:right="0" w:firstLine="0"/>
        <w:jc w:val="both"/>
      </w:pPr>
      <w:bookmarkStart w:id="336" w:name="bookmark336"/>
      <w:bookmarkStart w:id="337" w:name="bookmark337"/>
      <w:bookmarkStart w:id="338" w:name="bookmark338"/>
      <w:bookmarkStart w:id="339" w:name="bookmark339"/>
      <w:bookmarkEnd w:id="338"/>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bookmarkEnd w:id="336"/>
      <w:bookmarkEnd w:id="337"/>
      <w:bookmarkEnd w:id="339"/>
    </w:p>
    <w:p>
      <w:pPr>
        <w:pStyle w:val="Style9"/>
        <w:keepNext/>
        <w:keepLines/>
        <w:widowControl w:val="0"/>
        <w:numPr>
          <w:ilvl w:val="0"/>
          <w:numId w:val="29"/>
        </w:numPr>
        <w:shd w:val="clear" w:color="auto" w:fill="auto"/>
        <w:tabs>
          <w:tab w:pos="648" w:val="left"/>
        </w:tabs>
        <w:bidi w:val="0"/>
        <w:spacing w:before="0" w:after="160" w:line="240" w:lineRule="auto"/>
        <w:ind w:left="0" w:right="0" w:firstLine="0"/>
        <w:jc w:val="both"/>
      </w:pPr>
      <w:bookmarkStart w:id="340" w:name="bookmark340"/>
      <w:bookmarkStart w:id="341" w:name="bookmark341"/>
      <w:bookmarkStart w:id="342" w:name="bookmark342"/>
      <w:bookmarkStart w:id="343" w:name="bookmark343"/>
      <w:bookmarkEnd w:id="342"/>
      <w:r>
        <w:rPr>
          <w:color w:val="000000"/>
          <w:spacing w:val="0"/>
          <w:w w:val="100"/>
          <w:position w:val="0"/>
          <w:shd w:val="clear" w:color="auto" w:fill="auto"/>
          <w:lang w:val="cs-CZ" w:eastAsia="cs-CZ" w:bidi="cs-CZ"/>
        </w:rPr>
        <w:t>Smluvní strany nepovažují žádné ustanovení smlouvy za obchodní tajemství.</w:t>
      </w:r>
      <w:bookmarkEnd w:id="340"/>
      <w:bookmarkEnd w:id="341"/>
      <w:bookmarkEnd w:id="343"/>
    </w:p>
    <w:p>
      <w:pPr>
        <w:pStyle w:val="Style9"/>
        <w:keepNext/>
        <w:keepLines/>
        <w:widowControl w:val="0"/>
        <w:numPr>
          <w:ilvl w:val="0"/>
          <w:numId w:val="29"/>
        </w:numPr>
        <w:shd w:val="clear" w:color="auto" w:fill="auto"/>
        <w:tabs>
          <w:tab w:pos="648" w:val="left"/>
        </w:tabs>
        <w:bidi w:val="0"/>
        <w:spacing w:before="0" w:after="160" w:line="240" w:lineRule="auto"/>
        <w:ind w:left="0" w:right="0" w:firstLine="0"/>
        <w:jc w:val="both"/>
      </w:pPr>
      <w:bookmarkStart w:id="344" w:name="bookmark344"/>
      <w:bookmarkStart w:id="345" w:name="bookmark345"/>
      <w:bookmarkStart w:id="346" w:name="bookmark346"/>
      <w:bookmarkStart w:id="347" w:name="bookmark347"/>
      <w:bookmarkEnd w:id="346"/>
      <w:r>
        <w:rPr>
          <w:color w:val="000000"/>
          <w:spacing w:val="0"/>
          <w:w w:val="100"/>
          <w:position w:val="0"/>
          <w:shd w:val="clear" w:color="auto" w:fill="auto"/>
          <w:lang w:val="cs-CZ" w:eastAsia="cs-CZ" w:bidi="cs-CZ"/>
        </w:rPr>
        <w:t>Smluvní strany prohlašují, že tato smlouva odpovídá jejich pravé a svobodné vůli, seznámily se s jejím obsahem a na důkaz svého souhlasu ji podepisují.</w:t>
      </w:r>
      <w:bookmarkEnd w:id="344"/>
      <w:bookmarkEnd w:id="345"/>
      <w:bookmarkEnd w:id="347"/>
    </w:p>
    <w:p>
      <w:pPr>
        <w:pStyle w:val="Style9"/>
        <w:keepNext/>
        <w:keepLines/>
        <w:widowControl w:val="0"/>
        <w:numPr>
          <w:ilvl w:val="0"/>
          <w:numId w:val="29"/>
        </w:numPr>
        <w:shd w:val="clear" w:color="auto" w:fill="auto"/>
        <w:tabs>
          <w:tab w:pos="648" w:val="left"/>
        </w:tabs>
        <w:bidi w:val="0"/>
        <w:spacing w:before="0" w:after="0" w:line="240" w:lineRule="auto"/>
        <w:ind w:left="0" w:right="0" w:firstLine="0"/>
        <w:jc w:val="both"/>
      </w:pPr>
      <w:bookmarkStart w:id="348" w:name="bookmark348"/>
      <w:bookmarkStart w:id="349" w:name="bookmark349"/>
      <w:bookmarkStart w:id="350" w:name="bookmark350"/>
      <w:bookmarkStart w:id="351" w:name="bookmark351"/>
      <w:bookmarkEnd w:id="350"/>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 Priorita 1) Tato smlouva</w:t>
      </w:r>
      <w:bookmarkEnd w:id="348"/>
      <w:bookmarkEnd w:id="349"/>
      <w:bookmarkEnd w:id="351"/>
    </w:p>
    <w:p>
      <w:pPr>
        <w:pStyle w:val="Style2"/>
        <w:keepNext w:val="0"/>
        <w:keepLines w:val="0"/>
        <w:widowControl w:val="0"/>
        <w:shd w:val="clear" w:color="auto" w:fill="auto"/>
        <w:bidi w:val="0"/>
        <w:spacing w:before="0" w:after="0" w:line="240" w:lineRule="auto"/>
        <w:ind w:left="2900" w:right="0" w:hanging="2180"/>
        <w:jc w:val="left"/>
      </w:pPr>
      <w:bookmarkStart w:id="352" w:name="bookmark352"/>
      <w:r>
        <w:rPr>
          <w:color w:val="000000"/>
          <w:spacing w:val="0"/>
          <w:w w:val="100"/>
          <w:position w:val="0"/>
          <w:shd w:val="clear" w:color="auto" w:fill="auto"/>
          <w:lang w:val="cs-CZ" w:eastAsia="cs-CZ" w:bidi="cs-CZ"/>
        </w:rPr>
        <w:t>Priorita 2) Příloha č.1: Ceník jídel</w:t>
      </w:r>
      <w:bookmarkEnd w:id="352"/>
    </w:p>
    <w:p>
      <w:pPr>
        <w:pStyle w:val="Style2"/>
        <w:keepNext w:val="0"/>
        <w:keepLines w:val="0"/>
        <w:widowControl w:val="0"/>
        <w:shd w:val="clear" w:color="auto" w:fill="auto"/>
        <w:bidi w:val="0"/>
        <w:spacing w:before="0" w:after="0" w:line="240" w:lineRule="auto"/>
        <w:ind w:left="2900" w:right="0" w:hanging="2180"/>
        <w:jc w:val="left"/>
      </w:pPr>
      <w:r>
        <w:rPr>
          <w:color w:val="000000"/>
          <w:spacing w:val="0"/>
          <w:w w:val="100"/>
          <w:position w:val="0"/>
          <w:shd w:val="clear" w:color="auto" w:fill="auto"/>
          <w:lang w:val="cs-CZ" w:eastAsia="cs-CZ" w:bidi="cs-CZ"/>
        </w:rPr>
        <w:t>Priorita 3) Příloha č.2: Prostory pro všechny oprávněné zaměstnance dodavatele</w:t>
      </w:r>
    </w:p>
    <w:p>
      <w:pPr>
        <w:pStyle w:val="Style2"/>
        <w:keepNext w:val="0"/>
        <w:keepLines w:val="0"/>
        <w:widowControl w:val="0"/>
        <w:shd w:val="clear" w:color="auto" w:fill="auto"/>
        <w:bidi w:val="0"/>
        <w:spacing w:before="0" w:after="0" w:line="240" w:lineRule="auto"/>
        <w:ind w:left="2900" w:right="0" w:hanging="2180"/>
        <w:jc w:val="left"/>
      </w:pPr>
      <w:r>
        <w:rPr>
          <w:color w:val="000000"/>
          <w:spacing w:val="0"/>
          <w:w w:val="100"/>
          <w:position w:val="0"/>
          <w:shd w:val="clear" w:color="auto" w:fill="auto"/>
          <w:lang w:val="cs-CZ" w:eastAsia="cs-CZ" w:bidi="cs-CZ"/>
        </w:rPr>
        <w:t>Priorita 1) Příloha č.3: Čestné prohlášení o společensky odpovědném plnění veřejné zakázky</w:t>
      </w:r>
    </w:p>
    <w:p>
      <w:pPr>
        <w:pStyle w:val="Style2"/>
        <w:keepNext w:val="0"/>
        <w:keepLines w:val="0"/>
        <w:widowControl w:val="0"/>
        <w:shd w:val="clear" w:color="auto" w:fill="auto"/>
        <w:bidi w:val="0"/>
        <w:spacing w:before="0" w:after="0" w:line="240" w:lineRule="auto"/>
        <w:ind w:left="720" w:right="0" w:firstLine="0"/>
        <w:jc w:val="left"/>
      </w:pPr>
      <w:r>
        <w:rPr>
          <w:color w:val="000000"/>
          <w:spacing w:val="0"/>
          <w:w w:val="100"/>
          <w:position w:val="0"/>
          <w:shd w:val="clear" w:color="auto" w:fill="auto"/>
          <w:lang w:val="cs-CZ" w:eastAsia="cs-CZ" w:bidi="cs-CZ"/>
        </w:rPr>
        <w:t>Priorita 1) Příloha č.4: Čestné prohlášení k finančním sankcím Priorita 1) Příloha č. 5: Majetek předaný k provozování kantýny</w:t>
      </w:r>
    </w:p>
    <w:p>
      <w:pPr>
        <w:pStyle w:val="Style2"/>
        <w:keepNext w:val="0"/>
        <w:keepLines w:val="0"/>
        <w:widowControl w:val="0"/>
        <w:shd w:val="clear" w:color="auto" w:fill="auto"/>
        <w:bidi w:val="0"/>
        <w:spacing w:before="0" w:after="160" w:line="240" w:lineRule="auto"/>
        <w:ind w:left="0" w:right="0" w:firstLine="720"/>
        <w:jc w:val="left"/>
        <w:sectPr>
          <w:footerReference w:type="default" r:id="rId5"/>
          <w:footnotePr>
            <w:pos w:val="pageBottom"/>
            <w:numFmt w:val="decimal"/>
            <w:numRestart w:val="continuous"/>
          </w:footnotePr>
          <w:pgSz w:w="11909" w:h="16838"/>
          <w:pgMar w:top="1066" w:left="823" w:right="962" w:bottom="1286" w:header="638" w:footer="3" w:gutter="0"/>
          <w:pgNumType w:start="1"/>
          <w:cols w:space="720"/>
          <w:noEndnote/>
          <w:rtlGutter w:val="0"/>
          <w:docGrid w:linePitch="360"/>
        </w:sectPr>
      </w:pPr>
      <w:r>
        <w:rPr>
          <w:color w:val="000000"/>
          <w:spacing w:val="0"/>
          <w:w w:val="100"/>
          <w:position w:val="0"/>
          <w:shd w:val="clear" w:color="auto" w:fill="auto"/>
          <w:lang w:val="cs-CZ" w:eastAsia="cs-CZ" w:bidi="cs-CZ"/>
        </w:rPr>
        <w:t>Priorita 1) Příloha č. 6: Čestné prohlášení o neexistenci střetu zájmů</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Veřejné stravování CZ, a.s.</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260"/>
        <w:jc w:val="both"/>
        <w:sectPr>
          <w:footnotePr>
            <w:pos w:val="pageBottom"/>
            <w:numFmt w:val="decimal"/>
            <w:numRestart w:val="continuous"/>
          </w:footnotePr>
          <w:pgSz w:w="11909" w:h="16838"/>
          <w:pgMar w:top="3014" w:left="828" w:right="3136" w:bottom="12534" w:header="2586" w:footer="3" w:gutter="0"/>
          <w:cols w:num="2" w:space="2136"/>
          <w:noEndnote/>
          <w:rtlGutter w:val="0"/>
          <w:docGrid w:linePitch="360"/>
        </w:sectPr>
      </w:pPr>
      <w:r>
        <w:rPr>
          <w:color w:val="000000"/>
          <w:spacing w:val="0"/>
          <w:w w:val="100"/>
          <w:position w:val="0"/>
          <w:shd w:val="clear" w:color="auto" w:fill="auto"/>
          <w:lang w:val="cs-CZ" w:eastAsia="cs-CZ" w:bidi="cs-CZ"/>
        </w:rPr>
        <w:t>Povodí Ohře, státní podnik</w:t>
      </w:r>
    </w:p>
    <w:p>
      <w:pPr>
        <w:widowControl w:val="0"/>
        <w:spacing w:line="129" w:lineRule="exact"/>
        <w:rPr>
          <w:sz w:val="10"/>
          <w:szCs w:val="10"/>
        </w:rPr>
      </w:pPr>
    </w:p>
    <w:p>
      <w:pPr>
        <w:widowControl w:val="0"/>
        <w:spacing w:line="1" w:lineRule="exact"/>
        <w:sectPr>
          <w:footnotePr>
            <w:pos w:val="pageBottom"/>
            <w:numFmt w:val="decimal"/>
            <w:numRestart w:val="continuous"/>
          </w:footnotePr>
          <w:type w:val="continuous"/>
          <w:pgSz w:w="11909" w:h="16838"/>
          <w:pgMar w:top="3014" w:left="0" w:right="0" w:bottom="3014"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525780</wp:posOffset>
                </wp:positionH>
                <wp:positionV relativeFrom="paragraph">
                  <wp:posOffset>12700</wp:posOffset>
                </wp:positionV>
                <wp:extent cx="1100455" cy="225425"/>
                <wp:wrapSquare wrapText="bothSides"/>
                <wp:docPr id="3" name="Shape 3"/>
                <a:graphic xmlns:a="http://schemas.openxmlformats.org/drawingml/2006/main">
                  <a:graphicData uri="http://schemas.microsoft.com/office/word/2010/wordprocessingShape">
                    <wps:wsp>
                      <wps:cNvSpPr txBox="1"/>
                      <wps:spPr>
                        <a:xfrm>
                          <a:ext cx="1100455" cy="2254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člen správní rady</w:t>
                            </w:r>
                          </w:p>
                        </w:txbxContent>
                      </wps:txbx>
                      <wps:bodyPr wrap="none" lIns="0" tIns="0" rIns="0" bIns="0">
                        <a:noAutoFit/>
                      </wps:bodyPr>
                    </wps:wsp>
                  </a:graphicData>
                </a:graphic>
              </wp:anchor>
            </w:drawing>
          </mc:Choice>
          <mc:Fallback>
            <w:pict>
              <v:shape id="_x0000_s1029" type="#_x0000_t202" style="position:absolute;margin-left:41.399999999999999pt;margin-top:1.pt;width:86.650000000000006pt;height:17.75pt;z-index:-125829375;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člen správní rady</w:t>
                      </w:r>
                    </w:p>
                  </w:txbxContent>
                </v:textbox>
                <w10:wrap type="square" anchorx="page"/>
              </v:shape>
            </w:pict>
          </mc:Fallback>
        </mc:AlternateContent>
      </w:r>
    </w:p>
    <w:p>
      <w:pPr>
        <w:pStyle w:val="Style2"/>
        <w:keepNext w:val="0"/>
        <w:keepLines w:val="0"/>
        <w:widowControl w:val="0"/>
        <w:shd w:val="clear" w:color="auto" w:fill="auto"/>
        <w:bidi w:val="0"/>
        <w:spacing w:before="0" w:after="0" w:line="240" w:lineRule="auto"/>
        <w:ind w:left="0" w:right="1040" w:firstLine="0"/>
        <w:jc w:val="right"/>
      </w:pPr>
      <w:r>
        <w:rPr>
          <w:color w:val="000000"/>
          <w:spacing w:val="0"/>
          <w:w w:val="100"/>
          <w:position w:val="0"/>
          <w:shd w:val="clear" w:color="auto" w:fill="auto"/>
          <w:lang w:val="cs-CZ" w:eastAsia="cs-CZ" w:bidi="cs-CZ"/>
        </w:rPr>
        <w:t>ekonomický ředitel</w:t>
      </w:r>
    </w:p>
    <w:sectPr>
      <w:footnotePr>
        <w:pos w:val="pageBottom"/>
        <w:numFmt w:val="decimal"/>
        <w:numRestart w:val="continuous"/>
      </w:footnotePr>
      <w:type w:val="continuous"/>
      <w:pgSz w:w="11909" w:h="16838"/>
      <w:pgMar w:top="3014" w:left="2561" w:right="3137" w:bottom="3014"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5987415</wp:posOffset>
              </wp:positionH>
              <wp:positionV relativeFrom="page">
                <wp:posOffset>9938385</wp:posOffset>
              </wp:positionV>
              <wp:extent cx="944880" cy="216535"/>
              <wp:wrapNone/>
              <wp:docPr id="1" name="Shape 1"/>
              <a:graphic xmlns:a="http://schemas.openxmlformats.org/drawingml/2006/main">
                <a:graphicData uri="http://schemas.microsoft.com/office/word/2010/wordprocessingShape">
                  <wps:wsp>
                    <wps:cNvSpPr txBox="1"/>
                    <wps:spPr>
                      <a:xfrm>
                        <a:ext cx="944880" cy="21653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0"/>
                              <w:szCs w:val="20"/>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4"/>
                                <w:szCs w:val="24"/>
                                <w:shd w:val="clear" w:color="auto" w:fill="auto"/>
                                <w:lang w:val="cs-CZ" w:eastAsia="cs-CZ" w:bidi="cs-CZ"/>
                              </w:rPr>
                              <w:t>#</w:t>
                            </w:r>
                          </w:fldSimple>
                          <w:r>
                            <w:rPr>
                              <w:rFonts w:ascii="Arial" w:eastAsia="Arial" w:hAnsi="Arial" w:cs="Arial"/>
                              <w:b/>
                              <w:bCs/>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0"/>
                              <w:szCs w:val="20"/>
                              <w:shd w:val="clear" w:color="auto" w:fill="auto"/>
                              <w:lang w:val="cs-CZ" w:eastAsia="cs-CZ" w:bidi="cs-CZ"/>
                            </w:rPr>
                            <w:t xml:space="preserve">z </w:t>
                          </w:r>
                          <w:r>
                            <w:rPr>
                              <w:rFonts w:ascii="Arial" w:eastAsia="Arial" w:hAnsi="Arial" w:cs="Arial"/>
                              <w:b/>
                              <w:bCs/>
                              <w:color w:val="000000"/>
                              <w:spacing w:val="0"/>
                              <w:w w:val="100"/>
                              <w:position w:val="0"/>
                              <w:sz w:val="24"/>
                              <w:szCs w:val="24"/>
                              <w:shd w:val="clear" w:color="auto" w:fill="auto"/>
                              <w:lang w:val="cs-CZ" w:eastAsia="cs-CZ" w:bidi="cs-CZ"/>
                            </w:rPr>
                            <w:t>12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1.44999999999999pt;margin-top:782.55000000000007pt;width:74.400000000000006pt;height:17.050000000000001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0"/>
                        <w:szCs w:val="20"/>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4"/>
                          <w:szCs w:val="24"/>
                          <w:shd w:val="clear" w:color="auto" w:fill="auto"/>
                          <w:lang w:val="cs-CZ" w:eastAsia="cs-CZ" w:bidi="cs-CZ"/>
                        </w:rPr>
                        <w:t>#</w:t>
                      </w:r>
                    </w:fldSimple>
                    <w:r>
                      <w:rPr>
                        <w:rFonts w:ascii="Arial" w:eastAsia="Arial" w:hAnsi="Arial" w:cs="Arial"/>
                        <w:b/>
                        <w:bCs/>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0"/>
                        <w:szCs w:val="20"/>
                        <w:shd w:val="clear" w:color="auto" w:fill="auto"/>
                        <w:lang w:val="cs-CZ" w:eastAsia="cs-CZ" w:bidi="cs-CZ"/>
                      </w:rPr>
                      <w:t xml:space="preserve">z </w:t>
                    </w:r>
                    <w:r>
                      <w:rPr>
                        <w:rFonts w:ascii="Arial" w:eastAsia="Arial" w:hAnsi="Arial" w:cs="Arial"/>
                        <w:b/>
                        <w:bCs/>
                        <w:color w:val="000000"/>
                        <w:spacing w:val="0"/>
                        <w:w w:val="100"/>
                        <w:position w:val="0"/>
                        <w:sz w:val="24"/>
                        <w:szCs w:val="24"/>
                        <w:shd w:val="clear" w:color="auto" w:fill="auto"/>
                        <w:lang w:val="cs-CZ" w:eastAsia="cs-CZ" w:bidi="cs-CZ"/>
                      </w:rPr>
                      <w:t>12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5.%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5.1.%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3"/>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2"/>
      <w:numFmt w:val="decimal"/>
      <w:lvlText w:val="3.2.%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start w:val="2"/>
      <w:numFmt w:val="decimal"/>
      <w:lvlText w:val="%1.%2"/>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2"/>
      <w:numFmt w:val="decimal"/>
      <w:lvlText w:val="2.%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2"/>
      <w:numFmt w:val="decimal"/>
      <w:lvlText w:val="5.%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6.%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6.1.%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6.2.%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7"/>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0"/>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3.%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decimal"/>
      <w:lvlText w:val="14.%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character" w:customStyle="1" w:styleId="CharStyle16">
    <w:name w:val="Char Style 16"/>
    <w:basedOn w:val="DefaultParagraphFont"/>
    <w:link w:val="Style15"/>
    <w:rPr>
      <w:rFonts w:ascii="Arial" w:eastAsia="Arial" w:hAnsi="Arial" w:cs="Arial"/>
      <w:b w:val="0"/>
      <w:bCs w:val="0"/>
      <w:i w:val="0"/>
      <w:iCs w:val="0"/>
      <w:smallCaps w:val="0"/>
      <w:strike w:val="0"/>
      <w:sz w:val="22"/>
      <w:szCs w:val="22"/>
      <w:u w:val="none"/>
    </w:rPr>
  </w:style>
  <w:style w:type="character" w:customStyle="1" w:styleId="CharStyle19">
    <w:name w:val="Char Style 19"/>
    <w:basedOn w:val="DefaultParagraphFont"/>
    <w:link w:val="Style18"/>
    <w:rPr>
      <w:rFonts w:ascii="Arial" w:eastAsia="Arial" w:hAnsi="Arial" w:cs="Arial"/>
      <w:b/>
      <w:bCs/>
      <w:i w:val="0"/>
      <w:iCs w:val="0"/>
      <w:smallCaps w:val="0"/>
      <w:strike w:val="0"/>
      <w:sz w:val="20"/>
      <w:szCs w:val="20"/>
      <w:u w:val="none"/>
    </w:rPr>
  </w:style>
  <w:style w:type="character" w:customStyle="1" w:styleId="CharStyle21">
    <w:name w:val="Char Style 21"/>
    <w:basedOn w:val="DefaultParagraphFont"/>
    <w:link w:val="Style20"/>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180"/>
      <w:outlineLvl w:val="1"/>
    </w:pPr>
    <w:rPr>
      <w:rFonts w:ascii="Arial" w:eastAsia="Arial" w:hAnsi="Arial" w:cs="Arial"/>
      <w:b w:val="0"/>
      <w:bCs w:val="0"/>
      <w:i w:val="0"/>
      <w:iCs w:val="0"/>
      <w:smallCaps w:val="0"/>
      <w:strike w:val="0"/>
      <w:sz w:val="22"/>
      <w:szCs w:val="22"/>
      <w:u w:val="none"/>
    </w:rPr>
  </w:style>
  <w:style w:type="paragraph" w:customStyle="1" w:styleId="Style12">
    <w:name w:val="Style 12"/>
    <w:basedOn w:val="Normal"/>
    <w:link w:val="CharStyle13"/>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15">
    <w:name w:val="Style 15"/>
    <w:basedOn w:val="Normal"/>
    <w:link w:val="CharStyle16"/>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18">
    <w:name w:val="Style 18"/>
    <w:basedOn w:val="Normal"/>
    <w:link w:val="CharStyle19"/>
    <w:pPr>
      <w:widowControl w:val="0"/>
      <w:shd w:val="clear" w:color="auto" w:fill="FFFFFF"/>
      <w:spacing w:after="180" w:line="264" w:lineRule="auto"/>
      <w:jc w:val="center"/>
      <w:outlineLvl w:val="0"/>
    </w:pPr>
    <w:rPr>
      <w:rFonts w:ascii="Arial" w:eastAsia="Arial" w:hAnsi="Arial" w:cs="Arial"/>
      <w:b/>
      <w:bCs/>
      <w:i w:val="0"/>
      <w:iCs w:val="0"/>
      <w:smallCaps w:val="0"/>
      <w:strike w:val="0"/>
      <w:sz w:val="20"/>
      <w:szCs w:val="20"/>
      <w:u w:val="none"/>
    </w:rPr>
  </w:style>
  <w:style w:type="paragraph" w:customStyle="1" w:styleId="Style20">
    <w:name w:val="Style 20"/>
    <w:basedOn w:val="Normal"/>
    <w:link w:val="CharStyle21"/>
    <w:pPr>
      <w:widowControl w:val="0"/>
      <w:shd w:val="clear" w:color="auto" w:fill="FFFFFF"/>
      <w:spacing w:after="50"/>
      <w:outlineLvl w:val="2"/>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