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8496C" w14:textId="0FD4C871" w:rsidR="00646CD2" w:rsidRPr="00AE0F95" w:rsidRDefault="00646CD2" w:rsidP="00646CD2">
      <w:pPr>
        <w:pageBreakBefore/>
        <w:spacing w:line="276" w:lineRule="auto"/>
        <w:jc w:val="center"/>
        <w:rPr>
          <w:b/>
          <w:sz w:val="22"/>
          <w:szCs w:val="28"/>
        </w:rPr>
      </w:pPr>
      <w:bookmarkStart w:id="0" w:name="Příloha2"/>
      <w:r w:rsidRPr="00AE0F95">
        <w:rPr>
          <w:b/>
          <w:sz w:val="22"/>
          <w:szCs w:val="28"/>
        </w:rPr>
        <w:t xml:space="preserve">Příloha č. </w:t>
      </w:r>
      <w:r w:rsidR="008D1371">
        <w:rPr>
          <w:b/>
          <w:sz w:val="22"/>
          <w:szCs w:val="28"/>
        </w:rPr>
        <w:t>1</w:t>
      </w:r>
      <w:r w:rsidR="00B70793">
        <w:rPr>
          <w:b/>
          <w:sz w:val="22"/>
          <w:szCs w:val="28"/>
        </w:rPr>
        <w:t xml:space="preserve"> Smlouvy</w:t>
      </w:r>
      <w:r w:rsidR="00084B29">
        <w:rPr>
          <w:b/>
          <w:sz w:val="22"/>
          <w:szCs w:val="28"/>
        </w:rPr>
        <w:t xml:space="preserve"> </w:t>
      </w:r>
      <w:r w:rsidR="00084B29" w:rsidRPr="00084B29">
        <w:rPr>
          <w:b/>
          <w:sz w:val="22"/>
          <w:szCs w:val="28"/>
        </w:rPr>
        <w:t>o vedení mzdového účetnictví</w:t>
      </w:r>
    </w:p>
    <w:bookmarkEnd w:id="0"/>
    <w:p w14:paraId="2595B7A9" w14:textId="77777777" w:rsidR="00646CD2" w:rsidRPr="00AE0F95" w:rsidRDefault="00646CD2" w:rsidP="00646CD2">
      <w:pPr>
        <w:spacing w:after="200"/>
        <w:jc w:val="center"/>
        <w:rPr>
          <w:b/>
          <w:sz w:val="22"/>
          <w:szCs w:val="28"/>
        </w:rPr>
      </w:pPr>
      <w:r w:rsidRPr="00AE0F95">
        <w:rPr>
          <w:b/>
          <w:sz w:val="22"/>
          <w:szCs w:val="28"/>
        </w:rPr>
        <w:t>Podmínky zpracování osobních údajů</w:t>
      </w:r>
    </w:p>
    <w:p w14:paraId="7BB3A455" w14:textId="77777777" w:rsidR="00646CD2" w:rsidRPr="00AE0F95" w:rsidRDefault="00646CD2" w:rsidP="00646CD2">
      <w:pPr>
        <w:rPr>
          <w:rFonts w:asciiTheme="majorHAnsi" w:hAnsiTheme="majorHAnsi"/>
        </w:rPr>
      </w:pPr>
    </w:p>
    <w:p w14:paraId="35B45E32" w14:textId="5C2BF257" w:rsidR="00646CD2" w:rsidRPr="00AE0F95" w:rsidRDefault="008D1371" w:rsidP="00646CD2">
      <w:pPr>
        <w:tabs>
          <w:tab w:val="left" w:pos="1985"/>
        </w:tabs>
        <w:jc w:val="both"/>
        <w:rPr>
          <w:szCs w:val="18"/>
        </w:rPr>
      </w:pPr>
      <w:r>
        <w:rPr>
          <w:szCs w:val="18"/>
        </w:rPr>
        <w:t xml:space="preserve">Zhotovitel </w:t>
      </w:r>
      <w:r w:rsidR="00646CD2" w:rsidRPr="00AE0F95">
        <w:rPr>
          <w:szCs w:val="18"/>
        </w:rPr>
        <w:t>dále pro účely této Přílohy označovaný jako „</w:t>
      </w:r>
      <w:r w:rsidR="00646CD2" w:rsidRPr="00AE0F95">
        <w:rPr>
          <w:b/>
          <w:szCs w:val="18"/>
        </w:rPr>
        <w:t>Správce</w:t>
      </w:r>
      <w:r w:rsidR="00646CD2" w:rsidRPr="00AE0F95">
        <w:rPr>
          <w:szCs w:val="18"/>
        </w:rPr>
        <w:t xml:space="preserve">“ a </w:t>
      </w:r>
      <w:r>
        <w:rPr>
          <w:szCs w:val="18"/>
        </w:rPr>
        <w:t xml:space="preserve">Objednatel </w:t>
      </w:r>
      <w:r w:rsidR="00646CD2" w:rsidRPr="00AE0F95">
        <w:rPr>
          <w:szCs w:val="18"/>
        </w:rPr>
        <w:t>dále pro účely této Přílohy označovaný jako „</w:t>
      </w:r>
      <w:r w:rsidR="00646CD2" w:rsidRPr="00AE0F95">
        <w:rPr>
          <w:b/>
          <w:szCs w:val="18"/>
        </w:rPr>
        <w:t>Zpracovatel</w:t>
      </w:r>
      <w:r w:rsidR="00646CD2" w:rsidRPr="00AE0F95">
        <w:rPr>
          <w:szCs w:val="18"/>
        </w:rPr>
        <w:t>“ se v souladu s čl. 28 odst. 3 Nařízení Evropského Parlamentu a Rady (EU) 2016/679, ze dne 27. dubna 2016, o ochraně fyzických osob v souvislosti se zpracováním osobních údajů a o volném pohybu těchto údajů a o zrušení směrnice 95/46/ES (obecné nařízení o ochraně osobních údajů) („</w:t>
      </w:r>
      <w:r w:rsidR="00646CD2" w:rsidRPr="00AE0F95">
        <w:rPr>
          <w:b/>
          <w:szCs w:val="18"/>
        </w:rPr>
        <w:t>Nařízení</w:t>
      </w:r>
      <w:r w:rsidR="00646CD2" w:rsidRPr="00AE0F95">
        <w:rPr>
          <w:szCs w:val="18"/>
        </w:rPr>
        <w:t>“) dohodli na následujících podmínkách zpracování osobních údajů při plnění Smlouvy:</w:t>
      </w:r>
    </w:p>
    <w:p w14:paraId="638E6DAB" w14:textId="77777777" w:rsidR="00646CD2" w:rsidRPr="00AE0F95" w:rsidRDefault="00646CD2" w:rsidP="00646CD2">
      <w:pPr>
        <w:pStyle w:val="BodyText1"/>
        <w:rPr>
          <w:szCs w:val="18"/>
        </w:rPr>
      </w:pPr>
    </w:p>
    <w:p w14:paraId="6A121A3A" w14:textId="77777777" w:rsidR="00646CD2" w:rsidRPr="00AE0F95" w:rsidRDefault="00646CD2" w:rsidP="00646CD2">
      <w:pPr>
        <w:pStyle w:val="smlouvaheading1"/>
        <w:numPr>
          <w:ilvl w:val="0"/>
          <w:numId w:val="3"/>
        </w:numPr>
        <w:rPr>
          <w:noProof w:val="0"/>
        </w:rPr>
      </w:pPr>
      <w:bookmarkStart w:id="1" w:name="_Toc464715795"/>
      <w:r w:rsidRPr="00AE0F95">
        <w:rPr>
          <w:noProof w:val="0"/>
        </w:rPr>
        <w:t>ÚČEL A PŘEDMĚT TĚCHTO PODMÍNEK ZPRACOVÁNí OSOBNÍCH ÚDAJŮ</w:t>
      </w:r>
      <w:bookmarkEnd w:id="1"/>
    </w:p>
    <w:p w14:paraId="53850C7E" w14:textId="77777777" w:rsidR="00646CD2" w:rsidRPr="00AE0F95" w:rsidRDefault="00646CD2" w:rsidP="00646CD2">
      <w:pPr>
        <w:pStyle w:val="smlouvaheading2"/>
        <w:tabs>
          <w:tab w:val="clear" w:pos="794"/>
          <w:tab w:val="left" w:pos="709"/>
        </w:tabs>
        <w:ind w:left="709" w:hanging="709"/>
      </w:pPr>
      <w:bookmarkStart w:id="2" w:name="_Ref505071388"/>
      <w:r w:rsidRPr="00AE0F95">
        <w:t xml:space="preserve">Plnění předmětu smlouvy, jejíž Přílohou jsou tyto </w:t>
      </w:r>
      <w:r w:rsidRPr="00AE0F95">
        <w:rPr>
          <w:rFonts w:eastAsia="Calibri"/>
        </w:rPr>
        <w:t>Podmínky</w:t>
      </w:r>
      <w:r w:rsidRPr="00AE0F95">
        <w:t xml:space="preserve"> zpracování osobních údajů („</w:t>
      </w:r>
      <w:r w:rsidRPr="00AE0F95">
        <w:rPr>
          <w:b/>
        </w:rPr>
        <w:t>Smlouva</w:t>
      </w:r>
      <w:r w:rsidRPr="00AE0F95">
        <w:t>“), zahrnuje činnosti, při kterých dochází ke zpracování osobních údajů Zpracovatelem pro Správce („</w:t>
      </w:r>
      <w:r w:rsidRPr="00AE0F95">
        <w:rPr>
          <w:b/>
        </w:rPr>
        <w:t>Osobní údaje</w:t>
      </w:r>
      <w:r w:rsidRPr="00AE0F95">
        <w:t>“).</w:t>
      </w:r>
      <w:bookmarkEnd w:id="2"/>
    </w:p>
    <w:p w14:paraId="323D2D6B" w14:textId="77777777" w:rsidR="00646CD2" w:rsidRPr="00AE0F95" w:rsidRDefault="00646CD2" w:rsidP="00646CD2">
      <w:pPr>
        <w:pStyle w:val="smlouvaheading2"/>
        <w:tabs>
          <w:tab w:val="clear" w:pos="794"/>
          <w:tab w:val="left" w:pos="709"/>
        </w:tabs>
        <w:ind w:left="709" w:hanging="709"/>
      </w:pPr>
      <w:r w:rsidRPr="00AE0F95">
        <w:t xml:space="preserve">Tyto Podmínky zpracování osobních údajů vymezují vzájemná práva a povinnosti při </w:t>
      </w:r>
      <w:r w:rsidRPr="00AE0F95">
        <w:rPr>
          <w:rFonts w:eastAsia="Calibri"/>
        </w:rPr>
        <w:t>zpracování</w:t>
      </w:r>
      <w:r w:rsidRPr="00AE0F95">
        <w:t xml:space="preserve"> Osobních údajů, ke kterému dochází v důsledku výkonu činností vymezených ve Smlouvě a v těchto Podmínkách zpracování osobních údajů („</w:t>
      </w:r>
      <w:r w:rsidRPr="00AE0F95">
        <w:rPr>
          <w:b/>
        </w:rPr>
        <w:t>Zpracování</w:t>
      </w:r>
      <w:r w:rsidRPr="00AE0F95">
        <w:t>“).</w:t>
      </w:r>
    </w:p>
    <w:p w14:paraId="70042E12" w14:textId="77777777" w:rsidR="00646CD2" w:rsidRPr="00AE0F95" w:rsidRDefault="00646CD2" w:rsidP="00646CD2">
      <w:pPr>
        <w:pStyle w:val="smlouvaheading2"/>
        <w:tabs>
          <w:tab w:val="clear" w:pos="794"/>
          <w:tab w:val="left" w:pos="709"/>
        </w:tabs>
        <w:ind w:left="709" w:hanging="709"/>
      </w:pPr>
      <w:r w:rsidRPr="00AE0F95">
        <w:rPr>
          <w:rFonts w:eastAsia="Calibri"/>
        </w:rPr>
        <w:t xml:space="preserve">Zpracovatel prohlašuje, že je schopen řádně a včas splnit Smlouvu při zachování všech svých povinností podle </w:t>
      </w:r>
      <w:r w:rsidRPr="00AE0F95">
        <w:rPr>
          <w:rFonts w:eastAsia="Calibri"/>
          <w:lang w:eastAsia="en-GB"/>
        </w:rPr>
        <w:t>těchto Podmínek</w:t>
      </w:r>
      <w:r w:rsidRPr="00AE0F95">
        <w:rPr>
          <w:rFonts w:eastAsia="Calibri"/>
        </w:rPr>
        <w:t xml:space="preserve"> zpracování osobních údajů a při zajištění úplného souladu Zpracování s právními předpisy, zejména s Nařízením. </w:t>
      </w:r>
      <w:r w:rsidRPr="00AE0F95">
        <w:rPr>
          <w:rFonts w:eastAsia="Calibri"/>
          <w:lang w:eastAsia="en-GB"/>
        </w:rPr>
        <w:t xml:space="preserve">Tyto Podmínky </w:t>
      </w:r>
      <w:r w:rsidRPr="00AE0F95">
        <w:rPr>
          <w:rFonts w:eastAsia="Calibri"/>
        </w:rPr>
        <w:t xml:space="preserve">zpracování osobních údajů nijak neomezují povinnosti nebo odpovědnost Zpracovatele podle Smlouvy a Zpracovatel se </w:t>
      </w:r>
      <w:r w:rsidRPr="00AE0F95">
        <w:rPr>
          <w:rFonts w:eastAsia="Calibri"/>
          <w:lang w:eastAsia="en-GB"/>
        </w:rPr>
        <w:t>těchto Podmínek zpracování osobních údajů</w:t>
      </w:r>
      <w:r w:rsidRPr="00AE0F95">
        <w:rPr>
          <w:rFonts w:eastAsia="Calibri"/>
        </w:rPr>
        <w:t xml:space="preserve"> nemůže dovolávat, aby omezil svoji odpovědnost za řádné a včasné splnění Smlouvy. Za plnění </w:t>
      </w:r>
      <w:r w:rsidRPr="00AE0F95">
        <w:rPr>
          <w:rFonts w:eastAsia="Calibri"/>
          <w:lang w:eastAsia="en-GB"/>
        </w:rPr>
        <w:t>těchto Podmínek</w:t>
      </w:r>
      <w:r w:rsidRPr="00AE0F95">
        <w:rPr>
          <w:rFonts w:eastAsia="Calibri"/>
        </w:rPr>
        <w:t xml:space="preserve"> zpracování osobních údajů nenáleží Zpracovateli odměna, neboť plnění těchto povinností bylo zohledněno při sjednání odměny</w:t>
      </w:r>
      <w:r w:rsidRPr="00AE0F95">
        <w:rPr>
          <w:rFonts w:eastAsia="Calibri"/>
          <w:lang w:eastAsia="en-GB"/>
        </w:rPr>
        <w:t>, kterou</w:t>
      </w:r>
      <w:r w:rsidRPr="00AE0F95">
        <w:rPr>
          <w:rFonts w:eastAsia="Calibri"/>
        </w:rPr>
        <w:t xml:space="preserve"> Zpracovatel obdrží podle Smlouvy.</w:t>
      </w:r>
    </w:p>
    <w:p w14:paraId="6B685E53" w14:textId="77777777" w:rsidR="00646CD2" w:rsidRPr="00AE0F95" w:rsidRDefault="00646CD2" w:rsidP="00646CD2">
      <w:pPr>
        <w:pStyle w:val="smlouvaheading1"/>
        <w:rPr>
          <w:noProof w:val="0"/>
        </w:rPr>
      </w:pPr>
      <w:r w:rsidRPr="00AE0F95">
        <w:rPr>
          <w:noProof w:val="0"/>
        </w:rPr>
        <w:t>VYMEZENÍ ZPRACOVÁNÍ</w:t>
      </w:r>
    </w:p>
    <w:p w14:paraId="1DF784AD" w14:textId="77777777" w:rsidR="00646CD2" w:rsidRPr="00AE0F95" w:rsidRDefault="00646CD2" w:rsidP="00646CD2">
      <w:pPr>
        <w:pStyle w:val="smlouvaheading2"/>
        <w:tabs>
          <w:tab w:val="clear" w:pos="794"/>
          <w:tab w:val="left" w:pos="709"/>
        </w:tabs>
        <w:ind w:left="709" w:hanging="709"/>
      </w:pPr>
      <w:r w:rsidRPr="00AE0F95">
        <w:t>V souladu s </w:t>
      </w:r>
      <w:r w:rsidRPr="00AE0F95">
        <w:rPr>
          <w:rFonts w:eastAsia="Calibri"/>
        </w:rPr>
        <w:t>účelem</w:t>
      </w:r>
      <w:r w:rsidRPr="00AE0F95">
        <w:t xml:space="preserve"> těchto Podmínek zpracování osobních údajů se Strany dohodly na následujícím vymezení Zpracování Zpracovatelem:</w:t>
      </w:r>
    </w:p>
    <w:p w14:paraId="3BA99154" w14:textId="77777777" w:rsidR="00646CD2" w:rsidRPr="00AE0F95" w:rsidRDefault="00646CD2" w:rsidP="00646CD2">
      <w:pPr>
        <w:pStyle w:val="smlouvaheading2"/>
        <w:numPr>
          <w:ilvl w:val="0"/>
          <w:numId w:val="0"/>
        </w:numPr>
        <w:ind w:left="720"/>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953"/>
      </w:tblGrid>
      <w:tr w:rsidR="00646CD2" w:rsidRPr="00AE0F95" w14:paraId="1CDA7130" w14:textId="77777777" w:rsidTr="00084B29">
        <w:trPr>
          <w:trHeight w:val="110"/>
        </w:trPr>
        <w:tc>
          <w:tcPr>
            <w:tcW w:w="2410" w:type="dxa"/>
            <w:shd w:val="clear" w:color="auto" w:fill="D9D9D9" w:themeFill="background1" w:themeFillShade="D9"/>
            <w:vAlign w:val="center"/>
          </w:tcPr>
          <w:p w14:paraId="73390AFF" w14:textId="77777777" w:rsidR="00646CD2" w:rsidRPr="00AE0F95" w:rsidRDefault="00646CD2" w:rsidP="00084B29">
            <w:pPr>
              <w:spacing w:after="120"/>
              <w:rPr>
                <w:rFonts w:eastAsia="Arial Narrow"/>
                <w:b/>
                <w:szCs w:val="18"/>
              </w:rPr>
            </w:pPr>
            <w:r w:rsidRPr="00AE0F95">
              <w:rPr>
                <w:rFonts w:eastAsia="Arial Narrow"/>
                <w:b/>
                <w:szCs w:val="18"/>
              </w:rPr>
              <w:t>Předmět a doba trvání Zpracování:</w:t>
            </w:r>
          </w:p>
        </w:tc>
        <w:tc>
          <w:tcPr>
            <w:tcW w:w="5953" w:type="dxa"/>
            <w:shd w:val="clear" w:color="auto" w:fill="auto"/>
            <w:vAlign w:val="center"/>
          </w:tcPr>
          <w:p w14:paraId="6E67BD6A" w14:textId="6092A5B8" w:rsidR="00646CD2" w:rsidRPr="00AE0F95" w:rsidRDefault="008D1371" w:rsidP="00084B29">
            <w:pPr>
              <w:pStyle w:val="smlouvaheading3"/>
              <w:numPr>
                <w:ilvl w:val="0"/>
                <w:numId w:val="0"/>
              </w:numPr>
              <w:ind w:left="27"/>
            </w:pPr>
            <w:r>
              <w:t xml:space="preserve">Zpracování účetních a mzdových podkladů </w:t>
            </w:r>
            <w:r w:rsidR="00646CD2" w:rsidRPr="00AE0F95">
              <w:t>po dobu plnění smlouvy</w:t>
            </w:r>
          </w:p>
        </w:tc>
      </w:tr>
      <w:tr w:rsidR="00646CD2" w:rsidRPr="00AE0F95" w14:paraId="3159A845" w14:textId="77777777" w:rsidTr="00084B29">
        <w:trPr>
          <w:trHeight w:val="110"/>
        </w:trPr>
        <w:tc>
          <w:tcPr>
            <w:tcW w:w="2410" w:type="dxa"/>
            <w:shd w:val="clear" w:color="auto" w:fill="D9D9D9" w:themeFill="background1" w:themeFillShade="D9"/>
            <w:vAlign w:val="center"/>
          </w:tcPr>
          <w:p w14:paraId="033504A6" w14:textId="77777777" w:rsidR="00646CD2" w:rsidRPr="00AE0F95" w:rsidRDefault="00646CD2" w:rsidP="00084B29">
            <w:pPr>
              <w:spacing w:after="120"/>
              <w:rPr>
                <w:rFonts w:eastAsia="Arial Narrow"/>
                <w:b/>
                <w:szCs w:val="18"/>
              </w:rPr>
            </w:pPr>
            <w:r w:rsidRPr="00AE0F95">
              <w:rPr>
                <w:rFonts w:eastAsia="Arial Narrow"/>
                <w:b/>
                <w:szCs w:val="18"/>
              </w:rPr>
              <w:t>Povaha Zpracování:</w:t>
            </w:r>
          </w:p>
        </w:tc>
        <w:tc>
          <w:tcPr>
            <w:tcW w:w="5953" w:type="dxa"/>
            <w:shd w:val="clear" w:color="auto" w:fill="auto"/>
            <w:vAlign w:val="center"/>
          </w:tcPr>
          <w:p w14:paraId="24000F5A" w14:textId="77777777" w:rsidR="00646CD2" w:rsidRPr="00AE0F95" w:rsidRDefault="00646CD2" w:rsidP="00084B29">
            <w:pPr>
              <w:pStyle w:val="smlouvaheading3"/>
              <w:numPr>
                <w:ilvl w:val="0"/>
                <w:numId w:val="0"/>
              </w:numPr>
              <w:ind w:left="27"/>
            </w:pPr>
            <w:r w:rsidRPr="00AE0F95">
              <w:t>Migrace dat, uložení osobních údajů</w:t>
            </w:r>
          </w:p>
        </w:tc>
      </w:tr>
      <w:tr w:rsidR="00646CD2" w:rsidRPr="00AE0F95" w14:paraId="006215AF" w14:textId="77777777" w:rsidTr="00084B29">
        <w:trPr>
          <w:trHeight w:val="110"/>
        </w:trPr>
        <w:tc>
          <w:tcPr>
            <w:tcW w:w="2410" w:type="dxa"/>
            <w:shd w:val="clear" w:color="auto" w:fill="D9D9D9" w:themeFill="background1" w:themeFillShade="D9"/>
            <w:vAlign w:val="center"/>
          </w:tcPr>
          <w:p w14:paraId="57992EDD" w14:textId="77777777" w:rsidR="00646CD2" w:rsidRPr="00AE0F95" w:rsidRDefault="00646CD2" w:rsidP="00084B29">
            <w:pPr>
              <w:spacing w:after="120"/>
              <w:rPr>
                <w:rFonts w:eastAsia="Arial Narrow"/>
                <w:b/>
                <w:szCs w:val="18"/>
              </w:rPr>
            </w:pPr>
            <w:r w:rsidRPr="00AE0F95">
              <w:rPr>
                <w:rFonts w:eastAsia="Arial Narrow"/>
                <w:b/>
                <w:szCs w:val="18"/>
              </w:rPr>
              <w:t>Účel Zpracování:</w:t>
            </w:r>
          </w:p>
        </w:tc>
        <w:tc>
          <w:tcPr>
            <w:tcW w:w="5953" w:type="dxa"/>
            <w:shd w:val="clear" w:color="auto" w:fill="auto"/>
            <w:vAlign w:val="center"/>
          </w:tcPr>
          <w:p w14:paraId="2AA7BF49" w14:textId="62EAE25B" w:rsidR="00646CD2" w:rsidRPr="00AE0F95" w:rsidRDefault="0092148C" w:rsidP="00084B29">
            <w:pPr>
              <w:pStyle w:val="smlouvaheading3"/>
              <w:numPr>
                <w:ilvl w:val="0"/>
                <w:numId w:val="0"/>
              </w:numPr>
              <w:ind w:left="27"/>
            </w:pPr>
            <w:r>
              <w:t xml:space="preserve">Plnění smluvních </w:t>
            </w:r>
            <w:r w:rsidR="00E22497">
              <w:t>závazků, o</w:t>
            </w:r>
            <w:r w:rsidR="00646CD2" w:rsidRPr="00AE0F95">
              <w:t xml:space="preserve">chrana a zabezpečení dat včetně osobních údajů </w:t>
            </w:r>
          </w:p>
        </w:tc>
      </w:tr>
      <w:tr w:rsidR="00646CD2" w:rsidRPr="00AE0F95" w14:paraId="2C290CB6" w14:textId="77777777" w:rsidTr="00084B29">
        <w:trPr>
          <w:trHeight w:val="110"/>
        </w:trPr>
        <w:tc>
          <w:tcPr>
            <w:tcW w:w="2410" w:type="dxa"/>
            <w:shd w:val="clear" w:color="auto" w:fill="D9D9D9" w:themeFill="background1" w:themeFillShade="D9"/>
            <w:vAlign w:val="center"/>
          </w:tcPr>
          <w:p w14:paraId="4DE69CF6" w14:textId="77777777" w:rsidR="00646CD2" w:rsidRPr="00AE0F95" w:rsidRDefault="00646CD2" w:rsidP="00084B29">
            <w:pPr>
              <w:spacing w:after="120"/>
              <w:rPr>
                <w:rFonts w:eastAsia="Arial Narrow"/>
                <w:b/>
                <w:szCs w:val="18"/>
              </w:rPr>
            </w:pPr>
            <w:r w:rsidRPr="00AE0F95">
              <w:rPr>
                <w:rFonts w:eastAsia="Arial Narrow"/>
                <w:b/>
                <w:szCs w:val="18"/>
              </w:rPr>
              <w:t>Typ Osobních údajů:</w:t>
            </w:r>
          </w:p>
        </w:tc>
        <w:tc>
          <w:tcPr>
            <w:tcW w:w="5953" w:type="dxa"/>
            <w:shd w:val="clear" w:color="auto" w:fill="auto"/>
            <w:vAlign w:val="center"/>
          </w:tcPr>
          <w:p w14:paraId="232060AA" w14:textId="77777777" w:rsidR="00646CD2" w:rsidRPr="00AE0F95" w:rsidRDefault="00646CD2" w:rsidP="00084B29">
            <w:pPr>
              <w:pStyle w:val="smlouvaheading3"/>
              <w:numPr>
                <w:ilvl w:val="0"/>
                <w:numId w:val="0"/>
              </w:numPr>
            </w:pPr>
            <w:r w:rsidRPr="00AE0F95">
              <w:t xml:space="preserve">Všechny včetně citlivých </w:t>
            </w:r>
          </w:p>
        </w:tc>
      </w:tr>
      <w:tr w:rsidR="00646CD2" w:rsidRPr="00AE0F95" w14:paraId="66AF2C5A" w14:textId="77777777" w:rsidTr="00084B29">
        <w:trPr>
          <w:trHeight w:val="110"/>
        </w:trPr>
        <w:tc>
          <w:tcPr>
            <w:tcW w:w="2410" w:type="dxa"/>
            <w:shd w:val="clear" w:color="auto" w:fill="D9D9D9" w:themeFill="background1" w:themeFillShade="D9"/>
            <w:vAlign w:val="center"/>
          </w:tcPr>
          <w:p w14:paraId="3DD96960" w14:textId="77777777" w:rsidR="00646CD2" w:rsidRPr="00AE0F95" w:rsidRDefault="00646CD2" w:rsidP="00084B29">
            <w:pPr>
              <w:spacing w:after="120"/>
              <w:rPr>
                <w:rFonts w:eastAsia="Arial Narrow"/>
                <w:b/>
                <w:szCs w:val="18"/>
              </w:rPr>
            </w:pPr>
            <w:r w:rsidRPr="00AE0F95">
              <w:rPr>
                <w:rFonts w:eastAsia="Arial Narrow"/>
                <w:b/>
                <w:szCs w:val="18"/>
              </w:rPr>
              <w:t>Kategorie subjektů Osobních údajů:</w:t>
            </w:r>
          </w:p>
        </w:tc>
        <w:tc>
          <w:tcPr>
            <w:tcW w:w="5953" w:type="dxa"/>
            <w:shd w:val="clear" w:color="auto" w:fill="auto"/>
            <w:vAlign w:val="center"/>
          </w:tcPr>
          <w:p w14:paraId="58AC57BF" w14:textId="4C60DBF0" w:rsidR="00646CD2" w:rsidRPr="00AE0F95" w:rsidRDefault="00646CD2" w:rsidP="00084B29">
            <w:pPr>
              <w:pStyle w:val="smlouvaheading3"/>
              <w:numPr>
                <w:ilvl w:val="0"/>
                <w:numId w:val="0"/>
              </w:numPr>
            </w:pPr>
            <w:r w:rsidRPr="00AE0F95">
              <w:t xml:space="preserve">Zaměstnanci Správce </w:t>
            </w:r>
          </w:p>
        </w:tc>
      </w:tr>
    </w:tbl>
    <w:p w14:paraId="69455D19" w14:textId="77777777" w:rsidR="00646CD2" w:rsidRPr="00AE0F95" w:rsidRDefault="00646CD2" w:rsidP="00646CD2">
      <w:pPr>
        <w:pStyle w:val="smlouvaheading1"/>
        <w:rPr>
          <w:noProof w:val="0"/>
        </w:rPr>
      </w:pPr>
      <w:bookmarkStart w:id="3" w:name="_Ref505071353"/>
      <w:r w:rsidRPr="00AE0F95">
        <w:rPr>
          <w:noProof w:val="0"/>
        </w:rPr>
        <w:t>PRÁVA A POVINNOSTI STRAN</w:t>
      </w:r>
      <w:bookmarkEnd w:id="3"/>
    </w:p>
    <w:p w14:paraId="25117135" w14:textId="77777777" w:rsidR="00646CD2" w:rsidRPr="00AE0F95" w:rsidRDefault="00646CD2" w:rsidP="00646CD2">
      <w:pPr>
        <w:pStyle w:val="smlouvaheading2"/>
        <w:tabs>
          <w:tab w:val="clear" w:pos="794"/>
          <w:tab w:val="left" w:pos="709"/>
        </w:tabs>
        <w:ind w:left="709" w:hanging="709"/>
        <w:rPr>
          <w:rFonts w:eastAsia="Calibri"/>
        </w:rPr>
      </w:pPr>
      <w:bookmarkStart w:id="4" w:name="_Ref503526525"/>
      <w:r w:rsidRPr="00AE0F95">
        <w:t xml:space="preserve">Zpracovatel se zavazuje zpracovávat Osobní údaje pouze na základě doložených pokynů Správce a </w:t>
      </w:r>
      <w:r w:rsidRPr="00AE0F95">
        <w:rPr>
          <w:rFonts w:eastAsia="Calibri"/>
        </w:rPr>
        <w:t>pro výše uvedený účel. Za doložené pokyny Správce se považují veškeré pokyny předané Správcem Zpracovateli v souladu s čl. 4 těchto Podmínek zpracování osobních údajů, ledaže by se Strany ve vztahu k jednotlivým pokynům dohodly jinak.</w:t>
      </w:r>
      <w:bookmarkEnd w:id="4"/>
    </w:p>
    <w:p w14:paraId="2930D207" w14:textId="73A8D930" w:rsidR="00646CD2" w:rsidRPr="00AE0F95" w:rsidRDefault="00646CD2" w:rsidP="00646CD2">
      <w:pPr>
        <w:pStyle w:val="smlouvaheading2"/>
        <w:tabs>
          <w:tab w:val="clear" w:pos="794"/>
          <w:tab w:val="left" w:pos="709"/>
        </w:tabs>
        <w:ind w:left="709" w:hanging="709"/>
        <w:rPr>
          <w:rFonts w:eastAsia="Calibri"/>
        </w:rPr>
      </w:pPr>
      <w:r w:rsidRPr="00AE0F95">
        <w:rPr>
          <w:rFonts w:eastAsia="Calibri"/>
        </w:rPr>
        <w:t xml:space="preserve">Zpracovatel se zavazuje vykonat doložené pokyny Správce ve lhůtě stanovené v pokynu podle čl. </w:t>
      </w:r>
      <w:r w:rsidRPr="00AE0F95">
        <w:rPr>
          <w:rFonts w:eastAsia="Calibri"/>
        </w:rPr>
        <w:fldChar w:fldCharType="begin"/>
      </w:r>
      <w:r w:rsidRPr="00AE0F95">
        <w:rPr>
          <w:rFonts w:eastAsia="Calibri"/>
        </w:rPr>
        <w:instrText xml:space="preserve"> REF _Ref505066444 \r \h  \* MERGEFORMAT </w:instrText>
      </w:r>
      <w:r w:rsidRPr="00AE0F95">
        <w:rPr>
          <w:rFonts w:eastAsia="Calibri"/>
        </w:rPr>
      </w:r>
      <w:r w:rsidRPr="00AE0F95">
        <w:rPr>
          <w:rFonts w:eastAsia="Calibri"/>
        </w:rPr>
        <w:fldChar w:fldCharType="separate"/>
      </w:r>
      <w:r w:rsidR="008B7110">
        <w:rPr>
          <w:rFonts w:eastAsia="Calibri"/>
        </w:rPr>
        <w:t>4</w:t>
      </w:r>
      <w:r w:rsidRPr="00AE0F95">
        <w:rPr>
          <w:rFonts w:eastAsia="Calibri"/>
        </w:rPr>
        <w:fldChar w:fldCharType="end"/>
      </w:r>
      <w:r w:rsidRPr="00AE0F95">
        <w:rPr>
          <w:rFonts w:eastAsia="Calibri"/>
        </w:rPr>
        <w:t xml:space="preserve"> těchto Podmínek zpracování osobních údajů, ledaže by se Strany následně ve vztahu k jednotlivým pokynům dohodly jinak.  </w:t>
      </w:r>
    </w:p>
    <w:p w14:paraId="50F60CDE" w14:textId="77777777" w:rsidR="00646CD2" w:rsidRPr="00AE0F95" w:rsidRDefault="00646CD2" w:rsidP="00646CD2">
      <w:pPr>
        <w:pStyle w:val="smlouvaheading2"/>
        <w:tabs>
          <w:tab w:val="clear" w:pos="794"/>
          <w:tab w:val="left" w:pos="709"/>
        </w:tabs>
        <w:ind w:left="709" w:hanging="709"/>
        <w:rPr>
          <w:rFonts w:eastAsia="Calibri"/>
        </w:rPr>
      </w:pPr>
      <w:r w:rsidRPr="00AE0F95">
        <w:rPr>
          <w:rFonts w:eastAsia="Calibri"/>
        </w:rPr>
        <w:t>Pro vyloučení jakýchkoliv pochybností Zpracovatel výslovně bere na vědomí, že není oprávněn ve vztahu k Osobním údajům určovat účely jejich zpracování a není oprávněn zpracovávat Osobní</w:t>
      </w:r>
      <w:r w:rsidRPr="00AE0F95">
        <w:rPr>
          <w:shd w:val="clear" w:color="auto" w:fill="FFFFFF"/>
        </w:rPr>
        <w:t xml:space="preserve"> údaje nad rámec vymezený v </w:t>
      </w:r>
      <w:r w:rsidRPr="00AE0F95">
        <w:t xml:space="preserve">těchto Podmínkách </w:t>
      </w:r>
      <w:r w:rsidRPr="00AE0F95">
        <w:rPr>
          <w:shd w:val="clear" w:color="auto" w:fill="FFFFFF"/>
        </w:rPr>
        <w:t xml:space="preserve">zpracování osobních údajů. Prostředky Zpracování je Zpracovatel oprávněn určovat pouze v míře, ve které nejsou stanoveny těmito Podmínkami zpracování osobních údajů a/nebo pokyny Správce, a to přiměřeně s ohledem na povahu Zpracování a v žádném případě tak, aby bylo Zpracování v rozporu s těmito Podmínkami zpracování osobních údajů a/nebo pokyny Správce. Zpracovatel bere výslovně na vědomí, že v případě porušení tohoto ujednání bude Zpracovatel považován za správce Osobních údajů se všemi důsledky z toho plynoucími, </w:t>
      </w:r>
      <w:r w:rsidRPr="00AE0F95">
        <w:rPr>
          <w:rFonts w:eastAsia="Calibri"/>
        </w:rPr>
        <w:t>zejména důsledky plynoucími z Nařízení.</w:t>
      </w:r>
    </w:p>
    <w:p w14:paraId="0A586E94" w14:textId="77777777" w:rsidR="00646CD2" w:rsidRPr="00AE0F95" w:rsidRDefault="00646CD2" w:rsidP="00646CD2">
      <w:pPr>
        <w:pStyle w:val="smlouvaheading2"/>
        <w:tabs>
          <w:tab w:val="clear" w:pos="794"/>
          <w:tab w:val="left" w:pos="709"/>
        </w:tabs>
        <w:ind w:left="709" w:hanging="709"/>
        <w:rPr>
          <w:rFonts w:eastAsia="Calibri"/>
        </w:rPr>
      </w:pPr>
      <w:r w:rsidRPr="00AE0F95">
        <w:rPr>
          <w:rFonts w:eastAsia="Calibri"/>
        </w:rPr>
        <w:t>Zpracovatel informuje neprodleně Správce v případě, že podle jeho názoru určitý pokyn Správce porušuje tyto Podmínky zpracování osobních údajů nebo právní předpis, zejména právní předpis týkající se ochrany osobních údajů.</w:t>
      </w:r>
    </w:p>
    <w:p w14:paraId="7D96D3A4" w14:textId="77777777" w:rsidR="00646CD2" w:rsidRPr="00AE0F95" w:rsidRDefault="00646CD2" w:rsidP="00646CD2">
      <w:pPr>
        <w:pStyle w:val="smlouvaheading2"/>
        <w:tabs>
          <w:tab w:val="clear" w:pos="794"/>
          <w:tab w:val="left" w:pos="709"/>
        </w:tabs>
        <w:ind w:left="709" w:hanging="709"/>
        <w:rPr>
          <w:rFonts w:eastAsia="Calibri"/>
        </w:rPr>
      </w:pPr>
      <w:r w:rsidRPr="00AE0F95">
        <w:rPr>
          <w:rFonts w:eastAsia="Calibri"/>
        </w:rPr>
        <w:t>Zpracovatel se zavazuje zohledňovat pravidelně při plnění svých povinností dle těchto Podmínek zpracování osobních údajů, zejména pak při stanovování technických a organizačních opatření na ochranu Osobních údajů, povahu Zpracování. Při určování povahy Zpracování Zpracovatel zohlední zejména rozsah a kategorie zpracovávaných Osobních údajů, postavení subjektů Osobních údajů, kontext Zpracování a z toho plynoucí rizika pro práva a svobody fyzických osob.</w:t>
      </w:r>
    </w:p>
    <w:p w14:paraId="1E423D68" w14:textId="77777777" w:rsidR="00646CD2" w:rsidRPr="00AE0F95" w:rsidRDefault="00646CD2" w:rsidP="00646CD2">
      <w:pPr>
        <w:pStyle w:val="smlouvaheading2"/>
        <w:tabs>
          <w:tab w:val="clear" w:pos="794"/>
          <w:tab w:val="left" w:pos="709"/>
        </w:tabs>
        <w:ind w:left="709" w:hanging="709"/>
        <w:rPr>
          <w:rFonts w:eastAsia="Calibri"/>
        </w:rPr>
      </w:pPr>
      <w:r w:rsidRPr="00AE0F95">
        <w:rPr>
          <w:rFonts w:eastAsia="Calibri"/>
        </w:rPr>
        <w:t xml:space="preserve">Zpracovatel se zavazuje zajistit, že veškeré osoby oprávněné jeho jménem zpracovávat Osobní údaje budou před tím, než jim budou Osobní údaje zpřístupněny, zavázány k mlčenlivosti ve vztahu ke zpracování Osobních údajů a s ohledem na veškeré zpracovávané Osobní údaje, ledaže by se na ně vztahovala zákonná povinnost mlčenlivosti minimálně ve stejném rozsahu. </w:t>
      </w:r>
    </w:p>
    <w:p w14:paraId="6E3A77CD" w14:textId="77777777" w:rsidR="00646CD2" w:rsidRPr="00AE0F95" w:rsidRDefault="00646CD2" w:rsidP="00646CD2">
      <w:pPr>
        <w:pStyle w:val="smlouvaheading2"/>
        <w:tabs>
          <w:tab w:val="clear" w:pos="794"/>
          <w:tab w:val="left" w:pos="709"/>
        </w:tabs>
        <w:ind w:left="709" w:hanging="709"/>
      </w:pPr>
      <w:bookmarkStart w:id="5" w:name="_Ref505070946"/>
      <w:r w:rsidRPr="00AE0F95">
        <w:rPr>
          <w:rFonts w:eastAsia="Calibri"/>
        </w:rPr>
        <w:t>Zpracovatel se zavazuje</w:t>
      </w:r>
      <w:r w:rsidRPr="00AE0F95">
        <w:t xml:space="preserve"> poskytnout Správci veškeré informace potřebné k doložení toho, že byly splněny povinnosti Zpracovatele stanovené v těchto Podmínkách zpracování osobních údajů. Zpracovatel umožní Správci nebo jiné osobě, kterou Správce pověřil („</w:t>
      </w:r>
      <w:r w:rsidRPr="00AE0F95">
        <w:rPr>
          <w:b/>
          <w:bCs/>
        </w:rPr>
        <w:t>Pověřený auditor</w:t>
      </w:r>
      <w:r w:rsidRPr="00AE0F95">
        <w:t>“), provádět audity na zpracování Osobních údajů, včetně inspekcí, a k těmto auditům přispěje tak, aby mohl Správce a/nebo Pověřený auditor plně ověřit soulad Zpracovatele s jeho povinnostmi vyplývajícími z těchto Podmínek zpracování osobních údajů, Nařízení a/nebo z jiných právních předpisů týkajících se ochrany osobních údajů. Správce a Zpracovatel se dohodli na následujících podmínkách poskytování informací a součinnosti při auditech Zpracovatelem:</w:t>
      </w:r>
      <w:bookmarkEnd w:id="5"/>
    </w:p>
    <w:p w14:paraId="5412D614" w14:textId="77777777" w:rsidR="00646CD2" w:rsidRPr="00AE0F95" w:rsidRDefault="00646CD2" w:rsidP="00646CD2">
      <w:pPr>
        <w:pStyle w:val="ListParagraph"/>
        <w:numPr>
          <w:ilvl w:val="0"/>
          <w:numId w:val="2"/>
        </w:numPr>
        <w:spacing w:before="120" w:after="120"/>
        <w:ind w:hanging="357"/>
        <w:contextualSpacing w:val="0"/>
        <w:jc w:val="both"/>
        <w:rPr>
          <w:szCs w:val="18"/>
        </w:rPr>
      </w:pPr>
      <w:r w:rsidRPr="00AE0F95">
        <w:rPr>
          <w:szCs w:val="18"/>
        </w:rPr>
        <w:t>Zpracovatel se zavazuje poskytovat informace vyžádané Správcem bez zbytečného odkladu, nejpozději do 3 dnů od doručení žádosti Správce, a ve stejné lhůtě také odpovídat na dodatečné dotazy a poskytovat dodatečně vyžádaná upřesnění či podklady;</w:t>
      </w:r>
    </w:p>
    <w:p w14:paraId="71AB989A" w14:textId="77777777" w:rsidR="00646CD2" w:rsidRPr="00AE0F95" w:rsidRDefault="00646CD2" w:rsidP="00646CD2">
      <w:pPr>
        <w:pStyle w:val="ListParagraph"/>
        <w:numPr>
          <w:ilvl w:val="0"/>
          <w:numId w:val="2"/>
        </w:numPr>
        <w:spacing w:before="120" w:after="120"/>
        <w:ind w:hanging="357"/>
        <w:contextualSpacing w:val="0"/>
        <w:jc w:val="both"/>
        <w:rPr>
          <w:szCs w:val="18"/>
        </w:rPr>
      </w:pPr>
      <w:r w:rsidRPr="00AE0F95">
        <w:rPr>
          <w:szCs w:val="18"/>
        </w:rPr>
        <w:t>Zpracovatel se zavazuje vést evidenci o informacích, které poskytuje Správci, minimálně v následujícím rozsahu: datum doručení žádosti Správce, identifikace osob, které se na zpracování odpovědi pro Správce podílely, přesné znění, resp. kopie, a datum odeslání odpovědi poskytnuté Správci;</w:t>
      </w:r>
    </w:p>
    <w:p w14:paraId="5F0A35E4" w14:textId="4E49819B" w:rsidR="00646CD2" w:rsidRPr="00AE0F95" w:rsidRDefault="00646CD2" w:rsidP="00646CD2">
      <w:pPr>
        <w:pStyle w:val="ListParagraph"/>
        <w:numPr>
          <w:ilvl w:val="0"/>
          <w:numId w:val="2"/>
        </w:numPr>
        <w:spacing w:before="120" w:after="120"/>
        <w:ind w:hanging="357"/>
        <w:contextualSpacing w:val="0"/>
        <w:jc w:val="both"/>
        <w:rPr>
          <w:szCs w:val="18"/>
        </w:rPr>
      </w:pPr>
      <w:r w:rsidRPr="00AE0F95">
        <w:rPr>
          <w:szCs w:val="18"/>
        </w:rPr>
        <w:t xml:space="preserve">Komunikace mezi Zpracovatelem a Správcem ve věci poskytování informací a sjednávání auditů probíhá způsobem dle čl. </w:t>
      </w:r>
      <w:r w:rsidRPr="00AE0F95">
        <w:fldChar w:fldCharType="begin"/>
      </w:r>
      <w:r w:rsidRPr="00AE0F95">
        <w:instrText xml:space="preserve"> REF _Ref505066444 \r \h  \* MERGEFORMAT </w:instrText>
      </w:r>
      <w:r w:rsidRPr="00AE0F95">
        <w:fldChar w:fldCharType="separate"/>
      </w:r>
      <w:r w:rsidR="008B7110">
        <w:t>4</w:t>
      </w:r>
      <w:r w:rsidRPr="00AE0F95">
        <w:fldChar w:fldCharType="end"/>
      </w:r>
      <w:r w:rsidRPr="00AE0F95">
        <w:rPr>
          <w:szCs w:val="18"/>
        </w:rPr>
        <w:t xml:space="preserve"> těchto Podmínek zpracování osobních údajů, neurčí-li Správce v konkrétním případě jinak;  </w:t>
      </w:r>
    </w:p>
    <w:p w14:paraId="25C265E3" w14:textId="77777777" w:rsidR="00646CD2" w:rsidRPr="00AE0F95" w:rsidRDefault="00646CD2" w:rsidP="00646CD2">
      <w:pPr>
        <w:pStyle w:val="ListParagraph"/>
        <w:numPr>
          <w:ilvl w:val="0"/>
          <w:numId w:val="2"/>
        </w:numPr>
        <w:spacing w:before="120" w:after="120"/>
        <w:ind w:hanging="357"/>
        <w:contextualSpacing w:val="0"/>
        <w:jc w:val="both"/>
        <w:rPr>
          <w:szCs w:val="18"/>
        </w:rPr>
      </w:pPr>
      <w:r w:rsidRPr="00AE0F95">
        <w:rPr>
          <w:szCs w:val="18"/>
        </w:rPr>
        <w:t>Správce může provádět audity u Zpracovatele jednou ročně, nebo častěji, pokud to Správce shledá opodstatněným, zejména v případě podezření na porušení povinností Zpracovatele dle těchto Podmínek zpracování osobních údajů;</w:t>
      </w:r>
    </w:p>
    <w:p w14:paraId="2DCB8B2F" w14:textId="77777777" w:rsidR="00646CD2" w:rsidRPr="00AE0F95" w:rsidRDefault="00646CD2" w:rsidP="00646CD2">
      <w:pPr>
        <w:pStyle w:val="ListParagraph"/>
        <w:numPr>
          <w:ilvl w:val="0"/>
          <w:numId w:val="2"/>
        </w:numPr>
        <w:spacing w:before="120" w:after="120"/>
        <w:ind w:hanging="357"/>
        <w:contextualSpacing w:val="0"/>
        <w:jc w:val="both"/>
        <w:rPr>
          <w:szCs w:val="18"/>
        </w:rPr>
      </w:pPr>
      <w:r w:rsidRPr="00AE0F95">
        <w:rPr>
          <w:szCs w:val="18"/>
        </w:rPr>
        <w:t>Zpracovatel se zavazuje poskytnout Správci při provádění auditu veškerou potřebnou součinnost, zejména poskytnout odpovídající prostory a kancelářskou techniku a podporu, určit primární kontaktní osobu, na kterou se Správce bude moci ve věci auditu obracet, a zajistit dostupnost zástupců Zpracovatele;</w:t>
      </w:r>
    </w:p>
    <w:p w14:paraId="74A75C1E" w14:textId="77777777" w:rsidR="00646CD2" w:rsidRPr="00AE0F95" w:rsidRDefault="00646CD2" w:rsidP="00646CD2">
      <w:pPr>
        <w:pStyle w:val="ListParagraph"/>
        <w:numPr>
          <w:ilvl w:val="0"/>
          <w:numId w:val="2"/>
        </w:numPr>
        <w:spacing w:before="120" w:after="120"/>
        <w:ind w:hanging="357"/>
        <w:contextualSpacing w:val="0"/>
        <w:jc w:val="both"/>
        <w:rPr>
          <w:szCs w:val="18"/>
        </w:rPr>
      </w:pPr>
      <w:r w:rsidRPr="00AE0F95">
        <w:rPr>
          <w:szCs w:val="18"/>
        </w:rPr>
        <w:t>Veškeré náklady, které v souvislosti s prováděním auditu vzniknou Zpracovateli, nese Zpracovatel; a</w:t>
      </w:r>
    </w:p>
    <w:p w14:paraId="5385E721" w14:textId="77777777" w:rsidR="00646CD2" w:rsidRPr="00AE0F95" w:rsidRDefault="00646CD2" w:rsidP="00646CD2">
      <w:pPr>
        <w:pStyle w:val="ListParagraph"/>
        <w:numPr>
          <w:ilvl w:val="0"/>
          <w:numId w:val="2"/>
        </w:numPr>
        <w:spacing w:before="120" w:after="120"/>
        <w:ind w:hanging="357"/>
        <w:contextualSpacing w:val="0"/>
        <w:jc w:val="both"/>
        <w:rPr>
          <w:szCs w:val="18"/>
        </w:rPr>
      </w:pPr>
      <w:r w:rsidRPr="00AE0F95">
        <w:rPr>
          <w:szCs w:val="18"/>
        </w:rPr>
        <w:t xml:space="preserve">Zpracovatel se zavazuje komunikovat a poskytovat součinnost při provádění auditu Pověřeným auditorem ve stejném rozsahu a za stejných podmínek jako v případě, že audit provádí Správce. </w:t>
      </w:r>
    </w:p>
    <w:p w14:paraId="5300BCF8" w14:textId="77777777" w:rsidR="00646CD2" w:rsidRPr="00AE0F95" w:rsidRDefault="00646CD2" w:rsidP="00646CD2">
      <w:pPr>
        <w:pStyle w:val="smlouvaheading2"/>
        <w:tabs>
          <w:tab w:val="clear" w:pos="794"/>
          <w:tab w:val="left" w:pos="709"/>
        </w:tabs>
        <w:ind w:left="709" w:hanging="709"/>
      </w:pPr>
      <w:r w:rsidRPr="00AE0F95">
        <w:t xml:space="preserve">Zpracovatel se dále zavazuje být Správci nápomocen při zajišťování souladu s povinnostmi podle </w:t>
      </w:r>
      <w:r w:rsidRPr="00AE0F95">
        <w:rPr>
          <w:rFonts w:eastAsia="Calibri"/>
        </w:rPr>
        <w:t>obecných</w:t>
      </w:r>
      <w:r w:rsidRPr="00AE0F95">
        <w:t xml:space="preserve"> předpisů týkajících se ochrany osobních údajů, a to při zohlednění povahy Zpracování a informací, jež má Zpracovatel k dispozici, a to zejména následovně:</w:t>
      </w:r>
    </w:p>
    <w:p w14:paraId="5E5E6A15" w14:textId="4C97B64C" w:rsidR="00646CD2" w:rsidRPr="00AE0F95" w:rsidRDefault="00646CD2" w:rsidP="00646CD2">
      <w:pPr>
        <w:pStyle w:val="smlouvaheading2"/>
      </w:pPr>
      <w:r w:rsidRPr="00AE0F95">
        <w:t xml:space="preserve">přijetím odpovídajících technických a organizačních opatření dle odst. </w:t>
      </w:r>
      <w:r w:rsidRPr="00AE0F95">
        <w:fldChar w:fldCharType="begin"/>
      </w:r>
      <w:r w:rsidRPr="00AE0F95">
        <w:instrText xml:space="preserve"> REF _Ref505068131 \r \h  \* MERGEFORMAT </w:instrText>
      </w:r>
      <w:r w:rsidRPr="00AE0F95">
        <w:fldChar w:fldCharType="separate"/>
      </w:r>
      <w:r w:rsidR="008B7110">
        <w:t>3.13</w:t>
      </w:r>
      <w:r w:rsidRPr="00AE0F95">
        <w:fldChar w:fldCharType="end"/>
      </w:r>
      <w:r w:rsidRPr="00AE0F95">
        <w:t xml:space="preserve"> těchto Podmínek zpracování osobních údajů;</w:t>
      </w:r>
    </w:p>
    <w:p w14:paraId="6718885C" w14:textId="79736816" w:rsidR="00646CD2" w:rsidRPr="00AE0F95" w:rsidRDefault="00646CD2" w:rsidP="00646CD2">
      <w:pPr>
        <w:pStyle w:val="smlouvaheading2"/>
      </w:pPr>
      <w:r w:rsidRPr="00AE0F95">
        <w:t xml:space="preserve">přijetím odpovídajících interních procesů k ohlášení porušení zabezpečení Osobních údajů dle článku </w:t>
      </w:r>
      <w:r w:rsidRPr="00AE0F95">
        <w:fldChar w:fldCharType="begin"/>
      </w:r>
      <w:r w:rsidRPr="00AE0F95">
        <w:instrText xml:space="preserve"> REF _Ref505068153 \r \h  \* MERGEFORMAT </w:instrText>
      </w:r>
      <w:r w:rsidRPr="00AE0F95">
        <w:fldChar w:fldCharType="separate"/>
      </w:r>
      <w:r w:rsidR="008B7110">
        <w:t>3.19</w:t>
      </w:r>
      <w:r w:rsidRPr="00AE0F95">
        <w:fldChar w:fldCharType="end"/>
      </w:r>
      <w:r w:rsidRPr="00AE0F95">
        <w:t xml:space="preserve"> těchto Podmínek zpracování osobních údajů;</w:t>
      </w:r>
    </w:p>
    <w:p w14:paraId="33341E5E" w14:textId="77777777" w:rsidR="00646CD2" w:rsidRPr="00AE0F95" w:rsidRDefault="00646CD2" w:rsidP="00646CD2">
      <w:pPr>
        <w:pStyle w:val="smlouvaheading2"/>
      </w:pPr>
      <w:r w:rsidRPr="00AE0F95">
        <w:t>poskytnutím veškeré potřebné součinnosti, informací a podkladů, které bude Správce odůvodněně požadovat v souvislosti s vypracováním posouzení vlivu zamýšlených operací Zpracování na ochranu Osobních údajů dle čl. 35 Nařízení a s konzultací s dozorovým úřadem dle čl. 36 Nařízení, aktivní spoluprací se Správcem při komunikaci s dozorovým úřadem, přičemž jakákoliv přímá komunikace Zpracovatele s dozorovým úřadem týkající se Zpracování musí být předem odsouhlasena Správcem.</w:t>
      </w:r>
    </w:p>
    <w:p w14:paraId="717DDA08" w14:textId="7E1AF6C7" w:rsidR="00646CD2" w:rsidRPr="00AE0F95" w:rsidRDefault="00646CD2" w:rsidP="00646CD2">
      <w:pPr>
        <w:pStyle w:val="smlouvaheading2"/>
        <w:tabs>
          <w:tab w:val="clear" w:pos="794"/>
          <w:tab w:val="left" w:pos="709"/>
        </w:tabs>
        <w:ind w:left="709" w:hanging="709"/>
      </w:pPr>
      <w:r w:rsidRPr="00AE0F95">
        <w:t xml:space="preserve">Zpracovatel je povinen bezodkladně informovat Správce také o jakýchkoliv okolnostech </w:t>
      </w:r>
      <w:r w:rsidRPr="00AE0F95">
        <w:rPr>
          <w:rFonts w:eastAsia="Calibri"/>
        </w:rPr>
        <w:t>významných</w:t>
      </w:r>
      <w:r w:rsidRPr="00AE0F95">
        <w:t xml:space="preserve"> pro plnění povinností Zpracovatele stanovených těmito Podmínkami zpracování osobních údajů, například o plánovaném zavádění nového informačního systému užívaného ke Zpracování či jiných změnách v interních procesech týkajících se Zpracování, plánované odstávce systémů či počítačové techniky nebo nedostupnosti kontaktní osoby Zpracovatele. Odst. </w:t>
      </w:r>
      <w:r w:rsidRPr="00AE0F95">
        <w:fldChar w:fldCharType="begin"/>
      </w:r>
      <w:r w:rsidRPr="00AE0F95">
        <w:instrText xml:space="preserve"> REF _Ref505075419 \r \h  \* MERGEFORMAT </w:instrText>
      </w:r>
      <w:r w:rsidRPr="00AE0F95">
        <w:fldChar w:fldCharType="separate"/>
      </w:r>
      <w:r w:rsidR="008B7110">
        <w:t>3.18.3</w:t>
      </w:r>
      <w:r w:rsidRPr="00AE0F95">
        <w:fldChar w:fldCharType="end"/>
      </w:r>
      <w:r w:rsidRPr="00AE0F95">
        <w:t xml:space="preserve"> těchto Podmínek zpracování osobních údajů není tímto ujednáním dotčen.</w:t>
      </w:r>
    </w:p>
    <w:p w14:paraId="0422559A" w14:textId="77777777" w:rsidR="00646CD2" w:rsidRPr="00AE0F95" w:rsidRDefault="00646CD2" w:rsidP="00646CD2">
      <w:pPr>
        <w:pStyle w:val="smlouvaheading2"/>
        <w:tabs>
          <w:tab w:val="clear" w:pos="794"/>
          <w:tab w:val="left" w:pos="709"/>
        </w:tabs>
        <w:ind w:left="709" w:hanging="709"/>
      </w:pPr>
      <w:bookmarkStart w:id="6" w:name="_Ref505068131"/>
      <w:r w:rsidRPr="00AE0F95">
        <w:t>Technická a organizační opatření</w:t>
      </w:r>
      <w:bookmarkEnd w:id="6"/>
    </w:p>
    <w:p w14:paraId="343AAF9D" w14:textId="77777777" w:rsidR="00646CD2" w:rsidRPr="00AE0F95" w:rsidRDefault="00646CD2" w:rsidP="00646CD2">
      <w:pPr>
        <w:pStyle w:val="smlouvaheading3"/>
      </w:pPr>
      <w:bookmarkStart w:id="7" w:name="_Ref505070913"/>
      <w:r w:rsidRPr="00AE0F95">
        <w:t xml:space="preserve">Zpracovatel se při Zpracování Osobních údajů zavazuje přijmout taková technická a organizační opatření, aby zajistil soulad Zpracování s těmito Podmínkami zpracování osobních údajů a s obecnými předpisy týkajícími se ochrany osobních údajů, zejména tak, aby s </w:t>
      </w:r>
      <w:r w:rsidRPr="00AE0F95">
        <w:rPr>
          <w:shd w:val="clear" w:color="auto" w:fill="FFFFFF"/>
        </w:rPr>
        <w:t>přihlédnutím ke stavu techniky, nákladům na provedení, povaze, rozsahu, kontextu a účelům Zpracování i k různě pravděpodobným a různě závažným rizikům pro práva a svobody fyzických osob, zajistil úroveň zabezpečení odpovídající danému riziku.</w:t>
      </w:r>
      <w:bookmarkEnd w:id="7"/>
    </w:p>
    <w:p w14:paraId="4A6FFC7E" w14:textId="77777777" w:rsidR="00646CD2" w:rsidRPr="00AE0F95" w:rsidRDefault="00646CD2" w:rsidP="00646CD2">
      <w:pPr>
        <w:pStyle w:val="smlouvaheading3"/>
      </w:pPr>
      <w:bookmarkStart w:id="8" w:name="_Ref513183289"/>
      <w:r w:rsidRPr="00AE0F95">
        <w:t>Zpracovatel se v každém případě zavazuje přijmout minimálně následující technická a organizační opatření:</w:t>
      </w:r>
      <w:bookmarkEnd w:id="8"/>
      <w:r w:rsidRPr="00AE0F95">
        <w:t xml:space="preserve">  </w:t>
      </w:r>
    </w:p>
    <w:p w14:paraId="45363B2D" w14:textId="77777777" w:rsidR="00646CD2" w:rsidRPr="00AE0F95" w:rsidRDefault="00646CD2" w:rsidP="00646CD2">
      <w:pPr>
        <w:pStyle w:val="smlouvaheading2"/>
      </w:pPr>
      <w:r w:rsidRPr="00AE0F95">
        <w:t>Řízení přístupů k Osobním údajům – Zpracovatel se zavazuje přijmout taková opatření, která zabezpečí, že k Osobním údajům budou moci přistupovat pouze oprávnění uživatelé a tito uživatelé budou mít přístup pouze k okruhu Osobních údajů v jejich kompetenci; uvedené se Zpracovatel zavazuje zabezpečit zejména následujícími opatřeními:</w:t>
      </w:r>
    </w:p>
    <w:p w14:paraId="4C88F92D" w14:textId="77777777" w:rsidR="00646CD2" w:rsidRPr="00AE0F95" w:rsidRDefault="00646CD2" w:rsidP="00646CD2">
      <w:pPr>
        <w:pStyle w:val="smlouvaheading3"/>
      </w:pPr>
      <w:r w:rsidRPr="00AE0F95">
        <w:t>systém autorizovaných uživatelů;</w:t>
      </w:r>
    </w:p>
    <w:p w14:paraId="3DCC064B" w14:textId="77777777" w:rsidR="00646CD2" w:rsidRPr="00AE0F95" w:rsidRDefault="00646CD2" w:rsidP="00646CD2">
      <w:pPr>
        <w:pStyle w:val="smlouvaheading3"/>
      </w:pPr>
      <w:r w:rsidRPr="00AE0F95">
        <w:t>používání hesel pro přístup do systémů;</w:t>
      </w:r>
    </w:p>
    <w:p w14:paraId="571A4802" w14:textId="77777777" w:rsidR="00646CD2" w:rsidRPr="00AE0F95" w:rsidRDefault="00646CD2" w:rsidP="00646CD2">
      <w:pPr>
        <w:pStyle w:val="smlouvaheading3"/>
      </w:pPr>
      <w:r w:rsidRPr="00AE0F95">
        <w:t>systém automatického odhlašování;</w:t>
      </w:r>
    </w:p>
    <w:p w14:paraId="2649499F" w14:textId="77777777" w:rsidR="00646CD2" w:rsidRPr="00AE0F95" w:rsidRDefault="00646CD2" w:rsidP="00646CD2">
      <w:pPr>
        <w:pStyle w:val="smlouvaheading3"/>
      </w:pPr>
      <w:r w:rsidRPr="00AE0F95">
        <w:t>systém rozdílných profilů a přístupových dle oprávnění jednotlivých uživatelů;</w:t>
      </w:r>
    </w:p>
    <w:p w14:paraId="649A2AE2" w14:textId="77777777" w:rsidR="00646CD2" w:rsidRPr="00AE0F95" w:rsidRDefault="00646CD2" w:rsidP="00646CD2">
      <w:pPr>
        <w:pStyle w:val="smlouvaheading3"/>
      </w:pPr>
      <w:r w:rsidRPr="00AE0F95">
        <w:t>šifrování;</w:t>
      </w:r>
    </w:p>
    <w:p w14:paraId="096BFCF1" w14:textId="77777777" w:rsidR="00646CD2" w:rsidRPr="00AE0F95" w:rsidRDefault="00646CD2" w:rsidP="00646CD2">
      <w:pPr>
        <w:pStyle w:val="smlouvaheading3"/>
      </w:pPr>
      <w:r w:rsidRPr="00AE0F95">
        <w:t>používání bezpečných nosičů.</w:t>
      </w:r>
    </w:p>
    <w:p w14:paraId="0ED35F0E" w14:textId="77777777" w:rsidR="00646CD2" w:rsidRPr="00AE0F95" w:rsidRDefault="00646CD2" w:rsidP="00646CD2">
      <w:pPr>
        <w:pStyle w:val="smlouvaheading2"/>
      </w:pPr>
      <w:r w:rsidRPr="00AE0F95">
        <w:t>Kontrola přenosu Osobních údajů – Zpracovatel se zavazuje přijmout taková opatření, která zabezpečí, že Osobní údaje nebudou moct být čteny, kopírovány, pozměňovány či mazány v průběhu jejich přenosu, přepravy či skladování - uvedené se Zpracovatel zavazuje zabezpečit zejména následujícími opatřeními:</w:t>
      </w:r>
    </w:p>
    <w:p w14:paraId="5DF243B9" w14:textId="77777777" w:rsidR="00646CD2" w:rsidRPr="00AE0F95" w:rsidRDefault="00646CD2" w:rsidP="00646CD2">
      <w:pPr>
        <w:pStyle w:val="smlouvaheading3"/>
      </w:pPr>
      <w:r w:rsidRPr="00AE0F95">
        <w:t>systém bezpečné přepravy – používání bezpečného hardwarového zařízení, přepravního prostředku a zapojení způsobilých a proškolených zaměstnanců;</w:t>
      </w:r>
    </w:p>
    <w:p w14:paraId="321CED6B" w14:textId="77777777" w:rsidR="00646CD2" w:rsidRPr="00AE0F95" w:rsidRDefault="00646CD2" w:rsidP="00646CD2">
      <w:pPr>
        <w:pStyle w:val="smlouvaheading3"/>
      </w:pPr>
      <w:r w:rsidRPr="00AE0F95">
        <w:t>šifrování.</w:t>
      </w:r>
    </w:p>
    <w:p w14:paraId="1ACCFA37" w14:textId="77777777" w:rsidR="00646CD2" w:rsidRPr="00AE0F95" w:rsidRDefault="00646CD2" w:rsidP="00646CD2">
      <w:pPr>
        <w:pStyle w:val="smlouvaheading2"/>
      </w:pPr>
      <w:r w:rsidRPr="00AE0F95">
        <w:t>Logování - používání systémů, které umožní jednoznačně a kdykoli, i zpětně, identifikovat, které osoby k jednotlivým Osobním údajům přistoupily, kým, kdy a jak byly jednotlivé Osobní údaje změněny či kdy a kým byly jednotlivé Osobní údaje smazány - uvedené Zpracovatel zabezpečí používáním systémů, do kterých se jednotliví uživatelé přihlašují a které umožňují exportovat příslušné reporty.</w:t>
      </w:r>
    </w:p>
    <w:p w14:paraId="44A7C960" w14:textId="77777777" w:rsidR="00646CD2" w:rsidRPr="00AE0F95" w:rsidRDefault="00646CD2" w:rsidP="00646CD2">
      <w:pPr>
        <w:pStyle w:val="smlouvaheading2"/>
      </w:pPr>
      <w:r w:rsidRPr="00AE0F95">
        <w:t>Vnitřní audit - pravidelným vyhodnocováním plnění povinností Zpracovatele dle těchto Podmínek zpracování osobních údajů; Zpracovatel se zavazuje provést vyhodnocování minimálně jednou ročně, umožnit Správci účastnit se průběhu vyhodnocování o výsledcích vyhodnocení vypracovat písemnou zprávu a tuto zpřístupnit Správci.</w:t>
      </w:r>
    </w:p>
    <w:p w14:paraId="73E546F5" w14:textId="77777777" w:rsidR="00646CD2" w:rsidRPr="00AE0F95" w:rsidRDefault="00646CD2" w:rsidP="00646CD2">
      <w:pPr>
        <w:pStyle w:val="smlouvaheading2"/>
      </w:pPr>
      <w:r w:rsidRPr="00AE0F95">
        <w:t>Školení - pravidelným školením zaměstnanců Zpracovatele na téma ochrany osobních údajů.</w:t>
      </w:r>
    </w:p>
    <w:p w14:paraId="3DE0121A" w14:textId="77777777" w:rsidR="00646CD2" w:rsidRPr="00AE0F95" w:rsidRDefault="00646CD2" w:rsidP="00646CD2">
      <w:pPr>
        <w:pStyle w:val="smlouvaheading3"/>
      </w:pPr>
      <w:r w:rsidRPr="00AE0F95">
        <w:t>Vnitřní předpis - Zpracovatel se zavazuje mít vnitřní předpis závazný pro veškeré osoby oprávněné jeho jménem zpracovávat Osobní údaje, který stanoví pravidla standardní v souladu s Nařízením.</w:t>
      </w:r>
    </w:p>
    <w:p w14:paraId="582334E7" w14:textId="77777777" w:rsidR="00646CD2" w:rsidRPr="00AE0F95" w:rsidRDefault="00646CD2" w:rsidP="00646CD2">
      <w:pPr>
        <w:pStyle w:val="smlouvaheading3"/>
      </w:pPr>
      <w:r w:rsidRPr="00AE0F95">
        <w:t>Zpracovatel bude nápomocen Správci a poskytne Správci veškerou potřebnou a bezodkladnou součinnost pro splnění Správcovy povinnosti reagovat na žádosti o výkon práv subjektu údajů.</w:t>
      </w:r>
    </w:p>
    <w:p w14:paraId="59B16A5E" w14:textId="00B2AAAD" w:rsidR="00646CD2" w:rsidRPr="00AE0F95" w:rsidRDefault="00646CD2" w:rsidP="00646CD2">
      <w:pPr>
        <w:pStyle w:val="smlouvaheading3"/>
      </w:pPr>
      <w:bookmarkStart w:id="9" w:name="_Ref505075419"/>
      <w:r w:rsidRPr="00AE0F95">
        <w:t>Zpracovatel není oprávněn měnit technická a organizační opatření uvedená v čl. </w:t>
      </w:r>
      <w:r w:rsidRPr="00AE0F95">
        <w:fldChar w:fldCharType="begin"/>
      </w:r>
      <w:r w:rsidRPr="00AE0F95">
        <w:instrText xml:space="preserve"> REF _Ref513183289 \r \h  \* MERGEFORMAT </w:instrText>
      </w:r>
      <w:r w:rsidRPr="00AE0F95">
        <w:fldChar w:fldCharType="separate"/>
      </w:r>
      <w:r w:rsidR="008B7110">
        <w:t>3.13.2</w:t>
      </w:r>
      <w:r w:rsidRPr="00AE0F95">
        <w:fldChar w:fldCharType="end"/>
      </w:r>
      <w:r w:rsidRPr="00AE0F95">
        <w:t xml:space="preserve"> těchto Podmínek zpracování osobních údajů bez předchozího písemného souhlasu Správce. Za souhlas Správce dle předchozí věty se považuje pokyn předaný Správcem Zpracovateli v souladu s čl. 4 těchto Podmínek zpracování osobních údajů, ledaže by se Strany ve vztahu k jednotlivým změnám dohodly jinak.</w:t>
      </w:r>
      <w:bookmarkEnd w:id="9"/>
    </w:p>
    <w:p w14:paraId="064A79EF" w14:textId="77777777" w:rsidR="00646CD2" w:rsidRPr="00AE0F95" w:rsidRDefault="00646CD2" w:rsidP="00646CD2">
      <w:pPr>
        <w:pStyle w:val="smlouvaheading2"/>
        <w:tabs>
          <w:tab w:val="clear" w:pos="794"/>
          <w:tab w:val="left" w:pos="709"/>
        </w:tabs>
        <w:ind w:left="709" w:hanging="709"/>
      </w:pPr>
      <w:bookmarkStart w:id="10" w:name="_Ref505068153"/>
      <w:r w:rsidRPr="00AE0F95">
        <w:t>Porušení zabezpečení Osobních údajů</w:t>
      </w:r>
      <w:bookmarkEnd w:id="10"/>
    </w:p>
    <w:p w14:paraId="72347ADF" w14:textId="77777777" w:rsidR="00646CD2" w:rsidRPr="00AE0F95" w:rsidRDefault="00646CD2" w:rsidP="00646CD2">
      <w:pPr>
        <w:pStyle w:val="smlouvaheading3"/>
      </w:pPr>
      <w:r w:rsidRPr="00AE0F95">
        <w:t xml:space="preserve">Zpracovatel ohlásí Správci jakékoliv porušení zabezpečení Osobních údajů bez zbytečného odkladu, nejpozději však do 24 hodin od okamžiku, kdy se o porušení zabezpečení Osobních údajů dozví. </w:t>
      </w:r>
    </w:p>
    <w:p w14:paraId="625AADED" w14:textId="77777777" w:rsidR="00646CD2" w:rsidRPr="00AE0F95" w:rsidRDefault="00646CD2" w:rsidP="00646CD2">
      <w:pPr>
        <w:pStyle w:val="smlouvaheading3"/>
      </w:pPr>
      <w:r w:rsidRPr="00AE0F95">
        <w:t>Ohlášení porušení zabezpečení bude učiněno písemně (e-mailem) a to v souladu s pravidly</w:t>
      </w:r>
      <w:r w:rsidRPr="00AE0F95">
        <w:rPr>
          <w:shd w:val="clear" w:color="auto" w:fill="FFFFFF"/>
        </w:rPr>
        <w:t xml:space="preserve"> pro komunikaci dle čl. 4 těchto Podmínek zpracování osobních údajů. </w:t>
      </w:r>
      <w:r w:rsidRPr="00AE0F95">
        <w:t xml:space="preserve">Jakékoliv </w:t>
      </w:r>
      <w:r w:rsidRPr="00AE0F95">
        <w:rPr>
          <w:shd w:val="clear" w:color="auto" w:fill="FFFFFF"/>
        </w:rPr>
        <w:t>ohlášení porušení zabezpečení Osobních údajů učiněné dle těchto Podmínek</w:t>
      </w:r>
      <w:r w:rsidRPr="00AE0F95">
        <w:t xml:space="preserve"> zpracování osobních údajů</w:t>
      </w:r>
      <w:r w:rsidRPr="00AE0F95">
        <w:rPr>
          <w:shd w:val="clear" w:color="auto" w:fill="FFFFFF"/>
        </w:rPr>
        <w:t xml:space="preserve"> musí obsahovat alespoň následující informace:</w:t>
      </w:r>
    </w:p>
    <w:p w14:paraId="4BCF531C" w14:textId="77777777" w:rsidR="00646CD2" w:rsidRPr="00AE0F95" w:rsidRDefault="00646CD2" w:rsidP="00646CD2">
      <w:pPr>
        <w:pStyle w:val="smlouvaheading3"/>
      </w:pPr>
      <w:r w:rsidRPr="00AE0F95">
        <w:t>datum porušení zabezpečení, pokud je známo;</w:t>
      </w:r>
    </w:p>
    <w:p w14:paraId="6BB4363B" w14:textId="77777777" w:rsidR="00646CD2" w:rsidRPr="00AE0F95" w:rsidRDefault="00646CD2" w:rsidP="00646CD2">
      <w:pPr>
        <w:pStyle w:val="smlouvaheading3"/>
      </w:pPr>
      <w:r w:rsidRPr="00AE0F95">
        <w:t>datum zjištění porušení;</w:t>
      </w:r>
    </w:p>
    <w:p w14:paraId="7B916633" w14:textId="77777777" w:rsidR="00646CD2" w:rsidRPr="00AE0F95" w:rsidRDefault="00646CD2" w:rsidP="00646CD2">
      <w:pPr>
        <w:pStyle w:val="smlouvaheading3"/>
      </w:pPr>
      <w:r w:rsidRPr="00AE0F95">
        <w:t>datum ohlášení správci;</w:t>
      </w:r>
    </w:p>
    <w:p w14:paraId="140A9A9B" w14:textId="77777777" w:rsidR="00646CD2" w:rsidRPr="00AE0F95" w:rsidRDefault="00646CD2" w:rsidP="00646CD2">
      <w:pPr>
        <w:pStyle w:val="smlouvaheading3"/>
      </w:pPr>
      <w:r w:rsidRPr="00AE0F95">
        <w:t>povahu porušení;</w:t>
      </w:r>
    </w:p>
    <w:p w14:paraId="75D9EB52" w14:textId="77777777" w:rsidR="00646CD2" w:rsidRPr="00AE0F95" w:rsidRDefault="00646CD2" w:rsidP="00646CD2">
      <w:pPr>
        <w:pStyle w:val="smlouvaheading3"/>
      </w:pPr>
      <w:r w:rsidRPr="00AE0F95">
        <w:t>příčinu porušení, pokud je známa;</w:t>
      </w:r>
    </w:p>
    <w:p w14:paraId="44259FC6" w14:textId="77777777" w:rsidR="00646CD2" w:rsidRPr="00AE0F95" w:rsidRDefault="00646CD2" w:rsidP="00646CD2">
      <w:pPr>
        <w:pStyle w:val="smlouvaheading3"/>
      </w:pPr>
      <w:r w:rsidRPr="00AE0F95">
        <w:t>přibližný počet dotčených subjektů, pokud je znám;</w:t>
      </w:r>
    </w:p>
    <w:p w14:paraId="726F59D9" w14:textId="77777777" w:rsidR="00646CD2" w:rsidRPr="00AE0F95" w:rsidRDefault="00646CD2" w:rsidP="00646CD2">
      <w:pPr>
        <w:pStyle w:val="smlouvaheading3"/>
      </w:pPr>
      <w:r w:rsidRPr="00AE0F95">
        <w:t>kategorii dotčených subjektů;</w:t>
      </w:r>
    </w:p>
    <w:p w14:paraId="34D6E1C1" w14:textId="77777777" w:rsidR="00646CD2" w:rsidRPr="00AE0F95" w:rsidRDefault="00646CD2" w:rsidP="00646CD2">
      <w:pPr>
        <w:pStyle w:val="smlouvaheading3"/>
      </w:pPr>
      <w:r w:rsidRPr="00AE0F95">
        <w:t>přibližné množství dotčených záznamů Osobních údajů, pokud je známo;</w:t>
      </w:r>
    </w:p>
    <w:p w14:paraId="329F6F9F" w14:textId="77777777" w:rsidR="00646CD2" w:rsidRPr="00AE0F95" w:rsidRDefault="00646CD2" w:rsidP="00646CD2">
      <w:pPr>
        <w:pStyle w:val="smlouvaheading3"/>
      </w:pPr>
      <w:r w:rsidRPr="00AE0F95">
        <w:t>popis pravděpodobných důsledků porušení; a</w:t>
      </w:r>
    </w:p>
    <w:p w14:paraId="2989FDAE" w14:textId="77777777" w:rsidR="00646CD2" w:rsidRPr="00AE0F95" w:rsidRDefault="00646CD2" w:rsidP="00646CD2">
      <w:pPr>
        <w:pStyle w:val="smlouvaheading3"/>
      </w:pPr>
      <w:r w:rsidRPr="00AE0F95">
        <w:t>popis přijatých opatření nebo opatření navržených k přijetí s cílem vyřešit porušení.</w:t>
      </w:r>
    </w:p>
    <w:p w14:paraId="2DD5CAAA" w14:textId="313896CC" w:rsidR="00646CD2" w:rsidRPr="00AE0F95" w:rsidRDefault="00646CD2" w:rsidP="00646CD2">
      <w:pPr>
        <w:pStyle w:val="smlouvaheading3"/>
      </w:pPr>
      <w:r w:rsidRPr="00AE0F95">
        <w:rPr>
          <w:shd w:val="clear" w:color="auto" w:fill="FFFFFF"/>
        </w:rPr>
        <w:t xml:space="preserve">Ve smyslu odst. </w:t>
      </w:r>
      <w:r w:rsidRPr="00AE0F95">
        <w:rPr>
          <w:shd w:val="clear" w:color="auto" w:fill="FFFFFF"/>
        </w:rPr>
        <w:fldChar w:fldCharType="begin"/>
      </w:r>
      <w:r w:rsidRPr="00AE0F95">
        <w:rPr>
          <w:shd w:val="clear" w:color="auto" w:fill="FFFFFF"/>
        </w:rPr>
        <w:instrText xml:space="preserve"> REF _Ref505070913 \r \h  \* MERGEFORMAT </w:instrText>
      </w:r>
      <w:r w:rsidRPr="00AE0F95">
        <w:rPr>
          <w:shd w:val="clear" w:color="auto" w:fill="FFFFFF"/>
        </w:rPr>
      </w:r>
      <w:r w:rsidRPr="00AE0F95">
        <w:rPr>
          <w:shd w:val="clear" w:color="auto" w:fill="FFFFFF"/>
        </w:rPr>
        <w:fldChar w:fldCharType="separate"/>
      </w:r>
      <w:r w:rsidR="008B7110">
        <w:rPr>
          <w:shd w:val="clear" w:color="auto" w:fill="FFFFFF"/>
        </w:rPr>
        <w:t>3.13.1</w:t>
      </w:r>
      <w:r w:rsidRPr="00AE0F95">
        <w:rPr>
          <w:shd w:val="clear" w:color="auto" w:fill="FFFFFF"/>
        </w:rPr>
        <w:fldChar w:fldCharType="end"/>
      </w:r>
      <w:r w:rsidRPr="00AE0F95">
        <w:rPr>
          <w:shd w:val="clear" w:color="auto" w:fill="FFFFFF"/>
        </w:rPr>
        <w:t xml:space="preserve"> těchto Podmínek zpracování osobních údajů tímto Zpracovatel prohlašuje, že má ke dni podpisu </w:t>
      </w:r>
      <w:r w:rsidRPr="00AE0F95">
        <w:t xml:space="preserve">Smlouvy </w:t>
      </w:r>
      <w:r w:rsidRPr="00AE0F95">
        <w:rPr>
          <w:shd w:val="clear" w:color="auto" w:fill="FFFFFF"/>
        </w:rPr>
        <w:t>zavedena odpovídající technická a organizační opatření k zajištění včasné identifikace a ohlášení porušení zabezpečení Osobních údajů</w:t>
      </w:r>
      <w:r w:rsidRPr="00AE0F95">
        <w:t xml:space="preserve">. Tato opatření se Zpracovatel výslovně zavazuje mít zavedena po celou dobu trvání Smlouvy i těchto Podmínek zpracování osobních údajů o a jejich zavedení se Zpracovatel výslovně zavazuje kdykoliv na žádost Správce doložit ve smyslu čl. </w:t>
      </w:r>
      <w:r w:rsidRPr="00AE0F95">
        <w:fldChar w:fldCharType="begin"/>
      </w:r>
      <w:r w:rsidRPr="00AE0F95">
        <w:instrText xml:space="preserve"> REF _Ref505070946 \r \h  \* MERGEFORMAT </w:instrText>
      </w:r>
      <w:r w:rsidRPr="00AE0F95">
        <w:fldChar w:fldCharType="separate"/>
      </w:r>
      <w:r w:rsidR="008B7110">
        <w:t>3.7</w:t>
      </w:r>
      <w:r w:rsidRPr="00AE0F95">
        <w:fldChar w:fldCharType="end"/>
      </w:r>
      <w:r w:rsidRPr="00AE0F95">
        <w:t xml:space="preserve"> těchto Podmínek zpracování osobních údajů. </w:t>
      </w:r>
    </w:p>
    <w:p w14:paraId="7DCC960C" w14:textId="77777777" w:rsidR="00646CD2" w:rsidRPr="00AE0F95" w:rsidRDefault="00646CD2" w:rsidP="00646CD2">
      <w:pPr>
        <w:pStyle w:val="smlouvaheading2"/>
        <w:tabs>
          <w:tab w:val="clear" w:pos="794"/>
          <w:tab w:val="left" w:pos="709"/>
        </w:tabs>
        <w:ind w:left="709" w:hanging="709"/>
      </w:pPr>
      <w:r w:rsidRPr="00AE0F95">
        <w:t>Zapojení dalších zpracovatelů</w:t>
      </w:r>
    </w:p>
    <w:p w14:paraId="2CA556B4" w14:textId="77777777" w:rsidR="00646CD2" w:rsidRPr="00AE0F95" w:rsidRDefault="00646CD2" w:rsidP="00646CD2">
      <w:pPr>
        <w:pStyle w:val="smlouvaheading3"/>
        <w:rPr>
          <w:shd w:val="clear" w:color="auto" w:fill="FFFFFF"/>
        </w:rPr>
      </w:pPr>
      <w:r w:rsidRPr="00AE0F95">
        <w:t xml:space="preserve">Zpracovatel se zavazuje dodržovat podmínky zapojení dalšího zpracovatele do Zpracování, </w:t>
      </w:r>
      <w:r w:rsidRPr="00AE0F95">
        <w:rPr>
          <w:shd w:val="clear" w:color="auto" w:fill="FFFFFF"/>
        </w:rPr>
        <w:t>jak jsou uvedeny dále v tomto článku.</w:t>
      </w:r>
      <w:r w:rsidRPr="00AE0F95">
        <w:rPr>
          <w:shd w:val="clear" w:color="auto" w:fill="FFFFFF"/>
        </w:rPr>
        <w:tab/>
      </w:r>
    </w:p>
    <w:p w14:paraId="5DFBF31B" w14:textId="77777777" w:rsidR="00646CD2" w:rsidRPr="00AE0F95" w:rsidRDefault="00646CD2" w:rsidP="00646CD2">
      <w:pPr>
        <w:pStyle w:val="smlouvaheading3"/>
        <w:rPr>
          <w:shd w:val="clear" w:color="auto" w:fill="FFFFFF"/>
        </w:rPr>
      </w:pPr>
      <w:r w:rsidRPr="00AE0F95">
        <w:rPr>
          <w:shd w:val="clear" w:color="auto" w:fill="FFFFFF"/>
        </w:rPr>
        <w:t>Zpracovatel nezapojí do Zpracování žádného dalšího zpracovatele bez předchozího písemného povolení Správce s výjimkou dalších zpracovatelů (Poddodavatelů) uvedených v Seznamu Poddodavatelů, který je Přílohou č. 3 této Smlouvy.</w:t>
      </w:r>
    </w:p>
    <w:p w14:paraId="25AA4A19" w14:textId="77777777" w:rsidR="00646CD2" w:rsidRPr="00AE0F95" w:rsidRDefault="00646CD2" w:rsidP="00646CD2">
      <w:pPr>
        <w:pStyle w:val="smlouvaheading3"/>
      </w:pPr>
      <w:r w:rsidRPr="00AE0F95">
        <w:rPr>
          <w:shd w:val="clear" w:color="auto" w:fill="FFFFFF"/>
        </w:rPr>
        <w:t>Aniž by byla dotčena pravidla obsažená v těchto Podmínkách zpracování osobních údajů týkající se podmínek, za jakých Zpracovatel může zapojit dalšího zpracovatele do Zpracování, platí, že pokud Zpracovatel zapojí dalšího zpracovatele, aby jménem Správce provedl určité činnosti Zpracování, uloží tomuto dalšímu zpracovateli stejné povinnosti na ochranu Osobních údajů, jaké jsou dohodnuty mezi Správcem a Zpracovatelem</w:t>
      </w:r>
      <w:r w:rsidRPr="00AE0F95">
        <w:t>. Jedná se zejména o poskytnutí dostatečných záruk zavedení vhodných technických a organizačních opatření tak, aby zpracování Osobních údajů splňovalo požadavky právních předpisů a pravidla a podmínky Zpracování, které se Strany zavázaly dodržovat. Zpracovatel se zavazuje splnění těchto podmínek u dalších zpracovatelů pravidelně vyhodnocovat a z vyhodnocení vypracovat písemné zprávy, které na žádost zpřístupní Správci.</w:t>
      </w:r>
    </w:p>
    <w:p w14:paraId="10E95B28" w14:textId="77777777" w:rsidR="00646CD2" w:rsidRPr="00AE0F95" w:rsidRDefault="00646CD2" w:rsidP="00646CD2">
      <w:pPr>
        <w:pStyle w:val="smlouvaheading2"/>
        <w:tabs>
          <w:tab w:val="clear" w:pos="794"/>
          <w:tab w:val="left" w:pos="709"/>
        </w:tabs>
        <w:ind w:left="709" w:hanging="709"/>
      </w:pPr>
      <w:r w:rsidRPr="00AE0F95">
        <w:t>Předání Osobních údajů do třetích zemí nebo mezinárodním organizacím</w:t>
      </w:r>
    </w:p>
    <w:p w14:paraId="635AB83D" w14:textId="77777777" w:rsidR="00646CD2" w:rsidRPr="00AE0F95" w:rsidRDefault="00646CD2" w:rsidP="00646CD2">
      <w:pPr>
        <w:pStyle w:val="smlouvaheading3"/>
      </w:pPr>
      <w:r w:rsidRPr="00AE0F95">
        <w:rPr>
          <w:shd w:val="clear" w:color="auto" w:fill="FFFFFF"/>
        </w:rPr>
        <w:t>Zpracovatel</w:t>
      </w:r>
      <w:r w:rsidRPr="00AE0F95">
        <w:t xml:space="preserve"> může předat Osobní údaje do třetí země nebo mezinárodní organizaci pouze:</w:t>
      </w:r>
    </w:p>
    <w:p w14:paraId="2A5AEA88" w14:textId="77777777" w:rsidR="00646CD2" w:rsidRPr="00AE0F95" w:rsidRDefault="00646CD2" w:rsidP="00646CD2">
      <w:pPr>
        <w:pStyle w:val="smlouvaheading3"/>
      </w:pPr>
      <w:r w:rsidRPr="00AE0F95">
        <w:t xml:space="preserve">na základě pokynů Správce dle čl. 4 těchto Podmínek zpracování osobních údajů, nebo </w:t>
      </w:r>
    </w:p>
    <w:p w14:paraId="7CE42C3C" w14:textId="77777777" w:rsidR="00646CD2" w:rsidRPr="00AE0F95" w:rsidRDefault="00646CD2" w:rsidP="00646CD2">
      <w:pPr>
        <w:pStyle w:val="smlouvaheading3"/>
      </w:pPr>
      <w:r w:rsidRPr="00AE0F95">
        <w:t>pokud Zpracovateli toto předání ukládají právní předpisy, které se na Zpracovatele vztahují, přičemž v takovém případě Zpracovatel Správce informuje o takovém právním požadavku před zpracováním, ledaže by právní předpisy toto informování zakazovaly z důležitých důvodů veřejného zájmu.</w:t>
      </w:r>
    </w:p>
    <w:p w14:paraId="5881E8EA" w14:textId="77777777" w:rsidR="00646CD2" w:rsidRPr="00AE0F95" w:rsidRDefault="00646CD2" w:rsidP="00646CD2">
      <w:pPr>
        <w:pStyle w:val="smlouvaheading3"/>
        <w:numPr>
          <w:ilvl w:val="0"/>
          <w:numId w:val="0"/>
        </w:numPr>
        <w:ind w:left="720"/>
      </w:pPr>
      <w:r w:rsidRPr="00AE0F95">
        <w:t>K jakémukoli předání do třetích zemí nebo mezinárodním organizacím dle tohoto článku může dále dojít pouze tehdy, splní-li Zpracovatel podmínky stanovené pro takové předání v kapitole V Nařízení.</w:t>
      </w:r>
    </w:p>
    <w:p w14:paraId="0AD1413D" w14:textId="77777777" w:rsidR="00646CD2" w:rsidRPr="00AE0F95" w:rsidRDefault="00646CD2" w:rsidP="00646CD2">
      <w:pPr>
        <w:pStyle w:val="smlouvaheading3"/>
      </w:pPr>
      <w:r w:rsidRPr="00AE0F95">
        <w:t xml:space="preserve">Strany </w:t>
      </w:r>
      <w:r w:rsidRPr="00AE0F95">
        <w:rPr>
          <w:shd w:val="clear" w:color="auto" w:fill="FFFFFF"/>
        </w:rPr>
        <w:t>výslovně</w:t>
      </w:r>
      <w:r w:rsidRPr="00AE0F95">
        <w:t xml:space="preserve"> potvrzují, že při uzavření Smlouvy není vydán žádný pokyn Správce, který by Zpracovatele opravňoval předávat Osobní údaje do třetích zemí nebo mezinárodním organizacím.</w:t>
      </w:r>
    </w:p>
    <w:p w14:paraId="18C067AD" w14:textId="77777777" w:rsidR="00646CD2" w:rsidRPr="00AE0F95" w:rsidRDefault="00646CD2" w:rsidP="00646CD2">
      <w:pPr>
        <w:pStyle w:val="smlouvaheading1"/>
        <w:rPr>
          <w:noProof w:val="0"/>
        </w:rPr>
      </w:pPr>
      <w:bookmarkStart w:id="11" w:name="_Ref503517787"/>
      <w:bookmarkStart w:id="12" w:name="_Ref505066444"/>
      <w:r w:rsidRPr="00AE0F95">
        <w:rPr>
          <w:noProof w:val="0"/>
        </w:rPr>
        <w:t>KOMUNIKACE STRAN</w:t>
      </w:r>
      <w:bookmarkEnd w:id="11"/>
      <w:bookmarkEnd w:id="12"/>
    </w:p>
    <w:p w14:paraId="28561943" w14:textId="77777777" w:rsidR="00646CD2" w:rsidRPr="00AE0F95" w:rsidRDefault="00646CD2" w:rsidP="00646CD2">
      <w:pPr>
        <w:pStyle w:val="smlouvaheading2"/>
        <w:tabs>
          <w:tab w:val="clear" w:pos="794"/>
          <w:tab w:val="left" w:pos="709"/>
        </w:tabs>
        <w:ind w:left="709" w:hanging="709"/>
      </w:pPr>
      <w:r w:rsidRPr="00AE0F95">
        <w:t xml:space="preserve">Strany se dohodly, že ve věcech týkajících se těchto Podmínek zpracování osobních údajů, které mají vliv na práva a povinnosti Stran vyplývající z těchto Podmínek zpracování osobních údajů, budou komunikovat formou emailů, a to prostřednictvím dále uvedených emailových adres osob oprávněných zastupovat Strany. </w:t>
      </w:r>
    </w:p>
    <w:p w14:paraId="0A13E8C6" w14:textId="77777777" w:rsidR="00646CD2" w:rsidRPr="00AE0F95" w:rsidRDefault="00646CD2" w:rsidP="00646CD2">
      <w:pPr>
        <w:pStyle w:val="smlouvaheading2"/>
        <w:tabs>
          <w:tab w:val="clear" w:pos="794"/>
          <w:tab w:val="left" w:pos="709"/>
        </w:tabs>
        <w:ind w:left="709" w:hanging="709"/>
      </w:pPr>
      <w:bookmarkStart w:id="13" w:name="_Ref507419926"/>
      <w:r w:rsidRPr="00AE0F95">
        <w:t>Osoby oprávněné zastupovat Strany ve věcech souvisejících s těmito Podmínkami zpracování osobních údajů jsou:</w:t>
      </w:r>
      <w:bookmarkEnd w:id="13"/>
      <w:r w:rsidRPr="00AE0F95">
        <w:t xml:space="preserve"> </w:t>
      </w:r>
    </w:p>
    <w:p w14:paraId="38D5A7B5" w14:textId="77777777" w:rsidR="00646CD2" w:rsidRPr="00AE0F95" w:rsidRDefault="00646CD2" w:rsidP="00646CD2">
      <w:pPr>
        <w:pStyle w:val="smlouvaheading2"/>
        <w:numPr>
          <w:ilvl w:val="0"/>
          <w:numId w:val="0"/>
        </w:numPr>
        <w:ind w:left="794"/>
        <w:rPr>
          <w:b/>
        </w:rPr>
      </w:pPr>
      <w:r w:rsidRPr="00AE0F95">
        <w:rPr>
          <w:b/>
        </w:rPr>
        <w:t>Kontaktní osoba Správce:</w:t>
      </w:r>
    </w:p>
    <w:p w14:paraId="778F91EF" w14:textId="2AD5B41E" w:rsidR="00646CD2" w:rsidRPr="00AE0F95" w:rsidRDefault="00646CD2" w:rsidP="00646CD2">
      <w:pPr>
        <w:pStyle w:val="smlouvaheading2"/>
        <w:numPr>
          <w:ilvl w:val="0"/>
          <w:numId w:val="0"/>
        </w:numPr>
        <w:ind w:left="794"/>
      </w:pPr>
      <w:r w:rsidRPr="00AE0F95">
        <w:t xml:space="preserve">Kontaktní osoba Správce: </w:t>
      </w:r>
    </w:p>
    <w:p w14:paraId="59DE6D17" w14:textId="636BB83D" w:rsidR="00646CD2" w:rsidRPr="00AE0F95" w:rsidRDefault="00646CD2" w:rsidP="00646CD2">
      <w:pPr>
        <w:pStyle w:val="smlouvaheading2"/>
        <w:numPr>
          <w:ilvl w:val="0"/>
          <w:numId w:val="0"/>
        </w:numPr>
        <w:ind w:left="794"/>
      </w:pPr>
      <w:r w:rsidRPr="00AE0F95">
        <w:t xml:space="preserve">emailová adresa: </w:t>
      </w:r>
    </w:p>
    <w:p w14:paraId="450C0184" w14:textId="3687F818" w:rsidR="00646CD2" w:rsidRPr="00AE0F95" w:rsidRDefault="00646CD2" w:rsidP="00646CD2">
      <w:pPr>
        <w:pStyle w:val="smlouvaheading3"/>
        <w:numPr>
          <w:ilvl w:val="0"/>
          <w:numId w:val="0"/>
        </w:numPr>
        <w:ind w:left="794"/>
      </w:pPr>
      <w:r w:rsidRPr="00AE0F95">
        <w:t xml:space="preserve">telefonní číslo: </w:t>
      </w:r>
    </w:p>
    <w:p w14:paraId="78A30FF3" w14:textId="77777777" w:rsidR="00646CD2" w:rsidRPr="00AE0F95" w:rsidRDefault="00646CD2" w:rsidP="00646CD2">
      <w:pPr>
        <w:pStyle w:val="smlouvaheading2"/>
        <w:numPr>
          <w:ilvl w:val="0"/>
          <w:numId w:val="0"/>
        </w:numPr>
        <w:ind w:left="794"/>
        <w:rPr>
          <w:b/>
        </w:rPr>
      </w:pPr>
      <w:r w:rsidRPr="00AE0F95">
        <w:rPr>
          <w:b/>
        </w:rPr>
        <w:t>Kontaktní osoba Zpracovatele:</w:t>
      </w:r>
    </w:p>
    <w:p w14:paraId="22A7C5CE" w14:textId="194574D5" w:rsidR="00646CD2" w:rsidRPr="00AE0F95" w:rsidRDefault="00646CD2" w:rsidP="00646CD2">
      <w:pPr>
        <w:pStyle w:val="smlouvaheading2"/>
        <w:numPr>
          <w:ilvl w:val="0"/>
          <w:numId w:val="0"/>
        </w:numPr>
        <w:ind w:left="794"/>
      </w:pPr>
      <w:r w:rsidRPr="00AE0F95">
        <w:t xml:space="preserve">jméno, příjmení, pozice: </w:t>
      </w:r>
    </w:p>
    <w:p w14:paraId="195C324D" w14:textId="3A185DE9" w:rsidR="00646CD2" w:rsidRPr="00AE0F95" w:rsidRDefault="00646CD2" w:rsidP="00646CD2">
      <w:pPr>
        <w:pStyle w:val="smlouvaheading2"/>
        <w:numPr>
          <w:ilvl w:val="0"/>
          <w:numId w:val="0"/>
        </w:numPr>
        <w:ind w:left="794"/>
      </w:pPr>
      <w:r w:rsidRPr="00AE0F95">
        <w:t xml:space="preserve">emailová adresa: </w:t>
      </w:r>
    </w:p>
    <w:p w14:paraId="01026BE0" w14:textId="53D78398" w:rsidR="00646CD2" w:rsidRPr="00AE0F95" w:rsidRDefault="00646CD2" w:rsidP="00646CD2">
      <w:pPr>
        <w:pStyle w:val="smlouvaheading2"/>
        <w:numPr>
          <w:ilvl w:val="0"/>
          <w:numId w:val="0"/>
        </w:numPr>
        <w:ind w:left="794"/>
      </w:pPr>
      <w:r w:rsidRPr="00AE0F95">
        <w:t xml:space="preserve">telefonní číslo: </w:t>
      </w:r>
    </w:p>
    <w:p w14:paraId="54F110D1" w14:textId="77777777" w:rsidR="00646CD2" w:rsidRPr="00AE0F95" w:rsidRDefault="00646CD2" w:rsidP="00646CD2">
      <w:pPr>
        <w:pStyle w:val="smlouvaheading2"/>
        <w:numPr>
          <w:ilvl w:val="0"/>
          <w:numId w:val="0"/>
        </w:numPr>
        <w:ind w:left="720"/>
      </w:pPr>
      <w:r w:rsidRPr="00AE0F95">
        <w:t xml:space="preserve">Změna údajů týkající se kontaktní osoby Strany je možná pouze po písemném oznámení změny s uvedením data účinnosti takové změny. Datum účinnosti může nastat nejdříve uplynutím 10. dne od doručení oznámení druhé Straně. </w:t>
      </w:r>
    </w:p>
    <w:p w14:paraId="3F1F14B8" w14:textId="77777777" w:rsidR="00646CD2" w:rsidRPr="00AE0F95" w:rsidRDefault="00646CD2" w:rsidP="00646CD2">
      <w:pPr>
        <w:pStyle w:val="smlouvaheading1"/>
        <w:rPr>
          <w:noProof w:val="0"/>
        </w:rPr>
      </w:pPr>
      <w:bookmarkStart w:id="14" w:name="_Toc464715797"/>
      <w:r w:rsidRPr="00AE0F95">
        <w:rPr>
          <w:noProof w:val="0"/>
        </w:rPr>
        <w:t>Odpovědnost</w:t>
      </w:r>
    </w:p>
    <w:p w14:paraId="266AA046" w14:textId="77777777" w:rsidR="00646CD2" w:rsidRPr="00AE0F95" w:rsidRDefault="00646CD2" w:rsidP="00646CD2">
      <w:pPr>
        <w:pStyle w:val="smlouvaheading2"/>
        <w:tabs>
          <w:tab w:val="clear" w:pos="794"/>
          <w:tab w:val="left" w:pos="709"/>
        </w:tabs>
        <w:ind w:left="709" w:hanging="709"/>
      </w:pPr>
      <w:r w:rsidRPr="00AE0F95">
        <w:rPr>
          <w:rFonts w:eastAsia="Calibri"/>
          <w:lang w:eastAsia="en-GB"/>
        </w:rPr>
        <w:t xml:space="preserve">Zpracovatel se zavazuje nahradit Správci veškerou újmu způsobenou porušením těchto </w:t>
      </w:r>
      <w:r w:rsidRPr="00AE0F95">
        <w:t>Podmínek</w:t>
      </w:r>
      <w:r w:rsidRPr="00AE0F95">
        <w:rPr>
          <w:rFonts w:eastAsia="Calibri"/>
          <w:lang w:eastAsia="en-GB"/>
        </w:rPr>
        <w:t xml:space="preserve"> zpracování osobních údajů. Zpracovatel se zavazuje zejména odškodnit Správce za jakékoli Správci vzniklé náklady, výdaje nebo sankce, které mu vznikly nebo byly uloženy jakýmkoli úřadem či soudem, včetně s tím souvisejících nákladů a výdajů právního zastoupení ve sporech spojených s porušením ochrany osobních údajů, pokud je takovéto porušení způsobeno Zpracovatelem nebo je mu přičitatelné na základě pochybení osoby zpracovávající osobní údaje jménem Zpracovatele nebo na základě těchto Podmínek zpracování osobních údajů.</w:t>
      </w:r>
    </w:p>
    <w:p w14:paraId="63937791" w14:textId="77777777" w:rsidR="00646CD2" w:rsidRPr="00AE0F95" w:rsidRDefault="00646CD2" w:rsidP="00646CD2">
      <w:pPr>
        <w:rPr>
          <w:b/>
          <w:caps/>
          <w:color w:val="000000"/>
        </w:rPr>
      </w:pPr>
      <w:r w:rsidRPr="00AE0F95">
        <w:br w:type="page"/>
      </w:r>
    </w:p>
    <w:p w14:paraId="2B5EE339" w14:textId="77777777" w:rsidR="00646CD2" w:rsidRPr="00AE0F95" w:rsidRDefault="00646CD2" w:rsidP="00646CD2">
      <w:pPr>
        <w:pStyle w:val="smlouvaheading1"/>
        <w:rPr>
          <w:noProof w:val="0"/>
        </w:rPr>
      </w:pPr>
      <w:r w:rsidRPr="00AE0F95">
        <w:rPr>
          <w:noProof w:val="0"/>
        </w:rPr>
        <w:t>PORUŠENÍ A doba závaznosti podmínek zpracování osobních údajů</w:t>
      </w:r>
    </w:p>
    <w:p w14:paraId="723FCA9C" w14:textId="77777777" w:rsidR="00646CD2" w:rsidRPr="00AE0F95" w:rsidRDefault="00646CD2" w:rsidP="00646CD2">
      <w:pPr>
        <w:pStyle w:val="smlouvaheading2"/>
        <w:tabs>
          <w:tab w:val="clear" w:pos="794"/>
          <w:tab w:val="left" w:pos="709"/>
        </w:tabs>
        <w:ind w:left="709" w:hanging="709"/>
      </w:pPr>
      <w:r w:rsidRPr="00AE0F95">
        <w:rPr>
          <w:rFonts w:eastAsia="Calibri"/>
          <w:lang w:eastAsia="en-GB"/>
        </w:rPr>
        <w:t xml:space="preserve">Pokud Zpracovatel pokračuje z jakéhokoli důvodu ve zpracování osobních údajů nebo výsledků tohoto zpracování i po skončení existence smluvního vztahu dle Smlouvy, zůstávají tyto </w:t>
      </w:r>
      <w:r w:rsidRPr="00AE0F95">
        <w:t>Podmínky</w:t>
      </w:r>
      <w:r w:rsidRPr="00AE0F95">
        <w:rPr>
          <w:rFonts w:eastAsia="Calibri"/>
          <w:lang w:eastAsia="en-GB"/>
        </w:rPr>
        <w:t xml:space="preserve"> zpracování </w:t>
      </w:r>
      <w:r w:rsidRPr="00AE0F95">
        <w:t>osobních údajů</w:t>
      </w:r>
      <w:r w:rsidRPr="00AE0F95">
        <w:rPr>
          <w:rFonts w:eastAsia="Calibri"/>
          <w:lang w:eastAsia="en-GB"/>
        </w:rPr>
        <w:t xml:space="preserve"> ve vztahu k těmto činnostem Zpracovatele v účinnosti. Tyto Podmínky zpracování </w:t>
      </w:r>
      <w:r w:rsidRPr="00AE0F95">
        <w:t>osobních údajů</w:t>
      </w:r>
      <w:r w:rsidRPr="00AE0F95">
        <w:rPr>
          <w:rFonts w:eastAsia="Calibri"/>
          <w:lang w:eastAsia="en-GB"/>
        </w:rPr>
        <w:t xml:space="preserve"> pozbývají platnosti teprve v okamžiku, kdy dojde k úplnému ukončení zpracování jakýchkoli Osobních údajů nebo výsledků zpracování získaných Zpracovatelem v souvislosti se Smlouvou, ne však dříve než tehdy, kdy o takovém ukončení zpracování Zpracovatel písemně Správce informuje. </w:t>
      </w:r>
    </w:p>
    <w:p w14:paraId="144CB8C3" w14:textId="77777777" w:rsidR="00646CD2" w:rsidRPr="00AE0F95" w:rsidRDefault="00646CD2" w:rsidP="00646CD2">
      <w:pPr>
        <w:pStyle w:val="smlouvaheading2"/>
        <w:tabs>
          <w:tab w:val="clear" w:pos="794"/>
          <w:tab w:val="left" w:pos="709"/>
        </w:tabs>
        <w:ind w:left="709" w:hanging="709"/>
      </w:pPr>
      <w:r w:rsidRPr="00AE0F95">
        <w:t>V případě důvodného podezření Správce na jakékoliv porušení těchto Podmínek zpracování osobních údajů Zpracovatelem je Správce oprávněn požadovat po Zpracovateli přiměřené omezení zpracování Osobních údajů, a to do doby, než bude porušení odstraněno, případně než nedojde ke shodě Stran o tom, že k porušení povinností Zpracovatele nedošlo. Zpracovatel omezí Zpracování:</w:t>
      </w:r>
    </w:p>
    <w:p w14:paraId="5E58CE81" w14:textId="77777777" w:rsidR="00646CD2" w:rsidRPr="00AE0F95" w:rsidRDefault="00646CD2" w:rsidP="00646CD2">
      <w:pPr>
        <w:pStyle w:val="smlouvaheading2"/>
      </w:pPr>
      <w:r w:rsidRPr="00AE0F95">
        <w:t>neprodleně po tom, co mu bude doručena výzva Správce k omezení Zpracování, a</w:t>
      </w:r>
    </w:p>
    <w:p w14:paraId="0FF71783" w14:textId="77777777" w:rsidR="00646CD2" w:rsidRPr="00AE0F95" w:rsidRDefault="00646CD2" w:rsidP="00646CD2">
      <w:pPr>
        <w:pStyle w:val="smlouvaheading2"/>
      </w:pPr>
      <w:r w:rsidRPr="00AE0F95">
        <w:t>v rozsahu a způsobem uvedeným ve výzvě Správce k omezení Zpracování.</w:t>
      </w:r>
    </w:p>
    <w:p w14:paraId="154DBE9B" w14:textId="77777777" w:rsidR="00646CD2" w:rsidRPr="00AE0F95" w:rsidRDefault="00646CD2" w:rsidP="00646CD2">
      <w:pPr>
        <w:pStyle w:val="smlouvaheading2"/>
        <w:tabs>
          <w:tab w:val="clear" w:pos="794"/>
          <w:tab w:val="left" w:pos="709"/>
        </w:tabs>
        <w:ind w:left="709" w:hanging="709"/>
      </w:pPr>
      <w:bookmarkStart w:id="15" w:name="_Ref505071404"/>
      <w:r w:rsidRPr="00AE0F95">
        <w:rPr>
          <w:rFonts w:eastAsia="Calibri"/>
          <w:lang w:eastAsia="en-GB"/>
        </w:rPr>
        <w:t xml:space="preserve">V případě podstatného porušení těchto Podmínek zpracování </w:t>
      </w:r>
      <w:r w:rsidRPr="00AE0F95">
        <w:t xml:space="preserve">osobních údajů </w:t>
      </w:r>
      <w:r w:rsidRPr="00AE0F95">
        <w:rPr>
          <w:rFonts w:eastAsia="Calibri"/>
          <w:lang w:eastAsia="en-GB"/>
        </w:rPr>
        <w:t xml:space="preserve">ze strany Zpracovatele je Správce oprávněn ukončit Smlouvu, a to doručením písemného odstoupení </w:t>
      </w:r>
      <w:r w:rsidRPr="00AE0F95">
        <w:t>Zpracovateli. Za podstatné porušení Smlouvy se považuje vedle porušení ve Smlouvě uvedených též porušení jakékoliv povinnosti stanovené v následujících článcích těchto Podmínek zpracování osobních údajů: 3.1., 3.6., 3.7.a, 3.7.b, 3.7.e, 3.8.a, 3.8.b, 3.11., 3.12. a 3.13. Odstoupením od Smlouvy nejsou dotčena ta ujednání těchto Podmínek zpracování osobních údajů, která mají ze své povahy a smyslu mezi Stranami platit i nadále, ani jakékoli nároky Správce, které vznikly před ukončením Smlouvy.</w:t>
      </w:r>
      <w:bookmarkEnd w:id="15"/>
    </w:p>
    <w:p w14:paraId="6295F4C2" w14:textId="77777777" w:rsidR="00646CD2" w:rsidRPr="00AE0F95" w:rsidRDefault="00646CD2" w:rsidP="00646CD2">
      <w:pPr>
        <w:pStyle w:val="smlouvaheading2"/>
        <w:tabs>
          <w:tab w:val="clear" w:pos="794"/>
          <w:tab w:val="left" w:pos="709"/>
        </w:tabs>
        <w:ind w:left="709" w:hanging="709"/>
      </w:pPr>
      <w:r w:rsidRPr="00AE0F95">
        <w:t>Zpracovatel všechny Osobní údaje vrátí Správci bezodkladně po ukončení Smlouvy, ledaže by ve vztahu k příslušným Osobním údajům Správce stanovil jinak nebo v případě, že právní předpisy po Zpracovateli požadují archivaci předmětných Osobních údajů. Zpracovatel vymaže Osobní údaje a zničí existující kopie Osobních údajů bezodkladně poté, co bude Zpracovateli doručeno potvrzení Správce o obdržení vrácených Osobních údajů a výslovný pokyn Správce k výmazu Osobních údajů, resp. zničení existujících kopií Osobních údajů.</w:t>
      </w:r>
    </w:p>
    <w:p w14:paraId="2DDB9603" w14:textId="77777777" w:rsidR="00646CD2" w:rsidRPr="00AE0F95" w:rsidRDefault="00646CD2" w:rsidP="00646CD2">
      <w:pPr>
        <w:pStyle w:val="smlouvaheading1"/>
        <w:rPr>
          <w:noProof w:val="0"/>
        </w:rPr>
      </w:pPr>
      <w:r w:rsidRPr="00AE0F95">
        <w:rPr>
          <w:noProof w:val="0"/>
        </w:rPr>
        <w:t>ZÁVĚREČNÁ UJEDNÁNÍ</w:t>
      </w:r>
      <w:bookmarkEnd w:id="14"/>
    </w:p>
    <w:p w14:paraId="5C16BB44" w14:textId="77777777" w:rsidR="00646CD2" w:rsidRPr="00AE0F95" w:rsidRDefault="00646CD2" w:rsidP="00646CD2">
      <w:pPr>
        <w:pStyle w:val="smlouvaheading2"/>
        <w:tabs>
          <w:tab w:val="clear" w:pos="794"/>
          <w:tab w:val="left" w:pos="709"/>
        </w:tabs>
        <w:ind w:left="709" w:hanging="709"/>
      </w:pPr>
      <w:r w:rsidRPr="00AE0F95">
        <w:t>Není-li v těchto Podmínkách zpracování osobních údajů stanoveno jinak, mají pojmy uvedené v těchto Podmínkách zpracování osobních údajů význam jim určený Smlouvou nebo obecnými právními předpisy týkajícími se ochrany osobních údajů, zejména Nařízením.</w:t>
      </w:r>
    </w:p>
    <w:sectPr w:rsidR="00646CD2" w:rsidRPr="00AE0F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D8F32" w14:textId="77777777" w:rsidR="004047F0" w:rsidRDefault="004047F0" w:rsidP="001437D2">
      <w:r>
        <w:separator/>
      </w:r>
    </w:p>
  </w:endnote>
  <w:endnote w:type="continuationSeparator" w:id="0">
    <w:p w14:paraId="438D0102" w14:textId="77777777" w:rsidR="004047F0" w:rsidRDefault="004047F0" w:rsidP="001437D2">
      <w:r>
        <w:continuationSeparator/>
      </w:r>
    </w:p>
  </w:endnote>
  <w:endnote w:type="continuationNotice" w:id="1">
    <w:p w14:paraId="43596092" w14:textId="77777777" w:rsidR="001218A8" w:rsidRDefault="00121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68571" w14:textId="77777777" w:rsidR="004047F0" w:rsidRDefault="004047F0" w:rsidP="001437D2">
      <w:r>
        <w:separator/>
      </w:r>
    </w:p>
  </w:footnote>
  <w:footnote w:type="continuationSeparator" w:id="0">
    <w:p w14:paraId="1480432A" w14:textId="77777777" w:rsidR="004047F0" w:rsidRDefault="004047F0" w:rsidP="001437D2">
      <w:r>
        <w:continuationSeparator/>
      </w:r>
    </w:p>
  </w:footnote>
  <w:footnote w:type="continuationNotice" w:id="1">
    <w:p w14:paraId="3C5873DC" w14:textId="77777777" w:rsidR="001218A8" w:rsidRDefault="001218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C235E0"/>
    <w:multiLevelType w:val="hybridMultilevel"/>
    <w:tmpl w:val="47CA5EBE"/>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1" w15:restartNumberingAfterBreak="0">
    <w:nsid w:val="62A4744F"/>
    <w:multiLevelType w:val="multilevel"/>
    <w:tmpl w:val="04DA797E"/>
    <w:lvl w:ilvl="0">
      <w:start w:val="1"/>
      <w:numFmt w:val="decimal"/>
      <w:pStyle w:val="smlouvaheading1"/>
      <w:lvlText w:val="%1."/>
      <w:lvlJc w:val="left"/>
      <w:pPr>
        <w:ind w:left="360" w:hanging="360"/>
      </w:pPr>
      <w:rPr>
        <w:rFonts w:ascii="Verdana" w:hAnsi="Verdana" w:hint="default"/>
        <w:b/>
        <w:i w:val="0"/>
        <w:sz w:val="18"/>
        <w:szCs w:val="22"/>
      </w:rPr>
    </w:lvl>
    <w:lvl w:ilvl="1">
      <w:start w:val="1"/>
      <w:numFmt w:val="decimal"/>
      <w:pStyle w:val="smlouvaheading2"/>
      <w:lvlText w:val="%1.%2."/>
      <w:lvlJc w:val="left"/>
      <w:pPr>
        <w:ind w:left="501" w:hanging="360"/>
      </w:pPr>
      <w:rPr>
        <w:rFonts w:ascii="Verdana" w:hAnsi="Verdana" w:hint="default"/>
        <w:b w:val="0"/>
        <w:i w:val="0"/>
        <w:sz w:val="18"/>
      </w:rPr>
    </w:lvl>
    <w:lvl w:ilvl="2">
      <w:start w:val="1"/>
      <w:numFmt w:val="decimal"/>
      <w:pStyle w:val="smlouvaheading3"/>
      <w:lvlText w:val="%1.%2.%3."/>
      <w:lvlJc w:val="left"/>
      <w:pPr>
        <w:ind w:left="170" w:firstLine="398"/>
      </w:pPr>
      <w:rPr>
        <w:rFonts w:ascii="Verdana" w:hAnsi="Verdana" w:hint="default"/>
        <w:b w:val="0"/>
        <w:i w:val="0"/>
        <w:sz w:val="18"/>
      </w:rPr>
    </w:lvl>
    <w:lvl w:ilvl="3">
      <w:start w:val="1"/>
      <w:numFmt w:val="decimal"/>
      <w:lvlText w:val="%1.%2.%3.%4."/>
      <w:lvlJc w:val="left"/>
      <w:pPr>
        <w:ind w:left="2344" w:hanging="360"/>
      </w:pPr>
      <w:rPr>
        <w:rFonts w:ascii="Verdana" w:hAnsi="Verdana" w:hint="default"/>
        <w:b w:val="0"/>
        <w:i w:val="0"/>
        <w:sz w:val="18"/>
        <w:szCs w:val="18"/>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2986191">
    <w:abstractNumId w:val="1"/>
  </w:num>
  <w:num w:numId="2" w16cid:durableId="560092937">
    <w:abstractNumId w:val="0"/>
  </w:num>
  <w:num w:numId="3" w16cid:durableId="1905336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CD2"/>
    <w:rsid w:val="000038D2"/>
    <w:rsid w:val="00024527"/>
    <w:rsid w:val="00084B29"/>
    <w:rsid w:val="000859B4"/>
    <w:rsid w:val="000E1F2F"/>
    <w:rsid w:val="001218A8"/>
    <w:rsid w:val="00121C45"/>
    <w:rsid w:val="001437D2"/>
    <w:rsid w:val="002652D1"/>
    <w:rsid w:val="00301A6B"/>
    <w:rsid w:val="004047F0"/>
    <w:rsid w:val="00425223"/>
    <w:rsid w:val="00584255"/>
    <w:rsid w:val="00646CD2"/>
    <w:rsid w:val="0064719E"/>
    <w:rsid w:val="006B0AFD"/>
    <w:rsid w:val="006C4503"/>
    <w:rsid w:val="00794BA2"/>
    <w:rsid w:val="008B7110"/>
    <w:rsid w:val="008D1371"/>
    <w:rsid w:val="00902E76"/>
    <w:rsid w:val="0092148C"/>
    <w:rsid w:val="009834E1"/>
    <w:rsid w:val="009E6295"/>
    <w:rsid w:val="00B70793"/>
    <w:rsid w:val="00BB32C6"/>
    <w:rsid w:val="00C63FBD"/>
    <w:rsid w:val="00C72862"/>
    <w:rsid w:val="00D12706"/>
    <w:rsid w:val="00D9527E"/>
    <w:rsid w:val="00DE097D"/>
    <w:rsid w:val="00E22497"/>
    <w:rsid w:val="00E95923"/>
    <w:rsid w:val="00F13B4C"/>
    <w:rsid w:val="00FE11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209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CD2"/>
    <w:pPr>
      <w:spacing w:after="0" w:line="240" w:lineRule="auto"/>
    </w:pPr>
    <w:rPr>
      <w:rFonts w:ascii="Verdana" w:eastAsia="Times New Roman" w:hAnsi="Verdana" w:cs="Times New Roman"/>
      <w:kern w:val="0"/>
      <w:sz w:val="18"/>
      <w14:ligatures w14:val="none"/>
    </w:rPr>
  </w:style>
  <w:style w:type="paragraph" w:styleId="Heading1">
    <w:name w:val="heading 1"/>
    <w:basedOn w:val="Normal"/>
    <w:next w:val="Normal"/>
    <w:link w:val="Heading1Char"/>
    <w:uiPriority w:val="9"/>
    <w:qFormat/>
    <w:rsid w:val="00646C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6C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6C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6C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6C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6C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C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C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C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C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6C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6C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6C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6C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6C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C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C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CD2"/>
    <w:rPr>
      <w:rFonts w:eastAsiaTheme="majorEastAsia" w:cstheme="majorBidi"/>
      <w:color w:val="272727" w:themeColor="text1" w:themeTint="D8"/>
    </w:rPr>
  </w:style>
  <w:style w:type="paragraph" w:styleId="Title">
    <w:name w:val="Title"/>
    <w:basedOn w:val="Normal"/>
    <w:next w:val="Normal"/>
    <w:link w:val="TitleChar"/>
    <w:uiPriority w:val="10"/>
    <w:qFormat/>
    <w:rsid w:val="00646C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C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C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C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CD2"/>
    <w:pPr>
      <w:spacing w:before="160"/>
      <w:jc w:val="center"/>
    </w:pPr>
    <w:rPr>
      <w:i/>
      <w:iCs/>
      <w:color w:val="404040" w:themeColor="text1" w:themeTint="BF"/>
    </w:rPr>
  </w:style>
  <w:style w:type="character" w:customStyle="1" w:styleId="QuoteChar">
    <w:name w:val="Quote Char"/>
    <w:basedOn w:val="DefaultParagraphFont"/>
    <w:link w:val="Quote"/>
    <w:uiPriority w:val="29"/>
    <w:rsid w:val="00646CD2"/>
    <w:rPr>
      <w:i/>
      <w:iCs/>
      <w:color w:val="404040" w:themeColor="text1" w:themeTint="BF"/>
    </w:rPr>
  </w:style>
  <w:style w:type="paragraph" w:styleId="ListParagraph">
    <w:name w:val="List Paragraph"/>
    <w:aliases w:val="Seznam (kpcs),Odstavec_muj,cp_Odstavec se seznamem,Bullet Number,Bullet List,FooterText,numbered,List Paragraph1,Paragraphe de liste1,Bulletr List Paragraph,列出段落,列出段落1,List Paragraph2,List Paragraph21,Listeafsnit1"/>
    <w:basedOn w:val="Normal"/>
    <w:link w:val="ListParagraphChar"/>
    <w:uiPriority w:val="34"/>
    <w:qFormat/>
    <w:rsid w:val="00646CD2"/>
    <w:pPr>
      <w:ind w:left="720"/>
      <w:contextualSpacing/>
    </w:pPr>
  </w:style>
  <w:style w:type="character" w:styleId="IntenseEmphasis">
    <w:name w:val="Intense Emphasis"/>
    <w:basedOn w:val="DefaultParagraphFont"/>
    <w:uiPriority w:val="21"/>
    <w:qFormat/>
    <w:rsid w:val="00646CD2"/>
    <w:rPr>
      <w:i/>
      <w:iCs/>
      <w:color w:val="0F4761" w:themeColor="accent1" w:themeShade="BF"/>
    </w:rPr>
  </w:style>
  <w:style w:type="paragraph" w:styleId="IntenseQuote">
    <w:name w:val="Intense Quote"/>
    <w:basedOn w:val="Normal"/>
    <w:next w:val="Normal"/>
    <w:link w:val="IntenseQuoteChar"/>
    <w:uiPriority w:val="30"/>
    <w:qFormat/>
    <w:rsid w:val="00646C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6CD2"/>
    <w:rPr>
      <w:i/>
      <w:iCs/>
      <w:color w:val="0F4761" w:themeColor="accent1" w:themeShade="BF"/>
    </w:rPr>
  </w:style>
  <w:style w:type="character" w:styleId="IntenseReference">
    <w:name w:val="Intense Reference"/>
    <w:basedOn w:val="DefaultParagraphFont"/>
    <w:uiPriority w:val="32"/>
    <w:qFormat/>
    <w:rsid w:val="00646CD2"/>
    <w:rPr>
      <w:b/>
      <w:bCs/>
      <w:smallCaps/>
      <w:color w:val="0F4761" w:themeColor="accent1" w:themeShade="BF"/>
      <w:spacing w:val="5"/>
    </w:rPr>
  </w:style>
  <w:style w:type="character" w:styleId="Hyperlink">
    <w:name w:val="Hyperlink"/>
    <w:basedOn w:val="DefaultParagraphFont"/>
    <w:uiPriority w:val="99"/>
    <w:rsid w:val="00646CD2"/>
    <w:rPr>
      <w:rFonts w:ascii="Verdana" w:hAnsi="Verdana"/>
      <w:color w:val="00A1DE"/>
      <w:sz w:val="18"/>
      <w:u w:val="single"/>
    </w:rPr>
  </w:style>
  <w:style w:type="paragraph" w:customStyle="1" w:styleId="BodyText1">
    <w:name w:val="Body Text1"/>
    <w:link w:val="BodytextChar"/>
    <w:qFormat/>
    <w:rsid w:val="00646CD2"/>
    <w:pPr>
      <w:spacing w:after="0" w:line="240" w:lineRule="auto"/>
      <w:jc w:val="both"/>
    </w:pPr>
    <w:rPr>
      <w:rFonts w:ascii="Verdana" w:eastAsia="Times New Roman" w:hAnsi="Verdana" w:cs="Times New Roman"/>
      <w:color w:val="000000"/>
      <w:kern w:val="0"/>
      <w:sz w:val="18"/>
      <w:szCs w:val="48"/>
      <w14:ligatures w14:val="none"/>
    </w:rPr>
  </w:style>
  <w:style w:type="paragraph" w:customStyle="1" w:styleId="smlouvaheading1">
    <w:name w:val="smlouva heading 1"/>
    <w:next w:val="smlouvaheading2"/>
    <w:qFormat/>
    <w:rsid w:val="00646CD2"/>
    <w:pPr>
      <w:numPr>
        <w:numId w:val="1"/>
      </w:numPr>
      <w:spacing w:before="240" w:after="240" w:line="240" w:lineRule="auto"/>
      <w:jc w:val="both"/>
    </w:pPr>
    <w:rPr>
      <w:rFonts w:ascii="Verdana" w:eastAsia="Times New Roman" w:hAnsi="Verdana" w:cs="Times New Roman"/>
      <w:b/>
      <w:caps/>
      <w:noProof/>
      <w:color w:val="000000"/>
      <w:kern w:val="0"/>
      <w:sz w:val="18"/>
      <w14:ligatures w14:val="none"/>
    </w:rPr>
  </w:style>
  <w:style w:type="paragraph" w:customStyle="1" w:styleId="smlouvaheading2">
    <w:name w:val="smlouva heading 2"/>
    <w:basedOn w:val="Normal"/>
    <w:link w:val="smlouvaheading2Char"/>
    <w:qFormat/>
    <w:rsid w:val="00646CD2"/>
    <w:pPr>
      <w:numPr>
        <w:ilvl w:val="1"/>
        <w:numId w:val="1"/>
      </w:numPr>
      <w:tabs>
        <w:tab w:val="left" w:pos="794"/>
      </w:tabs>
      <w:spacing w:before="120"/>
      <w:ind w:left="644"/>
      <w:jc w:val="both"/>
    </w:pPr>
    <w:rPr>
      <w:color w:val="000000"/>
      <w:szCs w:val="22"/>
    </w:rPr>
  </w:style>
  <w:style w:type="paragraph" w:customStyle="1" w:styleId="smlouvaheading3">
    <w:name w:val="smlouva heading 3"/>
    <w:basedOn w:val="smlouvaheading2"/>
    <w:link w:val="smlouvaheading3Char"/>
    <w:qFormat/>
    <w:rsid w:val="00646CD2"/>
    <w:pPr>
      <w:numPr>
        <w:ilvl w:val="2"/>
      </w:numPr>
      <w:tabs>
        <w:tab w:val="clear" w:pos="794"/>
      </w:tabs>
      <w:ind w:left="1276" w:hanging="708"/>
    </w:pPr>
  </w:style>
  <w:style w:type="character" w:customStyle="1" w:styleId="ListParagraphChar">
    <w:name w:val="List Paragraph Char"/>
    <w:aliases w:val="Seznam (kpcs) Char,Odstavec_muj Char,cp_Odstavec se seznamem Char,Bullet Number Char,Bullet List Char,FooterText Char,numbered Char,List Paragraph1 Char,Paragraphe de liste1 Char,Bulletr List Paragraph Char,列出段落 Char,列出段落1 Char"/>
    <w:link w:val="ListParagraph"/>
    <w:uiPriority w:val="34"/>
    <w:locked/>
    <w:rsid w:val="00646CD2"/>
  </w:style>
  <w:style w:type="character" w:customStyle="1" w:styleId="BodytextChar">
    <w:name w:val="Body text Char"/>
    <w:link w:val="BodyText1"/>
    <w:locked/>
    <w:rsid w:val="00646CD2"/>
    <w:rPr>
      <w:rFonts w:ascii="Verdana" w:eastAsia="Times New Roman" w:hAnsi="Verdana" w:cs="Times New Roman"/>
      <w:color w:val="000000"/>
      <w:kern w:val="0"/>
      <w:sz w:val="18"/>
      <w:szCs w:val="48"/>
      <w14:ligatures w14:val="none"/>
    </w:rPr>
  </w:style>
  <w:style w:type="character" w:customStyle="1" w:styleId="smlouvaheading2Char">
    <w:name w:val="smlouva heading 2 Char"/>
    <w:basedOn w:val="DefaultParagraphFont"/>
    <w:link w:val="smlouvaheading2"/>
    <w:rsid w:val="00646CD2"/>
    <w:rPr>
      <w:rFonts w:ascii="Verdana" w:eastAsia="Times New Roman" w:hAnsi="Verdana" w:cs="Times New Roman"/>
      <w:color w:val="000000"/>
      <w:kern w:val="0"/>
      <w:sz w:val="18"/>
      <w:szCs w:val="22"/>
      <w14:ligatures w14:val="none"/>
    </w:rPr>
  </w:style>
  <w:style w:type="character" w:customStyle="1" w:styleId="smlouvaheading3Char">
    <w:name w:val="smlouva heading 3 Char"/>
    <w:basedOn w:val="smlouvaheading2Char"/>
    <w:link w:val="smlouvaheading3"/>
    <w:rsid w:val="00646CD2"/>
    <w:rPr>
      <w:rFonts w:ascii="Verdana" w:eastAsia="Times New Roman" w:hAnsi="Verdana" w:cs="Times New Roman"/>
      <w:color w:val="000000"/>
      <w:kern w:val="0"/>
      <w:sz w:val="18"/>
      <w:szCs w:val="22"/>
      <w14:ligatures w14:val="none"/>
    </w:rPr>
  </w:style>
  <w:style w:type="paragraph" w:styleId="Header">
    <w:name w:val="header"/>
    <w:basedOn w:val="Normal"/>
    <w:link w:val="HeaderChar"/>
    <w:uiPriority w:val="99"/>
    <w:unhideWhenUsed/>
    <w:rsid w:val="001437D2"/>
    <w:pPr>
      <w:tabs>
        <w:tab w:val="center" w:pos="4536"/>
        <w:tab w:val="right" w:pos="9072"/>
      </w:tabs>
    </w:pPr>
  </w:style>
  <w:style w:type="character" w:customStyle="1" w:styleId="HeaderChar">
    <w:name w:val="Header Char"/>
    <w:basedOn w:val="DefaultParagraphFont"/>
    <w:link w:val="Header"/>
    <w:uiPriority w:val="99"/>
    <w:rsid w:val="001437D2"/>
    <w:rPr>
      <w:rFonts w:ascii="Verdana" w:eastAsia="Times New Roman" w:hAnsi="Verdana" w:cs="Times New Roman"/>
      <w:kern w:val="0"/>
      <w:sz w:val="18"/>
      <w14:ligatures w14:val="none"/>
    </w:rPr>
  </w:style>
  <w:style w:type="paragraph" w:styleId="Footer">
    <w:name w:val="footer"/>
    <w:basedOn w:val="Normal"/>
    <w:link w:val="FooterChar"/>
    <w:uiPriority w:val="99"/>
    <w:unhideWhenUsed/>
    <w:rsid w:val="001437D2"/>
    <w:pPr>
      <w:tabs>
        <w:tab w:val="center" w:pos="4536"/>
        <w:tab w:val="right" w:pos="9072"/>
      </w:tabs>
    </w:pPr>
  </w:style>
  <w:style w:type="character" w:customStyle="1" w:styleId="FooterChar">
    <w:name w:val="Footer Char"/>
    <w:basedOn w:val="DefaultParagraphFont"/>
    <w:link w:val="Footer"/>
    <w:uiPriority w:val="99"/>
    <w:rsid w:val="001437D2"/>
    <w:rPr>
      <w:rFonts w:ascii="Verdana" w:eastAsia="Times New Roman" w:hAnsi="Verdana" w:cs="Times New Roman"/>
      <w:kern w:val="0"/>
      <w:sz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2956</Words>
  <Characters>16852</Characters>
  <Application>Microsoft Office Word</Application>
  <DocSecurity>4</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2025-03-27T21:25:00Z</dcterms:created>
  <dcterms:modified xsi:type="dcterms:W3CDTF">2025-03-27T20:13:00Z</dcterms:modified>
</cp:coreProperties>
</file>