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66B6" w14:textId="77777777" w:rsidR="00DC7DF2" w:rsidRDefault="00030ED8">
      <w:pPr>
        <w:spacing w:after="24"/>
        <w:ind w:left="216"/>
        <w:jc w:val="center"/>
      </w:pPr>
      <w:r>
        <w:rPr>
          <w:rFonts w:ascii="Times New Roman" w:eastAsia="Times New Roman" w:hAnsi="Times New Roman" w:cs="Times New Roman"/>
          <w:sz w:val="36"/>
        </w:rPr>
        <w:t>DÍLČÍ SMLOUVA</w:t>
      </w:r>
    </w:p>
    <w:p w14:paraId="365DF4B6" w14:textId="77777777" w:rsidR="00DC7DF2" w:rsidRDefault="00030ED8">
      <w:pPr>
        <w:spacing w:after="5" w:line="268" w:lineRule="auto"/>
        <w:ind w:left="2117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>Číslo související Rámcové dohody: 80SD000512</w:t>
      </w:r>
    </w:p>
    <w:p w14:paraId="4D81C47C" w14:textId="77777777" w:rsidR="00DC7DF2" w:rsidRDefault="00030ED8">
      <w:pPr>
        <w:spacing w:after="0"/>
        <w:ind w:left="207" w:right="14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Číslo dílčí smlouvy: 29ZA-004381</w:t>
      </w:r>
    </w:p>
    <w:p w14:paraId="065B95C7" w14:textId="77777777" w:rsidR="00DC7DF2" w:rsidRDefault="00030ED8">
      <w:pPr>
        <w:spacing w:after="0"/>
        <w:ind w:left="207" w:hanging="10"/>
        <w:jc w:val="center"/>
      </w:pPr>
      <w:r>
        <w:rPr>
          <w:rFonts w:ascii="Times New Roman" w:eastAsia="Times New Roman" w:hAnsi="Times New Roman" w:cs="Times New Roman"/>
          <w:sz w:val="24"/>
        </w:rPr>
        <w:t>ISPROFIN/ISPROFOND: 500 1 16 0009</w:t>
      </w:r>
    </w:p>
    <w:p w14:paraId="028DA6C6" w14:textId="77777777" w:rsidR="00DC7DF2" w:rsidRDefault="00030ED8">
      <w:pPr>
        <w:spacing w:after="226"/>
        <w:ind w:left="207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Číslo smlouvy Dodavatele: CZ550.25.0702</w:t>
      </w:r>
    </w:p>
    <w:p w14:paraId="0F43A53E" w14:textId="77777777" w:rsidR="00DC7DF2" w:rsidRDefault="00030ED8">
      <w:pPr>
        <w:spacing w:after="534" w:line="285" w:lineRule="auto"/>
        <w:ind w:left="10" w:hanging="10"/>
        <w:jc w:val="center"/>
      </w:pPr>
      <w:r>
        <w:rPr>
          <w:rFonts w:ascii="Times New Roman" w:eastAsia="Times New Roman" w:hAnsi="Times New Roman" w:cs="Times New Roman"/>
        </w:rPr>
        <w:t>uzavřená níže uvedeného dne, měsíce a roku mezi následujícími Smluvními stranami (dále jako „Dílčí smlouva”):</w:t>
      </w:r>
    </w:p>
    <w:p w14:paraId="3126EE8E" w14:textId="77777777" w:rsidR="00DC7DF2" w:rsidRDefault="00030ED8">
      <w:pPr>
        <w:spacing w:after="25" w:line="268" w:lineRule="auto"/>
        <w:ind w:left="14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>Ředitelství silnic a dálnic s. p.</w:t>
      </w:r>
    </w:p>
    <w:p w14:paraId="3D9A7C74" w14:textId="77777777" w:rsidR="00DC7DF2" w:rsidRDefault="00030ED8">
      <w:pPr>
        <w:spacing w:after="0" w:line="298" w:lineRule="auto"/>
        <w:ind w:right="336" w:firstLine="14"/>
      </w:pPr>
      <w:r>
        <w:rPr>
          <w:rFonts w:ascii="Times New Roman" w:eastAsia="Times New Roman" w:hAnsi="Times New Roman" w:cs="Times New Roman"/>
          <w:sz w:val="24"/>
        </w:rPr>
        <w:t>se sídlem</w:t>
      </w:r>
      <w:r>
        <w:rPr>
          <w:rFonts w:ascii="Times New Roman" w:eastAsia="Times New Roman" w:hAnsi="Times New Roman" w:cs="Times New Roman"/>
          <w:sz w:val="24"/>
        </w:rPr>
        <w:tab/>
        <w:t>Čerčanská 2023/12, Krč, 140 00 Praha IČO:</w:t>
      </w:r>
      <w:r>
        <w:rPr>
          <w:rFonts w:ascii="Times New Roman" w:eastAsia="Times New Roman" w:hAnsi="Times New Roman" w:cs="Times New Roman"/>
          <w:sz w:val="24"/>
        </w:rPr>
        <w:tab/>
        <w:t>65993390 DIČ:</w:t>
      </w:r>
      <w:r>
        <w:rPr>
          <w:rFonts w:ascii="Times New Roman" w:eastAsia="Times New Roman" w:hAnsi="Times New Roman" w:cs="Times New Roman"/>
          <w:sz w:val="24"/>
        </w:rPr>
        <w:tab/>
        <w:t>CZ65993390 právní forma:</w:t>
      </w:r>
      <w:r>
        <w:rPr>
          <w:rFonts w:ascii="Times New Roman" w:eastAsia="Times New Roman" w:hAnsi="Times New Roman" w:cs="Times New Roman"/>
          <w:sz w:val="24"/>
        </w:rPr>
        <w:tab/>
        <w:t>státní podnik zapsaný v obchodním rejstříku pod SP. zn.: A 80478 vedenou u Městského soudu v Praze</w:t>
      </w:r>
    </w:p>
    <w:p w14:paraId="6AA530D3" w14:textId="77777777" w:rsidR="00DC7DF2" w:rsidRDefault="00DC7DF2">
      <w:pPr>
        <w:sectPr w:rsidR="00DC7DF2">
          <w:pgSz w:w="11904" w:h="16836"/>
          <w:pgMar w:top="1783" w:right="1786" w:bottom="2460" w:left="1584" w:header="708" w:footer="708" w:gutter="0"/>
          <w:cols w:space="708"/>
        </w:sectPr>
      </w:pPr>
    </w:p>
    <w:p w14:paraId="5E4F01D1" w14:textId="77777777" w:rsidR="00DC7DF2" w:rsidRDefault="00030ED8">
      <w:pPr>
        <w:spacing w:after="5" w:line="268" w:lineRule="auto"/>
        <w:ind w:left="14" w:right="926" w:firstLine="4"/>
        <w:jc w:val="both"/>
      </w:pPr>
      <w:r>
        <w:rPr>
          <w:rFonts w:ascii="Times New Roman" w:eastAsia="Times New Roman" w:hAnsi="Times New Roman" w:cs="Times New Roman"/>
          <w:sz w:val="24"/>
        </w:rPr>
        <w:t>bankovní spojení: zastoupeno:</w:t>
      </w:r>
    </w:p>
    <w:p w14:paraId="18058FBC" w14:textId="77777777" w:rsidR="00DC7DF2" w:rsidRDefault="00030ED8">
      <w:pPr>
        <w:spacing w:after="5" w:line="268" w:lineRule="auto"/>
        <w:ind w:left="14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kontaktní osoba ve věcech smluvních: e-mail: </w:t>
      </w:r>
      <w:proofErr w:type="gramStart"/>
      <w:r>
        <w:rPr>
          <w:rFonts w:ascii="Times New Roman" w:eastAsia="Times New Roman" w:hAnsi="Times New Roman" w:cs="Times New Roman"/>
          <w:sz w:val="24"/>
        </w:rPr>
        <w:t>tel :</w:t>
      </w:r>
      <w:proofErr w:type="gramEnd"/>
    </w:p>
    <w:p w14:paraId="2867ECD9" w14:textId="77777777" w:rsidR="00DC7DF2" w:rsidRDefault="00030ED8">
      <w:pPr>
        <w:spacing w:after="5" w:line="268" w:lineRule="auto"/>
        <w:ind w:left="14" w:firstLine="4"/>
        <w:jc w:val="both"/>
      </w:pPr>
      <w:r>
        <w:rPr>
          <w:rFonts w:ascii="Times New Roman" w:eastAsia="Times New Roman" w:hAnsi="Times New Roman" w:cs="Times New Roman"/>
          <w:sz w:val="24"/>
        </w:rPr>
        <w:t>kontaktní osoba ve věcech technických:</w:t>
      </w:r>
    </w:p>
    <w:p w14:paraId="35F61A99" w14:textId="77777777" w:rsidR="00DC7DF2" w:rsidRDefault="00030ED8">
      <w:pPr>
        <w:spacing w:after="153" w:line="396" w:lineRule="auto"/>
        <w:ind w:left="29" w:right="2069" w:firstLine="10"/>
      </w:pPr>
      <w:r>
        <w:rPr>
          <w:rFonts w:ascii="Times New Roman" w:eastAsia="Times New Roman" w:hAnsi="Times New Roman" w:cs="Times New Roman"/>
          <w:sz w:val="24"/>
        </w:rPr>
        <w:t>e-mail: tel: (dále jen „ŘSD”)</w:t>
      </w:r>
    </w:p>
    <w:p w14:paraId="3D672A49" w14:textId="77777777" w:rsidR="00DC7DF2" w:rsidRDefault="00030ED8">
      <w:pPr>
        <w:spacing w:after="306" w:line="268" w:lineRule="auto"/>
        <w:ind w:left="14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>a</w:t>
      </w:r>
    </w:p>
    <w:p w14:paraId="39CE1008" w14:textId="77777777" w:rsidR="00DC7DF2" w:rsidRDefault="00030ED8">
      <w:pPr>
        <w:spacing w:after="601" w:line="268" w:lineRule="auto"/>
        <w:ind w:left="14" w:right="2654" w:firstLine="4"/>
        <w:jc w:val="both"/>
      </w:pPr>
      <w:r>
        <w:rPr>
          <w:rFonts w:ascii="Times New Roman" w:eastAsia="Times New Roman" w:hAnsi="Times New Roman" w:cs="Times New Roman"/>
          <w:sz w:val="24"/>
        </w:rPr>
        <w:t>PORR a.s. se sídlem: pobočka:</w:t>
      </w:r>
    </w:p>
    <w:p w14:paraId="3149D0C2" w14:textId="77777777" w:rsidR="00DC7DF2" w:rsidRDefault="00030ED8">
      <w:pPr>
        <w:spacing w:after="28" w:line="269" w:lineRule="auto"/>
        <w:ind w:left="14" w:right="10" w:hanging="5"/>
        <w:jc w:val="both"/>
      </w:pPr>
      <w:r>
        <w:rPr>
          <w:rFonts w:ascii="Times New Roman" w:eastAsia="Times New Roman" w:hAnsi="Times New Roman" w:cs="Times New Roman"/>
        </w:rPr>
        <w:t>IČO:</w:t>
      </w:r>
    </w:p>
    <w:p w14:paraId="77DA71BF" w14:textId="77777777" w:rsidR="00DC7DF2" w:rsidRDefault="00030ED8">
      <w:pPr>
        <w:spacing w:after="5" w:line="268" w:lineRule="auto"/>
        <w:ind w:left="14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>DIČ:</w:t>
      </w:r>
    </w:p>
    <w:p w14:paraId="124AB356" w14:textId="77777777" w:rsidR="00DC7DF2" w:rsidRDefault="00030ED8">
      <w:pPr>
        <w:spacing w:after="5" w:line="268" w:lineRule="auto"/>
        <w:ind w:left="14" w:right="1080" w:firstLine="4"/>
        <w:jc w:val="both"/>
      </w:pPr>
      <w:r>
        <w:rPr>
          <w:rFonts w:ascii="Times New Roman" w:eastAsia="Times New Roman" w:hAnsi="Times New Roman" w:cs="Times New Roman"/>
          <w:sz w:val="24"/>
        </w:rPr>
        <w:t>zápis v obchodním rejstříku: právní forma: bankovní spojení: zastoupen:</w:t>
      </w:r>
    </w:p>
    <w:p w14:paraId="56CEA2F6" w14:textId="1EE215D0" w:rsidR="00DC7DF2" w:rsidRDefault="00030ED8">
      <w:pPr>
        <w:spacing w:after="28" w:line="269" w:lineRule="auto"/>
        <w:ind w:left="14" w:right="10" w:hanging="5"/>
        <w:jc w:val="both"/>
      </w:pPr>
      <w:proofErr w:type="spellStart"/>
      <w:r w:rsidRPr="00D87732">
        <w:rPr>
          <w:rFonts w:ascii="Times New Roman" w:eastAsia="Times New Roman" w:hAnsi="Times New Roman" w:cs="Times New Roman"/>
          <w:highlight w:val="black"/>
        </w:rPr>
        <w:t>ČN</w:t>
      </w:r>
      <w:r w:rsidR="00D87732" w:rsidRPr="00D87732">
        <w:rPr>
          <w:rFonts w:ascii="Times New Roman" w:eastAsia="Times New Roman" w:hAnsi="Times New Roman" w:cs="Times New Roman"/>
          <w:highlight w:val="black"/>
        </w:rPr>
        <w:t>bbbbbbbbbbbbbbbb</w:t>
      </w:r>
      <w:proofErr w:type="spellEnd"/>
    </w:p>
    <w:p w14:paraId="504EA476" w14:textId="221D0AD8" w:rsidR="00DC7DF2" w:rsidRDefault="00D87732">
      <w:pPr>
        <w:spacing w:after="28" w:line="269" w:lineRule="auto"/>
        <w:ind w:left="14" w:right="10" w:hanging="5"/>
        <w:jc w:val="both"/>
      </w:pPr>
      <w:proofErr w:type="spellStart"/>
      <w:r w:rsidRPr="00D87732">
        <w:rPr>
          <w:rFonts w:ascii="Times New Roman" w:eastAsia="Times New Roman" w:hAnsi="Times New Roman" w:cs="Times New Roman"/>
          <w:highlight w:val="black"/>
        </w:rPr>
        <w:t>bbbbbbbbbbbbb</w:t>
      </w:r>
      <w:proofErr w:type="spellEnd"/>
      <w:r w:rsidR="00030ED8">
        <w:rPr>
          <w:rFonts w:ascii="Times New Roman" w:eastAsia="Times New Roman" w:hAnsi="Times New Roman" w:cs="Times New Roman"/>
        </w:rPr>
        <w:t>, vedoucí SSÚD 7</w:t>
      </w:r>
    </w:p>
    <w:p w14:paraId="74082EB0" w14:textId="11662F02" w:rsidR="00DC7DF2" w:rsidRDefault="00D87732">
      <w:pPr>
        <w:spacing w:after="28" w:line="269" w:lineRule="auto"/>
        <w:ind w:left="14" w:right="10" w:hanging="5"/>
        <w:jc w:val="both"/>
      </w:pPr>
      <w:proofErr w:type="spellStart"/>
      <w:r w:rsidRPr="00D87732">
        <w:rPr>
          <w:rFonts w:ascii="Times New Roman" w:eastAsia="Times New Roman" w:hAnsi="Times New Roman" w:cs="Times New Roman"/>
          <w:highlight w:val="black"/>
        </w:rPr>
        <w:t>bbbbbbbbbbbb</w:t>
      </w:r>
      <w:proofErr w:type="spellEnd"/>
      <w:r w:rsidR="00030ED8">
        <w:rPr>
          <w:rFonts w:ascii="Times New Roman" w:eastAsia="Times New Roman" w:hAnsi="Times New Roman" w:cs="Times New Roman"/>
        </w:rPr>
        <w:t xml:space="preserve">, vedoucí SSI'JD 7 </w:t>
      </w:r>
      <w:proofErr w:type="spellStart"/>
      <w:r w:rsidRPr="00D87732">
        <w:rPr>
          <w:rFonts w:ascii="Times New Roman" w:eastAsia="Times New Roman" w:hAnsi="Times New Roman" w:cs="Times New Roman"/>
          <w:highlight w:val="black"/>
        </w:rPr>
        <w:t>bbbbbbbbbbbbbb</w:t>
      </w:r>
      <w:proofErr w:type="spellEnd"/>
    </w:p>
    <w:p w14:paraId="78F3FE62" w14:textId="1AFD2AEF" w:rsidR="00DC7DF2" w:rsidRDefault="00D87732">
      <w:pPr>
        <w:spacing w:after="1830" w:line="268" w:lineRule="auto"/>
        <w:ind w:left="14" w:right="2947" w:firstLine="4"/>
        <w:jc w:val="both"/>
      </w:pPr>
      <w:proofErr w:type="spellStart"/>
      <w:r w:rsidRPr="00D87732">
        <w:rPr>
          <w:rFonts w:ascii="Times New Roman" w:eastAsia="Times New Roman" w:hAnsi="Times New Roman" w:cs="Times New Roman"/>
          <w:sz w:val="24"/>
          <w:highlight w:val="black"/>
        </w:rPr>
        <w:t>vvvvvvvvvvvvv</w:t>
      </w:r>
      <w:proofErr w:type="spellEnd"/>
      <w:r w:rsidR="00030ED8" w:rsidRPr="00D87732">
        <w:rPr>
          <w:rFonts w:ascii="Times New Roman" w:eastAsia="Times New Roman" w:hAnsi="Times New Roman" w:cs="Times New Roman"/>
          <w:sz w:val="24"/>
          <w:highlight w:val="black"/>
        </w:rPr>
        <w:t xml:space="preserve"> </w:t>
      </w:r>
      <w:proofErr w:type="spellStart"/>
      <w:r w:rsidRPr="00D87732">
        <w:rPr>
          <w:rFonts w:ascii="Times New Roman" w:eastAsia="Times New Roman" w:hAnsi="Times New Roman" w:cs="Times New Roman"/>
          <w:sz w:val="24"/>
          <w:highlight w:val="black"/>
        </w:rPr>
        <w:t>vvvvvvvvvvvvvvvvvvvv</w:t>
      </w:r>
      <w:proofErr w:type="spellEnd"/>
      <w:r w:rsidR="00030ED8" w:rsidRPr="00D87732">
        <w:rPr>
          <w:rFonts w:ascii="Times New Roman" w:eastAsia="Times New Roman" w:hAnsi="Times New Roman" w:cs="Times New Roman"/>
          <w:sz w:val="24"/>
          <w:highlight w:val="black"/>
        </w:rPr>
        <w:t xml:space="preserve"> </w:t>
      </w:r>
      <w:proofErr w:type="spellStart"/>
      <w:r w:rsidRPr="00D87732">
        <w:rPr>
          <w:rFonts w:ascii="Times New Roman" w:eastAsia="Times New Roman" w:hAnsi="Times New Roman" w:cs="Times New Roman"/>
          <w:sz w:val="24"/>
          <w:highlight w:val="black"/>
        </w:rPr>
        <w:t>vvvvvvvvvv</w:t>
      </w:r>
      <w:proofErr w:type="spellEnd"/>
      <w:r w:rsidR="00030ED8" w:rsidRPr="00D87732">
        <w:rPr>
          <w:rFonts w:ascii="Times New Roman" w:eastAsia="Times New Roman" w:hAnsi="Times New Roman" w:cs="Times New Roman"/>
          <w:sz w:val="24"/>
          <w:highlight w:val="black"/>
        </w:rPr>
        <w:t xml:space="preserve"> +</w:t>
      </w:r>
      <w:proofErr w:type="spellStart"/>
      <w:r w:rsidRPr="00D87732">
        <w:rPr>
          <w:rFonts w:ascii="Times New Roman" w:eastAsia="Times New Roman" w:hAnsi="Times New Roman" w:cs="Times New Roman"/>
          <w:sz w:val="24"/>
          <w:highlight w:val="black"/>
        </w:rPr>
        <w:t>vvvvvvvvvvvvvvvvvvv</w:t>
      </w:r>
      <w:proofErr w:type="spellEnd"/>
    </w:p>
    <w:p w14:paraId="4372FDE5" w14:textId="77777777" w:rsidR="00DC7DF2" w:rsidRDefault="00030ED8">
      <w:pPr>
        <w:spacing w:after="5" w:line="268" w:lineRule="auto"/>
        <w:ind w:left="14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>Dubečská 3238/36, 100 OO Praha 10 PORR a.s., Dopravní a inženýrské stavby, Oblast</w:t>
      </w:r>
    </w:p>
    <w:p w14:paraId="2D83239E" w14:textId="77777777" w:rsidR="00DC7DF2" w:rsidRDefault="00030ED8">
      <w:pPr>
        <w:spacing w:after="5" w:line="268" w:lineRule="auto"/>
        <w:ind w:left="14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>Morava, provoz Brno se sídlem Jahodová 523/58</w:t>
      </w:r>
    </w:p>
    <w:p w14:paraId="1AFA2DAE" w14:textId="77777777" w:rsidR="00DC7DF2" w:rsidRDefault="00030ED8">
      <w:pPr>
        <w:spacing w:after="0" w:line="269" w:lineRule="auto"/>
        <w:ind w:left="14" w:right="10" w:hanging="5"/>
        <w:jc w:val="both"/>
      </w:pPr>
      <w:r>
        <w:rPr>
          <w:rFonts w:ascii="Times New Roman" w:eastAsia="Times New Roman" w:hAnsi="Times New Roman" w:cs="Times New Roman"/>
        </w:rPr>
        <w:t>Brněnské Ivanovice, 620 00 Brno</w:t>
      </w:r>
    </w:p>
    <w:p w14:paraId="0AB7386B" w14:textId="77777777" w:rsidR="00DC7DF2" w:rsidRDefault="00030ED8">
      <w:pPr>
        <w:spacing w:after="5" w:line="268" w:lineRule="auto"/>
        <w:ind w:left="14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>43005560</w:t>
      </w:r>
    </w:p>
    <w:p w14:paraId="31FC09EF" w14:textId="77777777" w:rsidR="00DC7DF2" w:rsidRDefault="00030ED8">
      <w:pPr>
        <w:spacing w:after="28" w:line="269" w:lineRule="auto"/>
        <w:ind w:left="14" w:right="10" w:hanging="5"/>
        <w:jc w:val="both"/>
      </w:pPr>
      <w:r>
        <w:rPr>
          <w:rFonts w:ascii="Times New Roman" w:eastAsia="Times New Roman" w:hAnsi="Times New Roman" w:cs="Times New Roman"/>
        </w:rPr>
        <w:t>CZ 43005560</w:t>
      </w:r>
    </w:p>
    <w:p w14:paraId="2D15DDFB" w14:textId="77777777" w:rsidR="00DC7DF2" w:rsidRDefault="00030ED8">
      <w:pPr>
        <w:spacing w:after="28" w:line="269" w:lineRule="auto"/>
        <w:ind w:left="14" w:right="10" w:hanging="5"/>
        <w:jc w:val="both"/>
      </w:pPr>
      <w:r>
        <w:rPr>
          <w:rFonts w:ascii="Times New Roman" w:eastAsia="Times New Roman" w:hAnsi="Times New Roman" w:cs="Times New Roman"/>
        </w:rPr>
        <w:t>Městský soud v Praze, oddíl B, vložka 1006 akciová společnost</w:t>
      </w:r>
    </w:p>
    <w:p w14:paraId="3AF1BCF4" w14:textId="256FE728" w:rsidR="00DC7DF2" w:rsidRDefault="00030ED8">
      <w:pPr>
        <w:spacing w:after="5" w:line="268" w:lineRule="auto"/>
        <w:ind w:left="14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Raiffeisenbank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a.</w:t>
      </w:r>
      <w:r w:rsidR="00D87732" w:rsidRPr="00D87732">
        <w:rPr>
          <w:rFonts w:ascii="Times New Roman" w:eastAsia="Times New Roman" w:hAnsi="Times New Roman" w:cs="Times New Roman"/>
          <w:sz w:val="24"/>
          <w:highlight w:val="black"/>
        </w:rPr>
        <w:t>bbbbbbbbbbbbbbbbbbbb</w:t>
      </w:r>
      <w:proofErr w:type="spellEnd"/>
      <w:proofErr w:type="gramEnd"/>
    </w:p>
    <w:p w14:paraId="66EA9D27" w14:textId="65FF85AD" w:rsidR="00DC7DF2" w:rsidRDefault="00D87732">
      <w:pPr>
        <w:spacing w:after="5" w:line="268" w:lineRule="auto"/>
        <w:ind w:left="14" w:right="100" w:firstLine="4"/>
        <w:jc w:val="both"/>
      </w:pPr>
      <w:proofErr w:type="spellStart"/>
      <w:r w:rsidRPr="00D87732">
        <w:rPr>
          <w:rFonts w:ascii="Times New Roman" w:eastAsia="Times New Roman" w:hAnsi="Times New Roman" w:cs="Times New Roman"/>
          <w:sz w:val="24"/>
          <w:highlight w:val="black"/>
        </w:rPr>
        <w:t>bbbbbbbbbbbbbbbbbb</w:t>
      </w:r>
      <w:proofErr w:type="spellEnd"/>
      <w:r w:rsidR="00030ED8">
        <w:rPr>
          <w:rFonts w:ascii="Times New Roman" w:eastAsia="Times New Roman" w:hAnsi="Times New Roman" w:cs="Times New Roman"/>
          <w:sz w:val="24"/>
        </w:rPr>
        <w:t>, vedoucí provozu Brno, úsek</w:t>
      </w:r>
    </w:p>
    <w:p w14:paraId="519BCA11" w14:textId="77777777" w:rsidR="00DC7DF2" w:rsidRDefault="00030ED8">
      <w:pPr>
        <w:spacing w:after="3" w:line="269" w:lineRule="auto"/>
        <w:ind w:left="14" w:right="10" w:hanging="5"/>
        <w:jc w:val="both"/>
      </w:pPr>
      <w:r>
        <w:rPr>
          <w:rFonts w:ascii="Times New Roman" w:eastAsia="Times New Roman" w:hAnsi="Times New Roman" w:cs="Times New Roman"/>
        </w:rPr>
        <w:t>Dopravních a inženýrských staveb PORR a.s.,</w:t>
      </w:r>
    </w:p>
    <w:p w14:paraId="60A3D367" w14:textId="77777777" w:rsidR="00DC7DF2" w:rsidRDefault="00030ED8">
      <w:pPr>
        <w:spacing w:after="28" w:line="269" w:lineRule="auto"/>
        <w:ind w:left="14" w:right="10" w:hanging="5"/>
        <w:jc w:val="both"/>
      </w:pPr>
      <w:r>
        <w:rPr>
          <w:rFonts w:ascii="Times New Roman" w:eastAsia="Times New Roman" w:hAnsi="Times New Roman" w:cs="Times New Roman"/>
        </w:rPr>
        <w:t>Oblast Morava a</w:t>
      </w:r>
    </w:p>
    <w:p w14:paraId="07F1FF79" w14:textId="77777777" w:rsidR="00DC7DF2" w:rsidRDefault="00030ED8">
      <w:pPr>
        <w:spacing w:after="307" w:line="269" w:lineRule="auto"/>
        <w:ind w:left="14" w:right="10" w:hanging="5"/>
        <w:jc w:val="both"/>
      </w:pPr>
      <w:r>
        <w:rPr>
          <w:rFonts w:ascii="Times New Roman" w:eastAsia="Times New Roman" w:hAnsi="Times New Roman" w:cs="Times New Roman"/>
        </w:rPr>
        <w:lastRenderedPageBreak/>
        <w:t>kontaktní osoba ve věcech smluvních:</w:t>
      </w:r>
    </w:p>
    <w:p w14:paraId="69E26B65" w14:textId="77777777" w:rsidR="00DC7DF2" w:rsidRDefault="00030ED8">
      <w:pPr>
        <w:spacing w:after="605" w:line="268" w:lineRule="auto"/>
        <w:ind w:left="14" w:firstLine="4"/>
        <w:jc w:val="both"/>
      </w:pPr>
      <w:r>
        <w:rPr>
          <w:rFonts w:ascii="Times New Roman" w:eastAsia="Times New Roman" w:hAnsi="Times New Roman" w:cs="Times New Roman"/>
          <w:sz w:val="24"/>
        </w:rPr>
        <w:t>kontaktní osoba ve věcech technických:</w:t>
      </w:r>
    </w:p>
    <w:p w14:paraId="2E3EE280" w14:textId="77777777" w:rsidR="00DC7DF2" w:rsidRDefault="00030ED8">
      <w:pPr>
        <w:spacing w:after="5" w:line="268" w:lineRule="auto"/>
        <w:ind w:left="14" w:right="2726" w:firstLine="4"/>
        <w:jc w:val="both"/>
      </w:pPr>
      <w:r>
        <w:rPr>
          <w:rFonts w:ascii="Times New Roman" w:eastAsia="Times New Roman" w:hAnsi="Times New Roman" w:cs="Times New Roman"/>
          <w:sz w:val="24"/>
        </w:rPr>
        <w:t>e-mail: tel:</w:t>
      </w:r>
    </w:p>
    <w:p w14:paraId="3D84160D" w14:textId="77777777" w:rsidR="00DC7DF2" w:rsidRDefault="00030ED8">
      <w:pPr>
        <w:spacing w:after="121" w:line="268" w:lineRule="auto"/>
        <w:ind w:left="14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>(dále jen „Dodavatel”)</w:t>
      </w:r>
    </w:p>
    <w:p w14:paraId="0F4ECA7D" w14:textId="77777777" w:rsidR="00DC7DF2" w:rsidRDefault="00030ED8">
      <w:pPr>
        <w:spacing w:after="28" w:line="269" w:lineRule="auto"/>
        <w:ind w:left="14" w:right="10" w:hanging="5"/>
        <w:jc w:val="both"/>
      </w:pPr>
      <w:r>
        <w:rPr>
          <w:rFonts w:ascii="Times New Roman" w:eastAsia="Times New Roman" w:hAnsi="Times New Roman" w:cs="Times New Roman"/>
        </w:rPr>
        <w:t xml:space="preserve">(dále společně jen „Smluvní strany”) Ing. Jan </w:t>
      </w:r>
      <w:proofErr w:type="spellStart"/>
      <w:r>
        <w:rPr>
          <w:rFonts w:ascii="Times New Roman" w:eastAsia="Times New Roman" w:hAnsi="Times New Roman" w:cs="Times New Roman"/>
        </w:rPr>
        <w:t>Bezrouk</w:t>
      </w:r>
      <w:proofErr w:type="spellEnd"/>
      <w:r>
        <w:rPr>
          <w:rFonts w:ascii="Times New Roman" w:eastAsia="Times New Roman" w:hAnsi="Times New Roman" w:cs="Times New Roman"/>
        </w:rPr>
        <w:t>, ekonom provozu Brno, úsek</w:t>
      </w:r>
    </w:p>
    <w:p w14:paraId="5CBAE81D" w14:textId="77777777" w:rsidR="00DC7DF2" w:rsidRDefault="00030ED8">
      <w:pPr>
        <w:spacing w:after="4" w:line="269" w:lineRule="auto"/>
        <w:ind w:left="14" w:right="10" w:hanging="5"/>
        <w:jc w:val="both"/>
      </w:pPr>
      <w:r>
        <w:rPr>
          <w:rFonts w:ascii="Times New Roman" w:eastAsia="Times New Roman" w:hAnsi="Times New Roman" w:cs="Times New Roman"/>
        </w:rPr>
        <w:t>Dopravních a inženýrských staveb PORR a.s.,</w:t>
      </w:r>
    </w:p>
    <w:p w14:paraId="09677E0D" w14:textId="77777777" w:rsidR="00DC7DF2" w:rsidRDefault="00030ED8">
      <w:pPr>
        <w:spacing w:after="28" w:line="269" w:lineRule="auto"/>
        <w:ind w:left="14" w:right="10" w:hanging="5"/>
        <w:jc w:val="both"/>
      </w:pPr>
      <w:r>
        <w:rPr>
          <w:rFonts w:ascii="Times New Roman" w:eastAsia="Times New Roman" w:hAnsi="Times New Roman" w:cs="Times New Roman"/>
        </w:rPr>
        <w:t>Oblast Morava</w:t>
      </w:r>
    </w:p>
    <w:p w14:paraId="625B6035" w14:textId="30EDF301" w:rsidR="00DC7DF2" w:rsidRDefault="00030ED8">
      <w:pPr>
        <w:spacing w:after="4" w:line="269" w:lineRule="auto"/>
        <w:ind w:left="14" w:right="586" w:hanging="5"/>
        <w:jc w:val="both"/>
      </w:pPr>
      <w:r>
        <w:rPr>
          <w:rFonts w:ascii="Times New Roman" w:eastAsia="Times New Roman" w:hAnsi="Times New Roman" w:cs="Times New Roman"/>
        </w:rPr>
        <w:t xml:space="preserve">(společně na základě plných mocí) </w:t>
      </w:r>
      <w:proofErr w:type="spellStart"/>
      <w:r w:rsidR="00D87732" w:rsidRPr="00D87732">
        <w:rPr>
          <w:rFonts w:ascii="Times New Roman" w:eastAsia="Times New Roman" w:hAnsi="Times New Roman" w:cs="Times New Roman"/>
          <w:highlight w:val="black"/>
        </w:rPr>
        <w:t>bbbbbbbb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D87732" w:rsidRPr="00D87732">
        <w:rPr>
          <w:rFonts w:ascii="Times New Roman" w:eastAsia="Times New Roman" w:hAnsi="Times New Roman" w:cs="Times New Roman"/>
          <w:highlight w:val="black"/>
        </w:rPr>
        <w:t>bbbbbbbbbb</w:t>
      </w:r>
      <w:r w:rsidRPr="00D87732">
        <w:rPr>
          <w:rFonts w:ascii="Times New Roman" w:eastAsia="Times New Roman" w:hAnsi="Times New Roman" w:cs="Times New Roman"/>
          <w:highlight w:val="black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, vedoucí provozu Brno a Ing. </w:t>
      </w:r>
      <w:proofErr w:type="spellStart"/>
      <w:r w:rsidR="00D87732" w:rsidRPr="00D87732">
        <w:rPr>
          <w:rFonts w:ascii="Times New Roman" w:eastAsia="Times New Roman" w:hAnsi="Times New Roman" w:cs="Times New Roman"/>
          <w:highlight w:val="black"/>
        </w:rPr>
        <w:t>bbbbbbbbbbbbb</w:t>
      </w:r>
      <w:proofErr w:type="spellEnd"/>
      <w:r>
        <w:rPr>
          <w:rFonts w:ascii="Times New Roman" w:eastAsia="Times New Roman" w:hAnsi="Times New Roman" w:cs="Times New Roman"/>
        </w:rPr>
        <w:t>, ekonom provozu Brno</w:t>
      </w:r>
    </w:p>
    <w:p w14:paraId="6686C6E4" w14:textId="36F0B568" w:rsidR="00DC7DF2" w:rsidRDefault="00D87732">
      <w:pPr>
        <w:spacing w:after="5" w:line="268" w:lineRule="auto"/>
        <w:ind w:left="14" w:right="100" w:firstLine="4"/>
        <w:jc w:val="both"/>
      </w:pPr>
      <w:proofErr w:type="spellStart"/>
      <w:r w:rsidRPr="00D87732">
        <w:rPr>
          <w:rFonts w:ascii="Times New Roman" w:eastAsia="Times New Roman" w:hAnsi="Times New Roman" w:cs="Times New Roman"/>
          <w:sz w:val="24"/>
          <w:highlight w:val="black"/>
        </w:rPr>
        <w:t>bbbbbbbbbbbbb</w:t>
      </w:r>
      <w:proofErr w:type="spellEnd"/>
      <w:r w:rsidR="00030ED8">
        <w:rPr>
          <w:rFonts w:ascii="Times New Roman" w:eastAsia="Times New Roman" w:hAnsi="Times New Roman" w:cs="Times New Roman"/>
          <w:sz w:val="24"/>
        </w:rPr>
        <w:t>, vedoucí provozu Brno a</w:t>
      </w:r>
    </w:p>
    <w:p w14:paraId="5B88F969" w14:textId="480E5814" w:rsidR="00DC7DF2" w:rsidRDefault="00D87732">
      <w:pPr>
        <w:spacing w:after="28" w:line="269" w:lineRule="auto"/>
        <w:ind w:left="14" w:right="355" w:hanging="5"/>
        <w:jc w:val="both"/>
      </w:pPr>
      <w:proofErr w:type="spellStart"/>
      <w:r w:rsidRPr="00D87732">
        <w:rPr>
          <w:rFonts w:ascii="Times New Roman" w:eastAsia="Times New Roman" w:hAnsi="Times New Roman" w:cs="Times New Roman"/>
          <w:highlight w:val="black"/>
        </w:rPr>
        <w:t>bbbbbbbbbbbbbbbbbbbbb</w:t>
      </w:r>
      <w:proofErr w:type="spellEnd"/>
      <w:r w:rsidR="00030ED8">
        <w:rPr>
          <w:rFonts w:ascii="Times New Roman" w:eastAsia="Times New Roman" w:hAnsi="Times New Roman" w:cs="Times New Roman"/>
        </w:rPr>
        <w:t xml:space="preserve">, stavbyvedoucí (každý samostatně) </w:t>
      </w:r>
      <w:proofErr w:type="spellStart"/>
      <w:r w:rsidRPr="00D87732">
        <w:rPr>
          <w:rFonts w:ascii="Times New Roman" w:eastAsia="Times New Roman" w:hAnsi="Times New Roman" w:cs="Times New Roman"/>
          <w:highlight w:val="black"/>
          <w:u w:val="single" w:color="000000"/>
        </w:rPr>
        <w:t>bbbbbbbbbbbbbbb</w:t>
      </w:r>
      <w:proofErr w:type="spellEnd"/>
      <w:r w:rsidR="00030E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87732">
        <w:rPr>
          <w:rFonts w:ascii="Times New Roman" w:eastAsia="Times New Roman" w:hAnsi="Times New Roman" w:cs="Times New Roman"/>
          <w:highlight w:val="black"/>
          <w:u w:val="single" w:color="000000"/>
        </w:rPr>
        <w:t>bbbbbbbbbbbbbbbbbbbbbbbbbbbbbbbbbbbbbbbbbbbbbbbbbb</w:t>
      </w:r>
      <w:proofErr w:type="spellEnd"/>
    </w:p>
    <w:p w14:paraId="30D51028" w14:textId="77777777" w:rsidR="00DC7DF2" w:rsidRDefault="00DC7DF2">
      <w:pPr>
        <w:sectPr w:rsidR="00DC7DF2">
          <w:type w:val="continuous"/>
          <w:pgSz w:w="11904" w:h="16836"/>
          <w:pgMar w:top="1737" w:right="1632" w:bottom="2460" w:left="1531" w:header="708" w:footer="708" w:gutter="0"/>
          <w:cols w:num="2" w:space="708" w:equalWidth="0">
            <w:col w:w="3705" w:space="376"/>
            <w:col w:w="4660"/>
          </w:cols>
        </w:sectPr>
      </w:pPr>
    </w:p>
    <w:p w14:paraId="78D98E4B" w14:textId="77777777" w:rsidR="00DC7DF2" w:rsidRDefault="00030ED8">
      <w:pPr>
        <w:spacing w:after="124" w:line="268" w:lineRule="auto"/>
        <w:ind w:left="701" w:right="100" w:hanging="312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l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Tato Dílčí smlouva byla uzavřena na základě Rámcové dohody uzavřené mezi Smluvními stranami dne Ol. 12. 2023 postupem předvídaným v Rámcové dohodě a v zákoně č. 134/2016 Sb., o zadávání veřejných zakázek, ve znění pozdějších předpisů.</w:t>
      </w:r>
    </w:p>
    <w:p w14:paraId="4D34C330" w14:textId="77777777" w:rsidR="00DC7DF2" w:rsidRDefault="00030ED8">
      <w:pPr>
        <w:numPr>
          <w:ilvl w:val="0"/>
          <w:numId w:val="1"/>
        </w:numPr>
        <w:spacing w:after="118" w:line="268" w:lineRule="auto"/>
        <w:ind w:right="100" w:hanging="341"/>
        <w:jc w:val="both"/>
      </w:pPr>
      <w:r>
        <w:rPr>
          <w:rFonts w:ascii="Times New Roman" w:eastAsia="Times New Roman" w:hAnsi="Times New Roman" w:cs="Times New Roman"/>
          <w:sz w:val="24"/>
        </w:rPr>
        <w:t>Práva a povinnosti Smluvních stran a ostatní skutečnosti výslovně neupravené v této Dílčí smlouvě se řídí Rámcovou dohodou, případně zákonem č. 89/2012 Sb., občanský zákoník, ve znění pozdějších předpisů.</w:t>
      </w:r>
    </w:p>
    <w:p w14:paraId="7C30F0A9" w14:textId="77777777" w:rsidR="00DC7DF2" w:rsidRDefault="00030ED8">
      <w:pPr>
        <w:numPr>
          <w:ilvl w:val="0"/>
          <w:numId w:val="1"/>
        </w:numPr>
        <w:spacing w:after="129" w:line="268" w:lineRule="auto"/>
        <w:ind w:right="100" w:hanging="341"/>
        <w:jc w:val="both"/>
      </w:pPr>
      <w:r>
        <w:rPr>
          <w:rFonts w:ascii="Times New Roman" w:eastAsia="Times New Roman" w:hAnsi="Times New Roman" w:cs="Times New Roman"/>
          <w:sz w:val="24"/>
        </w:rPr>
        <w:t>Dodavatel se zavazuje na základě této Dílčí smlouvy dodat ŘSD následující Plnění:</w:t>
      </w:r>
    </w:p>
    <w:p w14:paraId="7C8D76A2" w14:textId="77777777" w:rsidR="00DC7DF2" w:rsidRDefault="00030ED8">
      <w:pPr>
        <w:spacing w:after="61" w:line="268" w:lineRule="auto"/>
        <w:ind w:left="701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>druh Plnění (dle přílohy č. I a 2 Rámcové dohody):</w:t>
      </w:r>
    </w:p>
    <w:p w14:paraId="5A0D0CC7" w14:textId="77777777" w:rsidR="00DC7DF2" w:rsidRDefault="00030ED8">
      <w:pPr>
        <w:spacing w:after="70" w:line="268" w:lineRule="auto"/>
        <w:ind w:left="691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Předmětem zakázky je oprava výtluků na dálnici D2 a lokální opravy na odpočívce Lanžhot </w:t>
      </w:r>
      <w:proofErr w:type="spellStart"/>
      <w:r>
        <w:rPr>
          <w:rFonts w:ascii="Times New Roman" w:eastAsia="Times New Roman" w:hAnsi="Times New Roman" w:cs="Times New Roman"/>
          <w:sz w:val="24"/>
        </w:rPr>
        <w:t>Pav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km 26,130 P.</w:t>
      </w:r>
    </w:p>
    <w:p w14:paraId="41B005BC" w14:textId="77777777" w:rsidR="00DC7DF2" w:rsidRDefault="00030ED8">
      <w:pPr>
        <w:spacing w:after="105" w:line="269" w:lineRule="auto"/>
        <w:ind w:left="696" w:right="10" w:hanging="5"/>
        <w:jc w:val="both"/>
      </w:pPr>
      <w:r>
        <w:rPr>
          <w:rFonts w:ascii="Times New Roman" w:eastAsia="Times New Roman" w:hAnsi="Times New Roman" w:cs="Times New Roman"/>
        </w:rPr>
        <w:t>množství / rozsah Plnění: dle přílohy č. I — Položkový rozpočet Plnění</w:t>
      </w:r>
    </w:p>
    <w:p w14:paraId="18D8D62A" w14:textId="77777777" w:rsidR="00DC7DF2" w:rsidRDefault="00030ED8">
      <w:pPr>
        <w:numPr>
          <w:ilvl w:val="0"/>
          <w:numId w:val="1"/>
        </w:numPr>
        <w:spacing w:after="123" w:line="268" w:lineRule="auto"/>
        <w:ind w:right="100" w:hanging="341"/>
        <w:jc w:val="both"/>
      </w:pPr>
      <w:r>
        <w:rPr>
          <w:rFonts w:ascii="Times New Roman" w:eastAsia="Times New Roman" w:hAnsi="Times New Roman" w:cs="Times New Roman"/>
          <w:sz w:val="24"/>
        </w:rPr>
        <w:t>ŘSD se zavazuje na základě této Dílčí smlouvy zaplatit Dodavateli Cenu Plnění stanovenou dle přílohy č. I této Dílčí smlouvy obsahující jednotkové ceny jednotlivých položek dodávaného Plnění, přičemž jednotková cena každé položky dodávaného Plnění bude vynásobena množstvím skutečně odebraného množství dané položky Plnění.</w:t>
      </w:r>
    </w:p>
    <w:p w14:paraId="519CCD11" w14:textId="77777777" w:rsidR="00DC7DF2" w:rsidRDefault="00030ED8">
      <w:pPr>
        <w:numPr>
          <w:ilvl w:val="0"/>
          <w:numId w:val="1"/>
        </w:numPr>
        <w:spacing w:after="5" w:line="268" w:lineRule="auto"/>
        <w:ind w:right="100" w:hanging="341"/>
        <w:jc w:val="both"/>
      </w:pPr>
      <w:r>
        <w:rPr>
          <w:rFonts w:ascii="Times New Roman" w:eastAsia="Times New Roman" w:hAnsi="Times New Roman" w:cs="Times New Roman"/>
          <w:sz w:val="24"/>
        </w:rPr>
        <w:t>Dodavatel se zavazuje dodat Plnění ŘSD na následující místo: dálnice D2 v km 24,71 P;</w:t>
      </w:r>
    </w:p>
    <w:p w14:paraId="0773EDC8" w14:textId="77777777" w:rsidR="00DC7DF2" w:rsidRDefault="00030ED8">
      <w:pPr>
        <w:spacing w:after="5" w:line="268" w:lineRule="auto"/>
        <w:ind w:left="686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>48,285 P; 56,450 P; 60,740 L; 60,720 L; 60,656 L; 60,660 L; odpočívka Lanžhot P a v km</w:t>
      </w:r>
    </w:p>
    <w:p w14:paraId="0575B4A7" w14:textId="77777777" w:rsidR="00DC7DF2" w:rsidRDefault="00030ED8">
      <w:pPr>
        <w:spacing w:after="111" w:line="269" w:lineRule="auto"/>
        <w:ind w:left="691" w:right="10" w:hanging="5"/>
        <w:jc w:val="both"/>
      </w:pPr>
      <w:r>
        <w:rPr>
          <w:rFonts w:ascii="Times New Roman" w:eastAsia="Times New Roman" w:hAnsi="Times New Roman" w:cs="Times New Roman"/>
        </w:rPr>
        <w:t>26,130 P</w:t>
      </w:r>
    </w:p>
    <w:p w14:paraId="0FA0177A" w14:textId="77777777" w:rsidR="00DC7DF2" w:rsidRDefault="00030ED8">
      <w:pPr>
        <w:numPr>
          <w:ilvl w:val="0"/>
          <w:numId w:val="1"/>
        </w:numPr>
        <w:spacing w:after="111" w:line="269" w:lineRule="auto"/>
        <w:ind w:right="100" w:hanging="341"/>
        <w:jc w:val="both"/>
      </w:pPr>
      <w:r>
        <w:rPr>
          <w:rFonts w:ascii="Times New Roman" w:eastAsia="Times New Roman" w:hAnsi="Times New Roman" w:cs="Times New Roman"/>
        </w:rPr>
        <w:t>Objednatel použije přijaté plnění pro účely určené k ekonomické činnosti a ve vztahu k danému plnění vystupuje jako osoba povinná k DPH.</w:t>
      </w:r>
    </w:p>
    <w:p w14:paraId="0BB16EA0" w14:textId="77777777" w:rsidR="00DC7DF2" w:rsidRDefault="00030ED8">
      <w:pPr>
        <w:numPr>
          <w:ilvl w:val="0"/>
          <w:numId w:val="1"/>
        </w:numPr>
        <w:spacing w:after="107" w:line="269" w:lineRule="auto"/>
        <w:ind w:right="100" w:hanging="341"/>
        <w:jc w:val="both"/>
      </w:pPr>
      <w:r>
        <w:rPr>
          <w:rFonts w:ascii="Times New Roman" w:eastAsia="Times New Roman" w:hAnsi="Times New Roman" w:cs="Times New Roman"/>
        </w:rPr>
        <w:t>Dodavatel se zavazuje dodat Plnění ŘSD nejpozději do 2 měsíců ode dne účinnosti této Dílčí smlouvy.</w:t>
      </w:r>
    </w:p>
    <w:p w14:paraId="30EDB8A8" w14:textId="77777777" w:rsidR="00DC7DF2" w:rsidRDefault="00030ED8">
      <w:pPr>
        <w:numPr>
          <w:ilvl w:val="0"/>
          <w:numId w:val="1"/>
        </w:numPr>
        <w:spacing w:after="117" w:line="268" w:lineRule="auto"/>
        <w:ind w:right="100" w:hanging="341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Pojmy (zkratky) použité v Dílčí smlouvě s velkými počátečními písmeny mají význam odpovídající jejich definicím v Rámcové dohodě.</w:t>
      </w:r>
    </w:p>
    <w:p w14:paraId="2AD1D847" w14:textId="77777777" w:rsidR="00DC7DF2" w:rsidRDefault="00030ED8">
      <w:pPr>
        <w:numPr>
          <w:ilvl w:val="0"/>
          <w:numId w:val="1"/>
        </w:numPr>
        <w:spacing w:after="5" w:line="268" w:lineRule="auto"/>
        <w:ind w:right="100" w:hanging="341"/>
        <w:jc w:val="both"/>
      </w:pPr>
      <w:r>
        <w:rPr>
          <w:rFonts w:ascii="Times New Roman" w:eastAsia="Times New Roman" w:hAnsi="Times New Roman" w:cs="Times New Roman"/>
          <w:sz w:val="24"/>
        </w:rPr>
        <w:t>Tato Dílčí smlouva se vyhotovuje v elektronické podobě, přičemž obě Smluvní strany obdrží její elektronický originál.</w:t>
      </w:r>
    </w:p>
    <w:p w14:paraId="4F62EE10" w14:textId="77777777" w:rsidR="00DC7DF2" w:rsidRDefault="00030ED8">
      <w:pPr>
        <w:numPr>
          <w:ilvl w:val="0"/>
          <w:numId w:val="1"/>
        </w:numPr>
        <w:spacing w:after="31" w:line="268" w:lineRule="auto"/>
        <w:ind w:right="100" w:hanging="341"/>
        <w:jc w:val="both"/>
      </w:pPr>
      <w:r>
        <w:rPr>
          <w:rFonts w:ascii="Times New Roman" w:eastAsia="Times New Roman" w:hAnsi="Times New Roman" w:cs="Times New Roman"/>
          <w:sz w:val="24"/>
        </w:rPr>
        <w:t>Nedílnou součástí této Dílčí smlouvy jsou její přílohy:</w:t>
      </w:r>
    </w:p>
    <w:p w14:paraId="2153C696" w14:textId="77777777" w:rsidR="00DC7DF2" w:rsidRDefault="00030ED8">
      <w:pPr>
        <w:spacing w:after="28" w:line="268" w:lineRule="auto"/>
        <w:ind w:left="768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>Příloha č. I — Položkový rozpočet Plnění</w:t>
      </w:r>
    </w:p>
    <w:p w14:paraId="25F63C1D" w14:textId="77777777" w:rsidR="00DC7DF2" w:rsidRDefault="00030ED8">
      <w:pPr>
        <w:spacing w:after="28" w:line="269" w:lineRule="auto"/>
        <w:ind w:left="768" w:right="10" w:hanging="5"/>
        <w:jc w:val="both"/>
      </w:pPr>
      <w:r>
        <w:rPr>
          <w:rFonts w:ascii="Times New Roman" w:eastAsia="Times New Roman" w:hAnsi="Times New Roman" w:cs="Times New Roman"/>
        </w:rPr>
        <w:t>Příloha č. 2 - Výměry výtluků a lokálních oprav</w:t>
      </w:r>
    </w:p>
    <w:p w14:paraId="726CF348" w14:textId="77777777" w:rsidR="00DC7DF2" w:rsidRDefault="00030ED8">
      <w:pPr>
        <w:spacing w:after="123" w:line="268" w:lineRule="auto"/>
        <w:ind w:left="758" w:right="100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Příloha č. 3 — Plná moc pro Ing. Lukáše Hrušku a Ing. Jana </w:t>
      </w:r>
      <w:proofErr w:type="spellStart"/>
      <w:r>
        <w:rPr>
          <w:rFonts w:ascii="Times New Roman" w:eastAsia="Times New Roman" w:hAnsi="Times New Roman" w:cs="Times New Roman"/>
          <w:sz w:val="24"/>
        </w:rPr>
        <w:t>Bezrouka</w:t>
      </w:r>
      <w:proofErr w:type="spellEnd"/>
    </w:p>
    <w:p w14:paraId="58BE0DB0" w14:textId="77777777" w:rsidR="00DC7DF2" w:rsidRDefault="00030ED8">
      <w:pPr>
        <w:spacing w:after="103" w:line="269" w:lineRule="auto"/>
        <w:ind w:left="437" w:right="10" w:hanging="5"/>
        <w:jc w:val="both"/>
      </w:pPr>
      <w:r>
        <w:rPr>
          <w:rFonts w:ascii="Times New Roman" w:eastAsia="Times New Roman" w:hAnsi="Times New Roman" w:cs="Times New Roman"/>
        </w:rPr>
        <w:t xml:space="preserve">I </w:t>
      </w:r>
      <w:proofErr w:type="gramStart"/>
      <w:r>
        <w:rPr>
          <w:rFonts w:ascii="Times New Roman" w:eastAsia="Times New Roman" w:hAnsi="Times New Roman" w:cs="Times New Roman"/>
        </w:rPr>
        <w:t>l .</w:t>
      </w:r>
      <w:proofErr w:type="gramEnd"/>
      <w:r>
        <w:rPr>
          <w:rFonts w:ascii="Times New Roman" w:eastAsia="Times New Roman" w:hAnsi="Times New Roman" w:cs="Times New Roman"/>
        </w:rPr>
        <w:t xml:space="preserve"> Dodavatel podpisem této Dílčí smlouvy potvrzuje, že</w:t>
      </w:r>
    </w:p>
    <w:p w14:paraId="0E1FEE95" w14:textId="77777777" w:rsidR="00DC7DF2" w:rsidRDefault="00030ED8">
      <w:pPr>
        <w:numPr>
          <w:ilvl w:val="0"/>
          <w:numId w:val="2"/>
        </w:numPr>
        <w:spacing w:after="162" w:line="268" w:lineRule="auto"/>
        <w:ind w:right="100" w:hanging="26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žádné finanční prostředky, které obdrží za plnění této Dílčí smlouvy, nepoužije v rozporu s mezinárodními sankcemi uvedenými v 2 zákona č. 69/2006 Sb., o provádění mezinárodních sankcí, ve znění pozdějších předpisů, zejména, že tyto finanční prostředky přímo ani nepřímo nezpřístupní osobám, subjektům či orgánům s nimi spojeným uvedeným v sankčních seznamech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l </w:t>
      </w:r>
      <w:r>
        <w:rPr>
          <w:rFonts w:ascii="Times New Roman" w:eastAsia="Times New Roman" w:hAnsi="Times New Roman" w:cs="Times New Roman"/>
          <w:sz w:val="24"/>
        </w:rPr>
        <w:t>v souvislosti s konfliktem na Ukrajině nebo v jejich prospěch,</w:t>
      </w:r>
    </w:p>
    <w:p w14:paraId="7A109534" w14:textId="77777777" w:rsidR="00DC7DF2" w:rsidRDefault="00030ED8">
      <w:pPr>
        <w:numPr>
          <w:ilvl w:val="0"/>
          <w:numId w:val="2"/>
        </w:numPr>
        <w:spacing w:after="168" w:line="269" w:lineRule="auto"/>
        <w:ind w:right="100" w:hanging="264"/>
        <w:jc w:val="both"/>
      </w:pPr>
      <w:r>
        <w:rPr>
          <w:rFonts w:ascii="Times New Roman" w:eastAsia="Times New Roman" w:hAnsi="Times New Roman" w:cs="Times New Roman"/>
        </w:rPr>
        <w:t>není ruským státním příslušníkem, fyzickou či právnickou osobou nebo subjektem či orgánem se sídlem v Rusku,</w:t>
      </w:r>
    </w:p>
    <w:p w14:paraId="6938EC3E" w14:textId="77777777" w:rsidR="00DC7DF2" w:rsidRDefault="00030ED8">
      <w:pPr>
        <w:numPr>
          <w:ilvl w:val="0"/>
          <w:numId w:val="2"/>
        </w:numPr>
        <w:spacing w:after="120" w:line="285" w:lineRule="auto"/>
        <w:ind w:right="100" w:hanging="264"/>
        <w:jc w:val="both"/>
      </w:pPr>
      <w:r>
        <w:rPr>
          <w:rFonts w:ascii="Times New Roman" w:eastAsia="Times New Roman" w:hAnsi="Times New Roman" w:cs="Times New Roman"/>
        </w:rPr>
        <w:t xml:space="preserve">není z více než </w:t>
      </w:r>
      <w:proofErr w:type="gramStart"/>
      <w:r>
        <w:rPr>
          <w:rFonts w:ascii="Times New Roman" w:eastAsia="Times New Roman" w:hAnsi="Times New Roman" w:cs="Times New Roman"/>
        </w:rPr>
        <w:t>50%</w:t>
      </w:r>
      <w:proofErr w:type="gramEnd"/>
      <w:r>
        <w:rPr>
          <w:rFonts w:ascii="Times New Roman" w:eastAsia="Times New Roman" w:hAnsi="Times New Roman" w:cs="Times New Roman"/>
        </w:rPr>
        <w:t xml:space="preserve"> přímo či nepřímo vlastněn jakýmkoli ruským státním příslušníkem nebo fyzickou či právnickou osobou nebo subjektem či orgánem se sídlem v Rusku 2,</w:t>
      </w:r>
    </w:p>
    <w:p w14:paraId="47CBE635" w14:textId="77777777" w:rsidR="00DC7DF2" w:rsidRDefault="00030ED8">
      <w:pPr>
        <w:numPr>
          <w:ilvl w:val="0"/>
          <w:numId w:val="2"/>
        </w:numPr>
        <w:spacing w:after="150" w:line="269" w:lineRule="auto"/>
        <w:ind w:right="100" w:hanging="264"/>
        <w:jc w:val="both"/>
      </w:pPr>
      <w:r>
        <w:rPr>
          <w:rFonts w:ascii="Times New Roman" w:eastAsia="Times New Roman" w:hAnsi="Times New Roman" w:cs="Times New Roman"/>
        </w:rPr>
        <w:t>nejedná jménem nebo na pokyn jakéhokoli ruského státního příslušníka nebo fyzické či právnické osoby nebo subjektu či orgánu se sídlem v Rusku,</w:t>
      </w:r>
    </w:p>
    <w:p w14:paraId="744B575E" w14:textId="77777777" w:rsidR="00DC7DF2" w:rsidRDefault="00030ED8">
      <w:pPr>
        <w:numPr>
          <w:ilvl w:val="0"/>
          <w:numId w:val="2"/>
        </w:numPr>
        <w:spacing w:after="161" w:line="268" w:lineRule="auto"/>
        <w:ind w:right="100" w:hanging="264"/>
        <w:jc w:val="both"/>
      </w:pPr>
      <w:r>
        <w:rPr>
          <w:rFonts w:ascii="Times New Roman" w:eastAsia="Times New Roman" w:hAnsi="Times New Roman" w:cs="Times New Roman"/>
          <w:sz w:val="24"/>
        </w:rPr>
        <w:t>žádný z poddodavatelů, kterým dodavatel prokazoval v zadávacím řízení na uzavření Rámcové dohody kvalifikaci, nebo poddodavatel, pokud se budou podílet na plnění této Dílčí smlouvy podílem vyšším než IO % Ceny Plnění, není ruským státním příslušníkem, fyzickou či právnickou osobou nebo subjektu či orgánem se sídlem v Rusku,</w:t>
      </w:r>
    </w:p>
    <w:p w14:paraId="0963A25E" w14:textId="77777777" w:rsidR="00DC7DF2" w:rsidRDefault="00030ED8">
      <w:pPr>
        <w:numPr>
          <w:ilvl w:val="0"/>
          <w:numId w:val="2"/>
        </w:numPr>
        <w:spacing w:after="135" w:line="268" w:lineRule="auto"/>
        <w:ind w:right="100" w:hanging="264"/>
        <w:jc w:val="both"/>
      </w:pPr>
      <w:r>
        <w:rPr>
          <w:rFonts w:ascii="Times New Roman" w:eastAsia="Times New Roman" w:hAnsi="Times New Roman" w:cs="Times New Roman"/>
          <w:sz w:val="24"/>
        </w:rPr>
        <w:t>žádný z poddodavatelů, kterým dodavatel prokazoval v zadávacím řízení na uzavření Rámcové dohody kvalifikaci, nebo poddodavatel, pokud se budou podílet na plnění této Dílčí smlouvy podílem vyšším než IO % Ceny Plnění, není z více než 50 % přímo či nepřímo vlastněn jakýmkoli ruským státním příslušníkem nebo fyzickou či právnickou osobou nebo subjektem či orgánem se sídlem v Rusku 3,</w:t>
      </w:r>
    </w:p>
    <w:p w14:paraId="4E58B54F" w14:textId="77777777" w:rsidR="00DC7DF2" w:rsidRDefault="00030ED8">
      <w:pPr>
        <w:numPr>
          <w:ilvl w:val="0"/>
          <w:numId w:val="2"/>
        </w:numPr>
        <w:spacing w:after="401" w:line="268" w:lineRule="auto"/>
        <w:ind w:right="100" w:hanging="264"/>
        <w:jc w:val="both"/>
      </w:pPr>
      <w:r>
        <w:rPr>
          <w:rFonts w:ascii="Times New Roman" w:eastAsia="Times New Roman" w:hAnsi="Times New Roman" w:cs="Times New Roman"/>
          <w:sz w:val="24"/>
        </w:rPr>
        <w:t>žádný z poddodavatelů, kterým dodavatel prokazoval v zadávacím řízení na uzavření Rámcové dohody kvalifikaci, nebo poddodavatel, pokud se budou podílet na plnění této Dílčí smlouvy podílem vyšším než 10 % Ceny Plnění, nejedná jménem nebo na pokyn jakéhokoli ruského státního příslušníka nebo fyzické či právnické osoby nebo subjektu či orgánu se sídlem v Rusku.</w:t>
      </w:r>
    </w:p>
    <w:p w14:paraId="3C306447" w14:textId="77777777" w:rsidR="00DC7DF2" w:rsidRDefault="00030ED8">
      <w:pPr>
        <w:spacing w:after="125"/>
        <w:ind w:left="298"/>
      </w:pPr>
      <w:r>
        <w:rPr>
          <w:noProof/>
        </w:rPr>
        <mc:AlternateContent>
          <mc:Choice Requires="wpg">
            <w:drawing>
              <wp:inline distT="0" distB="0" distL="0" distR="0" wp14:anchorId="5A0BBE3C" wp14:editId="0F8DE1AF">
                <wp:extent cx="1752600" cy="9146"/>
                <wp:effectExtent l="0" t="0" r="0" b="0"/>
                <wp:docPr id="37773" name="Group 37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9146"/>
                          <a:chOff x="0" y="0"/>
                          <a:chExt cx="1752600" cy="9146"/>
                        </a:xfrm>
                      </wpg:grpSpPr>
                      <wps:wsp>
                        <wps:cNvPr id="37772" name="Shape 37772"/>
                        <wps:cNvSpPr/>
                        <wps:spPr>
                          <a:xfrm>
                            <a:off x="0" y="0"/>
                            <a:ext cx="17526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0" h="9146">
                                <a:moveTo>
                                  <a:pt x="0" y="4573"/>
                                </a:moveTo>
                                <a:lnTo>
                                  <a:pt x="17526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3" style="width:138pt;height:0.720154pt;mso-position-horizontal-relative:char;mso-position-vertical-relative:line" coordsize="17526,91">
                <v:shape id="Shape 37772" style="position:absolute;width:17526;height:91;left:0;top:0;" coordsize="1752600,9146" path="m0,4573l1752600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783C3B2" w14:textId="77777777" w:rsidR="00DC7DF2" w:rsidRDefault="00030ED8">
      <w:pPr>
        <w:spacing w:after="37" w:line="264" w:lineRule="auto"/>
        <w:ind w:left="278" w:right="148" w:firstLine="9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I </w:t>
      </w:r>
      <w:r>
        <w:rPr>
          <w:rFonts w:ascii="Times New Roman" w:eastAsia="Times New Roman" w:hAnsi="Times New Roman" w:cs="Times New Roman"/>
          <w:sz w:val="20"/>
        </w:rPr>
        <w:t xml:space="preserve">Zejména, ale nikoli výlučně, v přílohách nařízení Rady (EU) č. 269/2014 ze dne 17. března 2014 0 omezujících opatřeních vzhledem k činnostem narušujícím nebo ohrožujícím územní celistvost, svrchovanost a nezávislost Ukrajiny a nařízení Rady (EU) č. 208/2014 ze dne 5. března 2014 0 omezujících opatřeních vůči některým osobám, subjektům a orgánům vzhledem k situaci na Ukrajině, resp. ve vnitrostátním sankčním </w:t>
      </w:r>
      <w:r>
        <w:rPr>
          <w:rFonts w:ascii="Times New Roman" w:eastAsia="Times New Roman" w:hAnsi="Times New Roman" w:cs="Times New Roman"/>
          <w:sz w:val="20"/>
        </w:rPr>
        <w:lastRenderedPageBreak/>
        <w:t>seznamu vydaném podle zákona č. 69/2006 Sb., o provádění mezinárodních sankcí, ve znění pozdějších př</w:t>
      </w:r>
      <w:r>
        <w:rPr>
          <w:rFonts w:ascii="Times New Roman" w:eastAsia="Times New Roman" w:hAnsi="Times New Roman" w:cs="Times New Roman"/>
          <w:sz w:val="20"/>
        </w:rPr>
        <w:t>edpisů.</w:t>
      </w:r>
    </w:p>
    <w:p w14:paraId="04F75D95" w14:textId="77777777" w:rsidR="00DC7DF2" w:rsidRDefault="00030ED8">
      <w:pPr>
        <w:spacing w:after="37" w:line="264" w:lineRule="auto"/>
        <w:ind w:left="278" w:right="148" w:firstLine="9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0"/>
        </w:rPr>
        <w:t xml:space="preserve">Platí, že vlastnické podíly se sčítají. To znamená, že dodavatel v případě, že dva nebo více jeho vlastníků, držitelů či osob ovládajících, pokud jejich podíl v součtu přesáhne 50 % podílu dodavatele, je považován za vlastněný ruským státním příslušníkem, fyzickou či právnickou osobou nebo subjektem či orgánem se sídlem v Rusku 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0"/>
        </w:rPr>
        <w:t>DTTO</w:t>
      </w:r>
    </w:p>
    <w:p w14:paraId="20CDCF68" w14:textId="77777777" w:rsidR="00DC7DF2" w:rsidRDefault="00030ED8">
      <w:pPr>
        <w:spacing w:after="1453" w:line="269" w:lineRule="auto"/>
        <w:ind w:left="379" w:right="10" w:hanging="5"/>
        <w:jc w:val="both"/>
      </w:pPr>
      <w:r>
        <w:t>NA DŮKAZ SVÉHO SOUHLASU S OBSAHEM TÉTO DÍLČÍ SMLOUVY K Ní SMLUVNÍ STRANY PŘIPOJILY SVÉ ELEKTRONICKÉ PODPISY DLE ZÁKONA Č. 297/2016 SB., O SLUŽBÁCH VYTVÁŘEJÍCÍCH DŮVĚRU PRO ELEKTRONICKÉ TRANSAKCE, VE ZNĚNÍ POZDĚJŠÍCH PŘEDPISŮ.</w:t>
      </w:r>
    </w:p>
    <w:p w14:paraId="129A9E0E" w14:textId="4E70F41B" w:rsidR="00DC7DF2" w:rsidRDefault="00030ED8">
      <w:pPr>
        <w:tabs>
          <w:tab w:val="center" w:pos="5849"/>
          <w:tab w:val="right" w:pos="9134"/>
        </w:tabs>
        <w:spacing w:after="0"/>
      </w:pPr>
      <w:r>
        <w:rPr>
          <w:sz w:val="16"/>
        </w:rPr>
        <w:tab/>
      </w:r>
      <w:proofErr w:type="spellStart"/>
      <w:r w:rsidR="00D87732" w:rsidRPr="00D87732">
        <w:rPr>
          <w:sz w:val="16"/>
          <w:highlight w:val="black"/>
        </w:rPr>
        <w:t>bbbbbbbbbbbbbbbbbbbbbbbbbbb</w:t>
      </w:r>
      <w:proofErr w:type="spellEnd"/>
      <w:r>
        <w:rPr>
          <w:sz w:val="16"/>
        </w:rPr>
        <w:t xml:space="preserve"> </w:t>
      </w:r>
      <w:proofErr w:type="spellStart"/>
      <w:r w:rsidRPr="00D87732">
        <w:rPr>
          <w:sz w:val="16"/>
          <w:highlight w:val="black"/>
        </w:rPr>
        <w:t>J</w:t>
      </w:r>
      <w:r w:rsidR="00D87732" w:rsidRPr="00D87732">
        <w:rPr>
          <w:sz w:val="16"/>
          <w:highlight w:val="black"/>
        </w:rPr>
        <w:t>bbbb</w:t>
      </w:r>
      <w:proofErr w:type="spellEnd"/>
      <w:r>
        <w:rPr>
          <w:sz w:val="16"/>
        </w:rPr>
        <w:tab/>
      </w:r>
      <w:proofErr w:type="spellStart"/>
      <w:r w:rsidR="00D87732" w:rsidRPr="00D87732">
        <w:rPr>
          <w:sz w:val="16"/>
          <w:highlight w:val="black"/>
        </w:rPr>
        <w:t>bbb</w:t>
      </w:r>
      <w:proofErr w:type="spellEnd"/>
      <w:r>
        <w:rPr>
          <w:sz w:val="16"/>
        </w:rPr>
        <w:t xml:space="preserve"> Digitálně </w:t>
      </w:r>
      <w:proofErr w:type="spellStart"/>
      <w:r w:rsidR="00D87732" w:rsidRPr="00D87732">
        <w:rPr>
          <w:sz w:val="16"/>
          <w:highlight w:val="black"/>
        </w:rPr>
        <w:t>bbbbbbbbbbbbbbbb</w:t>
      </w:r>
      <w:r w:rsidRPr="00D87732">
        <w:rPr>
          <w:sz w:val="16"/>
          <w:highlight w:val="black"/>
        </w:rPr>
        <w:t>odepsal</w:t>
      </w:r>
      <w:proofErr w:type="spellEnd"/>
    </w:p>
    <w:p w14:paraId="50AE2752" w14:textId="77777777" w:rsidR="00DC7DF2" w:rsidRDefault="00030ED8">
      <w:pPr>
        <w:spacing w:after="132"/>
        <w:ind w:left="5530"/>
      </w:pPr>
      <w:r>
        <w:rPr>
          <w:noProof/>
        </w:rPr>
        <w:drawing>
          <wp:inline distT="0" distB="0" distL="0" distR="0" wp14:anchorId="5117C0E7" wp14:editId="17503EF4">
            <wp:extent cx="9144" cy="6097"/>
            <wp:effectExtent l="0" t="0" r="0" b="0"/>
            <wp:docPr id="7243" name="Picture 7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3" name="Picture 72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6362" w14:textId="7B4979D0" w:rsidR="00DC7DF2" w:rsidRDefault="00D87732">
      <w:pPr>
        <w:spacing w:after="0"/>
        <w:ind w:right="10"/>
        <w:jc w:val="right"/>
      </w:pPr>
      <w:proofErr w:type="spellStart"/>
      <w:r w:rsidRPr="00D87732">
        <w:rPr>
          <w:sz w:val="14"/>
          <w:highlight w:val="black"/>
        </w:rPr>
        <w:t>bbbbb</w:t>
      </w:r>
      <w:r w:rsidR="00030ED8" w:rsidRPr="00D87732">
        <w:rPr>
          <w:sz w:val="14"/>
          <w:highlight w:val="black"/>
        </w:rPr>
        <w:t>a</w:t>
      </w:r>
      <w:proofErr w:type="spellEnd"/>
      <w:r w:rsidR="00030ED8">
        <w:rPr>
          <w:sz w:val="14"/>
        </w:rPr>
        <w:t xml:space="preserve"> Datum: </w:t>
      </w:r>
      <w:r w:rsidR="00030ED8">
        <w:rPr>
          <w:sz w:val="14"/>
        </w:rPr>
        <w:t xml:space="preserve">10:01 </w:t>
      </w:r>
      <w:r w:rsidR="00030ED8">
        <w:rPr>
          <w:sz w:val="14"/>
        </w:rPr>
        <w:t>2025.08.14</w:t>
      </w:r>
      <w:r w:rsidR="00030ED8">
        <w:rPr>
          <w:sz w:val="14"/>
        </w:rPr>
        <w:t xml:space="preserve">+02'00' </w:t>
      </w:r>
      <w:proofErr w:type="spellStart"/>
      <w:r w:rsidR="00030ED8">
        <w:rPr>
          <w:sz w:val="14"/>
        </w:rPr>
        <w:t>Bezro</w:t>
      </w:r>
      <w:proofErr w:type="spellEnd"/>
      <w:r w:rsidR="00030ED8">
        <w:rPr>
          <w:sz w:val="14"/>
        </w:rPr>
        <w:t xml:space="preserve"> u k Datum: 2025.08.14</w:t>
      </w:r>
    </w:p>
    <w:p w14:paraId="361C8456" w14:textId="77777777" w:rsidR="00DC7DF2" w:rsidRDefault="00030ED8">
      <w:pPr>
        <w:spacing w:after="0"/>
        <w:ind w:left="8064"/>
      </w:pPr>
      <w:r>
        <w:rPr>
          <w:noProof/>
        </w:rPr>
        <w:drawing>
          <wp:inline distT="0" distB="0" distL="0" distR="0" wp14:anchorId="7C8BD2BB" wp14:editId="1B2043B3">
            <wp:extent cx="475488" cy="67065"/>
            <wp:effectExtent l="0" t="0" r="0" b="0"/>
            <wp:docPr id="37774" name="Picture 37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4" name="Picture 377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6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7F0DB9FF" w14:textId="77777777" w:rsidR="00DC7DF2" w:rsidRDefault="00DC7DF2">
      <w:pPr>
        <w:spacing w:after="0"/>
        <w:ind w:left="-1229" w:right="10363"/>
      </w:pPr>
    </w:p>
    <w:tbl>
      <w:tblPr>
        <w:tblStyle w:val="TableGrid"/>
        <w:tblW w:w="9045" w:type="dxa"/>
        <w:tblInd w:w="17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16"/>
        <w:gridCol w:w="4961"/>
        <w:gridCol w:w="400"/>
        <w:gridCol w:w="66"/>
        <w:gridCol w:w="812"/>
        <w:gridCol w:w="813"/>
        <w:gridCol w:w="51"/>
        <w:gridCol w:w="138"/>
        <w:gridCol w:w="708"/>
        <w:gridCol w:w="60"/>
      </w:tblGrid>
      <w:tr w:rsidR="00DC7DF2" w14:paraId="04EBDAA6" w14:textId="77777777">
        <w:trPr>
          <w:trHeight w:val="897"/>
        </w:trPr>
        <w:tc>
          <w:tcPr>
            <w:tcW w:w="64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554E9" w14:textId="77777777" w:rsidR="00DC7DF2" w:rsidRDefault="00030ED8">
            <w:pPr>
              <w:spacing w:after="0"/>
              <w:ind w:left="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3FD1F5EE" wp14:editId="74D4855F">
                  <wp:simplePos x="0" y="0"/>
                  <wp:positionH relativeFrom="column">
                    <wp:posOffset>46863</wp:posOffset>
                  </wp:positionH>
                  <wp:positionV relativeFrom="paragraph">
                    <wp:posOffset>30909</wp:posOffset>
                  </wp:positionV>
                  <wp:extent cx="362712" cy="356667"/>
                  <wp:effectExtent l="0" t="0" r="0" b="0"/>
                  <wp:wrapSquare wrapText="bothSides"/>
                  <wp:docPr id="16352" name="Picture 16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2" name="Picture 163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2" cy="35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Příloha č• 1 - Položkový rozpočet </w:t>
            </w:r>
            <w:proofErr w:type="gramStart"/>
            <w:r>
              <w:rPr>
                <w:sz w:val="20"/>
              </w:rPr>
              <w:t>Plnění - D2</w:t>
            </w:r>
            <w:proofErr w:type="gramEnd"/>
            <w:r>
              <w:rPr>
                <w:sz w:val="20"/>
              </w:rPr>
              <w:t xml:space="preserve"> Výtluky AB, lokální opravy AB 2025 na odpočívce Lanžhot P a v km 26,130 P</w:t>
            </w:r>
          </w:p>
        </w:tc>
        <w:tc>
          <w:tcPr>
            <w:tcW w:w="1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B7506C" w14:textId="77777777" w:rsidR="00DC7DF2" w:rsidRDefault="00DC7DF2"/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954102" w14:textId="77777777" w:rsidR="00DC7DF2" w:rsidRDefault="00DC7DF2"/>
        </w:tc>
      </w:tr>
      <w:tr w:rsidR="00DC7DF2" w14:paraId="34E29D29" w14:textId="77777777">
        <w:trPr>
          <w:trHeight w:val="506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FBB97" w14:textId="77777777" w:rsidR="00DC7DF2" w:rsidRDefault="00030ED8">
            <w:pPr>
              <w:spacing w:after="0"/>
              <w:ind w:left="131" w:firstLine="24"/>
            </w:pPr>
            <w:proofErr w:type="spellStart"/>
            <w:r>
              <w:rPr>
                <w:sz w:val="14"/>
              </w:rPr>
              <w:t>poř</w:t>
            </w:r>
            <w:proofErr w:type="spellEnd"/>
            <w:r>
              <w:rPr>
                <w:sz w:val="14"/>
              </w:rPr>
              <w:t>. Číslo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C6CEB" w14:textId="77777777" w:rsidR="00DC7DF2" w:rsidRDefault="00030ED8">
            <w:pPr>
              <w:spacing w:after="3" w:line="216" w:lineRule="auto"/>
              <w:ind w:left="74"/>
              <w:jc w:val="center"/>
            </w:pPr>
            <w:r>
              <w:rPr>
                <w:sz w:val="12"/>
              </w:rPr>
              <w:t>Kód položky</w:t>
            </w:r>
          </w:p>
          <w:p w14:paraId="022B3DC7" w14:textId="77777777" w:rsidR="00DC7DF2" w:rsidRDefault="00030ED8">
            <w:pPr>
              <w:spacing w:after="0"/>
              <w:ind w:left="102"/>
              <w:jc w:val="center"/>
            </w:pPr>
            <w:r>
              <w:rPr>
                <w:sz w:val="14"/>
              </w:rPr>
              <w:t>OTSKP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DBCEE" w14:textId="77777777" w:rsidR="00DC7DF2" w:rsidRDefault="00DC7DF2"/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5D4CC" w14:textId="77777777" w:rsidR="00DC7DF2" w:rsidRDefault="00030ED8">
            <w:pPr>
              <w:spacing w:after="0"/>
              <w:ind w:left="146" w:hanging="10"/>
            </w:pPr>
            <w:r>
              <w:rPr>
                <w:sz w:val="12"/>
              </w:rPr>
              <w:t xml:space="preserve">Měrná </w:t>
            </w:r>
            <w:proofErr w:type="spellStart"/>
            <w:r>
              <w:rPr>
                <w:sz w:val="12"/>
              </w:rPr>
              <w:t>jedn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17AE3" w14:textId="77777777" w:rsidR="00DC7DF2" w:rsidRDefault="00030ED8">
            <w:pPr>
              <w:spacing w:after="0"/>
              <w:ind w:left="98"/>
              <w:jc w:val="center"/>
            </w:pPr>
            <w:r>
              <w:rPr>
                <w:sz w:val="12"/>
              </w:rPr>
              <w:t>počet MJ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43C24" w14:textId="77777777" w:rsidR="00DC7DF2" w:rsidRDefault="00030ED8">
            <w:pPr>
              <w:spacing w:after="0"/>
              <w:ind w:left="86" w:right="-14"/>
            </w:pPr>
            <w:r>
              <w:rPr>
                <w:sz w:val="14"/>
              </w:rPr>
              <w:t>Kč bez DPH 1 MJ</w:t>
            </w:r>
          </w:p>
        </w:tc>
        <w:tc>
          <w:tcPr>
            <w:tcW w:w="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041D93" w14:textId="77777777" w:rsidR="00DC7DF2" w:rsidRDefault="00DC7DF2"/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DEF6AD8" w14:textId="77777777" w:rsidR="00DC7DF2" w:rsidRDefault="00030ED8">
            <w:pPr>
              <w:spacing w:after="0"/>
              <w:ind w:right="130"/>
              <w:jc w:val="right"/>
            </w:pPr>
            <w:r>
              <w:rPr>
                <w:sz w:val="12"/>
              </w:rPr>
              <w:t>Kč bez DPH celkem</w:t>
            </w:r>
          </w:p>
        </w:tc>
      </w:tr>
      <w:tr w:rsidR="00DC7DF2" w14:paraId="67B613CC" w14:textId="77777777">
        <w:trPr>
          <w:trHeight w:val="283"/>
        </w:trPr>
        <w:tc>
          <w:tcPr>
            <w:tcW w:w="64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40CAD" w14:textId="77777777" w:rsidR="00DC7DF2" w:rsidRDefault="00030ED8">
            <w:pPr>
              <w:spacing w:after="0"/>
              <w:ind w:left="90"/>
              <w:jc w:val="center"/>
            </w:pPr>
            <w:r>
              <w:rPr>
                <w:sz w:val="18"/>
              </w:rPr>
              <w:t>SO 101 Oprava výtluků (ruční pokládka) - trasa dálnice D2</w:t>
            </w:r>
          </w:p>
          <w:p w14:paraId="3A57406F" w14:textId="77777777" w:rsidR="00DC7DF2" w:rsidRDefault="00030ED8">
            <w:pPr>
              <w:tabs>
                <w:tab w:val="center" w:pos="256"/>
                <w:tab w:val="center" w:pos="1281"/>
              </w:tabs>
              <w:spacing w:after="0"/>
            </w:pPr>
            <w:r>
              <w:rPr>
                <w:sz w:val="10"/>
              </w:rPr>
              <w:tab/>
            </w:r>
            <w:r>
              <w:rPr>
                <w:sz w:val="10"/>
              </w:rPr>
              <w:t>4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 xml:space="preserve">57790Ma VÝSPRAVA VÝTLUKŮ 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FB844" w14:textId="77777777" w:rsidR="00DC7DF2" w:rsidRDefault="00DC7DF2"/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CEFA7" w14:textId="77777777" w:rsidR="00DC7DF2" w:rsidRDefault="00DC7DF2"/>
        </w:tc>
        <w:tc>
          <w:tcPr>
            <w:tcW w:w="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62C98A" w14:textId="77777777" w:rsidR="00DC7DF2" w:rsidRDefault="00DC7DF2"/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DA6DE0" w14:textId="77777777" w:rsidR="00DC7DF2" w:rsidRDefault="00DC7DF2"/>
        </w:tc>
      </w:tr>
      <w:tr w:rsidR="00DC7DF2" w14:paraId="70F906E3" w14:textId="77777777">
        <w:trPr>
          <w:trHeight w:val="218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27437" w14:textId="77777777" w:rsidR="00DC7DF2" w:rsidRDefault="00DC7DF2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14C87" w14:textId="77777777" w:rsidR="00DC7DF2" w:rsidRDefault="00DC7DF2"/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1BC1F" w14:textId="77777777" w:rsidR="00DC7DF2" w:rsidRDefault="00030ED8">
            <w:pPr>
              <w:spacing w:after="0" w:line="262" w:lineRule="auto"/>
              <w:ind w:left="59" w:right="195" w:firstLine="912"/>
              <w:jc w:val="both"/>
            </w:pPr>
            <w:r>
              <w:rPr>
                <w:sz w:val="10"/>
              </w:rPr>
              <w:t xml:space="preserve">SMĚSÍ MA MODIFIK (KUBATURA) odfrézování nebo jiné odstranění poškozených vozovkových vrstev (povinný odkud zhotovitele dle SGŘ 06/2013 </w:t>
            </w:r>
            <w:r>
              <w:rPr>
                <w:sz w:val="10"/>
              </w:rPr>
              <w:t xml:space="preserve">verze 3.0, </w:t>
            </w:r>
            <w:r>
              <w:rPr>
                <w:sz w:val="10"/>
              </w:rPr>
              <w:t xml:space="preserve">pozn.: nepoužije se, pokud frézovaný materiál bude skládkován) zaříznutí hran vyčištění modifikovaný spojovací postřik dodání a výplň předepsanou asfaltovou </w:t>
            </w:r>
            <w:proofErr w:type="gramStart"/>
            <w:r>
              <w:rPr>
                <w:sz w:val="10"/>
              </w:rPr>
              <w:t>směsí - MA</w:t>
            </w:r>
            <w:proofErr w:type="gramEnd"/>
            <w:r>
              <w:rPr>
                <w:sz w:val="10"/>
              </w:rPr>
              <w:t xml:space="preserve"> 1 11 PMB 25/55-60 </w:t>
            </w:r>
            <w:proofErr w:type="spellStart"/>
            <w:r>
              <w:rPr>
                <w:sz w:val="10"/>
              </w:rPr>
              <w:t>tl</w:t>
            </w:r>
            <w:proofErr w:type="spellEnd"/>
            <w:r>
              <w:rPr>
                <w:sz w:val="10"/>
              </w:rPr>
              <w:t>. 30-40 mm, variantně s parametry PMB</w:t>
            </w:r>
          </w:p>
          <w:p w14:paraId="2D4ACC73" w14:textId="77777777" w:rsidR="00DC7DF2" w:rsidRDefault="00030ED8">
            <w:pPr>
              <w:spacing w:after="20" w:line="262" w:lineRule="auto"/>
              <w:ind w:left="55" w:right="-2" w:firstLine="10"/>
              <w:jc w:val="both"/>
            </w:pPr>
            <w:r>
              <w:rPr>
                <w:sz w:val="10"/>
              </w:rPr>
              <w:t xml:space="preserve">10/4065 </w:t>
            </w:r>
            <w:r>
              <w:rPr>
                <w:sz w:val="10"/>
              </w:rPr>
              <w:t>asfaltová zálivka (proříznutí komůrky a zalití asfaltovou modifikovanou zálivkou za horka po obvodu vysprávky průřez max. 300 mm2)</w:t>
            </w:r>
          </w:p>
          <w:p w14:paraId="299233CA" w14:textId="77777777" w:rsidR="00DC7DF2" w:rsidRDefault="00030ED8">
            <w:pPr>
              <w:spacing w:after="0"/>
              <w:ind w:left="59"/>
            </w:pPr>
            <w:r>
              <w:rPr>
                <w:sz w:val="10"/>
              </w:rPr>
              <w:t xml:space="preserve">Po vyčistění povrchu je třeba zkontrolovat rovinatost </w:t>
            </w:r>
            <w:proofErr w:type="gramStart"/>
            <w:r>
              <w:rPr>
                <w:sz w:val="10"/>
              </w:rPr>
              <w:t>4m</w:t>
            </w:r>
            <w:proofErr w:type="gramEnd"/>
            <w:r>
              <w:rPr>
                <w:sz w:val="10"/>
              </w:rPr>
              <w:t xml:space="preserve"> latí v souladu s platnými TKP.</w:t>
            </w:r>
          </w:p>
          <w:p w14:paraId="68D9A851" w14:textId="77777777" w:rsidR="00DC7DF2" w:rsidRDefault="00030ED8">
            <w:pPr>
              <w:spacing w:after="0"/>
              <w:ind w:left="59"/>
            </w:pPr>
            <w:r>
              <w:rPr>
                <w:sz w:val="10"/>
              </w:rPr>
              <w:t>Hotové dílo musí splňovat normové požadavky na podélné a příčné nerovnosti (jinak nelze opravy převzít).</w:t>
            </w:r>
          </w:p>
          <w:p w14:paraId="011B26C3" w14:textId="77777777" w:rsidR="00DC7DF2" w:rsidRDefault="00030ED8">
            <w:pPr>
              <w:spacing w:after="0"/>
              <w:ind w:left="55"/>
              <w:jc w:val="both"/>
            </w:pPr>
            <w:r>
              <w:rPr>
                <w:sz w:val="10"/>
              </w:rPr>
              <w:t>Musí splňovat veškeré parametry dle platných předpisů, zejména ČSN EN 13 108-6, TKP 8, ČSN 73 6121, ČSN EN 13 108-1, TKP 7</w:t>
            </w: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AB992" w14:textId="77777777" w:rsidR="00DC7DF2" w:rsidRDefault="00DC7DF2"/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DC864" w14:textId="77777777" w:rsidR="00DC7DF2" w:rsidRDefault="00030ED8">
            <w:pPr>
              <w:spacing w:after="0"/>
              <w:ind w:left="453"/>
            </w:pPr>
            <w:r>
              <w:rPr>
                <w:sz w:val="12"/>
              </w:rPr>
              <w:t>2,00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D8C11" w14:textId="4F23520F" w:rsidR="00DC7DF2" w:rsidRPr="00D87732" w:rsidRDefault="00D87732">
            <w:pPr>
              <w:spacing w:after="0"/>
              <w:ind w:left="259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bbbbbbbb</w:t>
            </w:r>
            <w:proofErr w:type="spellEnd"/>
          </w:p>
        </w:tc>
        <w:tc>
          <w:tcPr>
            <w:tcW w:w="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93416B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D416629" w14:textId="20245DA8" w:rsidR="00DC7DF2" w:rsidRPr="00D87732" w:rsidRDefault="00D87732">
            <w:pPr>
              <w:spacing w:after="0"/>
              <w:ind w:right="29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</w:t>
            </w:r>
            <w:proofErr w:type="spellEnd"/>
          </w:p>
        </w:tc>
      </w:tr>
      <w:tr w:rsidR="00DC7DF2" w14:paraId="1B1E2D3C" w14:textId="77777777">
        <w:trPr>
          <w:trHeight w:val="283"/>
        </w:trPr>
        <w:tc>
          <w:tcPr>
            <w:tcW w:w="64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A240F" w14:textId="77777777" w:rsidR="00DC7DF2" w:rsidRDefault="00030ED8">
            <w:pPr>
              <w:spacing w:after="0"/>
              <w:ind w:left="52"/>
              <w:jc w:val="center"/>
            </w:pPr>
            <w:r>
              <w:rPr>
                <w:sz w:val="18"/>
              </w:rPr>
              <w:t>SO 102 Lokální oprava AB (pokládka finišerem) - Odpočívka Lanžhot P, D2 v km 26,130 P</w:t>
            </w:r>
          </w:p>
          <w:p w14:paraId="7A961502" w14:textId="77777777" w:rsidR="00DC7DF2" w:rsidRDefault="00030ED8">
            <w:pPr>
              <w:tabs>
                <w:tab w:val="center" w:pos="237"/>
                <w:tab w:val="center" w:pos="760"/>
              </w:tabs>
              <w:spacing w:after="0"/>
            </w:pPr>
            <w:r>
              <w:rPr>
                <w:sz w:val="10"/>
              </w:rPr>
              <w:tab/>
            </w:r>
            <w:r>
              <w:rPr>
                <w:sz w:val="10"/>
              </w:rPr>
              <w:t>10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>11372E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0EB74" w14:textId="77777777" w:rsidR="00DC7DF2" w:rsidRDefault="00DC7DF2"/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5B98D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EC2C18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644E56" w14:textId="77777777" w:rsidR="00DC7DF2" w:rsidRPr="00D87732" w:rsidRDefault="00DC7DF2">
            <w:pPr>
              <w:rPr>
                <w:highlight w:val="black"/>
              </w:rPr>
            </w:pPr>
          </w:p>
        </w:tc>
      </w:tr>
      <w:tr w:rsidR="00DC7DF2" w14:paraId="66ADBE70" w14:textId="77777777">
        <w:trPr>
          <w:trHeight w:val="556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BA112A" w14:textId="77777777" w:rsidR="00DC7DF2" w:rsidRDefault="00030ED8">
            <w:pPr>
              <w:spacing w:after="0"/>
              <w:ind w:left="40"/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316534" w14:textId="77777777" w:rsidR="00DC7DF2" w:rsidRDefault="00030ED8">
            <w:pPr>
              <w:spacing w:after="0"/>
              <w:ind w:left="44"/>
              <w:jc w:val="center"/>
            </w:pPr>
            <w:r>
              <w:rPr>
                <w:sz w:val="12"/>
              </w:rPr>
              <w:t>919111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459EE" w14:textId="77777777" w:rsidR="00DC7DF2" w:rsidRDefault="00030ED8">
            <w:pPr>
              <w:spacing w:after="0" w:line="232" w:lineRule="auto"/>
              <w:ind w:left="45" w:right="80" w:firstLine="5"/>
            </w:pPr>
            <w:r>
              <w:rPr>
                <w:sz w:val="10"/>
              </w:rPr>
              <w:t xml:space="preserve">FRÉZOVÁNÍ ZPEVNĚNÝCH PLOCH ASFALT DROBNÝCH OPRAV A PLOŠ ROZPADŮ frézování AB </w:t>
            </w:r>
            <w:proofErr w:type="gramStart"/>
            <w:r>
              <w:rPr>
                <w:sz w:val="10"/>
              </w:rPr>
              <w:t>vozovky - obrusná</w:t>
            </w:r>
            <w:proofErr w:type="gramEnd"/>
            <w:r>
              <w:rPr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 xml:space="preserve">vrstva- </w:t>
            </w:r>
            <w:proofErr w:type="spellStart"/>
            <w:r>
              <w:rPr>
                <w:sz w:val="10"/>
              </w:rPr>
              <w:t>vtl</w:t>
            </w:r>
            <w:proofErr w:type="spellEnd"/>
            <w:proofErr w:type="gramEnd"/>
            <w:r>
              <w:rPr>
                <w:sz w:val="10"/>
              </w:rPr>
              <w:t xml:space="preserve">. 40 nebo 50rnm, případně další vrstva v </w:t>
            </w:r>
            <w:proofErr w:type="spellStart"/>
            <w:r>
              <w:rPr>
                <w:sz w:val="10"/>
              </w:rPr>
              <w:t>tl</w:t>
            </w:r>
            <w:proofErr w:type="spellEnd"/>
            <w:r>
              <w:rPr>
                <w:sz w:val="10"/>
              </w:rPr>
              <w:t>. 60 až 90 mm, lokální sanace,</w:t>
            </w:r>
          </w:p>
          <w:p w14:paraId="4BFAB15D" w14:textId="77777777" w:rsidR="00DC7DF2" w:rsidRDefault="00030ED8">
            <w:pPr>
              <w:spacing w:after="0"/>
              <w:ind w:left="40" w:right="440" w:firstLine="5"/>
            </w:pPr>
            <w:r>
              <w:rPr>
                <w:sz w:val="10"/>
              </w:rPr>
              <w:t xml:space="preserve">(povinný odkud zhotovitele dle SGŘ 06/2013 verze 3.0, pozn.: nepoužije se, pokud frézovaný materiál bude skládkován ŘEZÁNÍ </w:t>
            </w: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31593" w14:textId="77777777" w:rsidR="00DC7DF2" w:rsidRDefault="00030ED8">
            <w:pPr>
              <w:spacing w:after="0"/>
              <w:ind w:left="52"/>
              <w:jc w:val="center"/>
            </w:pPr>
            <w:r>
              <w:rPr>
                <w:sz w:val="10"/>
              </w:rPr>
              <w:t>M3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F8B9C" w14:textId="77777777" w:rsidR="00DC7DF2" w:rsidRDefault="00030ED8">
            <w:pPr>
              <w:spacing w:after="0"/>
              <w:ind w:left="208"/>
              <w:jc w:val="center"/>
            </w:pPr>
            <w:r>
              <w:rPr>
                <w:sz w:val="12"/>
              </w:rPr>
              <w:t>28,00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BA608" w14:textId="5C90BB14" w:rsidR="00DC7DF2" w:rsidRPr="00D87732" w:rsidRDefault="00D87732">
            <w:pPr>
              <w:spacing w:after="0"/>
              <w:ind w:left="125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bbbbbbb</w:t>
            </w:r>
            <w:proofErr w:type="spellEnd"/>
          </w:p>
        </w:tc>
        <w:tc>
          <w:tcPr>
            <w:tcW w:w="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CD49E3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986028" w14:textId="45440FB2" w:rsidR="00DC7DF2" w:rsidRPr="00D87732" w:rsidRDefault="00D87732">
            <w:pPr>
              <w:spacing w:after="0"/>
              <w:ind w:left="130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</w:t>
            </w:r>
            <w:proofErr w:type="spellEnd"/>
          </w:p>
        </w:tc>
      </w:tr>
      <w:tr w:rsidR="00DC7DF2" w14:paraId="294A7593" w14:textId="77777777">
        <w:trPr>
          <w:trHeight w:val="284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6FBBB6" w14:textId="77777777" w:rsidR="00DC7DF2" w:rsidRDefault="00030ED8">
            <w:pPr>
              <w:spacing w:after="0"/>
              <w:ind w:left="35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80F39D" w14:textId="77777777" w:rsidR="00DC7DF2" w:rsidRDefault="00030ED8">
            <w:pPr>
              <w:spacing w:after="0"/>
              <w:ind w:left="44"/>
              <w:jc w:val="center"/>
            </w:pPr>
            <w:r>
              <w:rPr>
                <w:sz w:val="10"/>
              </w:rPr>
              <w:t>919112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E6DE2" w14:textId="77777777" w:rsidR="00DC7DF2" w:rsidRDefault="00030ED8">
            <w:pPr>
              <w:spacing w:after="0"/>
              <w:ind w:left="35" w:right="2581" w:firstLine="346"/>
              <w:jc w:val="both"/>
            </w:pPr>
            <w:r>
              <w:rPr>
                <w:sz w:val="10"/>
              </w:rPr>
              <w:t xml:space="preserve">ASFALTOVÉHO KRYTU VOZOVEK TL. DO 50 MM jedná se o řez v obrusné vrstvě ŘEZÁNÍ ASFALTOVÉHO </w:t>
            </w: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A3226" w14:textId="77777777" w:rsidR="00DC7DF2" w:rsidRDefault="00DC7DF2"/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29460" w14:textId="77777777" w:rsidR="00DC7DF2" w:rsidRDefault="00030ED8">
            <w:pPr>
              <w:spacing w:after="0"/>
              <w:ind w:left="199"/>
              <w:jc w:val="center"/>
            </w:pPr>
            <w:r>
              <w:rPr>
                <w:sz w:val="12"/>
              </w:rPr>
              <w:t>60,00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30609" w14:textId="120857D4" w:rsidR="00DC7DF2" w:rsidRPr="00D87732" w:rsidRDefault="00D87732">
            <w:pPr>
              <w:spacing w:after="0"/>
              <w:ind w:left="254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bbbbbb</w:t>
            </w:r>
            <w:proofErr w:type="spellEnd"/>
          </w:p>
        </w:tc>
        <w:tc>
          <w:tcPr>
            <w:tcW w:w="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8B54F9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4795CB" w14:textId="1E971D2D" w:rsidR="00DC7DF2" w:rsidRPr="00D87732" w:rsidRDefault="00D87732">
            <w:pPr>
              <w:spacing w:after="0"/>
              <w:ind w:right="10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</w:t>
            </w:r>
            <w:proofErr w:type="spellEnd"/>
          </w:p>
        </w:tc>
      </w:tr>
      <w:tr w:rsidR="00DC7DF2" w14:paraId="771B8C7E" w14:textId="77777777">
        <w:trPr>
          <w:trHeight w:val="297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8D404D" w14:textId="77777777" w:rsidR="00DC7DF2" w:rsidRDefault="00030ED8">
            <w:pPr>
              <w:spacing w:after="0"/>
              <w:ind w:left="35"/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E890C8" w14:textId="77777777" w:rsidR="00DC7DF2" w:rsidRDefault="00030ED8">
            <w:pPr>
              <w:spacing w:after="0"/>
              <w:ind w:left="44"/>
              <w:jc w:val="center"/>
            </w:pPr>
            <w:r>
              <w:rPr>
                <w:sz w:val="10"/>
              </w:rPr>
              <w:t>5774JE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71515" w14:textId="77777777" w:rsidR="00DC7DF2" w:rsidRDefault="00030ED8">
            <w:pPr>
              <w:spacing w:after="19" w:line="229" w:lineRule="auto"/>
              <w:ind w:left="31" w:right="2293" w:firstLine="998"/>
              <w:jc w:val="both"/>
            </w:pPr>
            <w:r>
              <w:rPr>
                <w:sz w:val="10"/>
              </w:rPr>
              <w:t>KRYTU VOZOVEK TL. DO 100 MM jedná se o řez v ložné vrstvě</w:t>
            </w:r>
          </w:p>
          <w:p w14:paraId="20C0AAF6" w14:textId="77777777" w:rsidR="00DC7DF2" w:rsidRDefault="00030ED8">
            <w:pPr>
              <w:spacing w:after="0"/>
              <w:ind w:left="35"/>
            </w:pPr>
            <w:r>
              <w:rPr>
                <w:sz w:val="12"/>
              </w:rPr>
              <w:t xml:space="preserve">VRSTW PRO OBNOVU A OPRAVY Z AFS </w:t>
            </w: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B5B3D" w14:textId="77777777" w:rsidR="00DC7DF2" w:rsidRDefault="00DC7DF2"/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7EBA8" w14:textId="77777777" w:rsidR="00DC7DF2" w:rsidRDefault="00030ED8">
            <w:pPr>
              <w:spacing w:after="0"/>
              <w:ind w:left="194"/>
              <w:jc w:val="center"/>
            </w:pPr>
            <w:r>
              <w:rPr>
                <w:sz w:val="12"/>
              </w:rPr>
              <w:t>50,00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8643A" w14:textId="5199A0D8" w:rsidR="00DC7DF2" w:rsidRPr="00D87732" w:rsidRDefault="00D87732">
            <w:pPr>
              <w:spacing w:after="0"/>
              <w:ind w:left="202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</w:t>
            </w:r>
            <w:proofErr w:type="spellEnd"/>
          </w:p>
        </w:tc>
        <w:tc>
          <w:tcPr>
            <w:tcW w:w="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69B088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A6125E" w14:textId="74D62FB3" w:rsidR="00DC7DF2" w:rsidRPr="00D87732" w:rsidRDefault="00D87732">
            <w:pPr>
              <w:spacing w:after="0"/>
              <w:ind w:right="10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</w:t>
            </w:r>
            <w:proofErr w:type="spellEnd"/>
          </w:p>
        </w:tc>
      </w:tr>
      <w:tr w:rsidR="00DC7DF2" w14:paraId="71AE3749" w14:textId="77777777">
        <w:trPr>
          <w:trHeight w:val="973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E9B0A3" w14:textId="77777777" w:rsidR="00DC7DF2" w:rsidRDefault="00030ED8">
            <w:pPr>
              <w:spacing w:after="0"/>
              <w:ind w:left="11"/>
              <w:jc w:val="center"/>
            </w:pPr>
            <w:r>
              <w:rPr>
                <w:sz w:val="12"/>
              </w:rPr>
              <w:t>19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2A4895" w14:textId="77777777" w:rsidR="00DC7DF2" w:rsidRDefault="00030ED8">
            <w:pPr>
              <w:spacing w:after="0"/>
              <w:ind w:left="20"/>
              <w:jc w:val="center"/>
            </w:pPr>
            <w:r>
              <w:rPr>
                <w:sz w:val="12"/>
              </w:rPr>
              <w:t>576411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F8792" w14:textId="77777777" w:rsidR="00DC7DF2" w:rsidRDefault="00030ED8">
            <w:pPr>
              <w:spacing w:after="23" w:line="216" w:lineRule="auto"/>
              <w:ind w:left="31" w:right="598" w:firstLine="1699"/>
              <w:jc w:val="both"/>
            </w:pPr>
            <w:r>
              <w:rPr>
                <w:sz w:val="10"/>
              </w:rPr>
              <w:t xml:space="preserve">KOBERCE MASTIX SMA 11+,1łs MODIFIK pokládka v rozsahu </w:t>
            </w:r>
            <w:proofErr w:type="gramStart"/>
            <w:r>
              <w:rPr>
                <w:sz w:val="10"/>
              </w:rPr>
              <w:t>35 - 45</w:t>
            </w:r>
            <w:proofErr w:type="gramEnd"/>
            <w:r>
              <w:rPr>
                <w:sz w:val="10"/>
              </w:rPr>
              <w:t xml:space="preserve"> mm nebo vyrovnávací vrstva na frézovaný </w:t>
            </w:r>
            <w:proofErr w:type="gramStart"/>
            <w:r>
              <w:rPr>
                <w:sz w:val="10"/>
              </w:rPr>
              <w:t>povrch ,</w:t>
            </w:r>
            <w:proofErr w:type="gramEnd"/>
            <w:r>
              <w:rPr>
                <w:sz w:val="10"/>
              </w:rPr>
              <w:t xml:space="preserve"> SMA II S PMB 45/80-65 Zahrnuje všechny práce a dodávku materiálu, napojení na stávající </w:t>
            </w:r>
            <w:proofErr w:type="gramStart"/>
            <w:r>
              <w:rPr>
                <w:sz w:val="10"/>
              </w:rPr>
              <w:t>vrstvy,</w:t>
            </w:r>
            <w:proofErr w:type="gramEnd"/>
            <w:r>
              <w:rPr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atd..</w:t>
            </w:r>
            <w:proofErr w:type="gramEnd"/>
          </w:p>
          <w:p w14:paraId="3570C73A" w14:textId="77777777" w:rsidR="00DC7DF2" w:rsidRDefault="00030ED8">
            <w:pPr>
              <w:spacing w:after="0"/>
              <w:ind w:left="35"/>
            </w:pPr>
            <w:r>
              <w:rPr>
                <w:sz w:val="10"/>
              </w:rPr>
              <w:t xml:space="preserve">Po vyčistění povrchu je třeba zkontrolovat rovinatost </w:t>
            </w:r>
            <w:proofErr w:type="gramStart"/>
            <w:r>
              <w:rPr>
                <w:sz w:val="10"/>
              </w:rPr>
              <w:t>4m</w:t>
            </w:r>
            <w:proofErr w:type="gramEnd"/>
            <w:r>
              <w:rPr>
                <w:sz w:val="10"/>
              </w:rPr>
              <w:t xml:space="preserve"> latí v souladu s platnými TKP.</w:t>
            </w:r>
          </w:p>
          <w:p w14:paraId="4297D815" w14:textId="77777777" w:rsidR="00DC7DF2" w:rsidRDefault="00030ED8">
            <w:pPr>
              <w:spacing w:after="0" w:line="237" w:lineRule="auto"/>
              <w:ind w:left="26" w:firstLine="10"/>
            </w:pPr>
            <w:r>
              <w:rPr>
                <w:sz w:val="10"/>
              </w:rPr>
              <w:t>Hotové dílo musí splňovat normové požadavky na podélné a příčné nerovnosti (jinak nelze opravy převzít). Musí splňovat veškeré parametry dle platných předpisů, zejména ČSN EN 13 108-6, TKP 8, ČSN 73 6121, ČSN EN 13 108-1, TKP7</w:t>
            </w:r>
          </w:p>
          <w:p w14:paraId="56497991" w14:textId="77777777" w:rsidR="00DC7DF2" w:rsidRDefault="00030ED8">
            <w:pPr>
              <w:spacing w:after="0"/>
              <w:ind w:left="31"/>
            </w:pPr>
            <w:r>
              <w:rPr>
                <w:sz w:val="12"/>
              </w:rPr>
              <w:t xml:space="preserve">POSYP </w:t>
            </w: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984A5" w14:textId="77777777" w:rsidR="00DC7DF2" w:rsidRDefault="00DC7DF2"/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28708" w14:textId="77777777" w:rsidR="00DC7DF2" w:rsidRDefault="00030ED8">
            <w:pPr>
              <w:spacing w:after="0"/>
              <w:ind w:left="189"/>
              <w:jc w:val="center"/>
            </w:pPr>
            <w:r>
              <w:rPr>
                <w:sz w:val="12"/>
              </w:rPr>
              <w:t>11,00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169F" w14:textId="635B9155" w:rsidR="00DC7DF2" w:rsidRPr="00D87732" w:rsidRDefault="00D87732">
            <w:pPr>
              <w:spacing w:after="0"/>
              <w:ind w:left="5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</w:t>
            </w:r>
            <w:proofErr w:type="spellEnd"/>
          </w:p>
        </w:tc>
        <w:tc>
          <w:tcPr>
            <w:tcW w:w="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F7AE00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DB007A" w14:textId="1CF3E117" w:rsidR="00DC7DF2" w:rsidRPr="00D87732" w:rsidRDefault="00D87732">
            <w:pPr>
              <w:spacing w:after="0"/>
              <w:ind w:left="115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bbbbbbbbb</w:t>
            </w:r>
            <w:proofErr w:type="spellEnd"/>
          </w:p>
        </w:tc>
      </w:tr>
      <w:tr w:rsidR="00DC7DF2" w14:paraId="4C0F98C3" w14:textId="77777777">
        <w:trPr>
          <w:trHeight w:val="283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8BEC19" w14:textId="77777777" w:rsidR="00DC7DF2" w:rsidRDefault="00030ED8">
            <w:pPr>
              <w:spacing w:after="0"/>
              <w:ind w:left="1"/>
              <w:jc w:val="center"/>
            </w:pPr>
            <w:r>
              <w:rPr>
                <w:sz w:val="12"/>
              </w:rPr>
              <w:t>21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ED493B" w14:textId="77777777" w:rsidR="00DC7DF2" w:rsidRDefault="00030ED8">
            <w:pPr>
              <w:spacing w:after="0"/>
              <w:ind w:left="20"/>
              <w:jc w:val="center"/>
            </w:pPr>
            <w:r>
              <w:rPr>
                <w:sz w:val="12"/>
              </w:rPr>
              <w:t>5774Dl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F4795" w14:textId="77777777" w:rsidR="00DC7DF2" w:rsidRDefault="00030ED8">
            <w:pPr>
              <w:spacing w:after="0"/>
              <w:ind w:left="26" w:right="1486" w:firstLine="307"/>
            </w:pPr>
            <w:r>
              <w:rPr>
                <w:sz w:val="10"/>
              </w:rPr>
              <w:t xml:space="preserve">KAMENIVEM OBALOVANÝM 2KG/M2 zdrsňující posyp </w:t>
            </w:r>
            <w:proofErr w:type="spellStart"/>
            <w:r>
              <w:rPr>
                <w:sz w:val="10"/>
              </w:rPr>
              <w:t>předobaleným</w:t>
            </w:r>
            <w:proofErr w:type="spellEnd"/>
            <w:r>
              <w:rPr>
                <w:sz w:val="10"/>
              </w:rPr>
              <w:t xml:space="preserve"> kamenivem fr. 2/4 v množství 1,5-2 kg/m2 na SMA</w:t>
            </w: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9EF39" w14:textId="77777777" w:rsidR="00DC7DF2" w:rsidRDefault="00DC7DF2"/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B6494" w14:textId="77777777" w:rsidR="00DC7DF2" w:rsidRDefault="00030ED8">
            <w:pPr>
              <w:spacing w:after="0"/>
              <w:ind w:left="112"/>
              <w:jc w:val="center"/>
            </w:pPr>
            <w:r>
              <w:rPr>
                <w:sz w:val="12"/>
              </w:rPr>
              <w:t>270,00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E59CE" w14:textId="16EB91C9" w:rsidR="00DC7DF2" w:rsidRPr="00D87732" w:rsidRDefault="00D87732">
            <w:pPr>
              <w:spacing w:after="0"/>
              <w:ind w:left="5"/>
              <w:jc w:val="center"/>
              <w:rPr>
                <w:highlight w:val="black"/>
              </w:rPr>
            </w:pPr>
            <w:r w:rsidRPr="00D87732">
              <w:rPr>
                <w:sz w:val="12"/>
                <w:highlight w:val="black"/>
              </w:rPr>
              <w:t>bbbbb</w:t>
            </w:r>
            <w:r w:rsidR="00030ED8" w:rsidRPr="00D87732">
              <w:rPr>
                <w:sz w:val="12"/>
                <w:highlight w:val="black"/>
              </w:rPr>
              <w:t>01</w:t>
            </w:r>
          </w:p>
        </w:tc>
        <w:tc>
          <w:tcPr>
            <w:tcW w:w="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881E16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F6FB33" w14:textId="7FB839A3" w:rsidR="00DC7DF2" w:rsidRPr="00D87732" w:rsidRDefault="00D87732">
            <w:pPr>
              <w:spacing w:after="0"/>
              <w:ind w:right="34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</w:t>
            </w:r>
            <w:proofErr w:type="spellEnd"/>
          </w:p>
        </w:tc>
      </w:tr>
      <w:tr w:rsidR="00DC7DF2" w14:paraId="0D3C8509" w14:textId="77777777">
        <w:trPr>
          <w:trHeight w:val="1383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644463" w14:textId="77777777" w:rsidR="00DC7DF2" w:rsidRDefault="00030ED8">
            <w:pPr>
              <w:spacing w:after="0"/>
              <w:ind w:right="18"/>
              <w:jc w:val="center"/>
            </w:pPr>
            <w:r>
              <w:rPr>
                <w:sz w:val="10"/>
              </w:rPr>
              <w:t>22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A051BF" w14:textId="77777777" w:rsidR="00DC7DF2" w:rsidRDefault="00030ED8">
            <w:pPr>
              <w:spacing w:after="0"/>
              <w:ind w:right="4"/>
              <w:jc w:val="center"/>
            </w:pPr>
            <w:r>
              <w:rPr>
                <w:sz w:val="10"/>
              </w:rPr>
              <w:t>113763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CE6AD" w14:textId="77777777" w:rsidR="00DC7DF2" w:rsidRDefault="00030ED8">
            <w:pPr>
              <w:spacing w:after="39" w:line="242" w:lineRule="auto"/>
              <w:ind w:left="21" w:right="41" w:firstLine="5"/>
              <w:jc w:val="both"/>
            </w:pPr>
            <w:r>
              <w:rPr>
                <w:sz w:val="10"/>
              </w:rPr>
              <w:t>VRSTVY PRO OBNOVU A OPRAVY Z ASF BETONU ACL 22+,</w:t>
            </w:r>
            <w:proofErr w:type="gramStart"/>
            <w:r>
              <w:rPr>
                <w:sz w:val="10"/>
              </w:rPr>
              <w:t>22S</w:t>
            </w:r>
            <w:proofErr w:type="gramEnd"/>
            <w:r>
              <w:rPr>
                <w:sz w:val="10"/>
              </w:rPr>
              <w:t xml:space="preserve"> MODIFIK pokládka v rozsahu </w:t>
            </w:r>
            <w:proofErr w:type="gramStart"/>
            <w:r>
              <w:rPr>
                <w:sz w:val="10"/>
              </w:rPr>
              <w:t>60 - 90</w:t>
            </w:r>
            <w:proofErr w:type="gramEnd"/>
            <w:r>
              <w:rPr>
                <w:sz w:val="10"/>
              </w:rPr>
              <w:t xml:space="preserve"> mm nebo vyrovnávací vrstva na frézovaný </w:t>
            </w:r>
            <w:proofErr w:type="gramStart"/>
            <w:r>
              <w:rPr>
                <w:sz w:val="10"/>
              </w:rPr>
              <w:t>povrch ,</w:t>
            </w:r>
            <w:proofErr w:type="gramEnd"/>
            <w:r>
              <w:rPr>
                <w:sz w:val="10"/>
              </w:rPr>
              <w:t xml:space="preserve"> ACL 22 S PMB (minimální bod měknutí </w:t>
            </w:r>
            <w:r>
              <w:rPr>
                <w:sz w:val="10"/>
              </w:rPr>
              <w:t>60)</w:t>
            </w:r>
          </w:p>
          <w:p w14:paraId="13DA4FF8" w14:textId="77777777" w:rsidR="00DC7DF2" w:rsidRDefault="00030ED8">
            <w:pPr>
              <w:spacing w:after="13" w:line="232" w:lineRule="auto"/>
              <w:ind w:left="16" w:right="8" w:firstLine="5"/>
            </w:pPr>
            <w:r>
              <w:rPr>
                <w:sz w:val="10"/>
              </w:rPr>
              <w:t xml:space="preserve">Zahrnuje všechny práce a dodávku materiálu vč. předepsané </w:t>
            </w:r>
            <w:proofErr w:type="spellStart"/>
            <w:r>
              <w:rPr>
                <w:sz w:val="10"/>
              </w:rPr>
              <w:t>prac</w:t>
            </w:r>
            <w:proofErr w:type="spellEnd"/>
            <w:r>
              <w:rPr>
                <w:sz w:val="10"/>
              </w:rPr>
              <w:t xml:space="preserve">. spáry a jejich těsnění (proříznutí komůrky a zalití asfaltovou modifikovanou zálivkou za horka po obvodu vysprávky průřez max. 300 mm2), napojení na </w:t>
            </w:r>
            <w:proofErr w:type="spellStart"/>
            <w:r>
              <w:rPr>
                <w:sz w:val="10"/>
              </w:rPr>
              <w:t>stáv</w:t>
            </w:r>
            <w:proofErr w:type="spellEnd"/>
            <w:r>
              <w:rPr>
                <w:sz w:val="10"/>
              </w:rPr>
              <w:t>. vrstvy atd.</w:t>
            </w:r>
          </w:p>
          <w:p w14:paraId="393A9DC2" w14:textId="77777777" w:rsidR="00DC7DF2" w:rsidRDefault="00030ED8">
            <w:pPr>
              <w:spacing w:after="0"/>
              <w:ind w:left="21"/>
            </w:pPr>
            <w:r>
              <w:rPr>
                <w:sz w:val="10"/>
              </w:rPr>
              <w:t xml:space="preserve">Po </w:t>
            </w:r>
            <w:proofErr w:type="spellStart"/>
            <w:r>
              <w:rPr>
                <w:sz w:val="10"/>
              </w:rPr>
              <w:t>wčistění</w:t>
            </w:r>
            <w:proofErr w:type="spellEnd"/>
            <w:r>
              <w:rPr>
                <w:sz w:val="10"/>
              </w:rPr>
              <w:t xml:space="preserve"> povrchu je třeba zkontrolovat rovinatost </w:t>
            </w:r>
            <w:proofErr w:type="gramStart"/>
            <w:r>
              <w:rPr>
                <w:sz w:val="10"/>
              </w:rPr>
              <w:t>4m</w:t>
            </w:r>
            <w:proofErr w:type="gramEnd"/>
            <w:r>
              <w:rPr>
                <w:sz w:val="10"/>
              </w:rPr>
              <w:t xml:space="preserve"> latí v souladu s platnými TKP.</w:t>
            </w:r>
          </w:p>
          <w:p w14:paraId="18C2EBF4" w14:textId="77777777" w:rsidR="00DC7DF2" w:rsidRDefault="00030ED8">
            <w:pPr>
              <w:spacing w:after="9" w:line="238" w:lineRule="auto"/>
              <w:ind w:left="11" w:firstLine="10"/>
            </w:pPr>
            <w:r>
              <w:rPr>
                <w:sz w:val="10"/>
              </w:rPr>
              <w:t>Hotové dílo musí splňovat normové požadavky na podélné a příčné nerovnosti (jinak nelze opravy převzít). Musí splňovat veškeré parametry dle platných předpisů, zejména ČSN EN 13 108-6, TKP 8, ČSN 73 6121, ČSN EN 13 108-1, TKP7</w:t>
            </w:r>
          </w:p>
          <w:p w14:paraId="08E2A644" w14:textId="77777777" w:rsidR="00DC7DF2" w:rsidRDefault="00030ED8">
            <w:pPr>
              <w:spacing w:after="0"/>
              <w:ind w:left="16"/>
            </w:pPr>
            <w:r>
              <w:rPr>
                <w:sz w:val="10"/>
              </w:rPr>
              <w:t xml:space="preserve">FRÉZOVÁNÍ DRÁŽKY PRŮŘEZU DO 300MM2 V ASFALTOVÉ </w:t>
            </w: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14223" w14:textId="77777777" w:rsidR="00DC7DF2" w:rsidRDefault="00DC7DF2"/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324D7" w14:textId="77777777" w:rsidR="00DC7DF2" w:rsidRDefault="00030ED8">
            <w:pPr>
              <w:spacing w:after="0"/>
              <w:ind w:left="160"/>
              <w:jc w:val="center"/>
            </w:pPr>
            <w:r>
              <w:rPr>
                <w:sz w:val="12"/>
              </w:rPr>
              <w:t>17,00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903C6" w14:textId="55AAACA5" w:rsidR="00DC7DF2" w:rsidRPr="00D87732" w:rsidRDefault="00D87732">
            <w:pPr>
              <w:spacing w:after="0"/>
              <w:ind w:right="19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bbbbbb</w:t>
            </w:r>
            <w:proofErr w:type="spellEnd"/>
          </w:p>
        </w:tc>
        <w:tc>
          <w:tcPr>
            <w:tcW w:w="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22C18F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687AD1" w14:textId="3749E629" w:rsidR="00DC7DF2" w:rsidRPr="00D87732" w:rsidRDefault="00D87732">
            <w:pPr>
              <w:spacing w:after="0"/>
              <w:ind w:left="48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bbbbbbb</w:t>
            </w:r>
            <w:proofErr w:type="spellEnd"/>
          </w:p>
        </w:tc>
      </w:tr>
      <w:tr w:rsidR="00DC7DF2" w14:paraId="2D3E0145" w14:textId="77777777">
        <w:trPr>
          <w:trHeight w:val="214"/>
        </w:trPr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C86D54" w14:textId="77777777" w:rsidR="00DC7DF2" w:rsidRDefault="00030ED8">
            <w:pPr>
              <w:spacing w:after="259"/>
              <w:ind w:right="18"/>
              <w:jc w:val="center"/>
            </w:pPr>
            <w:r>
              <w:rPr>
                <w:sz w:val="12"/>
              </w:rPr>
              <w:t>23</w:t>
            </w:r>
          </w:p>
          <w:p w14:paraId="55171F28" w14:textId="77777777" w:rsidR="00DC7DF2" w:rsidRDefault="00030ED8">
            <w:pPr>
              <w:spacing w:after="0"/>
              <w:ind w:right="23"/>
              <w:jc w:val="center"/>
            </w:pPr>
            <w:r>
              <w:rPr>
                <w:sz w:val="10"/>
              </w:rPr>
              <w:t>24</w:t>
            </w:r>
          </w:p>
        </w:tc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133418" w14:textId="77777777" w:rsidR="00DC7DF2" w:rsidRDefault="00030ED8">
            <w:pPr>
              <w:spacing w:after="286"/>
              <w:ind w:right="8"/>
              <w:jc w:val="center"/>
            </w:pPr>
            <w:r>
              <w:rPr>
                <w:sz w:val="10"/>
              </w:rPr>
              <w:t>931323</w:t>
            </w:r>
          </w:p>
          <w:p w14:paraId="42C27282" w14:textId="77777777" w:rsidR="00DC7DF2" w:rsidRDefault="00030ED8">
            <w:pPr>
              <w:spacing w:after="0"/>
              <w:ind w:right="13"/>
              <w:jc w:val="center"/>
            </w:pPr>
            <w:r>
              <w:rPr>
                <w:sz w:val="10"/>
              </w:rPr>
              <w:t>572214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FAD62" w14:textId="77777777" w:rsidR="00DC7DF2" w:rsidRDefault="00030ED8">
            <w:pPr>
              <w:spacing w:after="19"/>
              <w:ind w:left="440"/>
              <w:jc w:val="center"/>
            </w:pPr>
            <w:r>
              <w:rPr>
                <w:sz w:val="10"/>
              </w:rPr>
              <w:t>VOZOVCE</w:t>
            </w:r>
          </w:p>
          <w:p w14:paraId="469B5F5E" w14:textId="77777777" w:rsidR="00DC7DF2" w:rsidRDefault="00030ED8">
            <w:pPr>
              <w:spacing w:after="0"/>
              <w:ind w:left="7"/>
            </w:pPr>
            <w:r>
              <w:rPr>
                <w:sz w:val="10"/>
              </w:rPr>
              <w:t xml:space="preserve">TĚSNĚNÍ PRACOVNÍCH SPAR ASF </w:t>
            </w:r>
            <w:proofErr w:type="spellStart"/>
            <w:r>
              <w:rPr>
                <w:sz w:val="10"/>
              </w:rPr>
              <w:t>üLlVKOU</w:t>
            </w:r>
            <w:proofErr w:type="spellEnd"/>
            <w:r>
              <w:rPr>
                <w:sz w:val="10"/>
              </w:rPr>
              <w:t xml:space="preserve"> MODIFIK PRŮŘ DO 300MM2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68006" w14:textId="77777777" w:rsidR="00DC7DF2" w:rsidRDefault="00DC7DF2"/>
        </w:tc>
        <w:tc>
          <w:tcPr>
            <w:tcW w:w="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A4F13" w14:textId="77777777" w:rsidR="00DC7DF2" w:rsidRDefault="00030ED8">
            <w:pPr>
              <w:spacing w:after="115"/>
              <w:ind w:right="32"/>
              <w:jc w:val="center"/>
            </w:pPr>
            <w:r>
              <w:rPr>
                <w:sz w:val="12"/>
              </w:rPr>
              <w:t>180,00</w:t>
            </w:r>
          </w:p>
          <w:p w14:paraId="0408977F" w14:textId="77777777" w:rsidR="00DC7DF2" w:rsidRDefault="00030ED8">
            <w:pPr>
              <w:spacing w:after="0"/>
              <w:ind w:right="37"/>
              <w:jc w:val="center"/>
            </w:pPr>
            <w:r>
              <w:rPr>
                <w:sz w:val="12"/>
              </w:rPr>
              <w:t>180,00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8A5E6" w14:textId="423E0F2C" w:rsidR="00DC7DF2" w:rsidRPr="00D87732" w:rsidRDefault="00D87732">
            <w:pPr>
              <w:spacing w:after="115"/>
              <w:ind w:right="24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bbbbbbb</w:t>
            </w:r>
            <w:proofErr w:type="spellEnd"/>
          </w:p>
          <w:p w14:paraId="58F13C53" w14:textId="277C989F" w:rsidR="00DC7DF2" w:rsidRPr="00D87732" w:rsidRDefault="00D87732">
            <w:pPr>
              <w:spacing w:after="0"/>
              <w:ind w:right="29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</w:t>
            </w:r>
            <w:proofErr w:type="spellEnd"/>
          </w:p>
        </w:tc>
        <w:tc>
          <w:tcPr>
            <w:tcW w:w="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A418D7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59BE07" w14:textId="45B87B0E" w:rsidR="00DC7DF2" w:rsidRPr="00D87732" w:rsidRDefault="00D87732">
            <w:pPr>
              <w:spacing w:after="92"/>
              <w:ind w:left="106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</w:t>
            </w:r>
            <w:proofErr w:type="spellEnd"/>
          </w:p>
          <w:p w14:paraId="78DC0F25" w14:textId="3192AB36" w:rsidR="00DC7DF2" w:rsidRPr="00D87732" w:rsidRDefault="00D87732">
            <w:pPr>
              <w:spacing w:after="0"/>
              <w:ind w:left="154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</w:t>
            </w:r>
            <w:proofErr w:type="spellEnd"/>
          </w:p>
        </w:tc>
      </w:tr>
      <w:tr w:rsidR="00DC7DF2" w14:paraId="0C7C1FAE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36D3D" w14:textId="77777777" w:rsidR="00DC7DF2" w:rsidRDefault="00DC7D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28756" w14:textId="77777777" w:rsidR="00DC7DF2" w:rsidRDefault="00DC7DF2"/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EE7B4" w14:textId="77777777" w:rsidR="00DC7DF2" w:rsidRDefault="00030ED8">
            <w:pPr>
              <w:spacing w:after="115"/>
              <w:ind w:left="11"/>
            </w:pPr>
            <w:r>
              <w:rPr>
                <w:sz w:val="10"/>
              </w:rPr>
              <w:t>proříznutí komůrky a zalití asfaltovou modifikovanou zálivkou za horka po obvodu vysprávky průřez max. 300 mm2</w:t>
            </w:r>
          </w:p>
          <w:p w14:paraId="0F1BA8BB" w14:textId="77777777" w:rsidR="00DC7DF2" w:rsidRDefault="00030ED8">
            <w:pPr>
              <w:spacing w:after="0"/>
              <w:ind w:left="7"/>
            </w:pPr>
            <w:r>
              <w:rPr>
                <w:sz w:val="10"/>
              </w:rPr>
              <w:t xml:space="preserve">SPOJOVACÍ POSTŘIK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4B439" w14:textId="77777777" w:rsidR="00DC7DF2" w:rsidRDefault="00DC7D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2C194" w14:textId="77777777" w:rsidR="00DC7DF2" w:rsidRDefault="00DC7DF2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208F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12E6F7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633637A" w14:textId="77777777" w:rsidR="00DC7DF2" w:rsidRPr="00D87732" w:rsidRDefault="00DC7DF2">
            <w:pPr>
              <w:rPr>
                <w:highlight w:val="black"/>
              </w:rPr>
            </w:pPr>
          </w:p>
        </w:tc>
      </w:tr>
      <w:tr w:rsidR="00DC7DF2" w14:paraId="5936C743" w14:textId="77777777">
        <w:trPr>
          <w:trHeight w:val="353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82051" w14:textId="77777777" w:rsidR="00DC7DF2" w:rsidRDefault="00DC7DF2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C8F8D" w14:textId="77777777" w:rsidR="00DC7DF2" w:rsidRDefault="00DC7DF2"/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C030A" w14:textId="77777777" w:rsidR="00DC7DF2" w:rsidRDefault="00030ED8">
            <w:pPr>
              <w:spacing w:after="2"/>
              <w:ind w:left="899"/>
            </w:pPr>
            <w:r>
              <w:rPr>
                <w:sz w:val="12"/>
              </w:rPr>
              <w:t>Z MODIFIK EMULZE DO 0,5KG/M2</w:t>
            </w:r>
          </w:p>
          <w:p w14:paraId="120D8947" w14:textId="77777777" w:rsidR="00DC7DF2" w:rsidRDefault="00030ED8">
            <w:pPr>
              <w:spacing w:after="0"/>
              <w:ind w:left="11"/>
            </w:pPr>
            <w:r>
              <w:rPr>
                <w:sz w:val="10"/>
              </w:rPr>
              <w:t>PS-CP - 0,35kg/m2, Musí splňovat veškeré parametry dle platných předpisů, zejména TKP 28, ČSN 73 6130</w:t>
            </w: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818D3" w14:textId="77777777" w:rsidR="00DC7DF2" w:rsidRDefault="00030ED8">
            <w:pPr>
              <w:spacing w:after="0"/>
              <w:ind w:right="16"/>
              <w:jc w:val="center"/>
            </w:pPr>
            <w:r>
              <w:rPr>
                <w:sz w:val="10"/>
              </w:rPr>
              <w:t>M2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D1AB0" w14:textId="77777777" w:rsidR="00DC7DF2" w:rsidRDefault="00030ED8">
            <w:pPr>
              <w:spacing w:after="0"/>
              <w:ind w:left="74"/>
              <w:jc w:val="center"/>
            </w:pPr>
            <w:r>
              <w:rPr>
                <w:sz w:val="12"/>
              </w:rPr>
              <w:t>270,00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5A914" w14:textId="2B08B77E" w:rsidR="00DC7DF2" w:rsidRPr="00D87732" w:rsidRDefault="00D87732">
            <w:pPr>
              <w:spacing w:after="0"/>
              <w:ind w:right="34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</w:t>
            </w:r>
            <w:proofErr w:type="spellEnd"/>
          </w:p>
        </w:tc>
        <w:tc>
          <w:tcPr>
            <w:tcW w:w="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24479E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9DC730F" w14:textId="66F5DAD9" w:rsidR="00DC7DF2" w:rsidRPr="00D87732" w:rsidRDefault="00D87732">
            <w:pPr>
              <w:spacing w:after="0"/>
              <w:ind w:left="154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bbbbbbbb</w:t>
            </w:r>
            <w:proofErr w:type="spellEnd"/>
          </w:p>
        </w:tc>
      </w:tr>
      <w:tr w:rsidR="00DC7DF2" w14:paraId="61CD3BC1" w14:textId="77777777">
        <w:trPr>
          <w:trHeight w:val="208"/>
        </w:trPr>
        <w:tc>
          <w:tcPr>
            <w:tcW w:w="64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733C0" w14:textId="77777777" w:rsidR="00DC7DF2" w:rsidRDefault="00030ED8">
            <w:pPr>
              <w:spacing w:after="0"/>
              <w:ind w:right="44"/>
              <w:jc w:val="center"/>
            </w:pPr>
            <w:r>
              <w:rPr>
                <w:sz w:val="18"/>
              </w:rPr>
              <w:t>SO 180 DIO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217E" w14:textId="77777777" w:rsidR="00DC7DF2" w:rsidRDefault="00DC7DF2"/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6C951" w14:textId="77777777" w:rsidR="00DC7DF2" w:rsidRDefault="00DC7DF2"/>
        </w:tc>
        <w:tc>
          <w:tcPr>
            <w:tcW w:w="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C633DF" w14:textId="77777777" w:rsidR="00DC7DF2" w:rsidRDefault="00DC7DF2"/>
        </w:tc>
        <w:tc>
          <w:tcPr>
            <w:tcW w:w="7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C0A6D7" w14:textId="77777777" w:rsidR="00DC7DF2" w:rsidRDefault="00DC7DF2"/>
        </w:tc>
      </w:tr>
      <w:tr w:rsidR="00DC7DF2" w14:paraId="1205A38D" w14:textId="77777777">
        <w:trPr>
          <w:trHeight w:val="430"/>
        </w:trPr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A4E0C" w14:textId="77777777" w:rsidR="00DC7DF2" w:rsidRDefault="00030ED8">
            <w:pPr>
              <w:spacing w:after="0"/>
              <w:ind w:right="32"/>
              <w:jc w:val="center"/>
            </w:pPr>
            <w:r>
              <w:rPr>
                <w:sz w:val="12"/>
              </w:rPr>
              <w:t>30</w:t>
            </w:r>
          </w:p>
        </w:tc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0DEFB" w14:textId="77777777" w:rsidR="00DC7DF2" w:rsidRDefault="00030ED8">
            <w:pPr>
              <w:spacing w:after="0"/>
              <w:ind w:right="28"/>
              <w:jc w:val="center"/>
            </w:pPr>
            <w:r>
              <w:rPr>
                <w:sz w:val="12"/>
              </w:rPr>
              <w:t>2720.3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6F4A4" w14:textId="77777777" w:rsidR="00DC7DF2" w:rsidRDefault="00030ED8">
            <w:pPr>
              <w:spacing w:after="2"/>
              <w:ind w:left="7"/>
            </w:pPr>
            <w:r>
              <w:rPr>
                <w:sz w:val="12"/>
              </w:rPr>
              <w:t>POMOC PRÁCE ZŘÍZ NEBO ZAJIŠŤ REGULACI A OCHRANU DOPRAVY</w:t>
            </w:r>
          </w:p>
          <w:p w14:paraId="3B23E68F" w14:textId="77777777" w:rsidR="00DC7DF2" w:rsidRDefault="00030ED8">
            <w:pPr>
              <w:spacing w:after="0"/>
              <w:ind w:left="7" w:right="1309"/>
              <w:jc w:val="both"/>
            </w:pPr>
            <w:proofErr w:type="gramStart"/>
            <w:r>
              <w:rPr>
                <w:sz w:val="12"/>
              </w:rPr>
              <w:t>DIO - pracovní</w:t>
            </w:r>
            <w:proofErr w:type="gramEnd"/>
            <w:r>
              <w:rPr>
                <w:sz w:val="12"/>
              </w:rPr>
              <w:t xml:space="preserve"> místo dlouhodobé, zúžení ze 2 pruhů na I nebo ze 3 na 2 montáž </w:t>
            </w:r>
            <w:proofErr w:type="spellStart"/>
            <w:r>
              <w:rPr>
                <w:sz w:val="12"/>
              </w:rPr>
              <w:t>demontá</w:t>
            </w:r>
            <w:proofErr w:type="spellEnd"/>
            <w:r>
              <w:rPr>
                <w:sz w:val="12"/>
              </w:rPr>
              <w:t xml:space="preserve"> kontrola DIO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0D184" w14:textId="77777777" w:rsidR="00DC7DF2" w:rsidRDefault="00030ED8">
            <w:pPr>
              <w:spacing w:after="0"/>
              <w:ind w:right="25"/>
              <w:jc w:val="center"/>
            </w:pP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29F6E" w14:textId="77777777" w:rsidR="00DC7DF2" w:rsidRDefault="00030ED8">
            <w:pPr>
              <w:spacing w:after="0"/>
              <w:ind w:left="175"/>
              <w:jc w:val="center"/>
            </w:pPr>
            <w:r>
              <w:rPr>
                <w:sz w:val="12"/>
              </w:rPr>
              <w:t>1,00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AF6C9" w14:textId="42E02790" w:rsidR="00DC7DF2" w:rsidRPr="00D87732" w:rsidRDefault="00D87732">
            <w:pPr>
              <w:spacing w:after="0"/>
              <w:ind w:right="19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bbbbbb</w:t>
            </w:r>
            <w:proofErr w:type="spellEnd"/>
          </w:p>
        </w:tc>
        <w:tc>
          <w:tcPr>
            <w:tcW w:w="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4A3CDD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60D9478" w14:textId="5945A267" w:rsidR="00DC7DF2" w:rsidRPr="00D87732" w:rsidRDefault="00D87732">
            <w:pPr>
              <w:spacing w:after="0"/>
              <w:ind w:left="86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</w:t>
            </w:r>
            <w:proofErr w:type="spellEnd"/>
          </w:p>
        </w:tc>
      </w:tr>
      <w:tr w:rsidR="00DC7DF2" w14:paraId="415C0C02" w14:textId="77777777">
        <w:trPr>
          <w:trHeight w:val="10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01789" w14:textId="77777777" w:rsidR="00DC7DF2" w:rsidRDefault="00DC7D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3CF43" w14:textId="77777777" w:rsidR="00DC7DF2" w:rsidRDefault="00DC7DF2"/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33E23" w14:textId="77777777" w:rsidR="00DC7DF2" w:rsidRDefault="00030ED8">
            <w:pPr>
              <w:spacing w:after="15" w:line="235" w:lineRule="auto"/>
              <w:ind w:left="-8" w:right="181" w:firstLine="5"/>
            </w:pPr>
            <w:r>
              <w:rPr>
                <w:sz w:val="10"/>
              </w:rPr>
              <w:t xml:space="preserve">dle schématu DD 230 (obdobně DD 330), DD 240 (obdobně DD 340), DD 232, DD 623, DD 630, DD 631, DD 632, DD </w:t>
            </w:r>
            <w:r>
              <w:rPr>
                <w:sz w:val="10"/>
              </w:rPr>
              <w:t xml:space="preserve">633 </w:t>
            </w:r>
            <w:proofErr w:type="spellStart"/>
            <w:r>
              <w:rPr>
                <w:sz w:val="10"/>
              </w:rPr>
              <w:t>pňpadné</w:t>
            </w:r>
            <w:proofErr w:type="spellEnd"/>
            <w:r>
              <w:rPr>
                <w:sz w:val="10"/>
              </w:rPr>
              <w:t xml:space="preserve"> jejich částečná modifikace či modifikace dvou výše uvedených schémat zahrnuje veškeré práce a materiál související s provedením DIO dle schválených pracovních míst na dálnicích dle </w:t>
            </w:r>
            <w:r>
              <w:rPr>
                <w:sz w:val="10"/>
              </w:rPr>
              <w:t>příručky a aktuálně platných provozních směrnic objednatele.</w:t>
            </w:r>
          </w:p>
          <w:p w14:paraId="63D3CE22" w14:textId="77777777" w:rsidR="00DC7DF2" w:rsidRDefault="00030ED8">
            <w:pPr>
              <w:spacing w:after="0"/>
              <w:ind w:left="-13" w:firstLine="10"/>
            </w:pPr>
            <w:r>
              <w:rPr>
                <w:sz w:val="10"/>
              </w:rPr>
              <w:t xml:space="preserve">Položka zahrnuje montáž, demontáž a kontrolu dopravně inženýrských opatření. Bez pronájmu dopravního značení </w:t>
            </w:r>
            <w:r>
              <w:rPr>
                <w:sz w:val="10"/>
              </w:rPr>
              <w:t>Zahrnuje i případné projednání rozhodnutí o uzavírce s příslušnými správními úřady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7CD49" w14:textId="77777777" w:rsidR="00DC7DF2" w:rsidRDefault="00DC7D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48AF" w14:textId="77777777" w:rsidR="00DC7DF2" w:rsidRDefault="00DC7DF2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008E8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32BA59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623AACC" w14:textId="77777777" w:rsidR="00DC7DF2" w:rsidRPr="00D87732" w:rsidRDefault="00DC7DF2">
            <w:pPr>
              <w:rPr>
                <w:highlight w:val="black"/>
              </w:rPr>
            </w:pPr>
          </w:p>
        </w:tc>
      </w:tr>
      <w:tr w:rsidR="00DC7DF2" w14:paraId="645DBC24" w14:textId="77777777">
        <w:trPr>
          <w:trHeight w:val="286"/>
        </w:trPr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56F8A" w14:textId="77777777" w:rsidR="00DC7DF2" w:rsidRDefault="00030ED8">
            <w:pPr>
              <w:spacing w:after="0"/>
              <w:ind w:left="127"/>
            </w:pPr>
            <w:r>
              <w:rPr>
                <w:sz w:val="12"/>
              </w:rPr>
              <w:t>31</w:t>
            </w:r>
          </w:p>
        </w:tc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4A733" w14:textId="77777777" w:rsidR="00DC7DF2" w:rsidRDefault="00030ED8">
            <w:pPr>
              <w:spacing w:after="0"/>
              <w:ind w:left="124"/>
            </w:pPr>
            <w:r>
              <w:rPr>
                <w:sz w:val="12"/>
              </w:rPr>
              <w:t>27204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F0D80" w14:textId="77777777" w:rsidR="00DC7DF2" w:rsidRDefault="00030ED8">
            <w:pPr>
              <w:spacing w:after="0"/>
              <w:ind w:left="-3"/>
            </w:pPr>
            <w:r>
              <w:rPr>
                <w:sz w:val="12"/>
              </w:rPr>
              <w:t xml:space="preserve">POMOC PRÁCE ZŘÍZ NEBO ZAJIŠŤ REGULACI A OCHRANU </w:t>
            </w:r>
            <w:proofErr w:type="gramStart"/>
            <w:r>
              <w:rPr>
                <w:sz w:val="12"/>
              </w:rPr>
              <w:t>DOPRAVY - pronájem</w:t>
            </w:r>
            <w:proofErr w:type="gramEnd"/>
          </w:p>
          <w:p w14:paraId="585593EE" w14:textId="77777777" w:rsidR="00DC7DF2" w:rsidRDefault="00030ED8">
            <w:pPr>
              <w:spacing w:after="0"/>
              <w:ind w:left="-3"/>
            </w:pPr>
            <w:proofErr w:type="gramStart"/>
            <w:r>
              <w:rPr>
                <w:sz w:val="12"/>
              </w:rPr>
              <w:t xml:space="preserve">DIO- </w:t>
            </w:r>
            <w:proofErr w:type="spellStart"/>
            <w:r>
              <w:rPr>
                <w:sz w:val="12"/>
              </w:rPr>
              <w:t>acovní</w:t>
            </w:r>
            <w:proofErr w:type="spellEnd"/>
            <w:proofErr w:type="gramEnd"/>
            <w:r>
              <w:rPr>
                <w:sz w:val="12"/>
              </w:rPr>
              <w:t xml:space="preserve"> místo dlouhodobé zúžení ze 2 </w:t>
            </w:r>
            <w:proofErr w:type="spellStart"/>
            <w:r>
              <w:rPr>
                <w:sz w:val="12"/>
              </w:rPr>
              <w:t>uhů</w:t>
            </w:r>
            <w:proofErr w:type="spellEnd"/>
            <w:r>
              <w:rPr>
                <w:sz w:val="12"/>
              </w:rPr>
              <w:t xml:space="preserve"> na 1 nebo ze 3 na 2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906A6" w14:textId="77777777" w:rsidR="00DC7DF2" w:rsidRDefault="00030ED8">
            <w:pPr>
              <w:spacing w:after="0"/>
              <w:ind w:left="117"/>
            </w:pPr>
            <w:r>
              <w:rPr>
                <w:sz w:val="12"/>
              </w:rPr>
              <w:t>den</w:t>
            </w:r>
          </w:p>
        </w:tc>
        <w:tc>
          <w:tcPr>
            <w:tcW w:w="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0EB70" w14:textId="77777777" w:rsidR="00DC7DF2" w:rsidRDefault="00030ED8">
            <w:pPr>
              <w:spacing w:after="0"/>
              <w:ind w:left="160"/>
              <w:jc w:val="center"/>
            </w:pPr>
            <w:r>
              <w:rPr>
                <w:sz w:val="12"/>
              </w:rPr>
              <w:t>2,00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51F6D" w14:textId="1847FA17" w:rsidR="00DC7DF2" w:rsidRPr="00D87732" w:rsidRDefault="00D87732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</w:t>
            </w:r>
            <w:proofErr w:type="spellEnd"/>
          </w:p>
        </w:tc>
        <w:tc>
          <w:tcPr>
            <w:tcW w:w="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C3561E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CCB753F" w14:textId="6778393C" w:rsidR="00DC7DF2" w:rsidRPr="00D87732" w:rsidRDefault="00D87732">
            <w:pPr>
              <w:spacing w:after="0"/>
              <w:ind w:left="82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bbbbbbb</w:t>
            </w:r>
            <w:proofErr w:type="spellEnd"/>
          </w:p>
        </w:tc>
      </w:tr>
      <w:tr w:rsidR="00DC7DF2" w14:paraId="6BA5D420" w14:textId="7777777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78B23" w14:textId="77777777" w:rsidR="00DC7DF2" w:rsidRDefault="00DC7D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1CAA7" w14:textId="77777777" w:rsidR="00DC7DF2" w:rsidRDefault="00DC7DF2"/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85C23" w14:textId="77777777" w:rsidR="00DC7DF2" w:rsidRDefault="00030ED8">
            <w:pPr>
              <w:spacing w:after="21" w:line="237" w:lineRule="auto"/>
              <w:ind w:left="-17" w:firstLine="5"/>
              <w:jc w:val="both"/>
            </w:pPr>
            <w:r>
              <w:rPr>
                <w:sz w:val="10"/>
              </w:rPr>
              <w:t xml:space="preserve">dle schématu DD 230 (obdobně DD 330), DD 240 (obdobně DD 340), DD232, DD623, DD630, DD631, DD632, DD633 </w:t>
            </w:r>
            <w:proofErr w:type="spellStart"/>
            <w:r>
              <w:rPr>
                <w:sz w:val="10"/>
              </w:rPr>
              <w:t>případnějejich</w:t>
            </w:r>
            <w:proofErr w:type="spellEnd"/>
            <w:r>
              <w:rPr>
                <w:sz w:val="10"/>
              </w:rPr>
              <w:t xml:space="preserve"> částečná modifikace či modifikace dvou výše uvedených schémat</w:t>
            </w:r>
          </w:p>
          <w:p w14:paraId="2F735ABF" w14:textId="77777777" w:rsidR="00DC7DF2" w:rsidRDefault="00030ED8">
            <w:pPr>
              <w:tabs>
                <w:tab w:val="center" w:pos="1552"/>
              </w:tabs>
              <w:spacing w:after="0"/>
              <w:ind w:left="-3"/>
            </w:pPr>
            <w:r>
              <w:rPr>
                <w:sz w:val="10"/>
              </w:rPr>
              <w:t>•</w:t>
            </w:r>
            <w:proofErr w:type="spellStart"/>
            <w:r>
              <w:rPr>
                <w:sz w:val="10"/>
              </w:rPr>
              <w:t>ednó</w:t>
            </w:r>
            <w:proofErr w:type="spellEnd"/>
            <w:r>
              <w:rPr>
                <w:sz w:val="10"/>
              </w:rPr>
              <w:t xml:space="preserve"> se</w:t>
            </w:r>
            <w:r>
              <w:rPr>
                <w:sz w:val="10"/>
              </w:rPr>
              <w:tab/>
            </w:r>
            <w:proofErr w:type="spellStart"/>
            <w:r>
              <w:rPr>
                <w:sz w:val="10"/>
              </w:rPr>
              <w:t>onó@rn</w:t>
            </w:r>
            <w:proofErr w:type="spellEnd"/>
            <w:r>
              <w:rPr>
                <w:sz w:val="10"/>
              </w:rPr>
              <w:t xml:space="preserve"> do </w:t>
            </w:r>
            <w:proofErr w:type="spellStart"/>
            <w:r>
              <w:rPr>
                <w:sz w:val="10"/>
              </w:rPr>
              <w:t>ravnĺho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načenĺa</w:t>
            </w:r>
            <w:proofErr w:type="spellEnd"/>
            <w:r>
              <w:rPr>
                <w:sz w:val="10"/>
              </w:rPr>
              <w:t xml:space="preserve"> do </w:t>
            </w:r>
            <w:proofErr w:type="spellStart"/>
            <w:r>
              <w:rPr>
                <w:sz w:val="10"/>
              </w:rPr>
              <w:t>avního</w:t>
            </w:r>
            <w:proofErr w:type="spellEnd"/>
            <w:r>
              <w:rPr>
                <w:sz w:val="10"/>
              </w:rPr>
              <w:t xml:space="preserve"> zařízení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D156B" w14:textId="77777777" w:rsidR="00DC7DF2" w:rsidRDefault="00DC7D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BA761" w14:textId="77777777" w:rsidR="00DC7DF2" w:rsidRDefault="00DC7DF2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0F14E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6189A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68A888F" w14:textId="77777777" w:rsidR="00DC7DF2" w:rsidRPr="00D87732" w:rsidRDefault="00DC7DF2">
            <w:pPr>
              <w:rPr>
                <w:highlight w:val="black"/>
              </w:rPr>
            </w:pPr>
          </w:p>
        </w:tc>
      </w:tr>
      <w:tr w:rsidR="00DC7DF2" w14:paraId="41FA5174" w14:textId="77777777">
        <w:trPr>
          <w:trHeight w:val="614"/>
        </w:trPr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CB55" w14:textId="77777777" w:rsidR="00DC7DF2" w:rsidRDefault="00030ED8">
            <w:pPr>
              <w:spacing w:after="0"/>
              <w:ind w:left="117"/>
            </w:pPr>
            <w:r>
              <w:rPr>
                <w:sz w:val="12"/>
              </w:rPr>
              <w:t>40</w:t>
            </w:r>
          </w:p>
        </w:tc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05186" w14:textId="77777777" w:rsidR="00DC7DF2" w:rsidRDefault="00030ED8">
            <w:pPr>
              <w:spacing w:after="0"/>
              <w:ind w:left="95"/>
            </w:pPr>
            <w:r>
              <w:rPr>
                <w:sz w:val="12"/>
              </w:rPr>
              <w:t>2720.17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44CC1" w14:textId="77777777" w:rsidR="00DC7DF2" w:rsidRDefault="00030ED8">
            <w:pPr>
              <w:spacing w:after="0"/>
              <w:ind w:left="-13" w:right="267" w:firstLine="5"/>
              <w:jc w:val="both"/>
            </w:pPr>
            <w:r>
              <w:rPr>
                <w:sz w:val="12"/>
              </w:rPr>
              <w:t xml:space="preserve">POMOC PRÁCE </w:t>
            </w:r>
            <w:proofErr w:type="spellStart"/>
            <w:r>
              <w:rPr>
                <w:sz w:val="12"/>
              </w:rPr>
              <w:t>zŘíz</w:t>
            </w:r>
            <w:proofErr w:type="spellEnd"/>
            <w:r>
              <w:rPr>
                <w:sz w:val="12"/>
              </w:rPr>
              <w:t xml:space="preserve">. NEBO ZAJIŠŤ. REGULACI A OCHRANU </w:t>
            </w:r>
            <w:proofErr w:type="gramStart"/>
            <w:r>
              <w:rPr>
                <w:sz w:val="12"/>
              </w:rPr>
              <w:t>DOPRAVY - UZAVÍRKA</w:t>
            </w:r>
            <w:proofErr w:type="gramEnd"/>
            <w:r>
              <w:rPr>
                <w:sz w:val="12"/>
              </w:rPr>
              <w:t xml:space="preserve"> JEDNOHO JÍZDNÍHO PRUHU, DOPRAVA VEDENA JEDNÍM NEBO DVĚMA ZBÝVAJÍCÍMI PRUHY (V PŘÍPADĚ TŘÍPRUHU) montáž, demontáž, kontrola DIO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18876" w14:textId="77777777" w:rsidR="00DC7DF2" w:rsidRDefault="00030ED8">
            <w:pPr>
              <w:spacing w:after="0"/>
              <w:ind w:left="117"/>
            </w:pPr>
            <w:r>
              <w:rPr>
                <w:sz w:val="14"/>
              </w:rPr>
              <w:t>KPI</w:t>
            </w:r>
          </w:p>
        </w:tc>
        <w:tc>
          <w:tcPr>
            <w:tcW w:w="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D1CEA" w14:textId="77777777" w:rsidR="00DC7DF2" w:rsidRDefault="00030ED8">
            <w:pPr>
              <w:spacing w:after="0"/>
              <w:ind w:left="136"/>
              <w:jc w:val="center"/>
            </w:pPr>
            <w:r>
              <w:rPr>
                <w:sz w:val="12"/>
              </w:rPr>
              <w:t>6,00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B1533" w14:textId="7B50B12C" w:rsidR="00DC7DF2" w:rsidRPr="00D87732" w:rsidRDefault="00D87732">
            <w:pPr>
              <w:spacing w:after="0"/>
              <w:ind w:right="53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bbbbbb</w:t>
            </w:r>
            <w:proofErr w:type="spellEnd"/>
          </w:p>
        </w:tc>
        <w:tc>
          <w:tcPr>
            <w:tcW w:w="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291759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57198A9" w14:textId="6B4CC69F" w:rsidR="00DC7DF2" w:rsidRPr="00D87732" w:rsidRDefault="00D87732">
            <w:pPr>
              <w:spacing w:after="0"/>
              <w:ind w:left="14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bbbbbbbbbb</w:t>
            </w:r>
            <w:proofErr w:type="spellEnd"/>
          </w:p>
        </w:tc>
      </w:tr>
      <w:tr w:rsidR="00DC7DF2" w14:paraId="2D1AFAD3" w14:textId="77777777">
        <w:trPr>
          <w:trHeight w:val="8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3A29D" w14:textId="77777777" w:rsidR="00DC7DF2" w:rsidRDefault="00DC7D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221D8" w14:textId="77777777" w:rsidR="00DC7DF2" w:rsidRDefault="00DC7DF2"/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9603F" w14:textId="77777777" w:rsidR="00DC7DF2" w:rsidRDefault="00030ED8">
            <w:pPr>
              <w:spacing w:after="0" w:line="268" w:lineRule="auto"/>
              <w:ind w:left="-27" w:right="80" w:firstLine="5"/>
              <w:jc w:val="both"/>
            </w:pPr>
            <w:r>
              <w:rPr>
                <w:sz w:val="10"/>
              </w:rPr>
              <w:t xml:space="preserve">zahrnuje veškeré práce a materiál související s provedením DIO dle schválených pracovních míst na dálnicích dle </w:t>
            </w:r>
            <w:r>
              <w:rPr>
                <w:sz w:val="10"/>
              </w:rPr>
              <w:t xml:space="preserve">příručky a aktuálně platných provozních směrnic objednatele. jedná se o montáž, demontáž a kontrolu dopravně inženýrských opatření. Bez pronájmu dopravního značení např. schéma DK230, DK330, DK231, DK331, DK240, DK 340, DK241, DK341 z </w:t>
            </w:r>
            <w:proofErr w:type="spellStart"/>
            <w:r>
              <w:rPr>
                <w:sz w:val="10"/>
              </w:rPr>
              <w:t>pňručky</w:t>
            </w:r>
            <w:proofErr w:type="spellEnd"/>
            <w:r>
              <w:rPr>
                <w:sz w:val="10"/>
              </w:rPr>
              <w:t xml:space="preserve"> pro označování pracovních míst na dálnicích, 1.d17</w:t>
            </w:r>
          </w:p>
          <w:p w14:paraId="4C1DFF44" w14:textId="77777777" w:rsidR="00DC7DF2" w:rsidRDefault="00030ED8">
            <w:pPr>
              <w:spacing w:after="0"/>
              <w:ind w:left="-32"/>
            </w:pPr>
            <w:r>
              <w:rPr>
                <w:sz w:val="10"/>
              </w:rPr>
              <w:t>Zahrnuje projednání výjimky z celoročního rozhodnutí s MD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6BE41" w14:textId="77777777" w:rsidR="00DC7DF2" w:rsidRDefault="00DC7D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D8255" w14:textId="77777777" w:rsidR="00DC7DF2" w:rsidRDefault="00DC7DF2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DABA1" w14:textId="77777777" w:rsidR="00DC7DF2" w:rsidRDefault="00DC7D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E1489" w14:textId="77777777" w:rsidR="00DC7DF2" w:rsidRDefault="00DC7DF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9668577" w14:textId="77777777" w:rsidR="00DC7DF2" w:rsidRDefault="00DC7DF2"/>
        </w:tc>
      </w:tr>
      <w:tr w:rsidR="00DC7DF2" w14:paraId="74917F04" w14:textId="77777777">
        <w:trPr>
          <w:trHeight w:val="427"/>
        </w:trPr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54D43" w14:textId="77777777" w:rsidR="00DC7DF2" w:rsidRDefault="00030ED8">
            <w:pPr>
              <w:spacing w:after="0"/>
              <w:ind w:left="107"/>
            </w:pPr>
            <w:r>
              <w:rPr>
                <w:sz w:val="12"/>
              </w:rPr>
              <w:t>41</w:t>
            </w:r>
          </w:p>
        </w:tc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1F0A8" w14:textId="77777777" w:rsidR="00DC7DF2" w:rsidRDefault="00030ED8">
            <w:pPr>
              <w:spacing w:after="0"/>
              <w:ind w:left="81"/>
            </w:pPr>
            <w:r>
              <w:rPr>
                <w:sz w:val="12"/>
              </w:rPr>
              <w:t>2720.18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A5DD5" w14:textId="77777777" w:rsidR="00DC7DF2" w:rsidRDefault="00030ED8">
            <w:pPr>
              <w:spacing w:after="0"/>
              <w:ind w:left="-22"/>
            </w:pPr>
            <w:r>
              <w:rPr>
                <w:sz w:val="12"/>
              </w:rPr>
              <w:t xml:space="preserve">POMOC PRÁCE </w:t>
            </w:r>
            <w:proofErr w:type="spellStart"/>
            <w:r>
              <w:rPr>
                <w:sz w:val="12"/>
              </w:rPr>
              <w:t>zŘíz</w:t>
            </w:r>
            <w:proofErr w:type="spellEnd"/>
            <w:r>
              <w:rPr>
                <w:sz w:val="12"/>
              </w:rPr>
              <w:t xml:space="preserve">. NEBO ZAJIŠŤ. REGULACI A OCHRANU </w:t>
            </w:r>
            <w:proofErr w:type="gramStart"/>
            <w:r>
              <w:rPr>
                <w:sz w:val="12"/>
              </w:rPr>
              <w:t>DOPRAVY - UZAVÍRKA</w:t>
            </w:r>
            <w:proofErr w:type="gramEnd"/>
            <w:r>
              <w:rPr>
                <w:sz w:val="12"/>
              </w:rPr>
              <w:t xml:space="preserve"> JEDNOHO JÍZDNÍHO</w:t>
            </w:r>
          </w:p>
          <w:p w14:paraId="3BAE9782" w14:textId="77777777" w:rsidR="00DC7DF2" w:rsidRDefault="00030ED8">
            <w:pPr>
              <w:spacing w:after="0"/>
              <w:ind w:left="199" w:right="243" w:hanging="221"/>
              <w:jc w:val="both"/>
            </w:pPr>
            <w:r>
              <w:rPr>
                <w:sz w:val="12"/>
              </w:rPr>
              <w:t xml:space="preserve">PRUHU, DOPRAVA VEDENA JEDNÍM NEBO DVĚMA ZBÝVAJÍCÍMI PRUHY (V PŘÍPADĚ TŘÍPRUHU) </w:t>
            </w:r>
            <w:proofErr w:type="spellStart"/>
            <w:r>
              <w:rPr>
                <w:sz w:val="12"/>
              </w:rPr>
              <w:t>á•em</w:t>
            </w:r>
            <w:proofErr w:type="spellEnd"/>
          </w:p>
        </w:tc>
        <w:tc>
          <w:tcPr>
            <w:tcW w:w="4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73BFB" w14:textId="77777777" w:rsidR="00DC7DF2" w:rsidRDefault="00030ED8">
            <w:pPr>
              <w:spacing w:after="0"/>
              <w:ind w:left="98"/>
            </w:pPr>
            <w:r>
              <w:rPr>
                <w:sz w:val="12"/>
              </w:rPr>
              <w:t>den</w:t>
            </w:r>
          </w:p>
        </w:tc>
        <w:tc>
          <w:tcPr>
            <w:tcW w:w="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4D949" w14:textId="7F497DCD" w:rsidR="00DC7DF2" w:rsidRPr="00D87732" w:rsidRDefault="00D87732">
            <w:pPr>
              <w:spacing w:after="0"/>
              <w:ind w:left="122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mmmm</w:t>
            </w:r>
            <w:proofErr w:type="spellEnd"/>
          </w:p>
        </w:tc>
        <w:tc>
          <w:tcPr>
            <w:tcW w:w="8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09BD6" w14:textId="1FF16BF6" w:rsidR="00DC7DF2" w:rsidRPr="00D87732" w:rsidRDefault="00D87732">
            <w:pPr>
              <w:spacing w:after="0"/>
              <w:ind w:right="10"/>
              <w:jc w:val="center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mmmmm</w:t>
            </w:r>
            <w:proofErr w:type="spellEnd"/>
          </w:p>
        </w:tc>
        <w:tc>
          <w:tcPr>
            <w:tcW w:w="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F7442B" w14:textId="77777777" w:rsidR="00DC7DF2" w:rsidRPr="00D87732" w:rsidRDefault="00DC7DF2">
            <w:pPr>
              <w:rPr>
                <w:highlight w:val="black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1FF273F" w14:textId="5DE01848" w:rsidR="00DC7DF2" w:rsidRPr="00D87732" w:rsidRDefault="00D87732">
            <w:pPr>
              <w:spacing w:after="0"/>
              <w:ind w:left="67"/>
              <w:rPr>
                <w:highlight w:val="black"/>
              </w:rPr>
            </w:pPr>
            <w:proofErr w:type="spellStart"/>
            <w:r w:rsidRPr="00D87732">
              <w:rPr>
                <w:sz w:val="12"/>
                <w:highlight w:val="black"/>
              </w:rPr>
              <w:t>mmmmm</w:t>
            </w:r>
            <w:proofErr w:type="spellEnd"/>
          </w:p>
        </w:tc>
      </w:tr>
      <w:tr w:rsidR="00DC7DF2" w14:paraId="1E660F30" w14:textId="77777777">
        <w:trPr>
          <w:trHeight w:val="5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2A236" w14:textId="77777777" w:rsidR="00DC7DF2" w:rsidRDefault="00DC7D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59882" w14:textId="77777777" w:rsidR="00DC7DF2" w:rsidRDefault="00DC7DF2"/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8711F" w14:textId="77777777" w:rsidR="00DC7DF2" w:rsidRDefault="00030ED8">
            <w:pPr>
              <w:spacing w:after="0"/>
              <w:ind w:left="-37" w:right="85" w:firstLine="19"/>
              <w:jc w:val="both"/>
            </w:pPr>
            <w:r>
              <w:rPr>
                <w:sz w:val="10"/>
              </w:rPr>
              <w:t>•</w:t>
            </w:r>
            <w:proofErr w:type="spellStart"/>
            <w:r>
              <w:rPr>
                <w:sz w:val="10"/>
              </w:rPr>
              <w:t>ednó</w:t>
            </w:r>
            <w:proofErr w:type="spellEnd"/>
            <w:r>
              <w:rPr>
                <w:sz w:val="10"/>
              </w:rPr>
              <w:t xml:space="preserve"> se o pronájem </w:t>
            </w:r>
            <w:proofErr w:type="spellStart"/>
            <w:r>
              <w:rPr>
                <w:sz w:val="10"/>
              </w:rPr>
              <w:t>dopravmho</w:t>
            </w:r>
            <w:proofErr w:type="spellEnd"/>
            <w:r>
              <w:rPr>
                <w:sz w:val="10"/>
              </w:rPr>
              <w:t xml:space="preserve"> značení, dopravního zařízení, výstražných vozíků a předzvěstných vozíků např. schéma DK230, DK330, DK231, DK331, DK240, DK 340, DK241, DK341 z příručky pro označování pracovních míst na dálnicích, </w:t>
            </w:r>
            <w:proofErr w:type="spellStart"/>
            <w:proofErr w:type="gramStart"/>
            <w:r>
              <w:rPr>
                <w:sz w:val="10"/>
              </w:rPr>
              <w:t>I.dĺl</w:t>
            </w:r>
            <w:proofErr w:type="spellEnd"/>
            <w:proofErr w:type="gram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86716" w14:textId="77777777" w:rsidR="00DC7DF2" w:rsidRDefault="00DC7D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79300" w14:textId="77777777" w:rsidR="00DC7DF2" w:rsidRDefault="00DC7DF2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F694D" w14:textId="77777777" w:rsidR="00DC7DF2" w:rsidRDefault="00DC7D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978404" w14:textId="77777777" w:rsidR="00DC7DF2" w:rsidRDefault="00DC7DF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FB06D83" w14:textId="77777777" w:rsidR="00DC7DF2" w:rsidRDefault="00DC7DF2"/>
        </w:tc>
      </w:tr>
      <w:tr w:rsidR="00DC7DF2" w14:paraId="45EDA38E" w14:textId="77777777">
        <w:tblPrEx>
          <w:tblCellMar>
            <w:top w:w="80" w:type="dxa"/>
            <w:left w:w="190" w:type="dxa"/>
            <w:right w:w="115" w:type="dxa"/>
          </w:tblCellMar>
        </w:tblPrEx>
        <w:trPr>
          <w:gridBefore w:val="4"/>
          <w:gridAfter w:val="1"/>
          <w:wBefore w:w="6400" w:type="dxa"/>
          <w:wAfter w:w="60" w:type="dxa"/>
          <w:trHeight w:val="265"/>
        </w:trPr>
        <w:tc>
          <w:tcPr>
            <w:tcW w:w="1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15AAF" w14:textId="77777777" w:rsidR="00DC7DF2" w:rsidRDefault="00030ED8">
            <w:pPr>
              <w:spacing w:after="0"/>
              <w:ind w:left="847"/>
            </w:pPr>
            <w:r>
              <w:rPr>
                <w:sz w:val="12"/>
              </w:rPr>
              <w:t>Celkem</w:t>
            </w:r>
          </w:p>
        </w:tc>
        <w:tc>
          <w:tcPr>
            <w:tcW w:w="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D8E5" w14:textId="77777777" w:rsidR="00DC7DF2" w:rsidRDefault="00030ED8">
            <w:pPr>
              <w:spacing w:after="0"/>
              <w:ind w:right="84"/>
              <w:jc w:val="center"/>
            </w:pPr>
            <w:r>
              <w:rPr>
                <w:sz w:val="12"/>
              </w:rPr>
              <w:t>601 223,56</w:t>
            </w:r>
          </w:p>
        </w:tc>
      </w:tr>
    </w:tbl>
    <w:p w14:paraId="48A85AAC" w14:textId="77777777" w:rsidR="00DC7DF2" w:rsidRDefault="00030ED8">
      <w:pPr>
        <w:spacing w:after="237"/>
        <w:ind w:left="24" w:hanging="10"/>
      </w:pPr>
      <w:r>
        <w:t>Příloha č. 2 - Výměry výtluků a lokálních oprav</w:t>
      </w:r>
    </w:p>
    <w:p w14:paraId="7DAB5B63" w14:textId="77777777" w:rsidR="00DC7DF2" w:rsidRDefault="00030ED8">
      <w:pPr>
        <w:spacing w:after="3"/>
        <w:ind w:left="24" w:hanging="10"/>
      </w:pPr>
      <w:proofErr w:type="gramStart"/>
      <w:r>
        <w:t>Výměry - Výtluky</w:t>
      </w:r>
      <w:proofErr w:type="gramEnd"/>
      <w:r>
        <w:t xml:space="preserve"> AB</w:t>
      </w:r>
    </w:p>
    <w:tbl>
      <w:tblPr>
        <w:tblStyle w:val="TableGrid"/>
        <w:tblW w:w="7751" w:type="dxa"/>
        <w:tblInd w:w="-28" w:type="dxa"/>
        <w:tblCellMar>
          <w:top w:w="59" w:type="dxa"/>
          <w:left w:w="3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38"/>
        <w:gridCol w:w="4513"/>
      </w:tblGrid>
      <w:tr w:rsidR="00DC7DF2" w14:paraId="705477A0" w14:textId="77777777">
        <w:trPr>
          <w:trHeight w:val="300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DDC2D" w14:textId="77777777" w:rsidR="00DC7DF2" w:rsidRDefault="00030ED8">
            <w:pPr>
              <w:spacing w:after="0"/>
              <w:ind w:left="7"/>
            </w:pPr>
            <w:r>
              <w:t>Staničení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483E4" w14:textId="77777777" w:rsidR="00DC7DF2" w:rsidRDefault="00030ED8">
            <w:pPr>
              <w:spacing w:after="0"/>
              <w:ind w:left="19"/>
            </w:pPr>
            <w:r>
              <w:t>Rozměr</w:t>
            </w:r>
          </w:p>
        </w:tc>
      </w:tr>
      <w:tr w:rsidR="00DC7DF2" w14:paraId="41030C5B" w14:textId="77777777">
        <w:trPr>
          <w:trHeight w:val="293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E1EFF" w14:textId="77777777" w:rsidR="00DC7DF2" w:rsidRDefault="00030ED8">
            <w:pPr>
              <w:spacing w:after="0"/>
              <w:ind w:left="7"/>
            </w:pPr>
            <w:r>
              <w:t>24,71 P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80FCD" w14:textId="77777777" w:rsidR="00DC7DF2" w:rsidRDefault="00030ED8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 wp14:anchorId="180D8C85" wp14:editId="5AD4794C">
                  <wp:extent cx="758952" cy="109744"/>
                  <wp:effectExtent l="0" t="0" r="0" b="0"/>
                  <wp:docPr id="19325" name="Picture 19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5" name="Picture 19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10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DF2" w14:paraId="4E584939" w14:textId="77777777">
        <w:trPr>
          <w:trHeight w:val="293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DD394" w14:textId="77777777" w:rsidR="00DC7DF2" w:rsidRDefault="00030ED8">
            <w:pPr>
              <w:spacing w:after="0"/>
              <w:ind w:left="2"/>
            </w:pPr>
            <w:r>
              <w:t>48,285 P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AAA69" w14:textId="77777777" w:rsidR="00DC7DF2" w:rsidRDefault="00030ED8">
            <w:pPr>
              <w:spacing w:after="0"/>
            </w:pPr>
            <w:r>
              <w:rPr>
                <w:sz w:val="24"/>
              </w:rPr>
              <w:t xml:space="preserve">4,0x </w:t>
            </w:r>
            <w:r>
              <w:rPr>
                <w:noProof/>
              </w:rPr>
              <w:drawing>
                <wp:inline distT="0" distB="0" distL="0" distR="0" wp14:anchorId="243E2E2E" wp14:editId="007E5ED3">
                  <wp:extent cx="502920" cy="109743"/>
                  <wp:effectExtent l="0" t="0" r="0" b="0"/>
                  <wp:docPr id="19336" name="Picture 19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6" name="Picture 193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10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DF2" w14:paraId="2D9E1B94" w14:textId="77777777">
        <w:trPr>
          <w:trHeight w:val="293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DE9B3" w14:textId="77777777" w:rsidR="00DC7DF2" w:rsidRDefault="00030ED8">
            <w:pPr>
              <w:spacing w:after="0"/>
              <w:ind w:left="7"/>
            </w:pPr>
            <w:r>
              <w:t>56,45 P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3146" w14:textId="77777777" w:rsidR="00DC7DF2" w:rsidRDefault="00030ED8">
            <w:pPr>
              <w:tabs>
                <w:tab w:val="center" w:pos="350"/>
                <w:tab w:val="center" w:pos="994"/>
              </w:tabs>
              <w:spacing w:after="0"/>
            </w:pPr>
            <w:r>
              <w:tab/>
              <w:t xml:space="preserve">x </w:t>
            </w:r>
            <w:r>
              <w:tab/>
            </w:r>
            <w:proofErr w:type="spellStart"/>
            <w:r>
              <w:t>x</w:t>
            </w:r>
            <w:proofErr w:type="spellEnd"/>
            <w:r>
              <w:t xml:space="preserve"> 0,04</w:t>
            </w:r>
          </w:p>
        </w:tc>
      </w:tr>
      <w:tr w:rsidR="00DC7DF2" w14:paraId="68E4816D" w14:textId="77777777">
        <w:trPr>
          <w:trHeight w:val="293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4CBBE" w14:textId="77777777" w:rsidR="00DC7DF2" w:rsidRDefault="00030ED8">
            <w:pPr>
              <w:spacing w:after="0"/>
              <w:ind w:left="2"/>
            </w:pPr>
            <w:r>
              <w:t>60,740 L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8FCBB" w14:textId="77777777" w:rsidR="00DC7DF2" w:rsidRDefault="00030ED8">
            <w:pPr>
              <w:tabs>
                <w:tab w:val="center" w:pos="350"/>
                <w:tab w:val="center" w:pos="989"/>
              </w:tabs>
              <w:spacing w:after="0"/>
            </w:pPr>
            <w:r>
              <w:tab/>
              <w:t xml:space="preserve">x </w:t>
            </w:r>
            <w:r>
              <w:tab/>
            </w:r>
            <w:proofErr w:type="spellStart"/>
            <w:r>
              <w:t>x</w:t>
            </w:r>
            <w:proofErr w:type="spellEnd"/>
            <w:r>
              <w:t xml:space="preserve"> 0,04</w:t>
            </w:r>
          </w:p>
        </w:tc>
      </w:tr>
      <w:tr w:rsidR="00DC7DF2" w14:paraId="2C2E9111" w14:textId="77777777">
        <w:trPr>
          <w:trHeight w:val="291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6173B" w14:textId="77777777" w:rsidR="00DC7DF2" w:rsidRDefault="00030ED8">
            <w:pPr>
              <w:spacing w:after="0"/>
              <w:ind w:left="2"/>
            </w:pPr>
            <w:r>
              <w:t>60,720 L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5E3BD" w14:textId="77777777" w:rsidR="00DC7DF2" w:rsidRDefault="00030ED8">
            <w:pPr>
              <w:tabs>
                <w:tab w:val="center" w:pos="350"/>
                <w:tab w:val="center" w:pos="989"/>
              </w:tabs>
              <w:spacing w:after="0"/>
            </w:pPr>
            <w:r>
              <w:tab/>
              <w:t xml:space="preserve">x </w:t>
            </w:r>
            <w:r>
              <w:tab/>
            </w:r>
            <w:proofErr w:type="spellStart"/>
            <w:r>
              <w:t>x</w:t>
            </w:r>
            <w:proofErr w:type="spellEnd"/>
            <w:r>
              <w:t xml:space="preserve"> 0,04</w:t>
            </w:r>
          </w:p>
        </w:tc>
      </w:tr>
      <w:tr w:rsidR="00DC7DF2" w14:paraId="39FD5B38" w14:textId="77777777">
        <w:trPr>
          <w:trHeight w:val="295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016FD" w14:textId="77777777" w:rsidR="00DC7DF2" w:rsidRDefault="00030ED8">
            <w:pPr>
              <w:spacing w:after="0"/>
              <w:ind w:left="2"/>
            </w:pPr>
            <w:r>
              <w:t>60,72 L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EAB44" w14:textId="77777777" w:rsidR="00DC7DF2" w:rsidRDefault="00030ED8">
            <w:pPr>
              <w:tabs>
                <w:tab w:val="center" w:pos="348"/>
                <w:tab w:val="center" w:pos="989"/>
              </w:tabs>
              <w:spacing w:after="0"/>
            </w:pPr>
            <w:r>
              <w:tab/>
              <w:t xml:space="preserve">x </w:t>
            </w:r>
            <w:r>
              <w:tab/>
            </w:r>
            <w:proofErr w:type="spellStart"/>
            <w:r>
              <w:t>x</w:t>
            </w:r>
            <w:proofErr w:type="spellEnd"/>
            <w:r>
              <w:t xml:space="preserve"> 0,04</w:t>
            </w:r>
          </w:p>
        </w:tc>
      </w:tr>
      <w:tr w:rsidR="00DC7DF2" w14:paraId="69552D87" w14:textId="77777777">
        <w:trPr>
          <w:trHeight w:val="293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15593" w14:textId="77777777" w:rsidR="00DC7DF2" w:rsidRDefault="00030ED8">
            <w:pPr>
              <w:spacing w:after="0"/>
              <w:ind w:left="2"/>
            </w:pPr>
            <w:r>
              <w:t>60,656 L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CC744" w14:textId="77777777" w:rsidR="00DC7DF2" w:rsidRDefault="00030ED8">
            <w:pPr>
              <w:tabs>
                <w:tab w:val="center" w:pos="348"/>
                <w:tab w:val="center" w:pos="989"/>
              </w:tabs>
              <w:spacing w:after="0"/>
            </w:pPr>
            <w:r>
              <w:tab/>
              <w:t xml:space="preserve">x </w:t>
            </w:r>
            <w:r>
              <w:tab/>
            </w:r>
            <w:proofErr w:type="spellStart"/>
            <w:r>
              <w:t>x</w:t>
            </w:r>
            <w:proofErr w:type="spellEnd"/>
            <w:r>
              <w:t xml:space="preserve"> 0,04</w:t>
            </w:r>
          </w:p>
        </w:tc>
      </w:tr>
      <w:tr w:rsidR="00DC7DF2" w14:paraId="340E330A" w14:textId="77777777">
        <w:trPr>
          <w:trHeight w:val="296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08C3B" w14:textId="77777777" w:rsidR="00DC7DF2" w:rsidRDefault="00030ED8">
            <w:pPr>
              <w:spacing w:after="0"/>
              <w:ind w:left="2"/>
            </w:pPr>
            <w:r>
              <w:t>60,660 L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07466" w14:textId="77777777" w:rsidR="00DC7DF2" w:rsidRDefault="00030ED8">
            <w:pPr>
              <w:tabs>
                <w:tab w:val="center" w:pos="346"/>
                <w:tab w:val="center" w:pos="989"/>
              </w:tabs>
              <w:spacing w:after="0"/>
            </w:pPr>
            <w:r>
              <w:tab/>
              <w:t xml:space="preserve">x </w:t>
            </w:r>
            <w:r>
              <w:tab/>
            </w:r>
            <w:proofErr w:type="spellStart"/>
            <w:r>
              <w:t>x</w:t>
            </w:r>
            <w:proofErr w:type="spellEnd"/>
            <w:r>
              <w:t xml:space="preserve"> 0,04</w:t>
            </w:r>
          </w:p>
        </w:tc>
      </w:tr>
    </w:tbl>
    <w:p w14:paraId="1FC8D323" w14:textId="77777777" w:rsidR="00DC7DF2" w:rsidRDefault="00030ED8">
      <w:pPr>
        <w:spacing w:after="3"/>
        <w:ind w:left="24" w:hanging="10"/>
      </w:pPr>
      <w:proofErr w:type="gramStart"/>
      <w:r>
        <w:t>Výměry - Lokální</w:t>
      </w:r>
      <w:proofErr w:type="gramEnd"/>
      <w:r>
        <w:t xml:space="preserve"> opravy</w:t>
      </w:r>
    </w:p>
    <w:tbl>
      <w:tblPr>
        <w:tblStyle w:val="TableGrid"/>
        <w:tblW w:w="7751" w:type="dxa"/>
        <w:tblInd w:w="-38" w:type="dxa"/>
        <w:tblCellMar>
          <w:top w:w="48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35"/>
        <w:gridCol w:w="4516"/>
      </w:tblGrid>
      <w:tr w:rsidR="00DC7DF2" w14:paraId="492361F2" w14:textId="77777777">
        <w:trPr>
          <w:trHeight w:val="297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8AAA5" w14:textId="77777777" w:rsidR="00DC7DF2" w:rsidRDefault="00030ED8">
            <w:pPr>
              <w:spacing w:after="0"/>
              <w:ind w:left="14"/>
            </w:pPr>
            <w:r>
              <w:t xml:space="preserve">Lokální </w:t>
            </w:r>
            <w:proofErr w:type="gramStart"/>
            <w:r>
              <w:t>oprava - Lanžhot</w:t>
            </w:r>
            <w:proofErr w:type="gramEnd"/>
            <w:r>
              <w:t xml:space="preserve"> P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78057" w14:textId="77777777" w:rsidR="00DC7DF2" w:rsidRDefault="00030ED8">
            <w:pPr>
              <w:spacing w:after="0"/>
              <w:ind w:left="15"/>
            </w:pPr>
            <w:r>
              <w:t xml:space="preserve">Lokální </w:t>
            </w:r>
            <w:proofErr w:type="gramStart"/>
            <w:r>
              <w:t>oprava - PHS</w:t>
            </w:r>
            <w:proofErr w:type="gramEnd"/>
            <w:r>
              <w:t xml:space="preserve"> Hustopeče P, km 26,130 P</w:t>
            </w:r>
          </w:p>
        </w:tc>
      </w:tr>
      <w:tr w:rsidR="00DC7DF2" w14:paraId="768EF8D8" w14:textId="77777777">
        <w:trPr>
          <w:trHeight w:val="293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160AC" w14:textId="77777777" w:rsidR="00DC7DF2" w:rsidRDefault="00DC7DF2"/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68592" w14:textId="77777777" w:rsidR="00DC7DF2" w:rsidRDefault="00DC7DF2"/>
        </w:tc>
      </w:tr>
      <w:tr w:rsidR="00DC7DF2" w14:paraId="78FBAB7D" w14:textId="77777777">
        <w:trPr>
          <w:trHeight w:val="290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6942" w14:textId="77777777" w:rsidR="00DC7DF2" w:rsidRDefault="00030ED8">
            <w:pPr>
              <w:spacing w:after="0"/>
              <w:ind w:left="14"/>
            </w:pPr>
            <w:r>
              <w:rPr>
                <w:sz w:val="20"/>
              </w:rPr>
              <w:t>Rozměry: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BED4E" w14:textId="77777777" w:rsidR="00DC7DF2" w:rsidRDefault="00030ED8">
            <w:pPr>
              <w:spacing w:after="0"/>
              <w:ind w:left="15"/>
            </w:pPr>
            <w:r>
              <w:rPr>
                <w:sz w:val="20"/>
              </w:rPr>
              <w:t>Rozměry:</w:t>
            </w:r>
          </w:p>
        </w:tc>
      </w:tr>
      <w:tr w:rsidR="00DC7DF2" w14:paraId="52C339DB" w14:textId="77777777">
        <w:trPr>
          <w:trHeight w:val="293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D8A9" w14:textId="77777777" w:rsidR="00DC7DF2" w:rsidRDefault="00030ED8">
            <w:pPr>
              <w:spacing w:after="0"/>
              <w:ind w:left="5"/>
            </w:pPr>
            <w:r>
              <w:t>3,8 x 11,0 x 0,1 - vlevo od směnárny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ACE26" w14:textId="77777777" w:rsidR="00DC7DF2" w:rsidRDefault="00030ED8">
            <w:pPr>
              <w:spacing w:after="0"/>
              <w:ind w:left="5"/>
            </w:pPr>
            <w:r>
              <w:rPr>
                <w:sz w:val="24"/>
              </w:rPr>
              <w:t>6,4x7,5x0,12</w:t>
            </w:r>
          </w:p>
        </w:tc>
      </w:tr>
      <w:tr w:rsidR="00DC7DF2" w14:paraId="77FBB027" w14:textId="77777777">
        <w:trPr>
          <w:trHeight w:val="291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F6D4A" w14:textId="77777777" w:rsidR="00DC7DF2" w:rsidRDefault="00030ED8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 wp14:anchorId="0B087C67" wp14:editId="5F99344A">
                  <wp:extent cx="713232" cy="109744"/>
                  <wp:effectExtent l="0" t="0" r="0" b="0"/>
                  <wp:docPr id="19248" name="Picture 19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8" name="Picture 192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" cy="10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0647B" w14:textId="77777777" w:rsidR="00DC7DF2" w:rsidRDefault="00DC7DF2"/>
        </w:tc>
      </w:tr>
      <w:tr w:rsidR="00DC7DF2" w14:paraId="6AEC0F57" w14:textId="77777777">
        <w:trPr>
          <w:trHeight w:val="293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1B079" w14:textId="77777777" w:rsidR="00DC7DF2" w:rsidRDefault="00030ED8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 wp14:anchorId="1377DB0E" wp14:editId="781B73E9">
                  <wp:extent cx="780288" cy="106695"/>
                  <wp:effectExtent l="0" t="0" r="0" b="0"/>
                  <wp:docPr id="19264" name="Picture 19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4" name="Picture 192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10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BBF71" w14:textId="77777777" w:rsidR="00DC7DF2" w:rsidRDefault="00DC7DF2"/>
        </w:tc>
      </w:tr>
      <w:tr w:rsidR="00DC7DF2" w14:paraId="636FB9BE" w14:textId="77777777">
        <w:trPr>
          <w:trHeight w:val="302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56CC5" w14:textId="77777777" w:rsidR="00DC7DF2" w:rsidRDefault="00030ED8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03AAAF4" wp14:editId="75BD2F79">
                  <wp:extent cx="783336" cy="109744"/>
                  <wp:effectExtent l="0" t="0" r="0" b="0"/>
                  <wp:docPr id="19290" name="Picture 19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0" name="Picture 192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36" cy="10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ABE9F" w14:textId="77777777" w:rsidR="00DC7DF2" w:rsidRDefault="00DC7DF2"/>
        </w:tc>
      </w:tr>
    </w:tbl>
    <w:p w14:paraId="5035A203" w14:textId="6775161B" w:rsidR="00DC7DF2" w:rsidRDefault="00030ED8">
      <w:pPr>
        <w:spacing w:after="3"/>
        <w:ind w:left="168" w:hanging="10"/>
      </w:pPr>
      <w:r>
        <w:t xml:space="preserve">Digitálně podepsal: </w:t>
      </w:r>
      <w:proofErr w:type="spellStart"/>
      <w:r w:rsidR="00D87732" w:rsidRPr="00D87732">
        <w:rPr>
          <w:highlight w:val="black"/>
        </w:rPr>
        <w:t>mmmmmmmmmmmmmmmmm</w:t>
      </w:r>
      <w:proofErr w:type="spellEnd"/>
    </w:p>
    <w:p w14:paraId="34952DD3" w14:textId="77777777" w:rsidR="00DC7DF2" w:rsidRDefault="00030ED8">
      <w:pPr>
        <w:tabs>
          <w:tab w:val="center" w:pos="965"/>
          <w:tab w:val="center" w:pos="2810"/>
        </w:tabs>
        <w:spacing w:after="3"/>
      </w:pPr>
      <w:r>
        <w:tab/>
        <w:t xml:space="preserve">Datum: 31.07.2025 </w:t>
      </w:r>
      <w:r>
        <w:tab/>
        <w:t>+</w:t>
      </w:r>
      <w:proofErr w:type="gramStart"/>
      <w:r>
        <w:t>02:OO</w:t>
      </w:r>
      <w:proofErr w:type="gramEnd"/>
    </w:p>
    <w:sectPr w:rsidR="00DC7DF2">
      <w:type w:val="continuous"/>
      <w:pgSz w:w="11904" w:h="16836"/>
      <w:pgMar w:top="1279" w:right="1541" w:bottom="1202" w:left="122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44F9" w14:textId="77777777" w:rsidR="00030ED8" w:rsidRDefault="00030ED8" w:rsidP="00030ED8">
      <w:pPr>
        <w:spacing w:after="0" w:line="240" w:lineRule="auto"/>
      </w:pPr>
      <w:r>
        <w:separator/>
      </w:r>
    </w:p>
  </w:endnote>
  <w:endnote w:type="continuationSeparator" w:id="0">
    <w:p w14:paraId="47D477E0" w14:textId="77777777" w:rsidR="00030ED8" w:rsidRDefault="00030ED8" w:rsidP="0003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57A9" w14:textId="77777777" w:rsidR="00030ED8" w:rsidRDefault="00030ED8" w:rsidP="00030ED8">
      <w:pPr>
        <w:spacing w:after="0" w:line="240" w:lineRule="auto"/>
      </w:pPr>
      <w:r>
        <w:separator/>
      </w:r>
    </w:p>
  </w:footnote>
  <w:footnote w:type="continuationSeparator" w:id="0">
    <w:p w14:paraId="35E38A78" w14:textId="77777777" w:rsidR="00030ED8" w:rsidRDefault="00030ED8" w:rsidP="00030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341"/>
    <w:multiLevelType w:val="hybridMultilevel"/>
    <w:tmpl w:val="C3BCC022"/>
    <w:lvl w:ilvl="0" w:tplc="5FEAECD0">
      <w:start w:val="1"/>
      <w:numFmt w:val="lowerLetter"/>
      <w:lvlText w:val="%1)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AA77C">
      <w:start w:val="1"/>
      <w:numFmt w:val="lowerLetter"/>
      <w:lvlText w:val="%2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08956">
      <w:start w:val="1"/>
      <w:numFmt w:val="lowerRoman"/>
      <w:lvlText w:val="%3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60B1FA">
      <w:start w:val="1"/>
      <w:numFmt w:val="decimal"/>
      <w:lvlText w:val="%4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C6B88">
      <w:start w:val="1"/>
      <w:numFmt w:val="lowerLetter"/>
      <w:lvlText w:val="%5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CDE5E">
      <w:start w:val="1"/>
      <w:numFmt w:val="lowerRoman"/>
      <w:lvlText w:val="%6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AE706">
      <w:start w:val="1"/>
      <w:numFmt w:val="decimal"/>
      <w:lvlText w:val="%7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8B034">
      <w:start w:val="1"/>
      <w:numFmt w:val="lowerLetter"/>
      <w:lvlText w:val="%8"/>
      <w:lvlJc w:val="left"/>
      <w:pPr>
        <w:ind w:left="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AEFE8">
      <w:start w:val="1"/>
      <w:numFmt w:val="lowerRoman"/>
      <w:lvlText w:val="%9"/>
      <w:lvlJc w:val="left"/>
      <w:pPr>
        <w:ind w:left="6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D82F1A"/>
    <w:multiLevelType w:val="hybridMultilevel"/>
    <w:tmpl w:val="218EC694"/>
    <w:lvl w:ilvl="0" w:tplc="9168EB2E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E4CEC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40F3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4B05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CBAB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C841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0467E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4851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083EB6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6440501">
    <w:abstractNumId w:val="1"/>
  </w:num>
  <w:num w:numId="2" w16cid:durableId="195370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F2"/>
    <w:rsid w:val="00030ED8"/>
    <w:rsid w:val="005C6A0D"/>
    <w:rsid w:val="00D87732"/>
    <w:rsid w:val="00D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C7688"/>
  <w15:docId w15:val="{EED480A9-0647-42BA-8AD3-79C62CB8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3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ED8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ED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1973</Words>
  <Characters>11647</Characters>
  <Application>Microsoft Office Word</Application>
  <DocSecurity>0</DocSecurity>
  <Lines>97</Lines>
  <Paragraphs>27</Paragraphs>
  <ScaleCrop>false</ScaleCrop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2025-08-20T06:01:00Z</dcterms:created>
  <dcterms:modified xsi:type="dcterms:W3CDTF">2025-08-20T06:01:00Z</dcterms:modified>
</cp:coreProperties>
</file>