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250226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HRAS - zařízení hřišť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HRAS - zařízení hřišť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Zemědělská 6/145</w:t>
      </w:r>
      <w:r>
        <w:tab/>
      </w:r>
      <w:r>
        <w:rPr>
          <w:rStyle w:val="CharStyle_5"/>
        </w:rPr>
        <w:t xml:space="preserve">Zemědělská 6/145</w:t>
      </w:r>
    </w:p>
    <w:p>
      <w:pPr>
        <w:pStyle w:val="ParaStyle_16"/>
      </w:pPr>
      <w:r>
        <w:tab/>
      </w:r>
      <w:r>
        <w:rPr>
          <w:rStyle w:val="CharStyle_5"/>
        </w:rPr>
        <w:t xml:space="preserve">736 01</w:t>
      </w:r>
      <w:r>
        <w:tab/>
      </w:r>
      <w:r>
        <w:rPr>
          <w:rStyle w:val="CharStyle_5"/>
        </w:rPr>
        <w:t xml:space="preserve">Havířov - Dolní Datyně</w:t>
      </w:r>
      <w:r>
        <w:tab/>
      </w:r>
      <w:r>
        <w:rPr>
          <w:rStyle w:val="CharStyle_5"/>
        </w:rPr>
        <w:t xml:space="preserve">736 01</w:t>
      </w:r>
      <w:r>
        <w:tab/>
      </w:r>
      <w:r>
        <w:rPr>
          <w:rStyle w:val="CharStyle_5"/>
        </w:rPr>
        <w:t xml:space="preserve">Havířov - Dolní Datyně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15.08.2025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47666331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CZ47666331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3 x herní prvky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91 450,00</w:t>
      </w:r>
      <w:r>
        <w:tab/>
      </w:r>
      <w:r>
        <w:rPr>
          <w:rStyle w:val="CharStyle_9"/>
        </w:rPr>
        <w:t xml:space="preserve">91 450,00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3900170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7.1pt" to="570.75pt,307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3919220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8.6pt" to="570.75pt,308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 základě cenové nabídky č.9148B, ze dne 15.8.2025 prosíme o dodání.</w:t>
      </w:r>
    </w:p>
    <w:p>
      <w:pPr>
        <w:pStyle w:val="ParaStyle_27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91 450,00</w:t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4143375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6.25pt" to="576.75pt,353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4237990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33.7pt" to="570.7pt,353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91 450,00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31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Kontaktní osoba: Olga Priesolová, tel. 602 580 700</w:t>
      </w:r>
    </w:p>
    <w:p>
      <w:pPr>
        <w:pStyle w:val="ParaStyle_31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31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Ing. Zbyněk Gajdacz, MPA</w:t>
      </w:r>
    </w:p>
    <w:p>
      <w:pPr>
        <w:pStyle w:val="ParaStyle_31"/>
      </w:pPr>
      <w:r>
        <w:rPr>
          <w:rStyle w:val="CharStyle_5"/>
        </w:rPr>
        <w:t xml:space="preserve">ředitel společnosti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Potvrzuji převzetí objednávky.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RAZÍTKO:</w:t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32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301250226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20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8">
    <w:name w:val="ParaStyle_28"/>
    <w:pPr>
      <w:spacing w:lineRule="exact" w:line="270" w:before="0" w:beforeAutoSpacing="0" w:after="105" w:afterAutoSpacing="0"/>
    </w:pPr>
  </w:style>
  <w:style w:type="paragraph" w:styleId="ParaStyle_29">
    <w:name w:val="ParaStyle_29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0">
    <w:name w:val="ParaStyle_30"/>
    <w:pPr>
      <w:spacing w:lineRule="exact" w:line="195" w:before="0" w:beforeAutoSpacing="0" w:after="25" w:afterAutoSpacing="0"/>
    </w:pPr>
  </w:style>
  <w:style w:type="paragraph" w:styleId="ParaStyle_31">
    <w:name w:val="ParaStyle_31"/>
    <w:pPr>
      <w:spacing w:lineRule="exact" w:line="195" w:before="0" w:beforeAutoSpacing="0" w:after="26" w:afterAutoSpacing="0"/>
    </w:pPr>
  </w:style>
  <w:style w:type="paragraph" w:styleId="ParaStyle_32">
    <w:name w:val="ParaStyle_32"/>
    <w:pPr>
      <w:spacing w:lineRule="exact" w:line="195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2025-08-19T12:05:45Z</dcterms:created>
  <dcterms:modified xsi:type="dcterms:W3CDTF">2025-08-19T12:05:45Z</dcterms:modified>
</cp:coreProperties>
</file>