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250219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RSP/301250219/2025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C.E.I.S. CZ s.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C.E.I.S. CZ s.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Masarykovy sady 51/27</w:t>
      </w:r>
      <w:r>
        <w:tab/>
      </w:r>
      <w:r>
        <w:rPr>
          <w:rStyle w:val="CharStyle_5"/>
        </w:rPr>
        <w:t xml:space="preserve">Masarykovy sady 51/27</w:t>
      </w:r>
    </w:p>
    <w:p>
      <w:pPr>
        <w:pStyle w:val="ParaStyle_16"/>
      </w:pP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08.08.2025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25843931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CZ25843931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projektovou dokumentaci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55 000,00</w:t>
      </w:r>
      <w:r>
        <w:tab/>
      </w:r>
      <w:r>
        <w:rPr>
          <w:rStyle w:val="CharStyle_9"/>
        </w:rPr>
        <w:t xml:space="preserve">55 000,00</w:t>
      </w:r>
    </w:p>
    <w:p>
      <w:pPr>
        <w:pStyle w:val="ParaStyle_25"/>
      </w:pPr>
      <w:r>
        <w:tab/>
      </w:r>
      <w:r>
        <w:rPr>
          <w:rStyle w:val="CharStyle_7"/>
        </w:rPr>
        <w:t xml:space="preserve">pasportizace VZT v celkové výši 55 000,00 Kč bez DPH.</w:t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 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zpět. Vzhledem k tomu, že se jedná o objednávku v</w:t>
      </w:r>
    </w:p>
    <w:p>
      <w:pPr>
        <w:pStyle w:val="ParaStyle_25"/>
      </w:pPr>
      <w:r>
        <w:tab/>
      </w:r>
      <w:r>
        <w:rPr>
          <w:rStyle w:val="CharStyle_7"/>
        </w:rPr>
        <w:t xml:space="preserve">předpokládané hodnotě nad 50. 000 Kč bez DPH, bude objednávka uveřejněna dle zákona</w:t>
      </w:r>
    </w:p>
    <w:p>
      <w:pPr>
        <w:pStyle w:val="ParaStyle_25"/>
      </w:pPr>
      <w:r>
        <w:tab/>
      </w:r>
      <w:r>
        <w:rPr>
          <w:rStyle w:val="CharStyle_7"/>
        </w:rPr>
        <w:t xml:space="preserve">o registru smluv.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6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7100570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59.1pt" to="570.75pt,559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7119620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60.6pt" to="570.75pt,560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55 000,00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7343775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578.25pt" to="576.75pt,605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7438390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585.7pt" to="570.7pt,605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55 000,00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301250219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2025-08-19T12:16:48Z</dcterms:created>
  <dcterms:modified xsi:type="dcterms:W3CDTF">2025-08-19T12:16:48Z</dcterms:modified>
</cp:coreProperties>
</file>