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BB5D" w14:textId="1558F1DC" w:rsidR="00683583" w:rsidRDefault="00765DFA" w:rsidP="00765DFA">
      <w:pPr>
        <w:ind w:firstLine="708"/>
        <w:jc w:val="center"/>
        <w:rPr>
          <w:rFonts w:ascii="Arial" w:hAnsi="Arial" w:cs="Arial"/>
          <w:b/>
          <w:bCs/>
          <w:u w:val="single"/>
        </w:rPr>
      </w:pPr>
      <w:r w:rsidRPr="00765DFA">
        <w:rPr>
          <w:rFonts w:ascii="Arial" w:hAnsi="Arial" w:cs="Arial"/>
          <w:b/>
          <w:bCs/>
          <w:u w:val="single"/>
        </w:rPr>
        <w:t>„</w:t>
      </w:r>
      <w:r w:rsidR="00DB26E5" w:rsidRPr="009E7EFC">
        <w:rPr>
          <w:rFonts w:ascii="Arial" w:hAnsi="Arial" w:cs="Arial"/>
          <w:b/>
          <w:bCs/>
          <w:u w:val="single"/>
        </w:rPr>
        <w:t>Maintenance a rozvoj GIS na platformě Esri“</w:t>
      </w:r>
    </w:p>
    <w:p w14:paraId="23D6B16D" w14:textId="453D31A8" w:rsidR="00A3184A" w:rsidRPr="00683583" w:rsidRDefault="00683583" w:rsidP="0068358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04982F7" w14:textId="77777777" w:rsidR="00FB5304" w:rsidRPr="000A4601" w:rsidRDefault="00FB5304" w:rsidP="00FB5304">
      <w:pPr>
        <w:ind w:left="7080" w:firstLine="708"/>
        <w:rPr>
          <w:rFonts w:ascii="Arial" w:hAnsi="Arial" w:cs="Arial"/>
        </w:rPr>
      </w:pPr>
    </w:p>
    <w:p w14:paraId="395A3F40" w14:textId="19EBD80E" w:rsidR="00AA4E0C" w:rsidRPr="000A4601" w:rsidRDefault="00AA4E0C" w:rsidP="00CB2D19">
      <w:pPr>
        <w:tabs>
          <w:tab w:val="num" w:pos="4253"/>
        </w:tabs>
        <w:rPr>
          <w:rFonts w:ascii="Arial" w:hAnsi="Arial" w:cs="Arial"/>
          <w:i/>
          <w:iCs/>
          <w:lang w:val="en-GB"/>
        </w:rPr>
      </w:pPr>
      <w:bookmarkStart w:id="0" w:name="_Ref180575629"/>
      <w:bookmarkStart w:id="1" w:name="_Toc196489201"/>
      <w:r w:rsidRPr="000A4601">
        <w:rPr>
          <w:rFonts w:ascii="Arial" w:hAnsi="Arial" w:cs="Arial"/>
        </w:rPr>
        <w:t>Architektura</w:t>
      </w:r>
      <w:bookmarkEnd w:id="0"/>
      <w:bookmarkEnd w:id="1"/>
      <w:r w:rsidRPr="000A4601">
        <w:rPr>
          <w:rFonts w:ascii="Arial" w:hAnsi="Arial" w:cs="Arial"/>
        </w:rPr>
        <w:t xml:space="preserve"> – </w:t>
      </w:r>
      <w:r w:rsidR="00CB2D19" w:rsidRPr="000A4601">
        <w:rPr>
          <w:rFonts w:ascii="Arial" w:hAnsi="Arial" w:cs="Arial"/>
        </w:rPr>
        <w:t xml:space="preserve">Popis architektury </w:t>
      </w:r>
      <w:r w:rsidR="001F1CE3" w:rsidRPr="000A4601">
        <w:rPr>
          <w:rFonts w:ascii="Arial" w:hAnsi="Arial" w:cs="Arial"/>
        </w:rPr>
        <w:t xml:space="preserve">a dokumentace </w:t>
      </w:r>
      <w:r w:rsidR="00CB2D19" w:rsidRPr="000A4601">
        <w:rPr>
          <w:rFonts w:ascii="Arial" w:hAnsi="Arial" w:cs="Arial"/>
        </w:rPr>
        <w:t>podáme v případě žádosti proti NDA</w:t>
      </w:r>
    </w:p>
    <w:p w14:paraId="52BF09B4" w14:textId="630F7FD5" w:rsidR="00AA4E0C" w:rsidRPr="00FB5304" w:rsidRDefault="00AA4E0C">
      <w:pPr>
        <w:rPr>
          <w:rFonts w:ascii="Arial" w:hAnsi="Arial" w:cs="Arial"/>
        </w:rPr>
      </w:pPr>
    </w:p>
    <w:p w14:paraId="603DBD6F" w14:textId="79871E9E" w:rsidR="00CB2D19" w:rsidRPr="00FB5304" w:rsidRDefault="00CB2D19" w:rsidP="0070668C">
      <w:pPr>
        <w:rPr>
          <w:rFonts w:ascii="Arial" w:hAnsi="Arial" w:cs="Arial"/>
          <w:b/>
          <w:bCs/>
        </w:rPr>
      </w:pPr>
      <w:r w:rsidRPr="00FB5304">
        <w:rPr>
          <w:rFonts w:ascii="Arial" w:hAnsi="Arial" w:cs="Arial"/>
          <w:b/>
          <w:bCs/>
        </w:rPr>
        <w:t>Popis poptávaných služeb:</w:t>
      </w:r>
    </w:p>
    <w:p w14:paraId="6877EDC2" w14:textId="41E483AF" w:rsidR="006D6CF9" w:rsidRPr="00ED40B0" w:rsidRDefault="006D6CF9" w:rsidP="0034286A">
      <w:pPr>
        <w:pStyle w:val="Nadpis1"/>
        <w:numPr>
          <w:ilvl w:val="0"/>
          <w:numId w:val="16"/>
        </w:numPr>
        <w:rPr>
          <w:rFonts w:ascii="Arial" w:hAnsi="Arial" w:cs="Arial"/>
          <w:b/>
          <w:bCs/>
          <w:sz w:val="28"/>
          <w:szCs w:val="28"/>
        </w:rPr>
      </w:pPr>
      <w:r w:rsidRPr="00ED40B0">
        <w:rPr>
          <w:rFonts w:ascii="Arial" w:hAnsi="Arial" w:cs="Arial"/>
          <w:b/>
          <w:bCs/>
          <w:sz w:val="28"/>
          <w:szCs w:val="28"/>
        </w:rPr>
        <w:t>Maintenance a rozvoj GIS na platformě Esri</w:t>
      </w:r>
    </w:p>
    <w:p w14:paraId="0451374F" w14:textId="05D6BED9" w:rsidR="00D63055" w:rsidRPr="00F034F8" w:rsidRDefault="00D63055" w:rsidP="00F034F8">
      <w:pPr>
        <w:rPr>
          <w:rFonts w:ascii="Arial" w:hAnsi="Arial" w:cs="Arial"/>
          <w:b/>
          <w:bCs/>
        </w:rPr>
      </w:pPr>
      <w:r w:rsidRPr="00F034F8">
        <w:rPr>
          <w:rFonts w:ascii="Arial" w:hAnsi="Arial" w:cs="Arial"/>
          <w:b/>
          <w:bCs/>
        </w:rPr>
        <w:t>Popis služby</w:t>
      </w:r>
    </w:p>
    <w:p w14:paraId="30E2E2DF" w14:textId="7E536318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t>Služba „Maintenance a rozvoj GIS na platformě Esri “ zahrnuje údržbu, správu a podporu provozu nasazeného řešení GIS v těchto dílčích oblastech:</w:t>
      </w:r>
    </w:p>
    <w:p w14:paraId="59604B99" w14:textId="77777777" w:rsidR="004A5ED4" w:rsidRPr="00F656CC" w:rsidRDefault="004A5ED4" w:rsidP="004A5ED4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Zajištění provozuschopnosti Systému</w:t>
      </w:r>
      <w:r w:rsidRPr="00F656CC">
        <w:rPr>
          <w:rFonts w:ascii="Arial" w:hAnsi="Arial" w:cs="Arial"/>
          <w:lang w:val="en-US"/>
        </w:rPr>
        <w:t>;</w:t>
      </w:r>
    </w:p>
    <w:p w14:paraId="2B16E38C" w14:textId="19F8FCAB" w:rsidR="001E0BC8" w:rsidRPr="00F656CC" w:rsidRDefault="004A5ED4" w:rsidP="001E0BC8">
      <w:pPr>
        <w:numPr>
          <w:ilvl w:val="1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  <w:lang w:val="en-US"/>
        </w:rPr>
        <w:t>Update serverů PROD a TEST.</w:t>
      </w:r>
    </w:p>
    <w:p w14:paraId="63D777A6" w14:textId="644ECC11" w:rsidR="001E0BC8" w:rsidRPr="00F656CC" w:rsidRDefault="001E0BC8" w:rsidP="00CD0AB5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Kompletní správa Subscripce</w:t>
      </w:r>
      <w:r w:rsidR="00AE095B" w:rsidRPr="00F656CC">
        <w:rPr>
          <w:rFonts w:ascii="Arial" w:hAnsi="Arial" w:cs="Arial"/>
        </w:rPr>
        <w:t xml:space="preserve"> </w:t>
      </w:r>
      <w:r w:rsidR="002231B0">
        <w:rPr>
          <w:rFonts w:ascii="Arial" w:hAnsi="Arial" w:cs="Arial"/>
        </w:rPr>
        <w:t>„</w:t>
      </w:r>
      <w:r w:rsidR="002231B0" w:rsidRPr="002231B0">
        <w:rPr>
          <w:rFonts w:ascii="Arial" w:hAnsi="Arial" w:cs="Arial"/>
        </w:rPr>
        <w:t>SUB-GIS-Unicorn</w:t>
      </w:r>
      <w:r w:rsidR="002231B0">
        <w:rPr>
          <w:rFonts w:ascii="Arial" w:hAnsi="Arial" w:cs="Arial"/>
        </w:rPr>
        <w:t>“</w:t>
      </w:r>
      <w:r w:rsidR="001723E9" w:rsidRPr="00F656CC">
        <w:rPr>
          <w:rFonts w:ascii="Arial" w:hAnsi="Arial" w:cs="Arial"/>
        </w:rPr>
        <w:t xml:space="preserve"> včetně všech jejích komponent a služeb</w:t>
      </w:r>
    </w:p>
    <w:p w14:paraId="61A4BCDF" w14:textId="68520F10" w:rsidR="001E0BC8" w:rsidRPr="00F656CC" w:rsidRDefault="001E0BC8" w:rsidP="00CD0AB5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Zajištění zálohování</w:t>
      </w:r>
      <w:r w:rsidR="00E64331" w:rsidRPr="00F656CC">
        <w:rPr>
          <w:rFonts w:ascii="Arial" w:hAnsi="Arial" w:cs="Arial"/>
        </w:rPr>
        <w:t xml:space="preserve"> a obnovy</w:t>
      </w:r>
      <w:r w:rsidR="00FF4F7F" w:rsidRPr="00F656CC">
        <w:rPr>
          <w:rFonts w:ascii="Arial" w:hAnsi="Arial" w:cs="Arial"/>
        </w:rPr>
        <w:t xml:space="preserve"> (včetně zpracovaného disaster recovery plánu</w:t>
      </w:r>
      <w:r w:rsidR="00BE47CE" w:rsidRPr="00F656CC">
        <w:rPr>
          <w:rFonts w:ascii="Arial" w:hAnsi="Arial" w:cs="Arial"/>
        </w:rPr>
        <w:t>, který je součástí souboru dokumentů provozní dokumentace)</w:t>
      </w:r>
    </w:p>
    <w:p w14:paraId="019EDFE1" w14:textId="04395971" w:rsidR="0012635C" w:rsidRPr="00F656CC" w:rsidRDefault="0012635C" w:rsidP="00CD0AB5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Zajištění retence certifikátů</w:t>
      </w:r>
    </w:p>
    <w:p w14:paraId="50B09E47" w14:textId="0001E5BF" w:rsidR="00CD0AB5" w:rsidRPr="00F656CC" w:rsidRDefault="00CD0AB5" w:rsidP="00CD0AB5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Řešení provozních problémů vzniklých při užívání Systému o Objednatele, včetně odstraňování závad Systému</w:t>
      </w:r>
    </w:p>
    <w:p w14:paraId="45E0808E" w14:textId="5BB49F21" w:rsidR="00CD0AB5" w:rsidRPr="00F656CC" w:rsidRDefault="00317CCA" w:rsidP="006D6CF9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Nasazování</w:t>
      </w:r>
      <w:r w:rsidR="00CD0AB5" w:rsidRPr="00F656CC">
        <w:rPr>
          <w:rFonts w:ascii="Arial" w:hAnsi="Arial" w:cs="Arial"/>
        </w:rPr>
        <w:t xml:space="preserve"> patchů (úpravy, opravy chyb ve standardní verzi)</w:t>
      </w:r>
      <w:r w:rsidR="00E64331" w:rsidRPr="00F656CC">
        <w:rPr>
          <w:rFonts w:ascii="Arial" w:hAnsi="Arial" w:cs="Arial"/>
        </w:rPr>
        <w:t xml:space="preserve"> </w:t>
      </w:r>
      <w:r w:rsidRPr="00F656CC">
        <w:rPr>
          <w:rFonts w:ascii="Arial" w:hAnsi="Arial" w:cs="Arial"/>
        </w:rPr>
        <w:t>– maximálně V-1 (nasazení</w:t>
      </w:r>
      <w:r w:rsidR="00677DAB" w:rsidRPr="00F656CC">
        <w:rPr>
          <w:rFonts w:ascii="Arial" w:hAnsi="Arial" w:cs="Arial"/>
        </w:rPr>
        <w:t xml:space="preserve"> aktuální verze nejpozději do 14-ti dnů od publikace) </w:t>
      </w:r>
    </w:p>
    <w:p w14:paraId="0B264C1F" w14:textId="434B96AF" w:rsidR="00C553DC" w:rsidRPr="00F656CC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Správa a aktualizace virtuálních serverů na platformě Microsoft Azure.</w:t>
      </w:r>
    </w:p>
    <w:p w14:paraId="57430333" w14:textId="77777777" w:rsidR="00C553DC" w:rsidRPr="00F656CC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Údržba a aktualizace rozhraní pro předávání dat mezi systémem CDSw a Esri platformou postaveném na technologiemi Microsoft Azure EventHub, .NET 8 a C#.</w:t>
      </w:r>
    </w:p>
    <w:p w14:paraId="40DE8F5F" w14:textId="77777777" w:rsidR="00C553DC" w:rsidRPr="00F656CC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Správa datových modelů v Esri GDB postavenou na Microsoft Azure DB včetně Arcade atributových pravidel.</w:t>
      </w:r>
    </w:p>
    <w:p w14:paraId="352F132B" w14:textId="77777777" w:rsidR="00C553DC" w:rsidRPr="00F656CC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Správa a údržba komponent Esri ArcGIS Enterprise 11.3. a vyšší</w:t>
      </w:r>
    </w:p>
    <w:p w14:paraId="69FF226C" w14:textId="77777777" w:rsidR="00C553DC" w:rsidRPr="00F656CC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Konfigurace stávajících webových služeb a webových map v prostředí Portal For ArcGIS 11.3. a vyšší</w:t>
      </w:r>
    </w:p>
    <w:p w14:paraId="7BD88636" w14:textId="77777777" w:rsidR="00C553DC" w:rsidRPr="00F656CC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Konfigurace stávajících webových mapových aplikací postavených na technologii Experience Builder DE.</w:t>
      </w:r>
    </w:p>
    <w:p w14:paraId="3CA1C4EC" w14:textId="77777777" w:rsidR="00C553DC" w:rsidRPr="00F656CC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Údržba custom widgetů pro Experience Builder DE vytvořených nad JS API 4.X.</w:t>
      </w:r>
    </w:p>
    <w:p w14:paraId="250C5C97" w14:textId="77777777" w:rsidR="00C553DC" w:rsidRPr="00F656CC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 xml:space="preserve">Instalace bezpečnostních a jiných aktualizací pro jednotlivé komponenty Esri ArcGIS Enterprise 11.3. </w:t>
      </w:r>
    </w:p>
    <w:p w14:paraId="43E0990D" w14:textId="71E3F3AF" w:rsidR="00CA7E8D" w:rsidRPr="00F656CC" w:rsidRDefault="00CA7E8D" w:rsidP="00C553DC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lastRenderedPageBreak/>
        <w:t xml:space="preserve">Správa a údržba dalších </w:t>
      </w:r>
      <w:r w:rsidR="001220CF" w:rsidRPr="00F656CC">
        <w:rPr>
          <w:rFonts w:ascii="Arial" w:hAnsi="Arial" w:cs="Arial"/>
        </w:rPr>
        <w:t>služeb, SW, databází, které jsou součástí uvedené subscipce</w:t>
      </w:r>
    </w:p>
    <w:p w14:paraId="6648D1F0" w14:textId="77777777" w:rsidR="00C553DC" w:rsidRPr="00F656CC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Aktualizace a správa číselníků systému.</w:t>
      </w:r>
    </w:p>
    <w:p w14:paraId="12AAD02A" w14:textId="77777777" w:rsidR="00C553DC" w:rsidRPr="00F656CC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Konfigurace a modifikace parametrů systému.</w:t>
      </w:r>
    </w:p>
    <w:p w14:paraId="1FE1A186" w14:textId="3E7E51E1" w:rsidR="00763577" w:rsidRPr="00F656CC" w:rsidRDefault="00983074" w:rsidP="00C553D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63577" w:rsidRPr="00F656CC">
        <w:rPr>
          <w:rFonts w:ascii="Arial" w:hAnsi="Arial" w:cs="Arial"/>
        </w:rPr>
        <w:t>práva a nastavování uživatelských práv a přístupů do systému</w:t>
      </w:r>
    </w:p>
    <w:p w14:paraId="2E41E740" w14:textId="24831CFA" w:rsidR="00B8446A" w:rsidRPr="00F656CC" w:rsidRDefault="00983074" w:rsidP="00C553D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D56B9" w:rsidRPr="00F656CC">
        <w:rPr>
          <w:rFonts w:ascii="Arial" w:hAnsi="Arial" w:cs="Arial"/>
        </w:rPr>
        <w:t>ledování a monitoring prostředí i zatížení služeb vč. optimalizací</w:t>
      </w:r>
    </w:p>
    <w:p w14:paraId="2290D97D" w14:textId="0311D15E" w:rsidR="00075975" w:rsidRPr="00F656CC" w:rsidRDefault="00075975" w:rsidP="00C553DC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Napojení na standardní monitorovací nástroje Objednatele</w:t>
      </w:r>
    </w:p>
    <w:p w14:paraId="3E0084EB" w14:textId="77777777" w:rsidR="00C553DC" w:rsidRPr="00F656CC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Údržba dat a jejich pravidelné migrace či opětovné nalití minimálně 3x ročně (ZUK, LUK + uliční síť).</w:t>
      </w:r>
    </w:p>
    <w:p w14:paraId="30F54C25" w14:textId="77777777" w:rsidR="00CD0AB5" w:rsidRPr="00F656CC" w:rsidRDefault="00CD0AB5" w:rsidP="00CD0AB5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 xml:space="preserve">Poskytování rad a konzultací pracovníkům Objednatele pro správné efektivní užívání Systému formou osobní konzultace </w:t>
      </w:r>
    </w:p>
    <w:p w14:paraId="7FBE00BE" w14:textId="6636849C" w:rsidR="002B41EB" w:rsidRPr="00F656CC" w:rsidRDefault="002B41EB" w:rsidP="00CD0AB5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Včasné informování objednatele o úmyslu navýšení jakýchkoliv prostředků či služeb, mající vliv na výslednou nákladovost prostředí</w:t>
      </w:r>
      <w:r w:rsidR="006757CB" w:rsidRPr="00F656CC">
        <w:rPr>
          <w:rFonts w:ascii="Arial" w:hAnsi="Arial" w:cs="Arial"/>
        </w:rPr>
        <w:t>.</w:t>
      </w:r>
    </w:p>
    <w:p w14:paraId="2D576147" w14:textId="1D967D69" w:rsidR="00CD0AB5" w:rsidRPr="00F656CC" w:rsidRDefault="00CD0AB5" w:rsidP="00CD0AB5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 xml:space="preserve">Aktualizace </w:t>
      </w:r>
      <w:r w:rsidR="00075975" w:rsidRPr="00F656CC">
        <w:rPr>
          <w:rFonts w:ascii="Arial" w:hAnsi="Arial" w:cs="Arial"/>
        </w:rPr>
        <w:t>provozní</w:t>
      </w:r>
      <w:r w:rsidRPr="00F656CC">
        <w:rPr>
          <w:rFonts w:ascii="Arial" w:hAnsi="Arial" w:cs="Arial"/>
        </w:rPr>
        <w:t xml:space="preserve"> a uživatelské dokumentace</w:t>
      </w:r>
    </w:p>
    <w:p w14:paraId="4289BA7D" w14:textId="07F7E249" w:rsidR="002D0A71" w:rsidRPr="00F656CC" w:rsidRDefault="002D0A71" w:rsidP="002D0A71">
      <w:pPr>
        <w:numPr>
          <w:ilvl w:val="0"/>
          <w:numId w:val="2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 xml:space="preserve">Zajištění dostupnosti </w:t>
      </w:r>
    </w:p>
    <w:p w14:paraId="38C436E9" w14:textId="006ED9E4" w:rsidR="002D0A71" w:rsidRPr="00F656CC" w:rsidRDefault="002D0A71" w:rsidP="002D0A71">
      <w:pPr>
        <w:rPr>
          <w:rFonts w:ascii="Arial" w:hAnsi="Arial" w:cs="Arial"/>
          <w:bCs/>
        </w:rPr>
      </w:pPr>
      <w:r w:rsidRPr="00F656CC">
        <w:rPr>
          <w:rFonts w:ascii="Arial" w:hAnsi="Arial" w:cs="Arial"/>
          <w:bCs/>
        </w:rPr>
        <w:t xml:space="preserve">Garantovaná Dostupnost Systémů je </w:t>
      </w:r>
      <w:r w:rsidRPr="00F656CC">
        <w:rPr>
          <w:rFonts w:ascii="Arial" w:hAnsi="Arial" w:cs="Arial"/>
          <w:b/>
          <w:bCs/>
        </w:rPr>
        <w:t>99,5 %</w:t>
      </w:r>
      <w:r w:rsidRPr="00F656CC">
        <w:rPr>
          <w:rFonts w:ascii="Arial" w:hAnsi="Arial" w:cs="Arial"/>
          <w:bCs/>
        </w:rPr>
        <w:t xml:space="preserve"> za kalendářní rok (nezahrnuje plánované výpadky a odstávky nebo </w:t>
      </w:r>
      <w:r w:rsidRPr="00F656CC">
        <w:rPr>
          <w:rFonts w:ascii="Arial" w:hAnsi="Arial" w:cs="Arial"/>
        </w:rPr>
        <w:t>nedostupnost způsobené DoS nebo DDoS útokem na Systémy</w:t>
      </w:r>
      <w:r w:rsidRPr="00F656CC">
        <w:rPr>
          <w:rFonts w:ascii="Arial" w:hAnsi="Arial" w:cs="Arial"/>
          <w:bCs/>
        </w:rPr>
        <w:t>)</w:t>
      </w:r>
    </w:p>
    <w:p w14:paraId="490E1146" w14:textId="77777777" w:rsidR="002D0A71" w:rsidRPr="00F656CC" w:rsidRDefault="002D0A71" w:rsidP="002D0A71">
      <w:pPr>
        <w:pStyle w:val="Ploha-odrkapsmenov"/>
        <w:spacing w:after="100"/>
        <w:ind w:left="0" w:firstLine="0"/>
        <w:rPr>
          <w:sz w:val="22"/>
          <w:szCs w:val="22"/>
        </w:rPr>
      </w:pPr>
    </w:p>
    <w:p w14:paraId="3BB97A3B" w14:textId="0074D299" w:rsidR="002D0A71" w:rsidRPr="00F656CC" w:rsidRDefault="002D0A71" w:rsidP="002D0A71">
      <w:pPr>
        <w:pStyle w:val="Ploha-odrkapsmenov"/>
        <w:spacing w:after="100"/>
        <w:ind w:left="0" w:firstLine="0"/>
        <w:rPr>
          <w:sz w:val="22"/>
          <w:szCs w:val="22"/>
        </w:rPr>
      </w:pPr>
      <w:r w:rsidRPr="00F656CC">
        <w:rPr>
          <w:sz w:val="22"/>
          <w:szCs w:val="22"/>
        </w:rPr>
        <w:t xml:space="preserve">Dostupnost Systémů bude Dodavatelem v každém kalendářním měsíci vypočtena v závislosti na počtu Incidentů kategorizovaných </w:t>
      </w:r>
      <w:r w:rsidR="00A70115" w:rsidRPr="00F656CC">
        <w:rPr>
          <w:sz w:val="22"/>
          <w:szCs w:val="22"/>
        </w:rPr>
        <w:t>A - Kritická</w:t>
      </w:r>
      <w:r w:rsidRPr="00F656CC">
        <w:rPr>
          <w:sz w:val="22"/>
          <w:szCs w:val="22"/>
        </w:rPr>
        <w:t xml:space="preserve"> v rámci Garantované dostupnosti služby. </w:t>
      </w:r>
    </w:p>
    <w:p w14:paraId="5592EE11" w14:textId="77777777" w:rsidR="002D0A71" w:rsidRPr="00F656CC" w:rsidRDefault="002D0A71" w:rsidP="002D0A71">
      <w:pPr>
        <w:pStyle w:val="Ploha-odrkapsmenov"/>
        <w:spacing w:after="100"/>
        <w:ind w:left="0" w:firstLine="0"/>
        <w:rPr>
          <w:sz w:val="22"/>
          <w:szCs w:val="22"/>
        </w:rPr>
      </w:pPr>
      <w:r w:rsidRPr="00F656CC">
        <w:rPr>
          <w:sz w:val="22"/>
          <w:szCs w:val="22"/>
        </w:rPr>
        <w:t>Skutečná dostupnost Systémů se měří proti očekávané dostupnosti (= maximální dostupnost bez plánovaných výpadků). Níže uvedená definice demonstruje způsob výpočtu skutečné dostupnosti Systémů v průběhu jednoho kalendářního měsíce.</w:t>
      </w:r>
    </w:p>
    <w:p w14:paraId="00C3EAB4" w14:textId="77777777" w:rsidR="002D0A71" w:rsidRPr="00F656CC" w:rsidRDefault="002D0A71" w:rsidP="002D0A71">
      <w:pPr>
        <w:pStyle w:val="Ploha-odrkapsmenov"/>
        <w:spacing w:after="100"/>
        <w:ind w:left="0" w:firstLine="0"/>
        <w:rPr>
          <w:sz w:val="22"/>
          <w:szCs w:val="22"/>
        </w:rPr>
      </w:pPr>
    </w:p>
    <w:p w14:paraId="31F05296" w14:textId="18C29235" w:rsidR="002D0A71" w:rsidRPr="00F656CC" w:rsidRDefault="002D0A71" w:rsidP="002D0A71">
      <w:pPr>
        <w:rPr>
          <w:rFonts w:ascii="Arial" w:hAnsi="Arial" w:cs="Arial"/>
        </w:rPr>
      </w:pPr>
      <w:r w:rsidRPr="00F656CC">
        <w:rPr>
          <w:rFonts w:ascii="Arial" w:hAnsi="Arial" w:cs="Arial"/>
        </w:rPr>
        <w:t>Příklad výpočtu dostupnosti:</w:t>
      </w:r>
    </w:p>
    <w:p w14:paraId="6B9D1B08" w14:textId="77777777" w:rsidR="002D0A71" w:rsidRPr="00F656CC" w:rsidRDefault="002D0A71" w:rsidP="002D0A71">
      <w:pPr>
        <w:rPr>
          <w:rFonts w:ascii="Arial" w:hAnsi="Arial" w:cs="Arial"/>
        </w:rPr>
      </w:pPr>
      <w:r w:rsidRPr="00F656CC">
        <w:rPr>
          <w:rFonts w:ascii="Arial" w:hAnsi="Arial" w:cs="Arial"/>
        </w:rPr>
        <w:t>Maximální měsíční dostupnost při 30-ti kalendářních dnech = 43200 minut (počítáno v režim 24x7)</w:t>
      </w:r>
    </w:p>
    <w:p w14:paraId="0522FA3F" w14:textId="37EF2DCD" w:rsidR="002D0A71" w:rsidRPr="00F656CC" w:rsidRDefault="002D0A71" w:rsidP="002D0A71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</w:rPr>
      </w:pPr>
      <w:r w:rsidRPr="00F656CC">
        <w:rPr>
          <w:rFonts w:ascii="Arial" w:hAnsi="Arial" w:cs="Arial"/>
        </w:rPr>
        <w:t xml:space="preserve">Skutečná doba plánovaných výpadků </w:t>
      </w:r>
      <w:r w:rsidRPr="00F656CC">
        <w:rPr>
          <w:rFonts w:ascii="Arial" w:hAnsi="Arial" w:cs="Arial"/>
        </w:rPr>
        <w:tab/>
        <w:t>= 60 minut</w:t>
      </w:r>
    </w:p>
    <w:p w14:paraId="29E6EB93" w14:textId="77777777" w:rsidR="002D0A71" w:rsidRPr="00F656CC" w:rsidRDefault="002D0A71" w:rsidP="002D0A71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</w:rPr>
      </w:pPr>
      <w:r w:rsidRPr="00F656CC">
        <w:rPr>
          <w:rFonts w:ascii="Arial" w:hAnsi="Arial" w:cs="Arial"/>
        </w:rPr>
        <w:t>Očekávaná dostupnost</w:t>
      </w:r>
      <w:r w:rsidRPr="00F656CC">
        <w:rPr>
          <w:rFonts w:ascii="Arial" w:hAnsi="Arial" w:cs="Arial"/>
        </w:rPr>
        <w:tab/>
        <w:t xml:space="preserve"> </w:t>
      </w:r>
      <w:r w:rsidRPr="00F656CC">
        <w:rPr>
          <w:rFonts w:ascii="Arial" w:hAnsi="Arial" w:cs="Arial"/>
        </w:rPr>
        <w:tab/>
      </w:r>
      <w:r w:rsidRPr="00F656CC">
        <w:rPr>
          <w:rFonts w:ascii="Arial" w:hAnsi="Arial" w:cs="Arial"/>
        </w:rPr>
        <w:tab/>
        <w:t>= 43140 minut</w:t>
      </w:r>
    </w:p>
    <w:p w14:paraId="1AE83215" w14:textId="77777777" w:rsidR="002D0A71" w:rsidRPr="00F656CC" w:rsidRDefault="002D0A71" w:rsidP="002D0A71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</w:rPr>
      </w:pPr>
      <w:r w:rsidRPr="00F656CC">
        <w:rPr>
          <w:rFonts w:ascii="Arial" w:hAnsi="Arial" w:cs="Arial"/>
        </w:rPr>
        <w:t>Výpadky způsobené Incidenty s prioritou 1</w:t>
      </w:r>
      <w:r w:rsidRPr="00F656CC">
        <w:rPr>
          <w:rFonts w:ascii="Arial" w:hAnsi="Arial" w:cs="Arial"/>
        </w:rPr>
        <w:tab/>
        <w:t>= 80 minut</w:t>
      </w:r>
    </w:p>
    <w:p w14:paraId="58D614A3" w14:textId="77777777" w:rsidR="002D0A71" w:rsidRPr="00F656CC" w:rsidRDefault="002D0A71" w:rsidP="002D0A71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</w:rPr>
      </w:pPr>
      <w:r w:rsidRPr="00F656CC">
        <w:rPr>
          <w:rFonts w:ascii="Arial" w:hAnsi="Arial" w:cs="Arial"/>
        </w:rPr>
        <w:t>Skutečná dostupnost</w:t>
      </w:r>
      <w:r w:rsidRPr="00F656CC">
        <w:rPr>
          <w:rFonts w:ascii="Arial" w:hAnsi="Arial" w:cs="Arial"/>
        </w:rPr>
        <w:tab/>
      </w:r>
      <w:r w:rsidRPr="00F656CC">
        <w:rPr>
          <w:rFonts w:ascii="Arial" w:hAnsi="Arial" w:cs="Arial"/>
        </w:rPr>
        <w:tab/>
      </w:r>
      <w:r w:rsidRPr="00F656CC">
        <w:rPr>
          <w:rFonts w:ascii="Arial" w:hAnsi="Arial" w:cs="Arial"/>
        </w:rPr>
        <w:tab/>
      </w:r>
      <w:r w:rsidRPr="00F656CC">
        <w:rPr>
          <w:rFonts w:ascii="Arial" w:hAnsi="Arial" w:cs="Arial"/>
        </w:rPr>
        <w:tab/>
        <w:t>= ((43140-80)/43140) * 100 = 99.81%</w:t>
      </w:r>
    </w:p>
    <w:p w14:paraId="4A37328D" w14:textId="77777777" w:rsidR="00766189" w:rsidRDefault="00766189" w:rsidP="00D24AE0">
      <w:pPr>
        <w:ind w:left="720"/>
        <w:rPr>
          <w:rFonts w:ascii="Arial" w:hAnsi="Arial" w:cs="Arial"/>
        </w:rPr>
      </w:pPr>
    </w:p>
    <w:p w14:paraId="6E23E4E1" w14:textId="070A6F7B" w:rsidR="00D60680" w:rsidRPr="00F656CC" w:rsidRDefault="00D60680" w:rsidP="00D24AE0">
      <w:pPr>
        <w:pStyle w:val="Ploha-odrkapsmenov"/>
        <w:spacing w:after="100"/>
        <w:rPr>
          <w:rFonts w:eastAsia="Times New Roman"/>
          <w:b/>
          <w:sz w:val="22"/>
          <w:szCs w:val="22"/>
          <w:lang w:eastAsia="en-US"/>
        </w:rPr>
      </w:pPr>
      <w:r w:rsidRPr="00F656CC">
        <w:rPr>
          <w:rFonts w:eastAsia="Times New Roman"/>
          <w:b/>
          <w:sz w:val="22"/>
          <w:szCs w:val="22"/>
          <w:lang w:eastAsia="en-US"/>
        </w:rPr>
        <w:t>Plánovaná údržba a čas plnění Služeb</w:t>
      </w:r>
    </w:p>
    <w:p w14:paraId="721080B3" w14:textId="77777777" w:rsidR="00D60680" w:rsidRPr="00F656CC" w:rsidRDefault="00D60680" w:rsidP="00D60680">
      <w:pPr>
        <w:pStyle w:val="Ploha-odrkapsmenov"/>
        <w:spacing w:after="100"/>
        <w:ind w:left="0" w:firstLine="0"/>
        <w:rPr>
          <w:rFonts w:eastAsia="Times New Roman"/>
          <w:b/>
          <w:sz w:val="22"/>
          <w:szCs w:val="22"/>
          <w:lang w:eastAsia="en-US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1"/>
        <w:gridCol w:w="1273"/>
        <w:gridCol w:w="1843"/>
        <w:gridCol w:w="20"/>
        <w:gridCol w:w="1539"/>
        <w:gridCol w:w="2012"/>
      </w:tblGrid>
      <w:tr w:rsidR="0070668C" w:rsidRPr="00F656CC" w14:paraId="35845617" w14:textId="77777777" w:rsidTr="005563A6">
        <w:trPr>
          <w:trHeight w:val="771"/>
        </w:trPr>
        <w:tc>
          <w:tcPr>
            <w:tcW w:w="2691" w:type="dxa"/>
            <w:shd w:val="clear" w:color="auto" w:fill="333399"/>
            <w:vAlign w:val="center"/>
          </w:tcPr>
          <w:p w14:paraId="7E2641B1" w14:textId="77777777" w:rsidR="0070668C" w:rsidRPr="00F656CC" w:rsidRDefault="0070668C" w:rsidP="00111908">
            <w:pPr>
              <w:ind w:left="147"/>
              <w:rPr>
                <w:rFonts w:ascii="Arial" w:eastAsia="Arial Unicode MS" w:hAnsi="Arial" w:cs="Arial"/>
                <w:b/>
                <w:bCs/>
                <w:color w:val="FFFFFF"/>
              </w:rPr>
            </w:pPr>
            <w:r w:rsidRPr="00F656CC">
              <w:rPr>
                <w:rFonts w:ascii="Arial" w:eastAsia="Arial Unicode MS" w:hAnsi="Arial" w:cs="Arial"/>
                <w:b/>
                <w:bCs/>
                <w:color w:val="FFFFFF"/>
              </w:rPr>
              <w:t>Požadavky provozu zákazníka</w:t>
            </w:r>
          </w:p>
        </w:tc>
        <w:tc>
          <w:tcPr>
            <w:tcW w:w="1273" w:type="dxa"/>
            <w:shd w:val="clear" w:color="auto" w:fill="333399"/>
            <w:vAlign w:val="center"/>
          </w:tcPr>
          <w:p w14:paraId="1CB32E72" w14:textId="77777777" w:rsidR="0070668C" w:rsidRPr="00F656CC" w:rsidRDefault="0070668C" w:rsidP="00111908">
            <w:pPr>
              <w:ind w:left="142"/>
              <w:rPr>
                <w:rFonts w:ascii="Arial" w:eastAsia="Arial Unicode MS" w:hAnsi="Arial" w:cs="Arial"/>
                <w:b/>
                <w:bCs/>
                <w:color w:val="FFFFFF"/>
              </w:rPr>
            </w:pPr>
            <w:r w:rsidRPr="00F656CC">
              <w:rPr>
                <w:rStyle w:val="Siln"/>
                <w:rFonts w:ascii="Arial" w:hAnsi="Arial" w:cs="Arial"/>
                <w:color w:val="FFFFFF"/>
              </w:rPr>
              <w:t>Týdny</w:t>
            </w:r>
          </w:p>
        </w:tc>
        <w:tc>
          <w:tcPr>
            <w:tcW w:w="1843" w:type="dxa"/>
            <w:shd w:val="clear" w:color="auto" w:fill="333399"/>
            <w:vAlign w:val="center"/>
          </w:tcPr>
          <w:p w14:paraId="21098ABB" w14:textId="77777777" w:rsidR="0070668C" w:rsidRPr="00F656CC" w:rsidRDefault="0070668C" w:rsidP="00111908">
            <w:pPr>
              <w:ind w:left="158"/>
              <w:rPr>
                <w:rFonts w:ascii="Arial" w:eastAsia="Arial Unicode MS" w:hAnsi="Arial" w:cs="Arial"/>
                <w:b/>
                <w:bCs/>
                <w:color w:val="FFFFFF"/>
              </w:rPr>
            </w:pPr>
            <w:r w:rsidRPr="00F656CC">
              <w:rPr>
                <w:rFonts w:ascii="Arial" w:eastAsia="Arial Unicode MS" w:hAnsi="Arial" w:cs="Arial"/>
                <w:b/>
                <w:bCs/>
                <w:color w:val="FFFFFF"/>
              </w:rPr>
              <w:t>Pondělí - Pátek</w:t>
            </w:r>
          </w:p>
        </w:tc>
        <w:tc>
          <w:tcPr>
            <w:tcW w:w="20" w:type="dxa"/>
            <w:shd w:val="clear" w:color="auto" w:fill="333399"/>
          </w:tcPr>
          <w:p w14:paraId="7C5438B7" w14:textId="77777777" w:rsidR="0070668C" w:rsidRPr="00F656CC" w:rsidRDefault="0070668C" w:rsidP="00111908">
            <w:pPr>
              <w:ind w:left="157"/>
              <w:rPr>
                <w:rStyle w:val="Siln"/>
                <w:rFonts w:ascii="Arial" w:hAnsi="Arial" w:cs="Arial"/>
                <w:color w:val="FFFFFF"/>
              </w:rPr>
            </w:pPr>
          </w:p>
        </w:tc>
        <w:tc>
          <w:tcPr>
            <w:tcW w:w="1539" w:type="dxa"/>
            <w:shd w:val="clear" w:color="auto" w:fill="333399"/>
            <w:vAlign w:val="center"/>
          </w:tcPr>
          <w:p w14:paraId="061BEE12" w14:textId="09E39EEA" w:rsidR="0070668C" w:rsidRPr="00F656CC" w:rsidRDefault="0070668C" w:rsidP="00111908">
            <w:pPr>
              <w:ind w:left="157"/>
              <w:rPr>
                <w:rFonts w:ascii="Arial" w:eastAsia="Arial Unicode MS" w:hAnsi="Arial" w:cs="Arial"/>
                <w:b/>
                <w:bCs/>
                <w:color w:val="FFFFFF"/>
              </w:rPr>
            </w:pPr>
            <w:r w:rsidRPr="00F656CC">
              <w:rPr>
                <w:rStyle w:val="Siln"/>
                <w:rFonts w:ascii="Arial" w:hAnsi="Arial" w:cs="Arial"/>
                <w:color w:val="FFFFFF"/>
              </w:rPr>
              <w:t>Sobota</w:t>
            </w:r>
          </w:p>
        </w:tc>
        <w:tc>
          <w:tcPr>
            <w:tcW w:w="2012" w:type="dxa"/>
            <w:shd w:val="clear" w:color="auto" w:fill="333399"/>
            <w:vAlign w:val="center"/>
          </w:tcPr>
          <w:p w14:paraId="7888DC9C" w14:textId="77777777" w:rsidR="0070668C" w:rsidRPr="00F656CC" w:rsidRDefault="0070668C" w:rsidP="002A0AAE">
            <w:pPr>
              <w:ind w:left="159" w:right="975"/>
              <w:rPr>
                <w:rFonts w:ascii="Arial" w:eastAsia="Arial Unicode MS" w:hAnsi="Arial" w:cs="Arial"/>
                <w:b/>
                <w:bCs/>
                <w:color w:val="FFFFFF"/>
              </w:rPr>
            </w:pPr>
            <w:r w:rsidRPr="00F656CC">
              <w:rPr>
                <w:rFonts w:ascii="Arial" w:eastAsia="Arial Unicode MS" w:hAnsi="Arial" w:cs="Arial"/>
                <w:b/>
                <w:bCs/>
                <w:color w:val="FFFFFF"/>
              </w:rPr>
              <w:t>Neděle</w:t>
            </w:r>
          </w:p>
        </w:tc>
      </w:tr>
      <w:tr w:rsidR="0070668C" w:rsidRPr="00F656CC" w14:paraId="085962EF" w14:textId="77777777" w:rsidTr="005563A6">
        <w:trPr>
          <w:trHeight w:val="771"/>
        </w:trPr>
        <w:tc>
          <w:tcPr>
            <w:tcW w:w="2691" w:type="dxa"/>
            <w:vAlign w:val="center"/>
          </w:tcPr>
          <w:p w14:paraId="30E78F4A" w14:textId="77777777" w:rsidR="0070668C" w:rsidRPr="00F656CC" w:rsidRDefault="0070668C" w:rsidP="00111908">
            <w:pPr>
              <w:ind w:left="147"/>
              <w:rPr>
                <w:rFonts w:ascii="Arial" w:eastAsia="Arial Unicode MS" w:hAnsi="Arial" w:cs="Arial"/>
                <w:bCs/>
              </w:rPr>
            </w:pPr>
            <w:r w:rsidRPr="00F656CC">
              <w:rPr>
                <w:rFonts w:ascii="Arial" w:eastAsia="Arial Unicode MS" w:hAnsi="Arial" w:cs="Arial"/>
                <w:bCs/>
              </w:rPr>
              <w:lastRenderedPageBreak/>
              <w:t>Provozní hodiny Systémů</w:t>
            </w:r>
          </w:p>
        </w:tc>
        <w:tc>
          <w:tcPr>
            <w:tcW w:w="1273" w:type="dxa"/>
            <w:vAlign w:val="center"/>
          </w:tcPr>
          <w:p w14:paraId="3E70E90B" w14:textId="77777777" w:rsidR="0070668C" w:rsidRPr="00F656CC" w:rsidRDefault="0070668C" w:rsidP="00111908">
            <w:pPr>
              <w:ind w:left="142"/>
              <w:rPr>
                <w:rStyle w:val="Siln"/>
                <w:rFonts w:ascii="Arial" w:hAnsi="Arial" w:cs="Arial"/>
                <w:b w:val="0"/>
              </w:rPr>
            </w:pPr>
          </w:p>
        </w:tc>
        <w:tc>
          <w:tcPr>
            <w:tcW w:w="1843" w:type="dxa"/>
            <w:vAlign w:val="center"/>
          </w:tcPr>
          <w:p w14:paraId="0CA918B3" w14:textId="77777777" w:rsidR="0070668C" w:rsidRPr="00F656CC" w:rsidRDefault="0070668C" w:rsidP="00111908">
            <w:pPr>
              <w:ind w:left="158"/>
              <w:rPr>
                <w:rFonts w:ascii="Arial" w:eastAsia="Arial Unicode MS" w:hAnsi="Arial" w:cs="Arial"/>
                <w:bCs/>
              </w:rPr>
            </w:pPr>
            <w:r w:rsidRPr="00F656CC">
              <w:rPr>
                <w:rFonts w:ascii="Arial" w:eastAsia="Arial Unicode MS" w:hAnsi="Arial" w:cs="Arial"/>
                <w:bCs/>
              </w:rPr>
              <w:t>24 x 5</w:t>
            </w:r>
          </w:p>
        </w:tc>
        <w:tc>
          <w:tcPr>
            <w:tcW w:w="20" w:type="dxa"/>
          </w:tcPr>
          <w:p w14:paraId="1702BA0B" w14:textId="77777777" w:rsidR="0070668C" w:rsidRPr="00F656CC" w:rsidRDefault="0070668C" w:rsidP="00111908">
            <w:pPr>
              <w:ind w:left="157"/>
              <w:rPr>
                <w:rStyle w:val="Siln"/>
                <w:rFonts w:ascii="Arial" w:hAnsi="Arial" w:cs="Arial"/>
              </w:rPr>
            </w:pPr>
          </w:p>
        </w:tc>
        <w:tc>
          <w:tcPr>
            <w:tcW w:w="1539" w:type="dxa"/>
            <w:vAlign w:val="center"/>
          </w:tcPr>
          <w:p w14:paraId="4E254C5D" w14:textId="4BDA768C" w:rsidR="0070668C" w:rsidRPr="00F656CC" w:rsidRDefault="0070668C" w:rsidP="00111908">
            <w:pPr>
              <w:ind w:left="157"/>
              <w:rPr>
                <w:rStyle w:val="Siln"/>
                <w:rFonts w:ascii="Arial" w:hAnsi="Arial" w:cs="Arial"/>
                <w:b w:val="0"/>
              </w:rPr>
            </w:pPr>
            <w:r w:rsidRPr="00F656CC">
              <w:rPr>
                <w:rStyle w:val="Siln"/>
                <w:rFonts w:ascii="Arial" w:hAnsi="Arial" w:cs="Arial"/>
              </w:rPr>
              <w:t>24</w:t>
            </w:r>
          </w:p>
        </w:tc>
        <w:tc>
          <w:tcPr>
            <w:tcW w:w="2012" w:type="dxa"/>
            <w:vAlign w:val="center"/>
          </w:tcPr>
          <w:p w14:paraId="07EF749D" w14:textId="77777777" w:rsidR="0070668C" w:rsidRPr="00F656CC" w:rsidRDefault="0070668C" w:rsidP="00111908">
            <w:pPr>
              <w:ind w:left="159"/>
              <w:rPr>
                <w:rFonts w:ascii="Arial" w:eastAsia="Arial Unicode MS" w:hAnsi="Arial" w:cs="Arial"/>
                <w:bCs/>
              </w:rPr>
            </w:pPr>
            <w:r w:rsidRPr="00F656CC">
              <w:rPr>
                <w:rFonts w:ascii="Arial" w:eastAsia="Arial Unicode MS" w:hAnsi="Arial" w:cs="Arial"/>
                <w:bCs/>
              </w:rPr>
              <w:t>24</w:t>
            </w:r>
          </w:p>
        </w:tc>
      </w:tr>
      <w:tr w:rsidR="0070668C" w:rsidRPr="00F656CC" w14:paraId="6BF1B2F5" w14:textId="77777777" w:rsidTr="005563A6">
        <w:trPr>
          <w:trHeight w:val="771"/>
        </w:trPr>
        <w:tc>
          <w:tcPr>
            <w:tcW w:w="2691" w:type="dxa"/>
            <w:vAlign w:val="center"/>
          </w:tcPr>
          <w:p w14:paraId="683531A1" w14:textId="77777777" w:rsidR="0070668C" w:rsidRPr="00F656CC" w:rsidRDefault="0070668C" w:rsidP="00EA2AD5">
            <w:pPr>
              <w:ind w:left="147"/>
              <w:rPr>
                <w:rFonts w:ascii="Arial" w:hAnsi="Arial" w:cs="Arial"/>
              </w:rPr>
            </w:pPr>
            <w:r w:rsidRPr="00F656CC">
              <w:rPr>
                <w:rFonts w:ascii="Arial" w:hAnsi="Arial" w:cs="Arial"/>
              </w:rPr>
              <w:t xml:space="preserve">Garantovaná dostupnost služby </w:t>
            </w:r>
          </w:p>
          <w:p w14:paraId="5BBDE047" w14:textId="77777777" w:rsidR="0070668C" w:rsidRPr="00F656CC" w:rsidRDefault="0070668C" w:rsidP="00EA2AD5">
            <w:pPr>
              <w:ind w:left="147"/>
              <w:rPr>
                <w:rFonts w:ascii="Arial" w:hAnsi="Arial" w:cs="Arial"/>
              </w:rPr>
            </w:pPr>
            <w:r w:rsidRPr="00F656CC">
              <w:rPr>
                <w:rFonts w:ascii="Arial" w:hAnsi="Arial" w:cs="Arial"/>
              </w:rPr>
              <w:t>(reakce dodavatele na výpadky)</w:t>
            </w:r>
          </w:p>
        </w:tc>
        <w:tc>
          <w:tcPr>
            <w:tcW w:w="1273" w:type="dxa"/>
            <w:vAlign w:val="center"/>
          </w:tcPr>
          <w:p w14:paraId="1E51E820" w14:textId="77777777" w:rsidR="0070668C" w:rsidRPr="00F656CC" w:rsidRDefault="0070668C" w:rsidP="00EA2AD5">
            <w:pPr>
              <w:ind w:left="142"/>
              <w:rPr>
                <w:rFonts w:ascii="Arial" w:hAnsi="Arial" w:cs="Arial"/>
              </w:rPr>
            </w:pPr>
            <w:r w:rsidRPr="00F656CC">
              <w:rPr>
                <w:rFonts w:ascii="Arial" w:hAnsi="Arial" w:cs="Arial"/>
              </w:rPr>
              <w:t>1 až 52</w:t>
            </w:r>
          </w:p>
        </w:tc>
        <w:tc>
          <w:tcPr>
            <w:tcW w:w="1843" w:type="dxa"/>
            <w:vAlign w:val="center"/>
          </w:tcPr>
          <w:p w14:paraId="691C13C3" w14:textId="6FE7EBDE" w:rsidR="0070668C" w:rsidRPr="00F656CC" w:rsidRDefault="0070668C" w:rsidP="00EA2AD5">
            <w:pPr>
              <w:ind w:left="158"/>
              <w:rPr>
                <w:rFonts w:ascii="Arial" w:hAnsi="Arial" w:cs="Arial"/>
              </w:rPr>
            </w:pPr>
            <w:r w:rsidRPr="00F656CC">
              <w:rPr>
                <w:rFonts w:ascii="Arial" w:eastAsia="Arial Unicode MS" w:hAnsi="Arial" w:cs="Arial"/>
                <w:bCs/>
              </w:rPr>
              <w:t>24 x 5</w:t>
            </w:r>
          </w:p>
        </w:tc>
        <w:tc>
          <w:tcPr>
            <w:tcW w:w="20" w:type="dxa"/>
          </w:tcPr>
          <w:p w14:paraId="00E0AA26" w14:textId="77777777" w:rsidR="0070668C" w:rsidRPr="00F656CC" w:rsidRDefault="0070668C" w:rsidP="00EA2AD5">
            <w:pPr>
              <w:ind w:left="157"/>
              <w:rPr>
                <w:rStyle w:val="Siln"/>
                <w:rFonts w:ascii="Arial" w:hAnsi="Arial" w:cs="Arial"/>
              </w:rPr>
            </w:pPr>
          </w:p>
        </w:tc>
        <w:tc>
          <w:tcPr>
            <w:tcW w:w="1539" w:type="dxa"/>
            <w:vAlign w:val="center"/>
          </w:tcPr>
          <w:p w14:paraId="752EFC26" w14:textId="559644F7" w:rsidR="0070668C" w:rsidRPr="00F656CC" w:rsidRDefault="0070668C" w:rsidP="00EA2AD5">
            <w:pPr>
              <w:ind w:left="157"/>
              <w:rPr>
                <w:rFonts w:ascii="Arial" w:hAnsi="Arial" w:cs="Arial"/>
              </w:rPr>
            </w:pPr>
            <w:r w:rsidRPr="00F656CC">
              <w:rPr>
                <w:rStyle w:val="Siln"/>
                <w:rFonts w:ascii="Arial" w:hAnsi="Arial" w:cs="Arial"/>
              </w:rPr>
              <w:t>24</w:t>
            </w:r>
          </w:p>
        </w:tc>
        <w:tc>
          <w:tcPr>
            <w:tcW w:w="2012" w:type="dxa"/>
            <w:vAlign w:val="center"/>
          </w:tcPr>
          <w:p w14:paraId="268C359E" w14:textId="6A1CC914" w:rsidR="0070668C" w:rsidRPr="00F656CC" w:rsidRDefault="0070668C" w:rsidP="00EA2AD5">
            <w:pPr>
              <w:ind w:left="159"/>
              <w:rPr>
                <w:rFonts w:ascii="Arial" w:hAnsi="Arial" w:cs="Arial"/>
              </w:rPr>
            </w:pPr>
            <w:r w:rsidRPr="00F656CC">
              <w:rPr>
                <w:rFonts w:ascii="Arial" w:eastAsia="Arial Unicode MS" w:hAnsi="Arial" w:cs="Arial"/>
                <w:bCs/>
              </w:rPr>
              <w:t>24</w:t>
            </w:r>
          </w:p>
        </w:tc>
      </w:tr>
      <w:tr w:rsidR="0070668C" w:rsidRPr="00F656CC" w14:paraId="4F0EA913" w14:textId="77777777" w:rsidTr="005563A6">
        <w:trPr>
          <w:trHeight w:val="771"/>
        </w:trPr>
        <w:tc>
          <w:tcPr>
            <w:tcW w:w="2691" w:type="dxa"/>
            <w:vAlign w:val="center"/>
          </w:tcPr>
          <w:p w14:paraId="326B4290" w14:textId="77777777" w:rsidR="0070668C" w:rsidRPr="00F656CC" w:rsidRDefault="0070668C" w:rsidP="00111908">
            <w:pPr>
              <w:ind w:left="147"/>
              <w:rPr>
                <w:rFonts w:ascii="Arial" w:hAnsi="Arial" w:cs="Arial"/>
              </w:rPr>
            </w:pPr>
            <w:r w:rsidRPr="00F656CC">
              <w:rPr>
                <w:rFonts w:ascii="Arial" w:hAnsi="Arial" w:cs="Arial"/>
              </w:rPr>
              <w:t>Backup, archivace</w:t>
            </w:r>
          </w:p>
        </w:tc>
        <w:tc>
          <w:tcPr>
            <w:tcW w:w="1273" w:type="dxa"/>
            <w:vAlign w:val="center"/>
          </w:tcPr>
          <w:p w14:paraId="57E554F8" w14:textId="77777777" w:rsidR="0070668C" w:rsidRPr="00F656CC" w:rsidRDefault="0070668C" w:rsidP="00111908">
            <w:pPr>
              <w:ind w:left="142"/>
              <w:rPr>
                <w:rFonts w:ascii="Arial" w:hAnsi="Arial" w:cs="Arial"/>
              </w:rPr>
            </w:pPr>
            <w:r w:rsidRPr="00F656CC">
              <w:rPr>
                <w:rFonts w:ascii="Arial" w:hAnsi="Arial" w:cs="Arial"/>
              </w:rPr>
              <w:t>1 až 52</w:t>
            </w:r>
          </w:p>
        </w:tc>
        <w:tc>
          <w:tcPr>
            <w:tcW w:w="1843" w:type="dxa"/>
            <w:vAlign w:val="center"/>
          </w:tcPr>
          <w:p w14:paraId="13F992F3" w14:textId="77777777" w:rsidR="0070668C" w:rsidRPr="00F656CC" w:rsidRDefault="0070668C" w:rsidP="00111908">
            <w:pPr>
              <w:ind w:left="158"/>
              <w:rPr>
                <w:rFonts w:ascii="Arial" w:hAnsi="Arial" w:cs="Arial"/>
              </w:rPr>
            </w:pPr>
            <w:r w:rsidRPr="00F656CC">
              <w:rPr>
                <w:rFonts w:ascii="Arial" w:hAnsi="Arial" w:cs="Arial"/>
              </w:rPr>
              <w:t>22 - 4</w:t>
            </w:r>
          </w:p>
        </w:tc>
        <w:tc>
          <w:tcPr>
            <w:tcW w:w="20" w:type="dxa"/>
          </w:tcPr>
          <w:p w14:paraId="5D48A223" w14:textId="77777777" w:rsidR="0070668C" w:rsidRPr="00F656CC" w:rsidRDefault="0070668C" w:rsidP="00111908">
            <w:pPr>
              <w:ind w:left="157"/>
              <w:rPr>
                <w:rFonts w:ascii="Arial" w:hAnsi="Arial" w:cs="Arial"/>
              </w:rPr>
            </w:pPr>
          </w:p>
        </w:tc>
        <w:tc>
          <w:tcPr>
            <w:tcW w:w="1539" w:type="dxa"/>
            <w:vAlign w:val="center"/>
          </w:tcPr>
          <w:p w14:paraId="68873A7C" w14:textId="5966F16C" w:rsidR="0070668C" w:rsidRPr="00F656CC" w:rsidRDefault="0070668C" w:rsidP="00111908">
            <w:pPr>
              <w:ind w:left="157"/>
              <w:rPr>
                <w:rFonts w:ascii="Arial" w:hAnsi="Arial" w:cs="Arial"/>
              </w:rPr>
            </w:pPr>
          </w:p>
        </w:tc>
        <w:tc>
          <w:tcPr>
            <w:tcW w:w="2012" w:type="dxa"/>
            <w:vAlign w:val="center"/>
          </w:tcPr>
          <w:p w14:paraId="26DB8875" w14:textId="77777777" w:rsidR="0070668C" w:rsidRPr="00F656CC" w:rsidRDefault="0070668C" w:rsidP="00111908">
            <w:pPr>
              <w:ind w:left="159"/>
              <w:rPr>
                <w:rFonts w:ascii="Arial" w:hAnsi="Arial" w:cs="Arial"/>
              </w:rPr>
            </w:pPr>
          </w:p>
        </w:tc>
      </w:tr>
    </w:tbl>
    <w:p w14:paraId="0522292A" w14:textId="7284550F" w:rsidR="00831E44" w:rsidRPr="00F656CC" w:rsidRDefault="00D60680" w:rsidP="00831E44">
      <w:pPr>
        <w:spacing w:after="120" w:line="240" w:lineRule="auto"/>
        <w:jc w:val="both"/>
        <w:rPr>
          <w:rFonts w:ascii="Arial" w:hAnsi="Arial" w:cs="Arial"/>
        </w:rPr>
      </w:pPr>
      <w:r w:rsidRPr="00F656CC">
        <w:rPr>
          <w:rFonts w:ascii="Arial" w:hAnsi="Arial" w:cs="Arial"/>
        </w:rPr>
        <w:t>Neplánované případy odstavení systému budou Dodavatelem nahlášeny nejméně 1 hodinu předem kontaktní osobě Objednatele</w:t>
      </w:r>
      <w:r w:rsidR="00831E44" w:rsidRPr="00F656CC">
        <w:rPr>
          <w:rFonts w:ascii="Arial" w:hAnsi="Arial" w:cs="Arial"/>
        </w:rPr>
        <w:t xml:space="preserve"> uvedené v „Příloze</w:t>
      </w:r>
      <w:r w:rsidR="00111E6F">
        <w:rPr>
          <w:rFonts w:ascii="Arial" w:hAnsi="Arial" w:cs="Arial"/>
        </w:rPr>
        <w:t xml:space="preserve"> č. 1</w:t>
      </w:r>
      <w:r w:rsidR="00831E44" w:rsidRPr="00F656CC">
        <w:rPr>
          <w:rFonts w:ascii="Arial" w:hAnsi="Arial" w:cs="Arial"/>
        </w:rPr>
        <w:t xml:space="preserve">– Seznam kontaktů a kontaktních osob“ - </w:t>
      </w:r>
      <w:r w:rsidR="00ED6EB9" w:rsidRPr="00F656CC">
        <w:rPr>
          <w:rFonts w:ascii="Arial" w:hAnsi="Arial" w:cs="Arial"/>
        </w:rPr>
        <w:t xml:space="preserve">Oprávněnou osobu Objednatele ve věcech technických </w:t>
      </w:r>
    </w:p>
    <w:p w14:paraId="00791D11" w14:textId="0A91F56C" w:rsidR="00D60680" w:rsidRPr="00F656CC" w:rsidRDefault="00D60680" w:rsidP="00D60680">
      <w:pPr>
        <w:pStyle w:val="FieldText"/>
        <w:tabs>
          <w:tab w:val="clear" w:pos="57"/>
          <w:tab w:val="clear" w:pos="284"/>
        </w:tabs>
        <w:spacing w:before="0" w:line="240" w:lineRule="auto"/>
        <w:rPr>
          <w:rFonts w:ascii="Arial" w:hAnsi="Arial" w:cs="Arial"/>
          <w:sz w:val="22"/>
          <w:szCs w:val="22"/>
          <w:lang w:val="cs-CZ"/>
        </w:rPr>
      </w:pPr>
    </w:p>
    <w:p w14:paraId="23A8031C" w14:textId="77777777" w:rsidR="002A0AAE" w:rsidRDefault="002A0AAE" w:rsidP="00D24AE0">
      <w:pPr>
        <w:rPr>
          <w:rFonts w:ascii="Arial" w:hAnsi="Arial" w:cs="Arial"/>
          <w:b/>
        </w:rPr>
      </w:pPr>
    </w:p>
    <w:p w14:paraId="1DB8D54B" w14:textId="50107D69" w:rsidR="00D60680" w:rsidRPr="00D24AE0" w:rsidRDefault="00D60680" w:rsidP="00D24AE0">
      <w:pPr>
        <w:rPr>
          <w:rFonts w:ascii="Arial" w:hAnsi="Arial" w:cs="Arial"/>
          <w:b/>
        </w:rPr>
      </w:pPr>
      <w:r w:rsidRPr="00D24AE0">
        <w:rPr>
          <w:rFonts w:ascii="Arial" w:hAnsi="Arial" w:cs="Arial"/>
          <w:b/>
        </w:rPr>
        <w:t>Plánované odstávky a Servisní okna</w:t>
      </w:r>
    </w:p>
    <w:p w14:paraId="3AD1AA3A" w14:textId="35B6279D" w:rsidR="00D60680" w:rsidRPr="00F656CC" w:rsidRDefault="00D60680" w:rsidP="00D60680">
      <w:pPr>
        <w:rPr>
          <w:rFonts w:ascii="Arial" w:hAnsi="Arial" w:cs="Arial"/>
        </w:rPr>
      </w:pPr>
      <w:r w:rsidRPr="00F656CC">
        <w:rPr>
          <w:rFonts w:ascii="Arial" w:hAnsi="Arial" w:cs="Arial"/>
        </w:rPr>
        <w:t xml:space="preserve">O všech plánovaných odstávkách Systémů bude Dodavatel informovat </w:t>
      </w:r>
      <w:r w:rsidR="00ED6EB9" w:rsidRPr="00F656CC">
        <w:rPr>
          <w:rFonts w:ascii="Arial" w:hAnsi="Arial" w:cs="Arial"/>
        </w:rPr>
        <w:t>kontaktní osoby Objednatele uvedené v „Příloze</w:t>
      </w:r>
      <w:r w:rsidR="00AC5EF9">
        <w:rPr>
          <w:rFonts w:ascii="Arial" w:hAnsi="Arial" w:cs="Arial"/>
        </w:rPr>
        <w:t xml:space="preserve"> č. 1</w:t>
      </w:r>
      <w:r w:rsidR="007F471B">
        <w:rPr>
          <w:rFonts w:ascii="Arial" w:hAnsi="Arial" w:cs="Arial"/>
        </w:rPr>
        <w:t xml:space="preserve"> </w:t>
      </w:r>
      <w:r w:rsidR="00ED6EB9" w:rsidRPr="00F656CC">
        <w:rPr>
          <w:rFonts w:ascii="Arial" w:hAnsi="Arial" w:cs="Arial"/>
        </w:rPr>
        <w:t xml:space="preserve">– Seznam kontaktů a kontaktních osob“ - </w:t>
      </w:r>
      <w:r w:rsidR="00A4495D" w:rsidRPr="00F656CC">
        <w:rPr>
          <w:rFonts w:ascii="Arial" w:hAnsi="Arial" w:cs="Arial"/>
        </w:rPr>
        <w:t>Oprávněnou osobu Objednatele ve věcech technických</w:t>
      </w:r>
      <w:r w:rsidR="00ED6EB9" w:rsidRPr="00F656CC">
        <w:rPr>
          <w:rFonts w:ascii="Arial" w:hAnsi="Arial" w:cs="Arial"/>
        </w:rPr>
        <w:t xml:space="preserve"> </w:t>
      </w:r>
      <w:r w:rsidRPr="00F656CC">
        <w:rPr>
          <w:rFonts w:ascii="Arial" w:hAnsi="Arial" w:cs="Arial"/>
        </w:rPr>
        <w:t xml:space="preserve">a </w:t>
      </w:r>
      <w:r w:rsidR="002C7692">
        <w:rPr>
          <w:rFonts w:ascii="Arial" w:hAnsi="Arial" w:cs="Arial"/>
        </w:rPr>
        <w:t>xxxxxxxxxx</w:t>
      </w:r>
      <w:r w:rsidRPr="00F656CC">
        <w:rPr>
          <w:rFonts w:ascii="Arial" w:hAnsi="Arial" w:cs="Arial"/>
        </w:rPr>
        <w:t xml:space="preserve">(či na jiné elektronické adrese pro tyto účely oznámené ze strany Objednatele Dodavateli). </w:t>
      </w:r>
    </w:p>
    <w:p w14:paraId="187C4F89" w14:textId="77777777" w:rsidR="00D60680" w:rsidRDefault="00D60680" w:rsidP="00D60680">
      <w:pPr>
        <w:rPr>
          <w:rFonts w:cs="Arial"/>
        </w:rPr>
      </w:pP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8"/>
        <w:gridCol w:w="992"/>
        <w:gridCol w:w="1985"/>
        <w:gridCol w:w="1558"/>
        <w:gridCol w:w="1560"/>
      </w:tblGrid>
      <w:tr w:rsidR="00D60680" w:rsidRPr="003D14F1" w14:paraId="0357207C" w14:textId="77777777" w:rsidTr="00111908">
        <w:trPr>
          <w:trHeight w:val="284"/>
        </w:trPr>
        <w:tc>
          <w:tcPr>
            <w:tcW w:w="3108" w:type="dxa"/>
            <w:shd w:val="clear" w:color="auto" w:fill="333399"/>
            <w:vAlign w:val="center"/>
          </w:tcPr>
          <w:p w14:paraId="7403F3CA" w14:textId="77777777" w:rsidR="00D60680" w:rsidRPr="003D14F1" w:rsidRDefault="00D60680" w:rsidP="00111908">
            <w:pPr>
              <w:ind w:left="147"/>
              <w:rPr>
                <w:rFonts w:eastAsia="Arial Unicode MS" w:cs="Arial"/>
                <w:b/>
                <w:bCs/>
                <w:color w:val="FFFFFF"/>
              </w:rPr>
            </w:pPr>
            <w:r>
              <w:rPr>
                <w:rFonts w:eastAsia="Arial Unicode MS" w:cs="Arial"/>
                <w:b/>
                <w:bCs/>
                <w:color w:val="FFFFFF"/>
              </w:rPr>
              <w:t>Požadavky provozu zákazníka</w:t>
            </w:r>
          </w:p>
        </w:tc>
        <w:tc>
          <w:tcPr>
            <w:tcW w:w="992" w:type="dxa"/>
            <w:shd w:val="clear" w:color="auto" w:fill="333399"/>
            <w:vAlign w:val="center"/>
          </w:tcPr>
          <w:p w14:paraId="56AC6EFD" w14:textId="77777777" w:rsidR="00D60680" w:rsidRPr="003D14F1" w:rsidRDefault="00D60680" w:rsidP="00111908">
            <w:pPr>
              <w:ind w:left="142"/>
              <w:rPr>
                <w:rFonts w:eastAsia="Arial Unicode MS" w:cs="Arial"/>
                <w:b/>
                <w:bCs/>
                <w:color w:val="FFFFFF"/>
              </w:rPr>
            </w:pPr>
            <w:r w:rsidRPr="003D14F1">
              <w:rPr>
                <w:rStyle w:val="Siln"/>
                <w:rFonts w:cs="Arial"/>
                <w:color w:val="FFFFFF"/>
              </w:rPr>
              <w:t>Týdny</w:t>
            </w:r>
          </w:p>
        </w:tc>
        <w:tc>
          <w:tcPr>
            <w:tcW w:w="1985" w:type="dxa"/>
            <w:shd w:val="clear" w:color="auto" w:fill="333399"/>
            <w:vAlign w:val="center"/>
          </w:tcPr>
          <w:p w14:paraId="302ABB40" w14:textId="77777777" w:rsidR="00D60680" w:rsidRPr="003D14F1" w:rsidRDefault="00D60680" w:rsidP="00111908">
            <w:pPr>
              <w:ind w:left="158"/>
              <w:rPr>
                <w:rFonts w:eastAsia="Arial Unicode MS" w:cs="Arial"/>
                <w:b/>
                <w:bCs/>
                <w:color w:val="FFFFFF"/>
              </w:rPr>
            </w:pPr>
            <w:r w:rsidRPr="003D14F1">
              <w:rPr>
                <w:rFonts w:eastAsia="Arial Unicode MS" w:cs="Arial"/>
                <w:b/>
                <w:bCs/>
                <w:color w:val="FFFFFF"/>
              </w:rPr>
              <w:t>Po</w:t>
            </w:r>
            <w:r>
              <w:rPr>
                <w:rFonts w:eastAsia="Arial Unicode MS" w:cs="Arial"/>
                <w:b/>
                <w:bCs/>
                <w:color w:val="FFFFFF"/>
              </w:rPr>
              <w:t xml:space="preserve">ndělí </w:t>
            </w:r>
            <w:r w:rsidRPr="003D14F1">
              <w:rPr>
                <w:rFonts w:eastAsia="Arial Unicode MS" w:cs="Arial"/>
                <w:b/>
                <w:bCs/>
                <w:color w:val="FFFFFF"/>
              </w:rPr>
              <w:t>-</w:t>
            </w:r>
            <w:r>
              <w:rPr>
                <w:rFonts w:eastAsia="Arial Unicode MS" w:cs="Arial"/>
                <w:b/>
                <w:bCs/>
                <w:color w:val="FFFFFF"/>
              </w:rPr>
              <w:t xml:space="preserve"> </w:t>
            </w:r>
            <w:r w:rsidRPr="003D14F1">
              <w:rPr>
                <w:rFonts w:eastAsia="Arial Unicode MS" w:cs="Arial"/>
                <w:b/>
                <w:bCs/>
                <w:color w:val="FFFFFF"/>
              </w:rPr>
              <w:t>Pá</w:t>
            </w:r>
            <w:r>
              <w:rPr>
                <w:rFonts w:eastAsia="Arial Unicode MS" w:cs="Arial"/>
                <w:b/>
                <w:bCs/>
                <w:color w:val="FFFFFF"/>
              </w:rPr>
              <w:t>tek</w:t>
            </w:r>
          </w:p>
        </w:tc>
        <w:tc>
          <w:tcPr>
            <w:tcW w:w="1558" w:type="dxa"/>
            <w:shd w:val="clear" w:color="auto" w:fill="333399"/>
            <w:vAlign w:val="center"/>
          </w:tcPr>
          <w:p w14:paraId="725E49D5" w14:textId="77777777" w:rsidR="00D60680" w:rsidRPr="003D14F1" w:rsidRDefault="00D60680" w:rsidP="00111908">
            <w:pPr>
              <w:ind w:left="157"/>
              <w:rPr>
                <w:rFonts w:eastAsia="Arial Unicode MS" w:cs="Arial"/>
                <w:b/>
                <w:bCs/>
                <w:color w:val="FFFFFF"/>
              </w:rPr>
            </w:pPr>
            <w:r w:rsidRPr="003D14F1">
              <w:rPr>
                <w:rStyle w:val="Siln"/>
                <w:rFonts w:cs="Arial"/>
                <w:color w:val="FFFFFF"/>
              </w:rPr>
              <w:t>So</w:t>
            </w:r>
            <w:r>
              <w:rPr>
                <w:rStyle w:val="Siln"/>
                <w:rFonts w:cs="Arial"/>
                <w:color w:val="FFFFFF"/>
              </w:rPr>
              <w:t>bota</w:t>
            </w:r>
          </w:p>
        </w:tc>
        <w:tc>
          <w:tcPr>
            <w:tcW w:w="1560" w:type="dxa"/>
            <w:shd w:val="clear" w:color="auto" w:fill="333399"/>
            <w:vAlign w:val="center"/>
          </w:tcPr>
          <w:p w14:paraId="26436A70" w14:textId="77777777" w:rsidR="00D60680" w:rsidRPr="003D14F1" w:rsidRDefault="00D60680" w:rsidP="00111908">
            <w:pPr>
              <w:ind w:left="159"/>
              <w:rPr>
                <w:rFonts w:eastAsia="Arial Unicode MS" w:cs="Arial"/>
                <w:b/>
                <w:bCs/>
                <w:color w:val="FFFFFF"/>
              </w:rPr>
            </w:pPr>
            <w:r w:rsidRPr="003D14F1">
              <w:rPr>
                <w:rFonts w:eastAsia="Arial Unicode MS" w:cs="Arial"/>
                <w:b/>
                <w:bCs/>
                <w:color w:val="FFFFFF"/>
              </w:rPr>
              <w:t>Ne</w:t>
            </w:r>
            <w:r>
              <w:rPr>
                <w:rFonts w:eastAsia="Arial Unicode MS" w:cs="Arial"/>
                <w:b/>
                <w:bCs/>
                <w:color w:val="FFFFFF"/>
              </w:rPr>
              <w:t>děle</w:t>
            </w:r>
          </w:p>
        </w:tc>
      </w:tr>
      <w:tr w:rsidR="00D60680" w:rsidRPr="00A47864" w14:paraId="415294DF" w14:textId="77777777" w:rsidTr="00111908">
        <w:trPr>
          <w:trHeight w:val="284"/>
        </w:trPr>
        <w:tc>
          <w:tcPr>
            <w:tcW w:w="3108" w:type="dxa"/>
            <w:vAlign w:val="center"/>
          </w:tcPr>
          <w:p w14:paraId="4085E7B3" w14:textId="77777777" w:rsidR="00D60680" w:rsidRPr="00A47864" w:rsidRDefault="00D60680" w:rsidP="00111908">
            <w:pPr>
              <w:ind w:left="147"/>
              <w:rPr>
                <w:rFonts w:cs="Arial"/>
              </w:rPr>
            </w:pPr>
            <w:r w:rsidRPr="00A47864">
              <w:rPr>
                <w:rFonts w:cs="Arial"/>
              </w:rPr>
              <w:t>Plánovaná údržba</w:t>
            </w:r>
          </w:p>
        </w:tc>
        <w:tc>
          <w:tcPr>
            <w:tcW w:w="992" w:type="dxa"/>
            <w:vAlign w:val="center"/>
          </w:tcPr>
          <w:p w14:paraId="6C168FC6" w14:textId="77777777" w:rsidR="00D60680" w:rsidRPr="00A47864" w:rsidRDefault="00D60680" w:rsidP="00111908">
            <w:pPr>
              <w:ind w:left="142"/>
              <w:rPr>
                <w:rFonts w:cs="Arial"/>
              </w:rPr>
            </w:pPr>
            <w:r w:rsidRPr="00A47864">
              <w:rPr>
                <w:rFonts w:cs="Arial"/>
              </w:rPr>
              <w:t>1 až 52</w:t>
            </w:r>
          </w:p>
        </w:tc>
        <w:tc>
          <w:tcPr>
            <w:tcW w:w="1985" w:type="dxa"/>
            <w:vAlign w:val="center"/>
          </w:tcPr>
          <w:p w14:paraId="38967F4A" w14:textId="77777777" w:rsidR="00D60680" w:rsidRPr="00A47864" w:rsidRDefault="00D60680" w:rsidP="00111908">
            <w:pPr>
              <w:ind w:left="158"/>
              <w:rPr>
                <w:rFonts w:cs="Arial"/>
              </w:rPr>
            </w:pPr>
            <w:r w:rsidRPr="00A47864">
              <w:rPr>
                <w:rFonts w:cs="Arial"/>
              </w:rPr>
              <w:t>48 hodin předem oznámené</w:t>
            </w:r>
          </w:p>
        </w:tc>
        <w:tc>
          <w:tcPr>
            <w:tcW w:w="1558" w:type="dxa"/>
            <w:vAlign w:val="center"/>
          </w:tcPr>
          <w:p w14:paraId="009E0424" w14:textId="77777777" w:rsidR="00D60680" w:rsidRPr="00A47864" w:rsidRDefault="00D60680" w:rsidP="00111908">
            <w:pPr>
              <w:ind w:left="157"/>
              <w:rPr>
                <w:rFonts w:cs="Arial"/>
              </w:rPr>
            </w:pPr>
            <w:r w:rsidRPr="00A47864">
              <w:rPr>
                <w:rFonts w:cs="Arial"/>
              </w:rPr>
              <w:t>48 hodin předem oznámené</w:t>
            </w:r>
          </w:p>
        </w:tc>
        <w:tc>
          <w:tcPr>
            <w:tcW w:w="1560" w:type="dxa"/>
            <w:vAlign w:val="center"/>
          </w:tcPr>
          <w:p w14:paraId="49118CC7" w14:textId="77777777" w:rsidR="00D60680" w:rsidRPr="00A47864" w:rsidRDefault="00D60680" w:rsidP="00111908">
            <w:pPr>
              <w:ind w:left="159"/>
              <w:rPr>
                <w:rFonts w:cs="Arial"/>
              </w:rPr>
            </w:pPr>
            <w:r>
              <w:rPr>
                <w:rFonts w:cs="Arial"/>
              </w:rPr>
              <w:t xml:space="preserve">48 hodin </w:t>
            </w:r>
            <w:r w:rsidRPr="00A47864">
              <w:rPr>
                <w:rFonts w:cs="Arial"/>
              </w:rPr>
              <w:t>předem oznámené</w:t>
            </w:r>
          </w:p>
        </w:tc>
      </w:tr>
    </w:tbl>
    <w:p w14:paraId="18260781" w14:textId="77777777" w:rsidR="00D60680" w:rsidRDefault="00D60680" w:rsidP="00D60680">
      <w:pPr>
        <w:rPr>
          <w:rFonts w:cs="Arial"/>
        </w:rPr>
      </w:pPr>
    </w:p>
    <w:p w14:paraId="29E13ACF" w14:textId="77777777" w:rsidR="00C553DC" w:rsidRPr="00F656CC" w:rsidRDefault="00C553DC" w:rsidP="0034286A">
      <w:pPr>
        <w:pStyle w:val="Nadpis1"/>
        <w:numPr>
          <w:ilvl w:val="0"/>
          <w:numId w:val="16"/>
        </w:numPr>
        <w:rPr>
          <w:rFonts w:ascii="Arial" w:hAnsi="Arial" w:cs="Arial"/>
          <w:b/>
          <w:bCs/>
          <w:sz w:val="28"/>
          <w:szCs w:val="28"/>
        </w:rPr>
      </w:pPr>
      <w:r w:rsidRPr="00F656CC">
        <w:rPr>
          <w:rFonts w:ascii="Arial" w:hAnsi="Arial" w:cs="Arial"/>
          <w:b/>
          <w:bCs/>
          <w:sz w:val="28"/>
          <w:szCs w:val="28"/>
        </w:rPr>
        <w:t>Obnova provozu po výpadku</w:t>
      </w:r>
    </w:p>
    <w:p w14:paraId="4099DAB6" w14:textId="5C67E3F0" w:rsidR="00C553DC" w:rsidRPr="00712CD4" w:rsidRDefault="00C553DC" w:rsidP="00712CD4">
      <w:pPr>
        <w:ind w:left="360"/>
        <w:rPr>
          <w:rFonts w:ascii="Arial" w:hAnsi="Arial" w:cs="Arial"/>
          <w:b/>
          <w:bCs/>
        </w:rPr>
      </w:pPr>
      <w:r w:rsidRPr="00712CD4">
        <w:rPr>
          <w:rFonts w:ascii="Arial" w:hAnsi="Arial" w:cs="Arial"/>
          <w:b/>
          <w:bCs/>
        </w:rPr>
        <w:t>Popis služby</w:t>
      </w:r>
    </w:p>
    <w:p w14:paraId="696844D7" w14:textId="4E966849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t>Služba „Obnova provozu po výpadku“ (dále jen „Znovu zprovoznění“) zahrnuje vyžádané nepravidelné zásahy, které jsou vyvolané výpadkem</w:t>
      </w:r>
      <w:r w:rsidR="008F32F6" w:rsidRPr="00F656CC">
        <w:rPr>
          <w:rFonts w:ascii="Arial" w:hAnsi="Arial" w:cs="Arial"/>
        </w:rPr>
        <w:t xml:space="preserve"> jednotlivých komponent nebo celého prostředí</w:t>
      </w:r>
      <w:r w:rsidR="00567B4E" w:rsidRPr="00F656CC">
        <w:rPr>
          <w:rFonts w:ascii="Arial" w:hAnsi="Arial" w:cs="Arial"/>
        </w:rPr>
        <w:t xml:space="preserve"> a systémů</w:t>
      </w:r>
      <w:r w:rsidRPr="00F656CC">
        <w:rPr>
          <w:rFonts w:ascii="Arial" w:hAnsi="Arial" w:cs="Arial"/>
        </w:rPr>
        <w:t xml:space="preserve">. To představuje řešení incidentů (neplánované přerušení služby nebo omezení její kvality) a řešení problémů, které vedou k obnovení provozuschopnosti předmětných systémů, </w:t>
      </w:r>
      <w:r w:rsidR="00567B4E" w:rsidRPr="00F656CC">
        <w:rPr>
          <w:rFonts w:ascii="Arial" w:hAnsi="Arial" w:cs="Arial"/>
        </w:rPr>
        <w:t>jsou</w:t>
      </w:r>
      <w:r w:rsidRPr="00F656CC">
        <w:rPr>
          <w:rFonts w:ascii="Arial" w:hAnsi="Arial" w:cs="Arial"/>
        </w:rPr>
        <w:t xml:space="preserve"> zhotovitelem prováděny prostřednictvím vzdáleného přístupu.</w:t>
      </w:r>
    </w:p>
    <w:p w14:paraId="6025EC4E" w14:textId="77777777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t>Incidenty jsou kategorizovány dle míry závažnosti a Objednatelem je jim přiřazena priorita dle následující tabulky: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53DC" w:rsidRPr="00F656CC" w14:paraId="50A59124" w14:textId="77777777" w:rsidTr="00C553D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645F" w14:textId="77777777" w:rsidR="00C553DC" w:rsidRPr="00F656CC" w:rsidRDefault="00C553DC" w:rsidP="00C553DC">
            <w:pPr>
              <w:spacing w:after="160" w:line="259" w:lineRule="auto"/>
              <w:rPr>
                <w:rFonts w:ascii="Arial" w:hAnsi="Arial" w:cs="Arial"/>
              </w:rPr>
            </w:pPr>
            <w:r w:rsidRPr="00F656CC">
              <w:rPr>
                <w:rFonts w:ascii="Arial" w:hAnsi="Arial" w:cs="Arial"/>
              </w:rPr>
              <w:t>Závažnost/Priorita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69E7" w14:textId="77777777" w:rsidR="00C553DC" w:rsidRPr="00F656CC" w:rsidRDefault="00C553DC" w:rsidP="00C553DC">
            <w:pPr>
              <w:spacing w:after="160" w:line="259" w:lineRule="auto"/>
              <w:rPr>
                <w:rFonts w:ascii="Arial" w:hAnsi="Arial" w:cs="Arial"/>
              </w:rPr>
            </w:pPr>
            <w:r w:rsidRPr="00F656CC">
              <w:rPr>
                <w:rFonts w:ascii="Arial" w:hAnsi="Arial" w:cs="Arial"/>
              </w:rPr>
              <w:t>Definice problému</w:t>
            </w:r>
          </w:p>
        </w:tc>
      </w:tr>
      <w:tr w:rsidR="00C553DC" w:rsidRPr="00F656CC" w14:paraId="18924C1D" w14:textId="77777777" w:rsidTr="00C553D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0431" w14:textId="77777777" w:rsidR="00C553DC" w:rsidRPr="00F656CC" w:rsidRDefault="00C553DC" w:rsidP="00C553DC">
            <w:pPr>
              <w:spacing w:after="160" w:line="259" w:lineRule="auto"/>
              <w:rPr>
                <w:rFonts w:ascii="Arial" w:hAnsi="Arial" w:cs="Arial"/>
              </w:rPr>
            </w:pPr>
            <w:r w:rsidRPr="00F656CC">
              <w:rPr>
                <w:rFonts w:ascii="Arial" w:hAnsi="Arial" w:cs="Arial"/>
              </w:rPr>
              <w:t>A – Kritická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BE24" w14:textId="77777777" w:rsidR="00C553DC" w:rsidRPr="00F656CC" w:rsidRDefault="00C553DC" w:rsidP="00C553DC">
            <w:pPr>
              <w:spacing w:after="160" w:line="259" w:lineRule="auto"/>
              <w:rPr>
                <w:rFonts w:ascii="Arial" w:hAnsi="Arial" w:cs="Arial"/>
              </w:rPr>
            </w:pPr>
            <w:r w:rsidRPr="00F656CC">
              <w:rPr>
                <w:rFonts w:ascii="Arial" w:hAnsi="Arial" w:cs="Arial"/>
              </w:rPr>
              <w:t xml:space="preserve">Výpadek systému (aplikací) kritického významu s přímým dopadem na provozuschopnost dodaného řešení, </w:t>
            </w:r>
            <w:r w:rsidRPr="00F656CC">
              <w:rPr>
                <w:rFonts w:ascii="Arial" w:hAnsi="Arial" w:cs="Arial"/>
              </w:rPr>
              <w:lastRenderedPageBreak/>
              <w:t>přičemž není dostupný náhradní způsob řešení.</w:t>
            </w:r>
          </w:p>
        </w:tc>
      </w:tr>
      <w:tr w:rsidR="00C553DC" w:rsidRPr="00F656CC" w14:paraId="252F3FA8" w14:textId="77777777" w:rsidTr="00C553D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B0A1" w14:textId="77777777" w:rsidR="00C553DC" w:rsidRPr="00F656CC" w:rsidRDefault="00C553DC" w:rsidP="00C553DC">
            <w:pPr>
              <w:spacing w:after="160" w:line="259" w:lineRule="auto"/>
              <w:rPr>
                <w:rFonts w:ascii="Arial" w:hAnsi="Arial" w:cs="Arial"/>
              </w:rPr>
            </w:pPr>
            <w:r w:rsidRPr="00F656CC">
              <w:rPr>
                <w:rFonts w:ascii="Arial" w:hAnsi="Arial" w:cs="Arial"/>
              </w:rPr>
              <w:lastRenderedPageBreak/>
              <w:t>B – Vysoká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DDE3" w14:textId="77777777" w:rsidR="00C553DC" w:rsidRPr="00F656CC" w:rsidRDefault="00C553DC" w:rsidP="00C553DC">
            <w:pPr>
              <w:spacing w:after="160" w:line="259" w:lineRule="auto"/>
              <w:rPr>
                <w:rFonts w:ascii="Arial" w:hAnsi="Arial" w:cs="Arial"/>
              </w:rPr>
            </w:pPr>
            <w:r w:rsidRPr="00F656CC">
              <w:rPr>
                <w:rFonts w:ascii="Arial" w:hAnsi="Arial" w:cs="Arial"/>
              </w:rPr>
              <w:t>Výpadek dílčí úlohy, který může být dočasně vyřešený náhradním způsobem. Problémy s funkčností, které nezabraňují provozování systému jako celku.</w:t>
            </w:r>
          </w:p>
        </w:tc>
      </w:tr>
      <w:tr w:rsidR="00C553DC" w:rsidRPr="00F656CC" w14:paraId="23F9C206" w14:textId="77777777" w:rsidTr="00C553D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E2FB" w14:textId="77777777" w:rsidR="00C553DC" w:rsidRPr="00F656CC" w:rsidRDefault="00C553DC" w:rsidP="00C553DC">
            <w:pPr>
              <w:spacing w:after="160" w:line="259" w:lineRule="auto"/>
              <w:rPr>
                <w:rFonts w:ascii="Arial" w:hAnsi="Arial" w:cs="Arial"/>
              </w:rPr>
            </w:pPr>
            <w:r w:rsidRPr="00F656CC">
              <w:rPr>
                <w:rFonts w:ascii="Arial" w:hAnsi="Arial" w:cs="Arial"/>
              </w:rPr>
              <w:t>C – Nízká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6D95" w14:textId="77777777" w:rsidR="00C553DC" w:rsidRPr="00F656CC" w:rsidRDefault="00C553DC" w:rsidP="00C553DC">
            <w:pPr>
              <w:spacing w:after="160" w:line="259" w:lineRule="auto"/>
              <w:rPr>
                <w:rFonts w:ascii="Arial" w:hAnsi="Arial" w:cs="Arial"/>
              </w:rPr>
            </w:pPr>
            <w:r w:rsidRPr="00F656CC">
              <w:rPr>
                <w:rFonts w:ascii="Arial" w:hAnsi="Arial" w:cs="Arial"/>
              </w:rPr>
              <w:t>Chování systému (aplikací) neovlivňuje užitné vlastnosti dodaného systému a nemá významný dopad na jeho provozuschopnost.</w:t>
            </w:r>
          </w:p>
        </w:tc>
      </w:tr>
    </w:tbl>
    <w:p w14:paraId="3F95324D" w14:textId="77777777" w:rsidR="00C553DC" w:rsidRPr="00F656CC" w:rsidRDefault="00C553DC" w:rsidP="00C553DC">
      <w:pPr>
        <w:rPr>
          <w:rFonts w:ascii="Arial" w:hAnsi="Arial" w:cs="Arial"/>
        </w:rPr>
      </w:pPr>
    </w:p>
    <w:p w14:paraId="59B790CF" w14:textId="77777777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t>Pokud není Objednatel se Zhotovitelem ve shodě ohledně stanoven priority je Zhotovitel povinen postupovat dle priority stanovené Objednatelem s tím, že následně bude tento případ eskalován a hodnocení SLA bude stanoveno po projednání na KD.</w:t>
      </w:r>
    </w:p>
    <w:p w14:paraId="723B310F" w14:textId="77777777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t>Je-li obnovení provozu zajištěno formou dočasné opravy a definitivní oprava vyžaduje změnu kódu některých aplikací, budou tyto práce řešeny službou Realizace zákaznických požadavků.</w:t>
      </w:r>
    </w:p>
    <w:p w14:paraId="63D600D0" w14:textId="3A5F7E86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t>Seznam oprávněných pracovníků ve věcech oznamování požadavků služby „Znovu zprovoznění“ je uveden v „Příloze</w:t>
      </w:r>
      <w:r w:rsidR="007F471B">
        <w:rPr>
          <w:rFonts w:ascii="Arial" w:hAnsi="Arial" w:cs="Arial"/>
        </w:rPr>
        <w:t xml:space="preserve"> </w:t>
      </w:r>
      <w:r w:rsidR="00C76888">
        <w:rPr>
          <w:rFonts w:ascii="Arial" w:hAnsi="Arial" w:cs="Arial"/>
        </w:rPr>
        <w:t xml:space="preserve"> č. 1 </w:t>
      </w:r>
      <w:r w:rsidRPr="00F656CC">
        <w:rPr>
          <w:rFonts w:ascii="Arial" w:hAnsi="Arial" w:cs="Arial"/>
        </w:rPr>
        <w:t>– Seznam kontaktů a kontaktních osob“ této smlouvy.</w:t>
      </w:r>
    </w:p>
    <w:p w14:paraId="23EA08DA" w14:textId="77777777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t>Objednatel je oprávněn rozšířit seznam oprávněných osob i o pracovníky jiných servisních organizací, se kterými má uzavřenou servisní smlouvu.</w:t>
      </w:r>
    </w:p>
    <w:p w14:paraId="64624C24" w14:textId="6A518C0C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t>Postup řešení požadavků na znovu zprovoznění je vyspecifikován v „Příloze</w:t>
      </w:r>
      <w:r w:rsidR="007F471B">
        <w:rPr>
          <w:rFonts w:ascii="Arial" w:hAnsi="Arial" w:cs="Arial"/>
        </w:rPr>
        <w:t xml:space="preserve"> </w:t>
      </w:r>
      <w:r w:rsidR="00C76888">
        <w:rPr>
          <w:rFonts w:ascii="Arial" w:hAnsi="Arial" w:cs="Arial"/>
        </w:rPr>
        <w:t xml:space="preserve">č. </w:t>
      </w:r>
      <w:r w:rsidR="00014471">
        <w:rPr>
          <w:rFonts w:ascii="Arial" w:hAnsi="Arial" w:cs="Arial"/>
        </w:rPr>
        <w:t>2</w:t>
      </w:r>
      <w:r w:rsidRPr="00F656CC">
        <w:rPr>
          <w:rFonts w:ascii="Arial" w:hAnsi="Arial" w:cs="Arial"/>
        </w:rPr>
        <w:t>– Pracovní postup řešení požadavků na znovu zprovoznění“.</w:t>
      </w:r>
    </w:p>
    <w:p w14:paraId="2A0FDCB8" w14:textId="13B83297" w:rsidR="00C553DC" w:rsidRPr="00712CD4" w:rsidRDefault="00C553DC" w:rsidP="00712CD4">
      <w:pPr>
        <w:rPr>
          <w:rFonts w:ascii="Arial" w:hAnsi="Arial" w:cs="Arial"/>
          <w:b/>
          <w:bCs/>
        </w:rPr>
      </w:pPr>
      <w:r w:rsidRPr="00712CD4">
        <w:rPr>
          <w:rFonts w:ascii="Arial" w:hAnsi="Arial" w:cs="Arial"/>
          <w:b/>
          <w:bCs/>
        </w:rPr>
        <w:t>SLA</w:t>
      </w:r>
    </w:p>
    <w:p w14:paraId="3D9337F1" w14:textId="77777777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t>Služba „Znovu zprovoznění“ se poskytuje non-stop s kvalitativním parametrem:</w:t>
      </w:r>
    </w:p>
    <w:p w14:paraId="53D5DBC3" w14:textId="77777777" w:rsidR="00C553DC" w:rsidRPr="00F656CC" w:rsidRDefault="00C553DC" w:rsidP="00C553DC">
      <w:pPr>
        <w:numPr>
          <w:ilvl w:val="0"/>
          <w:numId w:val="4"/>
        </w:numPr>
        <w:rPr>
          <w:rFonts w:ascii="Arial" w:hAnsi="Arial" w:cs="Arial"/>
          <w:b/>
          <w:bCs/>
        </w:rPr>
      </w:pPr>
      <w:r w:rsidRPr="00F656CC">
        <w:rPr>
          <w:rFonts w:ascii="Arial" w:hAnsi="Arial" w:cs="Arial"/>
          <w:b/>
          <w:bCs/>
        </w:rPr>
        <w:t>maximální doba obnovy provozu po výpadku</w:t>
      </w:r>
    </w:p>
    <w:p w14:paraId="4E5C9F0E" w14:textId="77777777" w:rsidR="00C553DC" w:rsidRPr="00F656CC" w:rsidRDefault="00C553DC" w:rsidP="00C553DC">
      <w:pPr>
        <w:numPr>
          <w:ilvl w:val="1"/>
          <w:numId w:val="4"/>
        </w:numPr>
        <w:rPr>
          <w:rFonts w:ascii="Arial" w:hAnsi="Arial" w:cs="Arial"/>
          <w:b/>
          <w:bCs/>
        </w:rPr>
      </w:pPr>
      <w:r w:rsidRPr="00F656CC">
        <w:rPr>
          <w:rFonts w:ascii="Arial" w:hAnsi="Arial" w:cs="Arial"/>
        </w:rPr>
        <w:t>hodnota kvalitativního parametru pro prioritu Kritická je</w:t>
      </w:r>
      <w:r w:rsidRPr="00F656CC">
        <w:rPr>
          <w:rFonts w:ascii="Arial" w:hAnsi="Arial" w:cs="Arial"/>
          <w:b/>
          <w:bCs/>
        </w:rPr>
        <w:t xml:space="preserve"> NBD</w:t>
      </w:r>
    </w:p>
    <w:p w14:paraId="524EC669" w14:textId="77777777" w:rsidR="00C553DC" w:rsidRPr="00F656CC" w:rsidRDefault="00C553DC" w:rsidP="00C553DC">
      <w:pPr>
        <w:numPr>
          <w:ilvl w:val="1"/>
          <w:numId w:val="4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hodnota kvalitativního parametru pro prioritu Vysoká je NBD + 1</w:t>
      </w:r>
    </w:p>
    <w:p w14:paraId="331E7A52" w14:textId="77777777" w:rsidR="00C553DC" w:rsidRPr="00F656CC" w:rsidRDefault="00C553DC" w:rsidP="00C553DC">
      <w:pPr>
        <w:numPr>
          <w:ilvl w:val="1"/>
          <w:numId w:val="4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hodnota kvalitativního parametru pro prioritu Nízká je 10 BD</w:t>
      </w:r>
    </w:p>
    <w:p w14:paraId="33475CE7" w14:textId="77777777" w:rsidR="00C553DC" w:rsidRPr="00F656CC" w:rsidRDefault="00C553DC" w:rsidP="00C553DC">
      <w:pPr>
        <w:numPr>
          <w:ilvl w:val="2"/>
          <w:numId w:val="4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NBD je následující pracovní den (podle českého kalendáře) po dni zadání požadavku</w:t>
      </w:r>
    </w:p>
    <w:p w14:paraId="53C3DDD6" w14:textId="77777777" w:rsidR="00C553DC" w:rsidRPr="00F656CC" w:rsidRDefault="00C553DC" w:rsidP="00C553DC">
      <w:pPr>
        <w:numPr>
          <w:ilvl w:val="3"/>
          <w:numId w:val="4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Není.li uvedeno jinak, předpokládá se do 24:00 hodin</w:t>
      </w:r>
    </w:p>
    <w:p w14:paraId="1C22455E" w14:textId="77777777" w:rsidR="00C553DC" w:rsidRPr="00F656CC" w:rsidRDefault="00C553DC" w:rsidP="00C553DC">
      <w:pPr>
        <w:numPr>
          <w:ilvl w:val="2"/>
          <w:numId w:val="4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BD je zkratka pro pracovní den</w:t>
      </w:r>
    </w:p>
    <w:p w14:paraId="69CBECD4" w14:textId="77777777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t>Kvalitativní parametr „Maximální doba obnovy po výpadku“ je měřen podle následujícího vzorce:</w:t>
      </w:r>
    </w:p>
    <w:p w14:paraId="4F497E5F" w14:textId="77777777" w:rsidR="00C553DC" w:rsidRPr="00F656CC" w:rsidRDefault="00C553DC" w:rsidP="00C553DC">
      <w:pPr>
        <w:rPr>
          <w:rFonts w:ascii="Arial" w:hAnsi="Arial" w:cs="Arial"/>
          <w:b/>
          <w:bCs/>
          <w:vertAlign w:val="subscript"/>
        </w:rPr>
      </w:pPr>
      <w:r w:rsidRPr="00F656CC">
        <w:rPr>
          <w:rFonts w:ascii="Arial" w:hAnsi="Arial" w:cs="Arial"/>
        </w:rPr>
        <w:tab/>
      </w:r>
      <w:r w:rsidRPr="00F656CC">
        <w:rPr>
          <w:rFonts w:ascii="Arial" w:hAnsi="Arial" w:cs="Arial"/>
          <w:b/>
          <w:bCs/>
        </w:rPr>
        <w:t>T = T</w:t>
      </w:r>
      <w:r w:rsidRPr="00F656CC">
        <w:rPr>
          <w:rFonts w:ascii="Arial" w:hAnsi="Arial" w:cs="Arial"/>
          <w:b/>
          <w:bCs/>
          <w:vertAlign w:val="subscript"/>
        </w:rPr>
        <w:t>ukončení</w:t>
      </w:r>
      <w:r w:rsidRPr="00F656CC">
        <w:rPr>
          <w:rFonts w:ascii="Arial" w:hAnsi="Arial" w:cs="Arial"/>
          <w:b/>
          <w:bCs/>
        </w:rPr>
        <w:t xml:space="preserve"> – T</w:t>
      </w:r>
      <w:r w:rsidRPr="00F656CC">
        <w:rPr>
          <w:rFonts w:ascii="Arial" w:hAnsi="Arial" w:cs="Arial"/>
          <w:b/>
          <w:bCs/>
          <w:vertAlign w:val="subscript"/>
        </w:rPr>
        <w:t>vzniku</w:t>
      </w:r>
      <w:r w:rsidRPr="00F656CC">
        <w:rPr>
          <w:rFonts w:ascii="Arial" w:hAnsi="Arial" w:cs="Arial"/>
          <w:b/>
          <w:bCs/>
        </w:rPr>
        <w:t xml:space="preserve"> – Δ</w:t>
      </w:r>
      <w:r w:rsidRPr="00F656CC">
        <w:rPr>
          <w:rFonts w:ascii="Arial" w:hAnsi="Arial" w:cs="Arial"/>
          <w:b/>
          <w:bCs/>
          <w:vertAlign w:val="subscript"/>
        </w:rPr>
        <w:t>odložení</w:t>
      </w:r>
      <w:r w:rsidRPr="00F656CC">
        <w:rPr>
          <w:rFonts w:ascii="Arial" w:hAnsi="Arial" w:cs="Arial"/>
          <w:b/>
          <w:bCs/>
        </w:rPr>
        <w:t xml:space="preserve"> – Δ</w:t>
      </w:r>
      <w:r w:rsidRPr="00F656CC">
        <w:rPr>
          <w:rFonts w:ascii="Arial" w:hAnsi="Arial" w:cs="Arial"/>
          <w:b/>
          <w:bCs/>
          <w:vertAlign w:val="subscript"/>
        </w:rPr>
        <w:t>ověřování</w:t>
      </w:r>
    </w:p>
    <w:p w14:paraId="5181D7EE" w14:textId="77777777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t>kde:</w:t>
      </w:r>
    </w:p>
    <w:p w14:paraId="7D45A1FE" w14:textId="77777777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lastRenderedPageBreak/>
        <w:tab/>
      </w:r>
      <w:r w:rsidRPr="00F656CC">
        <w:rPr>
          <w:rFonts w:ascii="Arial" w:hAnsi="Arial" w:cs="Arial"/>
          <w:b/>
          <w:bCs/>
        </w:rPr>
        <w:t>T</w:t>
      </w:r>
      <w:r w:rsidRPr="00F656CC">
        <w:rPr>
          <w:rFonts w:ascii="Arial" w:hAnsi="Arial" w:cs="Arial"/>
          <w:b/>
          <w:bCs/>
          <w:vertAlign w:val="subscript"/>
        </w:rPr>
        <w:t>ukončení</w:t>
      </w:r>
      <w:r w:rsidRPr="00F656CC">
        <w:rPr>
          <w:rFonts w:ascii="Arial" w:hAnsi="Arial" w:cs="Arial"/>
          <w:vertAlign w:val="subscript"/>
        </w:rPr>
        <w:tab/>
      </w:r>
      <w:r w:rsidRPr="00F656CC">
        <w:rPr>
          <w:rFonts w:ascii="Arial" w:hAnsi="Arial" w:cs="Arial"/>
        </w:rPr>
        <w:t>je čas nahlášení požadavku na znovu zprovoznění.</w:t>
      </w:r>
    </w:p>
    <w:p w14:paraId="736499FC" w14:textId="77777777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  <w:vertAlign w:val="subscript"/>
        </w:rPr>
        <w:tab/>
      </w:r>
      <w:r w:rsidRPr="00F656CC">
        <w:rPr>
          <w:rFonts w:ascii="Arial" w:hAnsi="Arial" w:cs="Arial"/>
          <w:b/>
          <w:bCs/>
        </w:rPr>
        <w:t>T</w:t>
      </w:r>
      <w:r w:rsidRPr="00F656CC">
        <w:rPr>
          <w:rFonts w:ascii="Arial" w:hAnsi="Arial" w:cs="Arial"/>
          <w:b/>
          <w:bCs/>
          <w:vertAlign w:val="subscript"/>
        </w:rPr>
        <w:t>vzniku</w:t>
      </w:r>
      <w:r w:rsidRPr="00F656CC">
        <w:rPr>
          <w:rFonts w:ascii="Arial" w:hAnsi="Arial" w:cs="Arial"/>
          <w:vertAlign w:val="subscript"/>
        </w:rPr>
        <w:tab/>
      </w:r>
      <w:r w:rsidRPr="00F656CC">
        <w:rPr>
          <w:rFonts w:ascii="Arial" w:hAnsi="Arial" w:cs="Arial"/>
          <w:vertAlign w:val="subscript"/>
        </w:rPr>
        <w:tab/>
      </w:r>
      <w:r w:rsidRPr="00F656CC">
        <w:rPr>
          <w:rFonts w:ascii="Arial" w:hAnsi="Arial" w:cs="Arial"/>
        </w:rPr>
        <w:t>je čas obnovení provozu. Za čas obnovení provozu se považuje okamžik prokazatelného předání provozuschopného systému. Doba ověřování se do SLA nepočítá.</w:t>
      </w:r>
    </w:p>
    <w:p w14:paraId="75745D8B" w14:textId="52119501" w:rsidR="00C553DC" w:rsidRPr="00F656CC" w:rsidRDefault="00C553DC" w:rsidP="00685869">
      <w:pPr>
        <w:ind w:firstLine="708"/>
        <w:rPr>
          <w:rFonts w:ascii="Arial" w:hAnsi="Arial" w:cs="Arial"/>
        </w:rPr>
      </w:pPr>
      <w:r w:rsidRPr="00F656CC">
        <w:rPr>
          <w:rFonts w:ascii="Arial" w:hAnsi="Arial" w:cs="Arial"/>
          <w:b/>
          <w:bCs/>
        </w:rPr>
        <w:t>Δ</w:t>
      </w:r>
      <w:r w:rsidRPr="00F656CC">
        <w:rPr>
          <w:rFonts w:ascii="Arial" w:hAnsi="Arial" w:cs="Arial"/>
          <w:b/>
          <w:bCs/>
          <w:vertAlign w:val="subscript"/>
        </w:rPr>
        <w:t>odložení</w:t>
      </w:r>
      <w:r w:rsidRPr="00F656CC">
        <w:rPr>
          <w:rFonts w:ascii="Arial" w:hAnsi="Arial" w:cs="Arial"/>
          <w:vertAlign w:val="subscript"/>
        </w:rPr>
        <w:tab/>
      </w:r>
      <w:r w:rsidRPr="00F656CC">
        <w:rPr>
          <w:rFonts w:ascii="Arial" w:hAnsi="Arial" w:cs="Arial"/>
        </w:rPr>
        <w:t>je doba trvání ověřování obnovy provozu. Do té doby se započítává i čas nutný k realizaci distribuce opravy Objednatelem.</w:t>
      </w:r>
    </w:p>
    <w:p w14:paraId="0C358739" w14:textId="77777777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  <w:vertAlign w:val="subscript"/>
        </w:rPr>
        <w:tab/>
      </w:r>
      <w:r w:rsidRPr="00F656CC">
        <w:rPr>
          <w:rFonts w:ascii="Arial" w:hAnsi="Arial" w:cs="Arial"/>
          <w:b/>
          <w:bCs/>
        </w:rPr>
        <w:t>Δ</w:t>
      </w:r>
      <w:r w:rsidRPr="00F656CC">
        <w:rPr>
          <w:rFonts w:ascii="Arial" w:hAnsi="Arial" w:cs="Arial"/>
          <w:b/>
          <w:bCs/>
          <w:vertAlign w:val="subscript"/>
        </w:rPr>
        <w:t>ověřování</w:t>
      </w:r>
      <w:r w:rsidRPr="00F656CC">
        <w:rPr>
          <w:rFonts w:ascii="Arial" w:hAnsi="Arial" w:cs="Arial"/>
          <w:vertAlign w:val="subscript"/>
        </w:rPr>
        <w:tab/>
      </w:r>
      <w:r w:rsidRPr="00F656CC">
        <w:rPr>
          <w:rFonts w:ascii="Arial" w:hAnsi="Arial" w:cs="Arial"/>
        </w:rPr>
        <w:t>je doba trvání odložení řešení výpadku, definovaná jako:</w:t>
      </w:r>
    </w:p>
    <w:p w14:paraId="7C915492" w14:textId="77777777" w:rsidR="00C553DC" w:rsidRPr="00F656CC" w:rsidRDefault="00C553DC" w:rsidP="00C553DC">
      <w:pPr>
        <w:rPr>
          <w:rFonts w:ascii="Arial" w:hAnsi="Arial" w:cs="Arial"/>
          <w:b/>
          <w:bCs/>
          <w:vertAlign w:val="subscript"/>
        </w:rPr>
      </w:pPr>
      <w:r w:rsidRPr="00F656CC">
        <w:rPr>
          <w:rFonts w:ascii="Arial" w:hAnsi="Arial" w:cs="Arial"/>
        </w:rPr>
        <w:tab/>
      </w:r>
      <w:r w:rsidRPr="00F656CC">
        <w:rPr>
          <w:rFonts w:ascii="Arial" w:hAnsi="Arial" w:cs="Arial"/>
          <w:b/>
          <w:bCs/>
        </w:rPr>
        <w:t>Δ</w:t>
      </w:r>
      <w:r w:rsidRPr="00F656CC">
        <w:rPr>
          <w:rFonts w:ascii="Arial" w:hAnsi="Arial" w:cs="Arial"/>
          <w:b/>
          <w:bCs/>
          <w:vertAlign w:val="subscript"/>
        </w:rPr>
        <w:t xml:space="preserve">odložení </w:t>
      </w:r>
      <w:r w:rsidRPr="00F656CC">
        <w:rPr>
          <w:rFonts w:ascii="Arial" w:hAnsi="Arial" w:cs="Arial"/>
          <w:b/>
          <w:bCs/>
        </w:rPr>
        <w:t>= T</w:t>
      </w:r>
      <w:r w:rsidRPr="00F656CC">
        <w:rPr>
          <w:rFonts w:ascii="Arial" w:hAnsi="Arial" w:cs="Arial"/>
          <w:b/>
          <w:bCs/>
          <w:vertAlign w:val="subscript"/>
        </w:rPr>
        <w:t>odložení</w:t>
      </w:r>
      <w:r w:rsidRPr="00F656CC">
        <w:rPr>
          <w:rFonts w:ascii="Arial" w:hAnsi="Arial" w:cs="Arial"/>
          <w:b/>
          <w:bCs/>
        </w:rPr>
        <w:t xml:space="preserve"> – T</w:t>
      </w:r>
      <w:r w:rsidRPr="00F656CC">
        <w:rPr>
          <w:rFonts w:ascii="Arial" w:hAnsi="Arial" w:cs="Arial"/>
          <w:b/>
          <w:bCs/>
          <w:vertAlign w:val="subscript"/>
        </w:rPr>
        <w:t>vyžádání</w:t>
      </w:r>
    </w:p>
    <w:p w14:paraId="6E664E16" w14:textId="77777777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t>kde:</w:t>
      </w:r>
    </w:p>
    <w:p w14:paraId="65CE954E" w14:textId="77777777" w:rsidR="00C553DC" w:rsidRPr="00F656CC" w:rsidRDefault="00C553DC" w:rsidP="00C553DC">
      <w:pPr>
        <w:rPr>
          <w:rFonts w:ascii="Arial" w:hAnsi="Arial" w:cs="Arial"/>
          <w:b/>
          <w:bCs/>
          <w:vertAlign w:val="subscript"/>
        </w:rPr>
      </w:pPr>
      <w:r w:rsidRPr="00F656CC">
        <w:rPr>
          <w:rFonts w:ascii="Arial" w:hAnsi="Arial" w:cs="Arial"/>
          <w:b/>
          <w:bCs/>
        </w:rPr>
        <w:t>T</w:t>
      </w:r>
      <w:r w:rsidRPr="00F656CC">
        <w:rPr>
          <w:rFonts w:ascii="Arial" w:hAnsi="Arial" w:cs="Arial"/>
          <w:b/>
          <w:bCs/>
          <w:vertAlign w:val="subscript"/>
        </w:rPr>
        <w:t>odložení</w:t>
      </w:r>
      <w:r w:rsidRPr="00F656CC">
        <w:rPr>
          <w:rFonts w:ascii="Arial" w:hAnsi="Arial" w:cs="Arial"/>
          <w:b/>
          <w:bCs/>
          <w:vertAlign w:val="subscript"/>
        </w:rPr>
        <w:tab/>
      </w:r>
      <w:r w:rsidRPr="00F656CC">
        <w:rPr>
          <w:rFonts w:ascii="Arial" w:hAnsi="Arial" w:cs="Arial"/>
        </w:rPr>
        <w:t xml:space="preserve">je čas, </w:t>
      </w:r>
      <w:r w:rsidRPr="00F656CC">
        <w:rPr>
          <w:rFonts w:ascii="Arial" w:hAnsi="Arial" w:cs="Arial"/>
          <w:b/>
          <w:bCs/>
        </w:rPr>
        <w:t>na</w:t>
      </w:r>
      <w:r w:rsidRPr="00F656CC">
        <w:rPr>
          <w:rFonts w:ascii="Arial" w:hAnsi="Arial" w:cs="Arial"/>
        </w:rPr>
        <w:t xml:space="preserve"> kdy bylo odloženo vyřešení servisního požadavku po dohodě s oprávněnou osobou Objednatele nebo kdy byla poskytnuta součinnost Objednatele.</w:t>
      </w:r>
    </w:p>
    <w:p w14:paraId="4142C028" w14:textId="77777777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  <w:b/>
          <w:bCs/>
        </w:rPr>
        <w:t>T</w:t>
      </w:r>
      <w:r w:rsidRPr="00F656CC">
        <w:rPr>
          <w:rFonts w:ascii="Arial" w:hAnsi="Arial" w:cs="Arial"/>
          <w:b/>
          <w:bCs/>
          <w:vertAlign w:val="subscript"/>
        </w:rPr>
        <w:t>vyžádání</w:t>
      </w:r>
      <w:r w:rsidRPr="00F656CC">
        <w:rPr>
          <w:rFonts w:ascii="Arial" w:hAnsi="Arial" w:cs="Arial"/>
          <w:b/>
          <w:bCs/>
          <w:vertAlign w:val="subscript"/>
        </w:rPr>
        <w:tab/>
      </w:r>
      <w:r w:rsidRPr="00F656CC">
        <w:rPr>
          <w:rFonts w:ascii="Arial" w:hAnsi="Arial" w:cs="Arial"/>
        </w:rPr>
        <w:t>je čas, od kdy bylo řešení servisního požadavku odloženo po dohodě s oprávněnou osobou Objednatele nebo kdy byl zadán požadavek Poskytovatele na součinnost Objednatele.</w:t>
      </w:r>
    </w:p>
    <w:p w14:paraId="38D28ACF" w14:textId="77777777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t>K odložení může dojít pouze za předpokladu, že dohoda s oprávněnou osobou Objednatele bude provedena prokazatelně:</w:t>
      </w:r>
    </w:p>
    <w:p w14:paraId="0023FD99" w14:textId="77777777" w:rsidR="00C553DC" w:rsidRPr="00F656CC" w:rsidRDefault="00C553DC" w:rsidP="00C553DC">
      <w:pPr>
        <w:numPr>
          <w:ilvl w:val="0"/>
          <w:numId w:val="5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písemně</w:t>
      </w:r>
    </w:p>
    <w:p w14:paraId="7FC47440" w14:textId="77777777" w:rsidR="00C553DC" w:rsidRPr="00F656CC" w:rsidRDefault="00C553DC" w:rsidP="00C553DC">
      <w:pPr>
        <w:numPr>
          <w:ilvl w:val="0"/>
          <w:numId w:val="5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elektronickou poštou</w:t>
      </w:r>
    </w:p>
    <w:p w14:paraId="2EACB8C2" w14:textId="77777777" w:rsidR="00C553DC" w:rsidRDefault="00C553DC" w:rsidP="00C553DC">
      <w:pPr>
        <w:numPr>
          <w:ilvl w:val="0"/>
          <w:numId w:val="5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telefonicky v případě, že uvedený hovor byl zaznamenáván</w:t>
      </w:r>
    </w:p>
    <w:p w14:paraId="3338B5EE" w14:textId="77777777" w:rsidR="00C553DC" w:rsidRPr="00F656CC" w:rsidRDefault="00C553DC" w:rsidP="00C553DC">
      <w:pPr>
        <w:numPr>
          <w:ilvl w:val="0"/>
          <w:numId w:val="3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Podpora provozu</w:t>
      </w:r>
    </w:p>
    <w:p w14:paraId="21A841EE" w14:textId="77777777" w:rsidR="00C553DC" w:rsidRPr="00F656CC" w:rsidRDefault="00C553DC" w:rsidP="00C553DC">
      <w:pPr>
        <w:rPr>
          <w:rFonts w:ascii="Arial" w:hAnsi="Arial" w:cs="Arial"/>
          <w:b/>
          <w:bCs/>
        </w:rPr>
      </w:pPr>
      <w:r w:rsidRPr="00F656CC">
        <w:rPr>
          <w:rFonts w:ascii="Arial" w:hAnsi="Arial" w:cs="Arial"/>
          <w:b/>
          <w:bCs/>
        </w:rPr>
        <w:t>Popis služby</w:t>
      </w:r>
    </w:p>
    <w:p w14:paraId="4EF61277" w14:textId="77777777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t>Služba „Podpora provozu“ zahrnuje:</w:t>
      </w:r>
    </w:p>
    <w:p w14:paraId="512F3240" w14:textId="3CE938D4" w:rsidR="00C553DC" w:rsidRPr="00F656CC" w:rsidRDefault="00C553DC" w:rsidP="00C553DC">
      <w:pPr>
        <w:numPr>
          <w:ilvl w:val="0"/>
          <w:numId w:val="6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Hotline – telefonická podpora pro oprávněné osoby Objednatele včetně času potřebného pro přípravu odpovědi na komplikovanější dotazy nebo potřebného pro zjištění avizovaného problému/incidentu/vady případné ověření atypického systému nebo jeho součásti definovaného v „Příloze</w:t>
      </w:r>
      <w:r w:rsidR="007F471B">
        <w:rPr>
          <w:rFonts w:ascii="Arial" w:hAnsi="Arial" w:cs="Arial"/>
        </w:rPr>
        <w:t xml:space="preserve"> </w:t>
      </w:r>
      <w:r w:rsidRPr="00F656CC">
        <w:rPr>
          <w:rFonts w:ascii="Arial" w:hAnsi="Arial" w:cs="Arial"/>
        </w:rPr>
        <w:t xml:space="preserve">– Seznam podporovaných komponent“. </w:t>
      </w:r>
    </w:p>
    <w:p w14:paraId="1AA7A4FB" w14:textId="794282D7" w:rsidR="00C553DC" w:rsidRPr="00F656CC" w:rsidRDefault="00C553DC" w:rsidP="00C553DC">
      <w:pPr>
        <w:numPr>
          <w:ilvl w:val="0"/>
          <w:numId w:val="6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Zajištění jednotného kontaktního místa poskytovatele pro veškerá hlášení požadavků oprávněných osob Objednatele v režimu non-stop (7x24x365) prostřednictvím kontaktů uvedených v „Příloze</w:t>
      </w:r>
      <w:r w:rsidR="007F471B">
        <w:rPr>
          <w:rFonts w:ascii="Arial" w:hAnsi="Arial" w:cs="Arial"/>
        </w:rPr>
        <w:t xml:space="preserve"> </w:t>
      </w:r>
      <w:r w:rsidRPr="00F656CC">
        <w:rPr>
          <w:rFonts w:ascii="Arial" w:hAnsi="Arial" w:cs="Arial"/>
        </w:rPr>
        <w:t>– Seznam kontaktů a kontaktních osob“.</w:t>
      </w:r>
    </w:p>
    <w:p w14:paraId="2C7101F5" w14:textId="07A25F6E" w:rsidR="00C553DC" w:rsidRPr="00F656CC" w:rsidRDefault="00C553DC" w:rsidP="00C553DC">
      <w:pPr>
        <w:numPr>
          <w:ilvl w:val="0"/>
          <w:numId w:val="6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Zajištění jednotného kontaktního místa poskytovatele pro konzultace a přímou telefonickou podporu a alternativně také pro hlášení požadavků v režimu 5x8 a v rozsahu obvyklém pro charakter této služby, tedy cca do 15 min. trvání hovoru. Telefonní kontakt je uveden v „Příloze</w:t>
      </w:r>
      <w:r w:rsidR="007F471B">
        <w:rPr>
          <w:rFonts w:ascii="Arial" w:hAnsi="Arial" w:cs="Arial"/>
        </w:rPr>
        <w:t xml:space="preserve"> </w:t>
      </w:r>
      <w:r w:rsidRPr="00F656CC">
        <w:rPr>
          <w:rFonts w:ascii="Arial" w:hAnsi="Arial" w:cs="Arial"/>
        </w:rPr>
        <w:t>– Seznam kontaktů a kontaktních osob“.</w:t>
      </w:r>
    </w:p>
    <w:p w14:paraId="0664E681" w14:textId="77777777" w:rsidR="00C553DC" w:rsidRPr="00F656CC" w:rsidRDefault="00C553DC" w:rsidP="00C553DC">
      <w:pPr>
        <w:numPr>
          <w:ilvl w:val="0"/>
          <w:numId w:val="6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Zjišťování, analyzování a definování chyb a nedostatků v datech včetně zpracování návrhů variant k jejich řešení.</w:t>
      </w:r>
    </w:p>
    <w:p w14:paraId="67EB95D0" w14:textId="77777777" w:rsidR="00C553DC" w:rsidRPr="00F656CC" w:rsidRDefault="00C553DC" w:rsidP="00C553DC">
      <w:pPr>
        <w:numPr>
          <w:ilvl w:val="0"/>
          <w:numId w:val="6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Podpora se zaměřením na běžné provozní práce správců systému.</w:t>
      </w:r>
    </w:p>
    <w:p w14:paraId="53DF3A2F" w14:textId="77777777" w:rsidR="00C553DC" w:rsidRPr="00F656CC" w:rsidRDefault="00C553DC" w:rsidP="00C553DC">
      <w:pPr>
        <w:numPr>
          <w:ilvl w:val="0"/>
          <w:numId w:val="6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lastRenderedPageBreak/>
        <w:t>Poskytování konzultací při přípravě návrhů, posuzování a provádění zásahů a změn ve stávající architektuře systémů a aplikačního okolí s cílem zejména zajištění stabilizace, udržení a případně další zlepšování odezev systému.</w:t>
      </w:r>
    </w:p>
    <w:p w14:paraId="35C7ECF3" w14:textId="77777777" w:rsidR="00C553DC" w:rsidRPr="00F656CC" w:rsidRDefault="00C553DC" w:rsidP="00C553DC">
      <w:pPr>
        <w:numPr>
          <w:ilvl w:val="0"/>
          <w:numId w:val="6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Podpora při správě a nastavení uživatelských práv a přístupů do systému.</w:t>
      </w:r>
    </w:p>
    <w:p w14:paraId="51D9F1E1" w14:textId="77777777" w:rsidR="00C553DC" w:rsidRPr="00F656CC" w:rsidRDefault="00C553DC" w:rsidP="00C553DC">
      <w:pPr>
        <w:numPr>
          <w:ilvl w:val="0"/>
          <w:numId w:val="6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Podpora při analýze uživatelských požadavků na úpravu a rozšíření funkcionality systému s cílem poskytnout informace o vhodnosti a náročnosti implementace.</w:t>
      </w:r>
    </w:p>
    <w:p w14:paraId="31212925" w14:textId="77777777" w:rsidR="00C553DC" w:rsidRPr="00F656CC" w:rsidRDefault="00C553DC" w:rsidP="00C553DC">
      <w:pPr>
        <w:numPr>
          <w:ilvl w:val="0"/>
          <w:numId w:val="6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Poskytování podpory při přípravě návrhů a spolupráce při realizaci, nastavování monitoringu a optimalizaci jednotlivých komponent systému.</w:t>
      </w:r>
    </w:p>
    <w:p w14:paraId="60343333" w14:textId="77777777" w:rsidR="00C553DC" w:rsidRPr="00F656CC" w:rsidRDefault="00C553DC" w:rsidP="00C553DC">
      <w:pPr>
        <w:numPr>
          <w:ilvl w:val="0"/>
          <w:numId w:val="6"/>
        </w:numPr>
        <w:rPr>
          <w:rFonts w:ascii="Arial" w:hAnsi="Arial" w:cs="Arial"/>
        </w:rPr>
      </w:pPr>
      <w:r w:rsidRPr="00F656CC">
        <w:rPr>
          <w:rFonts w:ascii="Arial" w:hAnsi="Arial" w:cs="Arial"/>
        </w:rPr>
        <w:t>Poskytování konzultací týkající se provozování systémů.</w:t>
      </w:r>
    </w:p>
    <w:p w14:paraId="4D9D25A9" w14:textId="16EBBFFF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t>Oprávněné osoby pro zadávání požadavků na podporu a kontaktní údaje podpory zhotovitele jsou uvedeny v „Příloze</w:t>
      </w:r>
      <w:r w:rsidR="00554FAC">
        <w:rPr>
          <w:rFonts w:ascii="Arial" w:hAnsi="Arial" w:cs="Arial"/>
        </w:rPr>
        <w:t xml:space="preserve"> č. 1</w:t>
      </w:r>
      <w:r w:rsidR="007F471B">
        <w:rPr>
          <w:rFonts w:ascii="Arial" w:hAnsi="Arial" w:cs="Arial"/>
        </w:rPr>
        <w:t xml:space="preserve"> </w:t>
      </w:r>
      <w:r w:rsidRPr="00F656CC">
        <w:rPr>
          <w:rFonts w:ascii="Arial" w:hAnsi="Arial" w:cs="Arial"/>
        </w:rPr>
        <w:t>– Seznam kontaktů a kontaktních osob“.</w:t>
      </w:r>
    </w:p>
    <w:p w14:paraId="20BAA115" w14:textId="5D7D5FE7" w:rsidR="00C553DC" w:rsidRPr="00F656CC" w:rsidRDefault="00C553DC" w:rsidP="00C553DC">
      <w:pPr>
        <w:rPr>
          <w:rFonts w:ascii="Arial" w:hAnsi="Arial" w:cs="Arial"/>
          <w:b/>
          <w:bCs/>
        </w:rPr>
      </w:pPr>
      <w:r w:rsidRPr="00F656CC">
        <w:rPr>
          <w:rFonts w:ascii="Arial" w:hAnsi="Arial" w:cs="Arial"/>
          <w:b/>
          <w:bCs/>
        </w:rPr>
        <w:t>SLA</w:t>
      </w:r>
      <w:r w:rsidR="00C468DE">
        <w:rPr>
          <w:rFonts w:ascii="Arial" w:hAnsi="Arial" w:cs="Arial"/>
          <w:b/>
          <w:bCs/>
        </w:rPr>
        <w:t xml:space="preserve"> </w:t>
      </w:r>
    </w:p>
    <w:p w14:paraId="32C2708E" w14:textId="77777777" w:rsidR="00C553DC" w:rsidRPr="00F656CC" w:rsidRDefault="00C553DC" w:rsidP="00C553DC">
      <w:pPr>
        <w:rPr>
          <w:rFonts w:ascii="Arial" w:hAnsi="Arial" w:cs="Arial"/>
        </w:rPr>
      </w:pPr>
      <w:r w:rsidRPr="00F656CC">
        <w:rPr>
          <w:rFonts w:ascii="Arial" w:hAnsi="Arial" w:cs="Arial"/>
        </w:rPr>
        <w:t>Služba „Podpora provozu“ nemá definované žádné SLA parametry.</w:t>
      </w:r>
    </w:p>
    <w:p w14:paraId="6864CDD4" w14:textId="77777777" w:rsidR="00C553DC" w:rsidRDefault="00C553DC" w:rsidP="0034286A">
      <w:pPr>
        <w:pStyle w:val="Nadpis1"/>
        <w:numPr>
          <w:ilvl w:val="0"/>
          <w:numId w:val="16"/>
        </w:numPr>
        <w:rPr>
          <w:rFonts w:ascii="Arial" w:hAnsi="Arial" w:cs="Arial"/>
          <w:b/>
          <w:bCs/>
          <w:sz w:val="28"/>
          <w:szCs w:val="28"/>
        </w:rPr>
      </w:pPr>
      <w:r w:rsidRPr="00363EA5">
        <w:rPr>
          <w:rFonts w:ascii="Arial" w:hAnsi="Arial" w:cs="Arial"/>
          <w:b/>
          <w:bCs/>
          <w:sz w:val="28"/>
          <w:szCs w:val="28"/>
        </w:rPr>
        <w:t xml:space="preserve">Realizace zákaznických požadavků </w:t>
      </w:r>
    </w:p>
    <w:p w14:paraId="7E391A79" w14:textId="448B2477" w:rsidR="00C553DC" w:rsidRPr="00BC2DC4" w:rsidRDefault="00C553DC" w:rsidP="00FB5304">
      <w:pPr>
        <w:ind w:firstLine="360"/>
        <w:rPr>
          <w:rFonts w:ascii="Arial" w:hAnsi="Arial" w:cs="Arial"/>
        </w:rPr>
      </w:pPr>
      <w:r w:rsidRPr="00BC2DC4">
        <w:rPr>
          <w:rFonts w:ascii="Arial" w:hAnsi="Arial" w:cs="Arial"/>
          <w:b/>
          <w:bCs/>
        </w:rPr>
        <w:t>Popis služby</w:t>
      </w:r>
    </w:p>
    <w:p w14:paraId="6FB999B4" w14:textId="7CB4218F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>Služba „Realizace zákaznických požadavků“ zahrnuje realizaci veškerých změnových požadavků Objednatele. Seznam pracovníků Objednatele pro zadávání zákaznických požadavků je uveden v „Příloze</w:t>
      </w:r>
      <w:r w:rsidR="00C44A0A">
        <w:rPr>
          <w:rFonts w:ascii="Arial" w:hAnsi="Arial" w:cs="Arial"/>
        </w:rPr>
        <w:t xml:space="preserve"> č. 1</w:t>
      </w:r>
      <w:r w:rsidR="007F471B">
        <w:rPr>
          <w:rFonts w:ascii="Arial" w:hAnsi="Arial" w:cs="Arial"/>
        </w:rPr>
        <w:t xml:space="preserve"> </w:t>
      </w:r>
      <w:r w:rsidRPr="00E50499">
        <w:rPr>
          <w:rFonts w:ascii="Arial" w:hAnsi="Arial" w:cs="Arial"/>
        </w:rPr>
        <w:t>– Seznam kontaktů a kontaktních osob“. V rámci změnových požadavků se předpokládají tyto činnosti:</w:t>
      </w:r>
    </w:p>
    <w:p w14:paraId="3E4A7112" w14:textId="77777777" w:rsidR="00C553DC" w:rsidRPr="00E50499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Spuštění nových virtuálních serverů na platformě Microsoft Azure a jejich konfigurace.</w:t>
      </w:r>
    </w:p>
    <w:p w14:paraId="48E0A1EB" w14:textId="77777777" w:rsidR="00C553DC" w:rsidRPr="00E50499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Spuštění a konfigurace nových služeb v rámci Microsoft Azure.</w:t>
      </w:r>
    </w:p>
    <w:p w14:paraId="6CB0A12A" w14:textId="77777777" w:rsidR="00C553DC" w:rsidRPr="00E50499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Rozšíření rozhraní pro předávání dat mezi systémem CDSw a Esri platformou postaveném na technologiemi Microsoft Azure EventHub, .NET 8 a C#. Včetně přípravy nových JSON schémat a úpravy centrální konfigurace.</w:t>
      </w:r>
    </w:p>
    <w:p w14:paraId="4F23BE92" w14:textId="77777777" w:rsidR="00C553DC" w:rsidRPr="00E50499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Vytvoření nových datových modelů v Esri GDB postavené na Microsoft Azure DB včetně přípravy potřebných Arcade atributových pravidel.</w:t>
      </w:r>
    </w:p>
    <w:p w14:paraId="2952B9B0" w14:textId="77777777" w:rsidR="00C553DC" w:rsidRPr="00E50499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Příprava a publikace nových mapových služeb v rámci ArcGIS Pro 3.3 postavených nad novými daty.</w:t>
      </w:r>
    </w:p>
    <w:p w14:paraId="65AA55D3" w14:textId="77777777" w:rsidR="00C553DC" w:rsidRPr="00E50499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Příprava a publikace nových webových map do prostředí Portal for ArcGIS 11.3, které budou sloužit jako podkladové mapy pro nové webové aplikace.</w:t>
      </w:r>
    </w:p>
    <w:p w14:paraId="52AB6508" w14:textId="77777777" w:rsidR="00C553DC" w:rsidRPr="00E50499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Vytvoření a nasazení nových webových mapových aplikací pomocí technologie Experience Builder DE včetně responzivního designu, který bude umožňovat jejich bezproblémový provoz na mobilních zařízeních. U nových aplikací se předpokládá, že budou napojena na lokátor, který bude nabízet adresy pouze pro Prahu a její blízké okolí.</w:t>
      </w:r>
    </w:p>
    <w:p w14:paraId="144FB488" w14:textId="77777777" w:rsidR="00C553DC" w:rsidRPr="00E50499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Vytvoření nových custom widgetů pro Experience Builder DE pomocí technologie JS API 4.X.</w:t>
      </w:r>
    </w:p>
    <w:p w14:paraId="50CD89F7" w14:textId="77777777" w:rsidR="00C553DC" w:rsidRPr="00E50499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lastRenderedPageBreak/>
        <w:t>Vytvoření nových číselníků v rámci Esri GDB.</w:t>
      </w:r>
    </w:p>
    <w:p w14:paraId="7832AA49" w14:textId="77777777" w:rsidR="00C553DC" w:rsidRPr="00E50499" w:rsidRDefault="00C553DC" w:rsidP="00C553DC">
      <w:pPr>
        <w:numPr>
          <w:ilvl w:val="0"/>
          <w:numId w:val="2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Iniciální a průběžné migrace nových dat pomocí rozhraní CDSw – Esri.</w:t>
      </w:r>
    </w:p>
    <w:p w14:paraId="0CA2A317" w14:textId="03BBBAC1" w:rsidR="004C3916" w:rsidRPr="00E50499" w:rsidRDefault="004C3916" w:rsidP="00C553DC">
      <w:pPr>
        <w:numPr>
          <w:ilvl w:val="0"/>
          <w:numId w:val="2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A jiné, související s předmětem plnění výše neuvedené</w:t>
      </w:r>
    </w:p>
    <w:p w14:paraId="4ABB9F64" w14:textId="7775548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>Postup řešení zákaznických požadavků je vyspecifikován v „Příloze</w:t>
      </w:r>
      <w:r w:rsidR="00FD6FF4">
        <w:rPr>
          <w:rFonts w:ascii="Arial" w:hAnsi="Arial" w:cs="Arial"/>
        </w:rPr>
        <w:t xml:space="preserve"> č. 3</w:t>
      </w:r>
      <w:r w:rsidR="007F471B">
        <w:rPr>
          <w:rFonts w:ascii="Arial" w:hAnsi="Arial" w:cs="Arial"/>
        </w:rPr>
        <w:t xml:space="preserve"> </w:t>
      </w:r>
      <w:r w:rsidRPr="00E50499">
        <w:rPr>
          <w:rFonts w:ascii="Arial" w:hAnsi="Arial" w:cs="Arial"/>
        </w:rPr>
        <w:t>– Pracovní postup řešení zákaznických požadavků“.</w:t>
      </w:r>
    </w:p>
    <w:p w14:paraId="1ADE9653" w14:textId="4D70225F" w:rsidR="00C553DC" w:rsidRPr="00BC2DC4" w:rsidRDefault="00C553DC" w:rsidP="00BC2DC4">
      <w:pPr>
        <w:rPr>
          <w:rFonts w:ascii="Arial" w:hAnsi="Arial" w:cs="Arial"/>
          <w:b/>
          <w:bCs/>
        </w:rPr>
      </w:pPr>
      <w:r w:rsidRPr="00BC2DC4">
        <w:rPr>
          <w:rFonts w:ascii="Arial" w:hAnsi="Arial" w:cs="Arial"/>
          <w:b/>
          <w:bCs/>
        </w:rPr>
        <w:t>SLA</w:t>
      </w:r>
    </w:p>
    <w:p w14:paraId="68399D35" w14:textId="7777777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>Služba „Realizace zákaznických požadavků“ se poskytuje non-stop s těmito kvalitativními parametry:</w:t>
      </w:r>
    </w:p>
    <w:p w14:paraId="79EEF8A6" w14:textId="77777777" w:rsidR="00E50499" w:rsidRDefault="00E50499" w:rsidP="00E50499">
      <w:pPr>
        <w:ind w:left="720"/>
        <w:rPr>
          <w:rFonts w:ascii="Arial" w:hAnsi="Arial" w:cs="Arial"/>
          <w:b/>
          <w:bCs/>
        </w:rPr>
      </w:pPr>
    </w:p>
    <w:p w14:paraId="0550D6CB" w14:textId="0207A26E" w:rsidR="00C553DC" w:rsidRPr="00E50499" w:rsidRDefault="00C553DC" w:rsidP="00C553DC">
      <w:pPr>
        <w:numPr>
          <w:ilvl w:val="0"/>
          <w:numId w:val="7"/>
        </w:numPr>
        <w:rPr>
          <w:rFonts w:ascii="Arial" w:hAnsi="Arial" w:cs="Arial"/>
          <w:b/>
          <w:bCs/>
        </w:rPr>
      </w:pPr>
      <w:r w:rsidRPr="00E50499">
        <w:rPr>
          <w:rFonts w:ascii="Arial" w:hAnsi="Arial" w:cs="Arial"/>
          <w:b/>
          <w:bCs/>
        </w:rPr>
        <w:t>Maximální doba realizace požadavku</w:t>
      </w:r>
    </w:p>
    <w:p w14:paraId="094CE9BD" w14:textId="77777777" w:rsidR="00C553DC" w:rsidRPr="00E50499" w:rsidRDefault="00C553DC" w:rsidP="00C553DC">
      <w:pPr>
        <w:numPr>
          <w:ilvl w:val="1"/>
          <w:numId w:val="7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 xml:space="preserve">hodnota kvalitativního parametru pro požadavky v rozsahu ½ MD je </w:t>
      </w:r>
      <w:r w:rsidRPr="00E50499">
        <w:rPr>
          <w:rFonts w:ascii="Arial" w:hAnsi="Arial" w:cs="Arial"/>
          <w:b/>
          <w:bCs/>
        </w:rPr>
        <w:t>10BD nebo konkrétní datum stanovené dohodou obou stran</w:t>
      </w:r>
    </w:p>
    <w:p w14:paraId="66AFAFC8" w14:textId="77777777" w:rsidR="00C553DC" w:rsidRPr="00E50499" w:rsidRDefault="00C553DC" w:rsidP="00C553DC">
      <w:pPr>
        <w:numPr>
          <w:ilvl w:val="1"/>
          <w:numId w:val="7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hodnota kvalitativního parametru pro požadavky v rozsahu nad ½ MD je stanovena</w:t>
      </w:r>
      <w:r w:rsidRPr="00E50499">
        <w:rPr>
          <w:rFonts w:ascii="Arial" w:hAnsi="Arial" w:cs="Arial"/>
          <w:b/>
          <w:bCs/>
        </w:rPr>
        <w:t xml:space="preserve"> dohodou obou stran kde</w:t>
      </w:r>
    </w:p>
    <w:p w14:paraId="7CF7675D" w14:textId="77777777" w:rsidR="00C553DC" w:rsidRPr="00E50499" w:rsidRDefault="00C553DC" w:rsidP="00C553DC">
      <w:pPr>
        <w:numPr>
          <w:ilvl w:val="2"/>
          <w:numId w:val="7"/>
        </w:numPr>
        <w:rPr>
          <w:rFonts w:ascii="Arial" w:hAnsi="Arial" w:cs="Arial"/>
        </w:rPr>
      </w:pPr>
      <w:r w:rsidRPr="00E50499">
        <w:rPr>
          <w:rFonts w:ascii="Arial" w:hAnsi="Arial" w:cs="Arial"/>
          <w:b/>
          <w:bCs/>
        </w:rPr>
        <w:t xml:space="preserve">10BD </w:t>
      </w:r>
      <w:r w:rsidRPr="00E50499">
        <w:rPr>
          <w:rFonts w:ascii="Arial" w:hAnsi="Arial" w:cs="Arial"/>
        </w:rPr>
        <w:t>je 10. pracovní den (podle českého kalendáře) po dni zadání požadavku</w:t>
      </w:r>
    </w:p>
    <w:p w14:paraId="3A456793" w14:textId="77777777" w:rsidR="00C553DC" w:rsidRPr="00E50499" w:rsidRDefault="00C553DC" w:rsidP="00C553DC">
      <w:pPr>
        <w:numPr>
          <w:ilvl w:val="2"/>
          <w:numId w:val="7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není-li uvedeno jinak, předpokládá se do 24:00</w:t>
      </w:r>
    </w:p>
    <w:p w14:paraId="13A357EF" w14:textId="7777777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>Kvalitativní parametr „Maximální doba obnovy realizace požadavku“ je měřen podle následujícího vzorce:</w:t>
      </w:r>
    </w:p>
    <w:p w14:paraId="7C712404" w14:textId="77777777" w:rsidR="00C553DC" w:rsidRPr="00E50499" w:rsidRDefault="00C553DC" w:rsidP="00C553DC">
      <w:pPr>
        <w:rPr>
          <w:rFonts w:ascii="Arial" w:hAnsi="Arial" w:cs="Arial"/>
          <w:b/>
          <w:bCs/>
          <w:vertAlign w:val="subscript"/>
        </w:rPr>
      </w:pPr>
      <w:r w:rsidRPr="00E50499">
        <w:rPr>
          <w:rFonts w:ascii="Arial" w:hAnsi="Arial" w:cs="Arial"/>
        </w:rPr>
        <w:tab/>
      </w:r>
      <w:r w:rsidRPr="00E50499">
        <w:rPr>
          <w:rFonts w:ascii="Arial" w:hAnsi="Arial" w:cs="Arial"/>
          <w:b/>
          <w:bCs/>
        </w:rPr>
        <w:t>T = T</w:t>
      </w:r>
      <w:r w:rsidRPr="00E50499">
        <w:rPr>
          <w:rFonts w:ascii="Arial" w:hAnsi="Arial" w:cs="Arial"/>
          <w:b/>
          <w:bCs/>
          <w:vertAlign w:val="subscript"/>
        </w:rPr>
        <w:t>ukončení</w:t>
      </w:r>
      <w:r w:rsidRPr="00E50499">
        <w:rPr>
          <w:rFonts w:ascii="Arial" w:hAnsi="Arial" w:cs="Arial"/>
          <w:b/>
          <w:bCs/>
        </w:rPr>
        <w:t xml:space="preserve"> – T</w:t>
      </w:r>
      <w:r w:rsidRPr="00E50499">
        <w:rPr>
          <w:rFonts w:ascii="Arial" w:hAnsi="Arial" w:cs="Arial"/>
          <w:b/>
          <w:bCs/>
          <w:vertAlign w:val="subscript"/>
        </w:rPr>
        <w:t>vzniku</w:t>
      </w:r>
      <w:r w:rsidRPr="00E50499">
        <w:rPr>
          <w:rFonts w:ascii="Arial" w:hAnsi="Arial" w:cs="Arial"/>
          <w:b/>
          <w:bCs/>
        </w:rPr>
        <w:t xml:space="preserve"> – Δ</w:t>
      </w:r>
      <w:r w:rsidRPr="00E50499">
        <w:rPr>
          <w:rFonts w:ascii="Arial" w:hAnsi="Arial" w:cs="Arial"/>
          <w:b/>
          <w:bCs/>
          <w:vertAlign w:val="subscript"/>
        </w:rPr>
        <w:t>schvalování</w:t>
      </w:r>
      <w:r w:rsidRPr="00E50499">
        <w:rPr>
          <w:rFonts w:ascii="Arial" w:hAnsi="Arial" w:cs="Arial"/>
          <w:b/>
          <w:bCs/>
        </w:rPr>
        <w:t xml:space="preserve"> – Δ</w:t>
      </w:r>
      <w:r w:rsidRPr="00E50499">
        <w:rPr>
          <w:rFonts w:ascii="Arial" w:hAnsi="Arial" w:cs="Arial"/>
          <w:b/>
          <w:bCs/>
          <w:vertAlign w:val="subscript"/>
        </w:rPr>
        <w:t>odložení</w:t>
      </w:r>
    </w:p>
    <w:p w14:paraId="1B7FB680" w14:textId="7777777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>kde:</w:t>
      </w:r>
    </w:p>
    <w:p w14:paraId="0D890885" w14:textId="7777777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ab/>
      </w:r>
      <w:r w:rsidRPr="00E50499">
        <w:rPr>
          <w:rFonts w:ascii="Arial" w:hAnsi="Arial" w:cs="Arial"/>
          <w:b/>
          <w:bCs/>
        </w:rPr>
        <w:t>T</w:t>
      </w:r>
      <w:r w:rsidRPr="00E50499">
        <w:rPr>
          <w:rFonts w:ascii="Arial" w:hAnsi="Arial" w:cs="Arial"/>
          <w:b/>
          <w:bCs/>
          <w:vertAlign w:val="subscript"/>
        </w:rPr>
        <w:t>ukončení</w:t>
      </w:r>
      <w:r w:rsidRPr="00E50499">
        <w:rPr>
          <w:rFonts w:ascii="Arial" w:hAnsi="Arial" w:cs="Arial"/>
          <w:vertAlign w:val="subscript"/>
        </w:rPr>
        <w:tab/>
      </w:r>
      <w:r w:rsidRPr="00E50499">
        <w:rPr>
          <w:rFonts w:ascii="Arial" w:hAnsi="Arial" w:cs="Arial"/>
        </w:rPr>
        <w:t>je datum zadání zákaznického požadavku.</w:t>
      </w:r>
    </w:p>
    <w:p w14:paraId="5D189CBF" w14:textId="7777777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  <w:vertAlign w:val="subscript"/>
        </w:rPr>
        <w:tab/>
      </w:r>
      <w:r w:rsidRPr="00E50499">
        <w:rPr>
          <w:rFonts w:ascii="Arial" w:hAnsi="Arial" w:cs="Arial"/>
          <w:b/>
          <w:bCs/>
        </w:rPr>
        <w:t>T</w:t>
      </w:r>
      <w:r w:rsidRPr="00E50499">
        <w:rPr>
          <w:rFonts w:ascii="Arial" w:hAnsi="Arial" w:cs="Arial"/>
          <w:b/>
          <w:bCs/>
          <w:vertAlign w:val="subscript"/>
        </w:rPr>
        <w:t>vzniku</w:t>
      </w:r>
      <w:r w:rsidRPr="00E50499">
        <w:rPr>
          <w:rFonts w:ascii="Arial" w:hAnsi="Arial" w:cs="Arial"/>
          <w:vertAlign w:val="subscript"/>
        </w:rPr>
        <w:tab/>
      </w:r>
      <w:r w:rsidRPr="00E50499">
        <w:rPr>
          <w:rFonts w:ascii="Arial" w:hAnsi="Arial" w:cs="Arial"/>
          <w:vertAlign w:val="subscript"/>
        </w:rPr>
        <w:tab/>
      </w:r>
      <w:r w:rsidRPr="00E50499">
        <w:rPr>
          <w:rFonts w:ascii="Arial" w:hAnsi="Arial" w:cs="Arial"/>
        </w:rPr>
        <w:t>je datum oznámení o vyřešení zákaznického požadavku.</w:t>
      </w:r>
    </w:p>
    <w:p w14:paraId="144241B4" w14:textId="6BC520F3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  <w:b/>
          <w:bCs/>
        </w:rPr>
        <w:t>Δ</w:t>
      </w:r>
      <w:r w:rsidRPr="00E50499">
        <w:rPr>
          <w:rFonts w:ascii="Arial" w:hAnsi="Arial" w:cs="Arial"/>
          <w:b/>
          <w:bCs/>
          <w:vertAlign w:val="subscript"/>
        </w:rPr>
        <w:t>schvalování</w:t>
      </w:r>
      <w:r w:rsidRPr="00E50499">
        <w:rPr>
          <w:rFonts w:ascii="Arial" w:hAnsi="Arial" w:cs="Arial"/>
          <w:vertAlign w:val="subscript"/>
        </w:rPr>
        <w:tab/>
      </w:r>
      <w:r w:rsidRPr="00E50499">
        <w:rPr>
          <w:rFonts w:ascii="Arial" w:hAnsi="Arial" w:cs="Arial"/>
        </w:rPr>
        <w:t>je doba od oznámení ceny řešení zákaznického požadavku do jejího odsouhlasení. Do této doby se započítává i čas nutný k realizaci distribuce požadavku Objednatelem.</w:t>
      </w:r>
    </w:p>
    <w:p w14:paraId="4CDF4299" w14:textId="7777777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  <w:vertAlign w:val="subscript"/>
        </w:rPr>
        <w:tab/>
      </w:r>
      <w:r w:rsidRPr="00E50499">
        <w:rPr>
          <w:rFonts w:ascii="Arial" w:hAnsi="Arial" w:cs="Arial"/>
          <w:b/>
          <w:bCs/>
        </w:rPr>
        <w:t>Δ</w:t>
      </w:r>
      <w:r w:rsidRPr="00E50499">
        <w:rPr>
          <w:rFonts w:ascii="Arial" w:hAnsi="Arial" w:cs="Arial"/>
          <w:b/>
          <w:bCs/>
          <w:vertAlign w:val="subscript"/>
        </w:rPr>
        <w:t>odložení</w:t>
      </w:r>
      <w:r w:rsidRPr="00E50499">
        <w:rPr>
          <w:rFonts w:ascii="Arial" w:hAnsi="Arial" w:cs="Arial"/>
          <w:vertAlign w:val="subscript"/>
        </w:rPr>
        <w:tab/>
      </w:r>
      <w:r w:rsidRPr="00E50499">
        <w:rPr>
          <w:rFonts w:ascii="Arial" w:hAnsi="Arial" w:cs="Arial"/>
        </w:rPr>
        <w:t>je doba trvání odložení řešení zákaznického požadavku, definovaná jako:</w:t>
      </w:r>
    </w:p>
    <w:p w14:paraId="2C0AC7DE" w14:textId="77777777" w:rsidR="00C553DC" w:rsidRPr="00E50499" w:rsidRDefault="00C553DC" w:rsidP="00C553DC">
      <w:pPr>
        <w:rPr>
          <w:rFonts w:ascii="Arial" w:hAnsi="Arial" w:cs="Arial"/>
          <w:b/>
          <w:bCs/>
          <w:vertAlign w:val="subscript"/>
        </w:rPr>
      </w:pPr>
      <w:r w:rsidRPr="00E50499">
        <w:rPr>
          <w:rFonts w:ascii="Arial" w:hAnsi="Arial" w:cs="Arial"/>
        </w:rPr>
        <w:tab/>
      </w:r>
      <w:r w:rsidRPr="00E50499">
        <w:rPr>
          <w:rFonts w:ascii="Arial" w:hAnsi="Arial" w:cs="Arial"/>
          <w:b/>
          <w:bCs/>
        </w:rPr>
        <w:t>Δ</w:t>
      </w:r>
      <w:r w:rsidRPr="00E50499">
        <w:rPr>
          <w:rFonts w:ascii="Arial" w:hAnsi="Arial" w:cs="Arial"/>
          <w:b/>
          <w:bCs/>
          <w:vertAlign w:val="subscript"/>
        </w:rPr>
        <w:t xml:space="preserve">odložení </w:t>
      </w:r>
      <w:r w:rsidRPr="00E50499">
        <w:rPr>
          <w:rFonts w:ascii="Arial" w:hAnsi="Arial" w:cs="Arial"/>
          <w:b/>
          <w:bCs/>
        </w:rPr>
        <w:t>= T</w:t>
      </w:r>
      <w:r w:rsidRPr="00E50499">
        <w:rPr>
          <w:rFonts w:ascii="Arial" w:hAnsi="Arial" w:cs="Arial"/>
          <w:b/>
          <w:bCs/>
          <w:vertAlign w:val="subscript"/>
        </w:rPr>
        <w:t>odložení</w:t>
      </w:r>
      <w:r w:rsidRPr="00E50499">
        <w:rPr>
          <w:rFonts w:ascii="Arial" w:hAnsi="Arial" w:cs="Arial"/>
          <w:b/>
          <w:bCs/>
        </w:rPr>
        <w:t xml:space="preserve"> – T</w:t>
      </w:r>
      <w:r w:rsidRPr="00E50499">
        <w:rPr>
          <w:rFonts w:ascii="Arial" w:hAnsi="Arial" w:cs="Arial"/>
          <w:b/>
          <w:bCs/>
          <w:vertAlign w:val="subscript"/>
        </w:rPr>
        <w:t>vyžádání</w:t>
      </w:r>
    </w:p>
    <w:p w14:paraId="34A252C9" w14:textId="7777777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>kde:</w:t>
      </w:r>
    </w:p>
    <w:p w14:paraId="524EB944" w14:textId="77777777" w:rsidR="00C553DC" w:rsidRPr="00E50499" w:rsidRDefault="00C553DC" w:rsidP="00C553DC">
      <w:pPr>
        <w:rPr>
          <w:rFonts w:ascii="Arial" w:hAnsi="Arial" w:cs="Arial"/>
          <w:b/>
          <w:bCs/>
          <w:vertAlign w:val="subscript"/>
        </w:rPr>
      </w:pPr>
      <w:r w:rsidRPr="00E50499">
        <w:rPr>
          <w:rFonts w:ascii="Arial" w:hAnsi="Arial" w:cs="Arial"/>
          <w:b/>
          <w:bCs/>
        </w:rPr>
        <w:t>T</w:t>
      </w:r>
      <w:r w:rsidRPr="00E50499">
        <w:rPr>
          <w:rFonts w:ascii="Arial" w:hAnsi="Arial" w:cs="Arial"/>
          <w:b/>
          <w:bCs/>
          <w:vertAlign w:val="subscript"/>
        </w:rPr>
        <w:t>odložení</w:t>
      </w:r>
      <w:r w:rsidRPr="00E50499">
        <w:rPr>
          <w:rFonts w:ascii="Arial" w:hAnsi="Arial" w:cs="Arial"/>
          <w:b/>
          <w:bCs/>
          <w:vertAlign w:val="subscript"/>
        </w:rPr>
        <w:tab/>
      </w:r>
      <w:r w:rsidRPr="00E50499">
        <w:rPr>
          <w:rFonts w:ascii="Arial" w:hAnsi="Arial" w:cs="Arial"/>
        </w:rPr>
        <w:t xml:space="preserve">je čas, </w:t>
      </w:r>
      <w:r w:rsidRPr="00E50499">
        <w:rPr>
          <w:rFonts w:ascii="Arial" w:hAnsi="Arial" w:cs="Arial"/>
          <w:b/>
          <w:bCs/>
        </w:rPr>
        <w:t>na</w:t>
      </w:r>
      <w:r w:rsidRPr="00E50499">
        <w:rPr>
          <w:rFonts w:ascii="Arial" w:hAnsi="Arial" w:cs="Arial"/>
        </w:rPr>
        <w:t xml:space="preserve"> kdy bylo odloženo vyřešení zákaznického požadavku po dohodě s oprávněnou osobou Objednatele nebo pro kdy byl zadán požadavek poskytovatele na součinnost Objednatele.</w:t>
      </w:r>
    </w:p>
    <w:p w14:paraId="31265426" w14:textId="7777777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  <w:b/>
          <w:bCs/>
        </w:rPr>
        <w:lastRenderedPageBreak/>
        <w:t>T</w:t>
      </w:r>
      <w:r w:rsidRPr="00E50499">
        <w:rPr>
          <w:rFonts w:ascii="Arial" w:hAnsi="Arial" w:cs="Arial"/>
          <w:b/>
          <w:bCs/>
          <w:vertAlign w:val="subscript"/>
        </w:rPr>
        <w:t>vyžádání</w:t>
      </w:r>
      <w:r w:rsidRPr="00E50499">
        <w:rPr>
          <w:rFonts w:ascii="Arial" w:hAnsi="Arial" w:cs="Arial"/>
          <w:b/>
          <w:bCs/>
          <w:vertAlign w:val="subscript"/>
        </w:rPr>
        <w:tab/>
      </w:r>
      <w:r w:rsidRPr="00E50499">
        <w:rPr>
          <w:rFonts w:ascii="Arial" w:hAnsi="Arial" w:cs="Arial"/>
        </w:rPr>
        <w:t xml:space="preserve">je čas, </w:t>
      </w:r>
      <w:r w:rsidRPr="00E50499">
        <w:rPr>
          <w:rFonts w:ascii="Arial" w:hAnsi="Arial" w:cs="Arial"/>
          <w:b/>
          <w:bCs/>
        </w:rPr>
        <w:t>od</w:t>
      </w:r>
      <w:r w:rsidRPr="00E50499">
        <w:rPr>
          <w:rFonts w:ascii="Arial" w:hAnsi="Arial" w:cs="Arial"/>
        </w:rPr>
        <w:t xml:space="preserve"> kdy bylo odloženo řešení zákaznického požadavku po dohodě s oprávněnou osobou Objednatele nebo kdy byl zadán požadavek poskytovatele na součinnost Objednatele.</w:t>
      </w:r>
    </w:p>
    <w:p w14:paraId="2677059B" w14:textId="7777777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>K odložení může dojít pouze za předpokladu, že dohoda s oprávněnou osobou Objednatele bude provedena prokazatelně:</w:t>
      </w:r>
    </w:p>
    <w:p w14:paraId="3F1ECFF1" w14:textId="77777777" w:rsidR="00C553DC" w:rsidRPr="00E50499" w:rsidRDefault="00C553DC" w:rsidP="00C553DC">
      <w:pPr>
        <w:numPr>
          <w:ilvl w:val="0"/>
          <w:numId w:val="5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písemně</w:t>
      </w:r>
    </w:p>
    <w:p w14:paraId="1C1C3914" w14:textId="77777777" w:rsidR="00C553DC" w:rsidRPr="00E50499" w:rsidRDefault="00C553DC" w:rsidP="00C553DC">
      <w:pPr>
        <w:numPr>
          <w:ilvl w:val="0"/>
          <w:numId w:val="5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elektronickou poštou</w:t>
      </w:r>
    </w:p>
    <w:p w14:paraId="01C676A8" w14:textId="77777777" w:rsidR="00C553DC" w:rsidRPr="00E50499" w:rsidRDefault="00C553DC" w:rsidP="00C553DC">
      <w:pPr>
        <w:numPr>
          <w:ilvl w:val="0"/>
          <w:numId w:val="5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telefonicky v případě, že uvedený hovor byl zaznamenáván</w:t>
      </w:r>
    </w:p>
    <w:p w14:paraId="35C2BBF6" w14:textId="7777777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br w:type="page"/>
      </w:r>
    </w:p>
    <w:p w14:paraId="3A2C355A" w14:textId="1D7720F8" w:rsidR="0026796F" w:rsidRPr="00BC2DC4" w:rsidRDefault="002F2679" w:rsidP="00BC2D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Příloha </w:t>
      </w:r>
      <w:r w:rsidR="008068A5">
        <w:rPr>
          <w:rFonts w:ascii="Arial" w:hAnsi="Arial" w:cs="Arial"/>
          <w:b/>
          <w:bCs/>
        </w:rPr>
        <w:t xml:space="preserve">č. </w:t>
      </w:r>
      <w:r w:rsidR="00ED40B0">
        <w:rPr>
          <w:rFonts w:ascii="Arial" w:hAnsi="Arial" w:cs="Arial"/>
          <w:b/>
          <w:bCs/>
        </w:rPr>
        <w:t>1</w:t>
      </w:r>
      <w:r w:rsidR="00425C0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- </w:t>
      </w:r>
      <w:r w:rsidR="0026796F" w:rsidRPr="00BC2DC4">
        <w:rPr>
          <w:rFonts w:ascii="Arial" w:hAnsi="Arial" w:cs="Arial"/>
          <w:b/>
          <w:bCs/>
        </w:rPr>
        <w:t>Seznam kontaktů a kontaktních osob</w:t>
      </w:r>
      <w:r w:rsidR="005F18DC">
        <w:rPr>
          <w:rFonts w:ascii="Arial" w:hAnsi="Arial" w:cs="Arial"/>
          <w:b/>
          <w:bCs/>
        </w:rPr>
        <w:t xml:space="preserve"> </w:t>
      </w:r>
    </w:p>
    <w:p w14:paraId="11E39F72" w14:textId="77777777" w:rsidR="006A008C" w:rsidRPr="00E50499" w:rsidRDefault="006A008C" w:rsidP="006A008C">
      <w:pPr>
        <w:pStyle w:val="Zklad2"/>
        <w:rPr>
          <w:rFonts w:ascii="Arial" w:hAnsi="Arial" w:cs="Arial"/>
          <w:bCs w:val="0"/>
          <w:sz w:val="22"/>
          <w:szCs w:val="22"/>
        </w:rPr>
      </w:pPr>
      <w:bookmarkStart w:id="2" w:name="_Ref187484999"/>
      <w:bookmarkStart w:id="3" w:name="_Ref389828295"/>
      <w:r w:rsidRPr="00E50499">
        <w:rPr>
          <w:rFonts w:ascii="Arial" w:hAnsi="Arial" w:cs="Arial"/>
          <w:bCs w:val="0"/>
          <w:sz w:val="22"/>
          <w:szCs w:val="22"/>
        </w:rPr>
        <w:t>Komunikace mezi Smluvními stranami bude probíhat prostřednictvím oprávněných osob, nebo statutárních zástupců Smluvních stran:</w:t>
      </w:r>
      <w:bookmarkEnd w:id="2"/>
      <w:bookmarkEnd w:id="3"/>
    </w:p>
    <w:p w14:paraId="6468A0A5" w14:textId="77777777" w:rsidR="006A008C" w:rsidRPr="00E50499" w:rsidRDefault="006A008C" w:rsidP="006A008C">
      <w:pPr>
        <w:pStyle w:val="Zklad2"/>
        <w:numPr>
          <w:ilvl w:val="0"/>
          <w:numId w:val="0"/>
        </w:numPr>
        <w:ind w:left="709"/>
        <w:rPr>
          <w:rFonts w:ascii="Arial" w:hAnsi="Arial" w:cs="Arial"/>
          <w:bCs w:val="0"/>
          <w:sz w:val="22"/>
          <w:szCs w:val="22"/>
        </w:rPr>
      </w:pPr>
    </w:p>
    <w:p w14:paraId="1CE7B7AE" w14:textId="69321C35" w:rsidR="006A008C" w:rsidRPr="00E50499" w:rsidRDefault="006A008C" w:rsidP="006A008C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E50499">
        <w:rPr>
          <w:rFonts w:ascii="Arial" w:hAnsi="Arial" w:cs="Arial"/>
        </w:rPr>
        <w:t>Oprávněnou osobou Objednatele ve věcech smluvních je:</w:t>
      </w:r>
      <w:r w:rsidR="00B57538">
        <w:rPr>
          <w:rFonts w:ascii="Arial" w:hAnsi="Arial" w:cs="Arial"/>
        </w:rPr>
        <w:t xml:space="preserve"> </w:t>
      </w:r>
      <w:r w:rsidR="0094250E">
        <w:rPr>
          <w:rFonts w:ascii="Arial" w:hAnsi="Arial" w:cs="Arial"/>
        </w:rPr>
        <w:t>xxxxxxxxx</w:t>
      </w:r>
      <w:r w:rsidR="003643C5">
        <w:rPr>
          <w:rFonts w:ascii="Arial" w:hAnsi="Arial" w:cs="Arial"/>
        </w:rPr>
        <w:t xml:space="preserve">, </w:t>
      </w:r>
      <w:hyperlink r:id="rId7" w:history="1">
        <w:r w:rsidR="0094250E">
          <w:rPr>
            <w:rStyle w:val="Hypertextovodkaz"/>
            <w:rFonts w:ascii="Arial" w:hAnsi="Arial" w:cs="Arial"/>
          </w:rPr>
          <w:t>xxxxxxxxxxx</w:t>
        </w:r>
      </w:hyperlink>
      <w:r w:rsidR="003643C5">
        <w:rPr>
          <w:rFonts w:ascii="Arial" w:hAnsi="Arial" w:cs="Arial"/>
        </w:rPr>
        <w:t xml:space="preserve">, +420 </w:t>
      </w:r>
      <w:r w:rsidR="0094250E">
        <w:rPr>
          <w:rFonts w:ascii="Arial" w:hAnsi="Arial" w:cs="Arial"/>
        </w:rPr>
        <w:t>xxxxxxxxxxx</w:t>
      </w:r>
    </w:p>
    <w:p w14:paraId="1BD0BCB1" w14:textId="49398E58" w:rsidR="00B57538" w:rsidRPr="00E50499" w:rsidRDefault="006A008C" w:rsidP="00B57538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E50499">
        <w:rPr>
          <w:rFonts w:ascii="Arial" w:hAnsi="Arial" w:cs="Arial"/>
        </w:rPr>
        <w:t>Oprávněnou osobou Objednatele ve věcech technických je:</w:t>
      </w:r>
      <w:r w:rsidR="00B57538" w:rsidRPr="00B57538">
        <w:rPr>
          <w:rFonts w:ascii="Arial" w:hAnsi="Arial" w:cs="Arial"/>
        </w:rPr>
        <w:t xml:space="preserve"> </w:t>
      </w:r>
      <w:r w:rsidR="0094250E">
        <w:rPr>
          <w:rFonts w:ascii="Arial" w:hAnsi="Arial" w:cs="Arial"/>
        </w:rPr>
        <w:t>xxxxxxxxxxxx</w:t>
      </w:r>
      <w:r w:rsidR="003540D1">
        <w:rPr>
          <w:rFonts w:ascii="Arial" w:hAnsi="Arial" w:cs="Arial"/>
        </w:rPr>
        <w:t xml:space="preserve"> </w:t>
      </w:r>
      <w:hyperlink r:id="rId8" w:history="1">
        <w:r w:rsidR="0094250E" w:rsidRPr="00C8539F">
          <w:rPr>
            <w:rStyle w:val="Hypertextovodkaz"/>
            <w:rFonts w:ascii="Arial" w:hAnsi="Arial" w:cs="Arial"/>
          </w:rPr>
          <w:t>xxxxxxxxxx</w:t>
        </w:r>
      </w:hyperlink>
      <w:r w:rsidR="003643C5" w:rsidRPr="003643C5">
        <w:rPr>
          <w:rFonts w:ascii="Arial" w:hAnsi="Arial" w:cs="Arial"/>
        </w:rPr>
        <w:t xml:space="preserve">, +420 </w:t>
      </w:r>
      <w:r w:rsidR="0094250E">
        <w:rPr>
          <w:rFonts w:ascii="Arial" w:hAnsi="Arial" w:cs="Arial"/>
        </w:rPr>
        <w:t>xxxxxxxxxxx</w:t>
      </w:r>
      <w:r w:rsidR="003643C5">
        <w:rPr>
          <w:rFonts w:ascii="Arial" w:hAnsi="Arial" w:cs="Arial"/>
        </w:rPr>
        <w:t xml:space="preserve"> </w:t>
      </w:r>
      <w:r w:rsidR="009E187C">
        <w:rPr>
          <w:rFonts w:ascii="Arial" w:hAnsi="Arial" w:cs="Arial"/>
        </w:rPr>
        <w:t>nebo</w:t>
      </w:r>
      <w:r w:rsidR="003540D1">
        <w:rPr>
          <w:rFonts w:ascii="Arial" w:hAnsi="Arial" w:cs="Arial"/>
        </w:rPr>
        <w:t xml:space="preserve"> </w:t>
      </w:r>
      <w:r w:rsidR="0094250E">
        <w:rPr>
          <w:rFonts w:ascii="Arial" w:hAnsi="Arial" w:cs="Arial"/>
        </w:rPr>
        <w:t>xxxxxxxxxxx</w:t>
      </w:r>
      <w:r w:rsidR="003643C5">
        <w:rPr>
          <w:rFonts w:ascii="Arial" w:hAnsi="Arial" w:cs="Arial"/>
        </w:rPr>
        <w:t xml:space="preserve">, </w:t>
      </w:r>
      <w:hyperlink r:id="rId9" w:history="1">
        <w:r w:rsidR="0094250E">
          <w:rPr>
            <w:rStyle w:val="Hypertextovodkaz"/>
            <w:rFonts w:ascii="Arial" w:hAnsi="Arial" w:cs="Arial"/>
          </w:rPr>
          <w:t>xxxxxxxxxxxx</w:t>
        </w:r>
      </w:hyperlink>
      <w:r w:rsidR="003643C5">
        <w:rPr>
          <w:rFonts w:ascii="Arial" w:hAnsi="Arial" w:cs="Arial"/>
        </w:rPr>
        <w:t xml:space="preserve">, +420 </w:t>
      </w:r>
      <w:r w:rsidR="00E763FD">
        <w:rPr>
          <w:rFonts w:ascii="Arial" w:hAnsi="Arial" w:cs="Arial"/>
        </w:rPr>
        <w:t>xxxxxxxxxxxxxxx</w:t>
      </w:r>
    </w:p>
    <w:p w14:paraId="61909E67" w14:textId="306F286D" w:rsidR="00B57538" w:rsidRPr="00E50499" w:rsidRDefault="001E73F9" w:rsidP="00B57538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E50499">
        <w:rPr>
          <w:rFonts w:ascii="Arial" w:hAnsi="Arial" w:cs="Arial"/>
        </w:rPr>
        <w:t>Oprávněné osoby pro zadávání požadavků na podporu a Objednatele</w:t>
      </w:r>
      <w:r w:rsidR="003540D1">
        <w:rPr>
          <w:rFonts w:ascii="Arial" w:hAnsi="Arial" w:cs="Arial"/>
        </w:rPr>
        <w:t xml:space="preserve">: </w:t>
      </w:r>
      <w:r w:rsidR="00E763FD">
        <w:rPr>
          <w:rFonts w:ascii="Arial" w:hAnsi="Arial" w:cs="Arial"/>
        </w:rPr>
        <w:t>xxxxxxxxxxx</w:t>
      </w:r>
      <w:r w:rsidR="003643C5" w:rsidRPr="003643C5">
        <w:rPr>
          <w:rFonts w:ascii="Arial" w:hAnsi="Arial" w:cs="Arial"/>
        </w:rPr>
        <w:t xml:space="preserve"> </w:t>
      </w:r>
      <w:hyperlink r:id="rId10" w:history="1">
        <w:r w:rsidR="00E763FD" w:rsidRPr="00C8539F">
          <w:rPr>
            <w:rStyle w:val="Hypertextovodkaz"/>
            <w:rFonts w:ascii="Arial" w:hAnsi="Arial" w:cs="Arial"/>
          </w:rPr>
          <w:t>xxxxxxxxxx</w:t>
        </w:r>
      </w:hyperlink>
      <w:r w:rsidR="003643C5" w:rsidRPr="003643C5">
        <w:rPr>
          <w:rFonts w:ascii="Arial" w:hAnsi="Arial" w:cs="Arial"/>
        </w:rPr>
        <w:t xml:space="preserve">, +420 </w:t>
      </w:r>
      <w:r w:rsidR="00E763FD">
        <w:rPr>
          <w:rFonts w:ascii="Arial" w:hAnsi="Arial" w:cs="Arial"/>
        </w:rPr>
        <w:t>xxxxxxxxxx</w:t>
      </w:r>
      <w:r w:rsidR="003643C5" w:rsidRPr="003643C5">
        <w:rPr>
          <w:rFonts w:ascii="Arial" w:hAnsi="Arial" w:cs="Arial"/>
        </w:rPr>
        <w:t xml:space="preserve"> nebo </w:t>
      </w:r>
      <w:r w:rsidR="00E763FD">
        <w:rPr>
          <w:rFonts w:ascii="Arial" w:hAnsi="Arial" w:cs="Arial"/>
        </w:rPr>
        <w:t>xxxxxxxxxxxx</w:t>
      </w:r>
      <w:r w:rsidR="003643C5" w:rsidRPr="003643C5">
        <w:rPr>
          <w:rFonts w:ascii="Arial" w:hAnsi="Arial" w:cs="Arial"/>
        </w:rPr>
        <w:t xml:space="preserve">, </w:t>
      </w:r>
      <w:hyperlink r:id="rId11" w:history="1">
        <w:r w:rsidR="00E763FD">
          <w:rPr>
            <w:rStyle w:val="Hypertextovodkaz"/>
            <w:rFonts w:ascii="Arial" w:hAnsi="Arial" w:cs="Arial"/>
          </w:rPr>
          <w:t>xxxxxxxxxxx</w:t>
        </w:r>
      </w:hyperlink>
      <w:r w:rsidR="003643C5" w:rsidRPr="003643C5">
        <w:rPr>
          <w:rFonts w:ascii="Arial" w:hAnsi="Arial" w:cs="Arial"/>
        </w:rPr>
        <w:t xml:space="preserve">, +420 </w:t>
      </w:r>
      <w:r w:rsidR="00E763FD">
        <w:rPr>
          <w:rFonts w:ascii="Arial" w:hAnsi="Arial" w:cs="Arial"/>
        </w:rPr>
        <w:t>xxxxxxxxxxxxx</w:t>
      </w:r>
    </w:p>
    <w:p w14:paraId="0E9518D3" w14:textId="304F8D4A" w:rsidR="00B57538" w:rsidRPr="00E50499" w:rsidRDefault="006A008C" w:rsidP="00B57538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E50499">
        <w:rPr>
          <w:rFonts w:ascii="Arial" w:hAnsi="Arial" w:cs="Arial"/>
        </w:rPr>
        <w:t>Kontaktní osoby ve věcech oznamování Zákaznických požadavků</w:t>
      </w:r>
      <w:r w:rsidR="009713D2" w:rsidRPr="00E50499">
        <w:rPr>
          <w:rFonts w:ascii="Arial" w:hAnsi="Arial" w:cs="Arial"/>
        </w:rPr>
        <w:t xml:space="preserve"> za stranu Objednatele</w:t>
      </w:r>
      <w:r w:rsidR="00B57538">
        <w:rPr>
          <w:rFonts w:ascii="Arial" w:hAnsi="Arial" w:cs="Arial"/>
        </w:rPr>
        <w:t xml:space="preserve"> </w:t>
      </w:r>
      <w:r w:rsidR="00E763FD">
        <w:rPr>
          <w:rFonts w:ascii="Arial" w:hAnsi="Arial" w:cs="Arial"/>
        </w:rPr>
        <w:t>xxxxxxxxxxx</w:t>
      </w:r>
      <w:r w:rsidR="003643C5">
        <w:rPr>
          <w:rFonts w:ascii="Arial" w:hAnsi="Arial" w:cs="Arial"/>
        </w:rPr>
        <w:t xml:space="preserve">, </w:t>
      </w:r>
      <w:hyperlink r:id="rId12" w:history="1">
        <w:r w:rsidR="00E763FD">
          <w:rPr>
            <w:rStyle w:val="Hypertextovodkaz"/>
            <w:rFonts w:ascii="Arial" w:hAnsi="Arial" w:cs="Arial"/>
          </w:rPr>
          <w:t>xxxxxxxxxx</w:t>
        </w:r>
      </w:hyperlink>
      <w:r w:rsidR="003643C5" w:rsidRPr="003643C5">
        <w:rPr>
          <w:rFonts w:ascii="Arial" w:hAnsi="Arial" w:cs="Arial"/>
        </w:rPr>
        <w:t xml:space="preserve">, +420 </w:t>
      </w:r>
      <w:r w:rsidR="00E763FD">
        <w:rPr>
          <w:rFonts w:ascii="Arial" w:hAnsi="Arial" w:cs="Arial"/>
        </w:rPr>
        <w:t>xxxxxxxxxxxx</w:t>
      </w:r>
    </w:p>
    <w:p w14:paraId="5A2D758D" w14:textId="6465B85C" w:rsidR="00B57538" w:rsidRPr="00E50499" w:rsidRDefault="001E4C0B" w:rsidP="00B57538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E50499">
        <w:rPr>
          <w:rFonts w:ascii="Arial" w:hAnsi="Arial" w:cs="Arial"/>
        </w:rPr>
        <w:t>Kontaktní osoby ve věcech oznamování požadavků služby Znovu zprovoznění za stranu Objednatele</w:t>
      </w:r>
      <w:r w:rsidR="00B57538">
        <w:rPr>
          <w:rFonts w:ascii="Arial" w:hAnsi="Arial" w:cs="Arial"/>
        </w:rPr>
        <w:t xml:space="preserve"> </w:t>
      </w:r>
      <w:r w:rsidR="00E763FD">
        <w:rPr>
          <w:rFonts w:ascii="Arial" w:hAnsi="Arial" w:cs="Arial"/>
        </w:rPr>
        <w:t>xxxxxxxxxx</w:t>
      </w:r>
      <w:r w:rsidR="003643C5">
        <w:rPr>
          <w:rFonts w:ascii="Arial" w:hAnsi="Arial" w:cs="Arial"/>
        </w:rPr>
        <w:t xml:space="preserve">, </w:t>
      </w:r>
      <w:hyperlink r:id="rId13" w:history="1">
        <w:r w:rsidR="00E763FD">
          <w:rPr>
            <w:rStyle w:val="Hypertextovodkaz"/>
            <w:rFonts w:ascii="Arial" w:hAnsi="Arial" w:cs="Arial"/>
          </w:rPr>
          <w:t>xxxxxxxxxxx</w:t>
        </w:r>
      </w:hyperlink>
      <w:r w:rsidR="003643C5" w:rsidRPr="003643C5">
        <w:rPr>
          <w:rFonts w:ascii="Arial" w:hAnsi="Arial" w:cs="Arial"/>
        </w:rPr>
        <w:t xml:space="preserve">, +420 </w:t>
      </w:r>
      <w:r w:rsidR="00E763FD">
        <w:rPr>
          <w:rFonts w:ascii="Arial" w:hAnsi="Arial" w:cs="Arial"/>
        </w:rPr>
        <w:t>xxxxxxxxxxxxxx</w:t>
      </w:r>
    </w:p>
    <w:p w14:paraId="15E9E780" w14:textId="7550BB60" w:rsidR="00B57538" w:rsidRPr="00E50499" w:rsidRDefault="006A008C" w:rsidP="00B57538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E50499">
        <w:rPr>
          <w:rFonts w:ascii="Arial" w:hAnsi="Arial" w:cs="Arial"/>
        </w:rPr>
        <w:t xml:space="preserve">Oprávněnou osobou </w:t>
      </w:r>
      <w:r w:rsidR="008330B1" w:rsidRPr="00E50499">
        <w:rPr>
          <w:rFonts w:ascii="Arial" w:hAnsi="Arial" w:cs="Arial"/>
        </w:rPr>
        <w:t>Zhotovitele</w:t>
      </w:r>
      <w:r w:rsidRPr="00E50499">
        <w:rPr>
          <w:rFonts w:ascii="Arial" w:hAnsi="Arial" w:cs="Arial"/>
        </w:rPr>
        <w:t xml:space="preserve"> ve věcech smluvních je:</w:t>
      </w:r>
      <w:r w:rsidR="00B57538" w:rsidRPr="00B57538">
        <w:rPr>
          <w:rFonts w:ascii="Arial" w:hAnsi="Arial" w:cs="Arial"/>
        </w:rPr>
        <w:t xml:space="preserve"> </w:t>
      </w:r>
      <w:r w:rsidR="00E763FD">
        <w:rPr>
          <w:rFonts w:ascii="Arial" w:hAnsi="Arial" w:cs="Arial"/>
        </w:rPr>
        <w:t>xxxxxxxxxx</w:t>
      </w:r>
      <w:r w:rsidR="00F279C1">
        <w:rPr>
          <w:rFonts w:ascii="Arial" w:hAnsi="Arial" w:cs="Arial"/>
        </w:rPr>
        <w:t xml:space="preserve">, </w:t>
      </w:r>
      <w:hyperlink r:id="rId14" w:history="1">
        <w:r w:rsidR="00E763FD">
          <w:rPr>
            <w:rStyle w:val="Hypertextovodkaz"/>
            <w:rFonts w:ascii="Arial" w:hAnsi="Arial" w:cs="Arial"/>
          </w:rPr>
          <w:t>xxxxxxxxxxxxx</w:t>
        </w:r>
      </w:hyperlink>
      <w:r w:rsidR="00F279C1">
        <w:rPr>
          <w:rFonts w:ascii="Arial" w:hAnsi="Arial" w:cs="Arial"/>
        </w:rPr>
        <w:t xml:space="preserve">, </w:t>
      </w:r>
      <w:r w:rsidR="00F279C1" w:rsidRPr="00E058E8">
        <w:rPr>
          <w:rFonts w:ascii="Arial" w:hAnsi="Arial" w:cs="Arial"/>
        </w:rPr>
        <w:t>+420</w:t>
      </w:r>
      <w:r w:rsidR="00F279C1">
        <w:rPr>
          <w:rFonts w:ascii="Arial" w:hAnsi="Arial" w:cs="Arial"/>
        </w:rPr>
        <w:t xml:space="preserve"> </w:t>
      </w:r>
      <w:r w:rsidR="00E763FD">
        <w:rPr>
          <w:rFonts w:ascii="Arial" w:hAnsi="Arial" w:cs="Arial"/>
        </w:rPr>
        <w:t>xxxxxxxxxxx</w:t>
      </w:r>
    </w:p>
    <w:p w14:paraId="75912BEB" w14:textId="72CF60A0" w:rsidR="006A008C" w:rsidRPr="00E50499" w:rsidRDefault="006A008C" w:rsidP="006A008C">
      <w:pPr>
        <w:pStyle w:val="Nadpis21"/>
        <w:widowControl/>
        <w:spacing w:line="240" w:lineRule="auto"/>
        <w:ind w:left="345" w:firstLine="0"/>
        <w:rPr>
          <w:rFonts w:ascii="Arial" w:hAnsi="Arial" w:cs="Arial"/>
          <w:sz w:val="22"/>
          <w:szCs w:val="22"/>
          <w:lang w:val="de-DE"/>
        </w:rPr>
      </w:pPr>
      <w:r w:rsidRPr="00E50499">
        <w:rPr>
          <w:rFonts w:ascii="Arial" w:hAnsi="Arial" w:cs="Arial"/>
          <w:sz w:val="22"/>
          <w:szCs w:val="22"/>
        </w:rPr>
        <w:t xml:space="preserve">                  </w:t>
      </w:r>
    </w:p>
    <w:p w14:paraId="12982991" w14:textId="4E89EE2E" w:rsidR="00B57538" w:rsidRPr="00E50499" w:rsidRDefault="006A008C" w:rsidP="00B57538">
      <w:pPr>
        <w:numPr>
          <w:ilvl w:val="0"/>
          <w:numId w:val="25"/>
        </w:numPr>
        <w:spacing w:after="120" w:line="240" w:lineRule="auto"/>
        <w:jc w:val="both"/>
        <w:rPr>
          <w:rFonts w:ascii="Arial" w:hAnsi="Arial" w:cs="Arial"/>
        </w:rPr>
      </w:pPr>
      <w:r w:rsidRPr="00E50499">
        <w:rPr>
          <w:rFonts w:ascii="Arial" w:hAnsi="Arial" w:cs="Arial"/>
        </w:rPr>
        <w:t xml:space="preserve">Oprávněnými osobami </w:t>
      </w:r>
      <w:r w:rsidR="008330B1" w:rsidRPr="00E50499">
        <w:rPr>
          <w:rFonts w:ascii="Arial" w:hAnsi="Arial" w:cs="Arial"/>
        </w:rPr>
        <w:t>Zhotovitele</w:t>
      </w:r>
      <w:r w:rsidRPr="00E50499">
        <w:rPr>
          <w:rFonts w:ascii="Arial" w:hAnsi="Arial" w:cs="Arial"/>
        </w:rPr>
        <w:t xml:space="preserve"> ve věcech technických jsou:</w:t>
      </w:r>
      <w:r w:rsidR="00B57538" w:rsidRPr="00B57538">
        <w:rPr>
          <w:rFonts w:ascii="Arial" w:hAnsi="Arial" w:cs="Arial"/>
        </w:rPr>
        <w:t xml:space="preserve"> </w:t>
      </w:r>
      <w:r w:rsidR="00E763FD">
        <w:rPr>
          <w:rFonts w:ascii="Arial" w:hAnsi="Arial" w:cs="Arial"/>
        </w:rPr>
        <w:t>xxxxxxxxxx</w:t>
      </w:r>
      <w:r w:rsidR="00211EC7">
        <w:rPr>
          <w:rFonts w:ascii="Arial" w:hAnsi="Arial" w:cs="Arial"/>
        </w:rPr>
        <w:t xml:space="preserve">, </w:t>
      </w:r>
      <w:hyperlink r:id="rId15" w:history="1">
        <w:r w:rsidR="00E763FD">
          <w:rPr>
            <w:rStyle w:val="Hypertextovodkaz"/>
            <w:rFonts w:ascii="Arial" w:hAnsi="Arial" w:cs="Arial"/>
          </w:rPr>
          <w:t>xxxxxxxxxx</w:t>
        </w:r>
      </w:hyperlink>
      <w:r w:rsidR="00F279C1">
        <w:rPr>
          <w:rFonts w:ascii="Arial" w:hAnsi="Arial" w:cs="Arial"/>
        </w:rPr>
        <w:t xml:space="preserve">, </w:t>
      </w:r>
      <w:r w:rsidR="00F279C1" w:rsidRPr="00E058E8">
        <w:rPr>
          <w:rFonts w:ascii="Arial" w:hAnsi="Arial" w:cs="Arial"/>
        </w:rPr>
        <w:t>+420</w:t>
      </w:r>
      <w:r w:rsidR="00F279C1">
        <w:rPr>
          <w:rFonts w:ascii="Arial" w:hAnsi="Arial" w:cs="Arial"/>
        </w:rPr>
        <w:t xml:space="preserve"> </w:t>
      </w:r>
      <w:r w:rsidR="00E763FD">
        <w:rPr>
          <w:rFonts w:ascii="Arial" w:hAnsi="Arial" w:cs="Arial"/>
        </w:rPr>
        <w:t>xxxxxxxxxxxxx</w:t>
      </w:r>
    </w:p>
    <w:p w14:paraId="441E3FCF" w14:textId="1A80926F" w:rsidR="00B57538" w:rsidRPr="00E50499" w:rsidRDefault="001E73F9" w:rsidP="00B57538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E50499">
        <w:rPr>
          <w:rFonts w:ascii="Arial" w:hAnsi="Arial" w:cs="Arial"/>
        </w:rPr>
        <w:t>Oprávněné osoby pro zadávání požadavků na podporu a kontaktní údaje podpory zhotovitele</w:t>
      </w:r>
      <w:r w:rsidR="00B57538">
        <w:rPr>
          <w:rFonts w:ascii="Arial" w:hAnsi="Arial" w:cs="Arial"/>
        </w:rPr>
        <w:t xml:space="preserve"> </w:t>
      </w:r>
      <w:hyperlink r:id="rId16" w:history="1">
        <w:r w:rsidR="00E763FD">
          <w:rPr>
            <w:rStyle w:val="Hypertextovodkaz"/>
            <w:rFonts w:ascii="Arial" w:hAnsi="Arial" w:cs="Arial"/>
          </w:rPr>
          <w:t>xxxxxxxxx</w:t>
        </w:r>
      </w:hyperlink>
      <w:r w:rsidR="00F279C1">
        <w:rPr>
          <w:rFonts w:ascii="Arial" w:hAnsi="Arial" w:cs="Arial"/>
        </w:rPr>
        <w:t xml:space="preserve"> , </w:t>
      </w:r>
      <w:r w:rsidR="00F279C1" w:rsidRPr="00E058E8">
        <w:rPr>
          <w:rFonts w:ascii="Arial" w:hAnsi="Arial" w:cs="Arial"/>
        </w:rPr>
        <w:t xml:space="preserve">+420 </w:t>
      </w:r>
      <w:r w:rsidR="00E763FD">
        <w:rPr>
          <w:rFonts w:ascii="Arial" w:hAnsi="Arial" w:cs="Arial"/>
        </w:rPr>
        <w:t>xxxxxxxxxxxxx</w:t>
      </w:r>
    </w:p>
    <w:p w14:paraId="0A55376F" w14:textId="7D205A2B" w:rsidR="00B57538" w:rsidRPr="00E50499" w:rsidRDefault="008330B1" w:rsidP="00B57538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E50499">
        <w:rPr>
          <w:rFonts w:ascii="Arial" w:hAnsi="Arial" w:cs="Arial"/>
        </w:rPr>
        <w:t>Kontaktní osoby ve věcech oznamování Zákaznických požadavků za stranu Zhotovitele</w:t>
      </w:r>
      <w:r w:rsidR="00F279C1">
        <w:rPr>
          <w:rFonts w:ascii="Arial" w:hAnsi="Arial" w:cs="Arial"/>
        </w:rPr>
        <w:t xml:space="preserve"> </w:t>
      </w:r>
      <w:hyperlink r:id="rId17" w:history="1">
        <w:r w:rsidR="00E763FD">
          <w:rPr>
            <w:rStyle w:val="Hypertextovodkaz"/>
            <w:rFonts w:ascii="Arial" w:hAnsi="Arial" w:cs="Arial"/>
          </w:rPr>
          <w:t>xxxxxxxxxx</w:t>
        </w:r>
      </w:hyperlink>
      <w:r w:rsidR="00F279C1">
        <w:rPr>
          <w:rFonts w:ascii="Arial" w:hAnsi="Arial" w:cs="Arial"/>
        </w:rPr>
        <w:t xml:space="preserve">, </w:t>
      </w:r>
      <w:r w:rsidR="00F279C1" w:rsidRPr="00E058E8">
        <w:rPr>
          <w:rFonts w:ascii="Arial" w:hAnsi="Arial" w:cs="Arial"/>
        </w:rPr>
        <w:t>+420</w:t>
      </w:r>
      <w:r w:rsidR="00F279C1">
        <w:rPr>
          <w:rFonts w:ascii="Arial" w:hAnsi="Arial" w:cs="Arial"/>
        </w:rPr>
        <w:t xml:space="preserve"> </w:t>
      </w:r>
      <w:r w:rsidR="00E763FD">
        <w:rPr>
          <w:rFonts w:ascii="Arial" w:hAnsi="Arial" w:cs="Arial"/>
        </w:rPr>
        <w:t>xxxxxxxx</w:t>
      </w:r>
    </w:p>
    <w:p w14:paraId="0E2F382E" w14:textId="38B2C439" w:rsidR="00B57538" w:rsidRPr="00E50499" w:rsidRDefault="001E4C0B" w:rsidP="00B57538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E50499">
        <w:rPr>
          <w:rFonts w:ascii="Arial" w:hAnsi="Arial" w:cs="Arial"/>
        </w:rPr>
        <w:t>Kontaktní osoby ve věcech oznamování požadavků služby Znovu zprovoznění za stranu Zhotovitele</w:t>
      </w:r>
      <w:r w:rsidR="00F279C1">
        <w:rPr>
          <w:rFonts w:ascii="Arial" w:hAnsi="Arial" w:cs="Arial"/>
        </w:rPr>
        <w:t xml:space="preserve"> </w:t>
      </w:r>
      <w:hyperlink r:id="rId18" w:history="1">
        <w:r w:rsidR="00E763FD">
          <w:rPr>
            <w:rStyle w:val="Hypertextovodkaz"/>
            <w:rFonts w:ascii="Arial" w:hAnsi="Arial" w:cs="Arial"/>
          </w:rPr>
          <w:t>xxxxxxxxxxxx</w:t>
        </w:r>
      </w:hyperlink>
      <w:r w:rsidR="00F279C1">
        <w:rPr>
          <w:rFonts w:ascii="Arial" w:hAnsi="Arial" w:cs="Arial"/>
        </w:rPr>
        <w:t xml:space="preserve">, </w:t>
      </w:r>
      <w:r w:rsidR="00F279C1" w:rsidRPr="00E058E8">
        <w:rPr>
          <w:rFonts w:ascii="Arial" w:hAnsi="Arial" w:cs="Arial"/>
        </w:rPr>
        <w:t>+420</w:t>
      </w:r>
      <w:r w:rsidR="00F279C1">
        <w:rPr>
          <w:rFonts w:ascii="Arial" w:hAnsi="Arial" w:cs="Arial"/>
        </w:rPr>
        <w:t xml:space="preserve"> </w:t>
      </w:r>
      <w:r w:rsidR="00E763FD">
        <w:rPr>
          <w:rFonts w:ascii="Arial" w:hAnsi="Arial" w:cs="Arial"/>
        </w:rPr>
        <w:t>xxxxxxxxxxx</w:t>
      </w:r>
    </w:p>
    <w:p w14:paraId="5B3BD23D" w14:textId="32F1E34C" w:rsidR="006A008C" w:rsidRPr="00E50499" w:rsidRDefault="006A008C" w:rsidP="006A008C">
      <w:pPr>
        <w:pStyle w:val="Nadpis21"/>
        <w:widowControl/>
        <w:spacing w:line="240" w:lineRule="auto"/>
        <w:ind w:left="345" w:firstLine="0"/>
        <w:rPr>
          <w:rFonts w:ascii="Arial" w:hAnsi="Arial" w:cs="Arial"/>
          <w:sz w:val="22"/>
          <w:szCs w:val="22"/>
          <w:lang w:val="de-DE"/>
        </w:rPr>
      </w:pPr>
      <w:r w:rsidRPr="00E50499">
        <w:rPr>
          <w:rFonts w:ascii="Arial" w:hAnsi="Arial" w:cs="Arial"/>
          <w:sz w:val="22"/>
          <w:szCs w:val="22"/>
        </w:rPr>
        <w:t xml:space="preserve">     </w:t>
      </w:r>
    </w:p>
    <w:p w14:paraId="386F8761" w14:textId="77777777" w:rsidR="0026796F" w:rsidRPr="00F656CC" w:rsidRDefault="0026796F" w:rsidP="00C553DC">
      <w:pPr>
        <w:rPr>
          <w:rFonts w:ascii="Arial" w:hAnsi="Arial" w:cs="Arial"/>
          <w:b/>
          <w:bCs/>
        </w:rPr>
      </w:pPr>
    </w:p>
    <w:p w14:paraId="0AB1974D" w14:textId="475BCE2A" w:rsidR="00C553DC" w:rsidRPr="006B556C" w:rsidRDefault="002F2679" w:rsidP="006B556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Příloha </w:t>
      </w:r>
      <w:r w:rsidR="00ED40B0">
        <w:rPr>
          <w:rFonts w:ascii="Arial" w:hAnsi="Arial" w:cs="Arial"/>
          <w:b/>
          <w:bCs/>
        </w:rPr>
        <w:t>č. 2</w:t>
      </w:r>
      <w:r w:rsidR="00425C0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- </w:t>
      </w:r>
      <w:r w:rsidR="00C553DC" w:rsidRPr="006B556C">
        <w:rPr>
          <w:rFonts w:ascii="Arial" w:hAnsi="Arial" w:cs="Arial"/>
          <w:b/>
          <w:bCs/>
        </w:rPr>
        <w:t>Pracovní postup při Znovu zprovoznění</w:t>
      </w:r>
    </w:p>
    <w:p w14:paraId="5A0621AA" w14:textId="700CBD05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>Oprávněná osoba ve věcech oznamování požadavků služby Znovu zprovoznění kontaktuje telefonicky Zhotovitele na tel. Čísle uvedeném v „</w:t>
      </w:r>
      <w:r w:rsidR="009F6E22">
        <w:rPr>
          <w:rFonts w:ascii="Arial" w:hAnsi="Arial" w:cs="Arial"/>
        </w:rPr>
        <w:t>Přílo</w:t>
      </w:r>
      <w:r w:rsidR="003E4291">
        <w:rPr>
          <w:rFonts w:ascii="Arial" w:hAnsi="Arial" w:cs="Arial"/>
        </w:rPr>
        <w:t>ze</w:t>
      </w:r>
      <w:r w:rsidR="009F6E22">
        <w:rPr>
          <w:rFonts w:ascii="Arial" w:hAnsi="Arial" w:cs="Arial"/>
        </w:rPr>
        <w:t xml:space="preserve"> č. 1 - </w:t>
      </w:r>
      <w:r w:rsidRPr="00E50499">
        <w:rPr>
          <w:rFonts w:ascii="Arial" w:hAnsi="Arial" w:cs="Arial"/>
        </w:rPr>
        <w:t>Seznam kontaktů a kontaktních osob“ v sekci „Kontaktní osoby ve věcech oznamování požadavků služby Znovu zprovoznění“ a sdělí:</w:t>
      </w:r>
    </w:p>
    <w:p w14:paraId="3846558B" w14:textId="77777777" w:rsidR="00C553DC" w:rsidRPr="00E50499" w:rsidRDefault="00C553DC" w:rsidP="00C553DC">
      <w:pPr>
        <w:numPr>
          <w:ilvl w:val="0"/>
          <w:numId w:val="8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Popis projevu výpadku (včetně popisu doposud provedených úkonů pro omezení výpadku)</w:t>
      </w:r>
    </w:p>
    <w:p w14:paraId="7D4C86B7" w14:textId="77777777" w:rsidR="00C553DC" w:rsidRPr="00E50499" w:rsidRDefault="00C553DC" w:rsidP="00C553DC">
      <w:pPr>
        <w:numPr>
          <w:ilvl w:val="0"/>
          <w:numId w:val="8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Jméno</w:t>
      </w:r>
    </w:p>
    <w:p w14:paraId="7BD916C8" w14:textId="77777777" w:rsidR="00C553DC" w:rsidRPr="00E50499" w:rsidRDefault="00C553DC" w:rsidP="00C553DC">
      <w:pPr>
        <w:numPr>
          <w:ilvl w:val="0"/>
          <w:numId w:val="8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Telefonní číslo pro komunikaci</w:t>
      </w:r>
    </w:p>
    <w:p w14:paraId="524C040C" w14:textId="7AEA76D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 xml:space="preserve">Pokud je Oprávněná osoba pracovníkem Objednatele, pak tato vygeneruje v interním ServiceDeskovém nástroji Objednatele požadavek na servisní zásah a tento požadavek </w:t>
      </w:r>
      <w:r w:rsidRPr="00E50499">
        <w:rPr>
          <w:rFonts w:ascii="Arial" w:hAnsi="Arial" w:cs="Arial"/>
        </w:rPr>
        <w:lastRenderedPageBreak/>
        <w:t>odešle na e-mailovou adresu Zhotovitele uvedenou v „</w:t>
      </w:r>
      <w:r w:rsidR="009F6E22">
        <w:rPr>
          <w:rFonts w:ascii="Arial" w:hAnsi="Arial" w:cs="Arial"/>
        </w:rPr>
        <w:t>Přílo</w:t>
      </w:r>
      <w:r w:rsidR="003E4291">
        <w:rPr>
          <w:rFonts w:ascii="Arial" w:hAnsi="Arial" w:cs="Arial"/>
        </w:rPr>
        <w:t>ze</w:t>
      </w:r>
      <w:r w:rsidR="009F6E22">
        <w:rPr>
          <w:rFonts w:ascii="Arial" w:hAnsi="Arial" w:cs="Arial"/>
        </w:rPr>
        <w:t xml:space="preserve"> č. 1 - </w:t>
      </w:r>
      <w:r w:rsidRPr="00E50499">
        <w:rPr>
          <w:rFonts w:ascii="Arial" w:hAnsi="Arial" w:cs="Arial"/>
        </w:rPr>
        <w:t>Seznam kontaktů a kontaktních osob“ v sekci „Kontaktní osoby ve věcech oznamování požadavků služby Znovu zprovoznění“. Tento požadavek musí obsahovat:</w:t>
      </w:r>
    </w:p>
    <w:p w14:paraId="494410E8" w14:textId="77777777" w:rsidR="00C553DC" w:rsidRPr="00E50499" w:rsidRDefault="00C553DC" w:rsidP="00C553DC">
      <w:pPr>
        <w:numPr>
          <w:ilvl w:val="0"/>
          <w:numId w:val="9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Identifikátor požadavku (tiketu) v ServiceDeskovém nástroji Objednatele</w:t>
      </w:r>
    </w:p>
    <w:p w14:paraId="5349783C" w14:textId="77777777" w:rsidR="00C553DC" w:rsidRPr="00E50499" w:rsidRDefault="00C553DC" w:rsidP="00C553DC">
      <w:pPr>
        <w:numPr>
          <w:ilvl w:val="0"/>
          <w:numId w:val="9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Popis projevu výpadku</w:t>
      </w:r>
    </w:p>
    <w:p w14:paraId="44967B7A" w14:textId="77777777" w:rsidR="00C553DC" w:rsidRPr="00E50499" w:rsidRDefault="00C553DC" w:rsidP="00C553DC">
      <w:pPr>
        <w:numPr>
          <w:ilvl w:val="0"/>
          <w:numId w:val="9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Kategorie požadavku (priorita)</w:t>
      </w:r>
    </w:p>
    <w:p w14:paraId="5C0BBD74" w14:textId="77777777" w:rsidR="00C553DC" w:rsidRPr="00E50499" w:rsidRDefault="00C553DC" w:rsidP="00C553DC">
      <w:pPr>
        <w:numPr>
          <w:ilvl w:val="0"/>
          <w:numId w:val="9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Datum a čas telefonického nahlášení požadavku</w:t>
      </w:r>
    </w:p>
    <w:p w14:paraId="496FE594" w14:textId="77777777" w:rsidR="00C553DC" w:rsidRPr="00E50499" w:rsidRDefault="00C553DC" w:rsidP="00C553DC">
      <w:pPr>
        <w:numPr>
          <w:ilvl w:val="0"/>
          <w:numId w:val="9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Jméno nahlašovatele požadavku</w:t>
      </w:r>
    </w:p>
    <w:p w14:paraId="64C741D2" w14:textId="77777777" w:rsidR="00C553DC" w:rsidRPr="00E50499" w:rsidRDefault="00C553DC" w:rsidP="00C553DC">
      <w:pPr>
        <w:numPr>
          <w:ilvl w:val="0"/>
          <w:numId w:val="9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Telefonní číslo pro komunikaci</w:t>
      </w:r>
    </w:p>
    <w:p w14:paraId="4B34F413" w14:textId="5590C53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 xml:space="preserve">Po vyřešení servisního požadavku Zhotovitel vyrozumí Objednatele </w:t>
      </w:r>
      <w:r w:rsidR="00251075" w:rsidRPr="00E50499">
        <w:rPr>
          <w:rFonts w:ascii="Arial" w:hAnsi="Arial" w:cs="Arial"/>
        </w:rPr>
        <w:t>mailem a</w:t>
      </w:r>
      <w:r w:rsidRPr="00E50499">
        <w:rPr>
          <w:rFonts w:ascii="Arial" w:hAnsi="Arial" w:cs="Arial"/>
        </w:rPr>
        <w:t xml:space="preserve"> sdělí způsob vyřešení a identifikaci funkčního bloku, který způsobil výpadek. V případě požadavku s prioritou Kritická bude Objednatel vyrozuměn na telefonním čísle uvedeném v zadání požadavku na servis.</w:t>
      </w:r>
    </w:p>
    <w:p w14:paraId="49844E20" w14:textId="48BEB1FC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 xml:space="preserve">Oprávněný pracovník Objednatele ověří vyřešení servisního požadavku a toto potvrdí Zhotoviteli. V případě, že ověřování obnovy provozu bude negativní, pracovník Objednatele o tomto neprodleně informuje Zhotovitele a ten pokračuje v řešení nahlášeného požadavku, případně </w:t>
      </w:r>
      <w:r w:rsidR="000D2E23" w:rsidRPr="00E50499">
        <w:rPr>
          <w:rFonts w:ascii="Arial" w:hAnsi="Arial" w:cs="Arial"/>
        </w:rPr>
        <w:t>eskaluje na oprávněnou osobou Objednatele ve věcech smluvních</w:t>
      </w:r>
      <w:r w:rsidRPr="00E50499">
        <w:rPr>
          <w:rFonts w:ascii="Arial" w:hAnsi="Arial" w:cs="Arial"/>
        </w:rPr>
        <w:t xml:space="preserve"> „</w:t>
      </w:r>
      <w:r w:rsidR="009D7BC6">
        <w:rPr>
          <w:rFonts w:ascii="Arial" w:hAnsi="Arial" w:cs="Arial"/>
        </w:rPr>
        <w:t xml:space="preserve"> Přílo</w:t>
      </w:r>
      <w:r w:rsidR="00191241">
        <w:rPr>
          <w:rFonts w:ascii="Arial" w:hAnsi="Arial" w:cs="Arial"/>
        </w:rPr>
        <w:t>ha</w:t>
      </w:r>
      <w:r w:rsidR="009D7BC6">
        <w:rPr>
          <w:rFonts w:ascii="Arial" w:hAnsi="Arial" w:cs="Arial"/>
        </w:rPr>
        <w:t xml:space="preserve"> č. 1 - </w:t>
      </w:r>
      <w:r w:rsidRPr="00E50499">
        <w:rPr>
          <w:rFonts w:ascii="Arial" w:hAnsi="Arial" w:cs="Arial"/>
        </w:rPr>
        <w:t>Seznam kontaktů a kontaktních osob“</w:t>
      </w:r>
      <w:r w:rsidR="000535C7">
        <w:rPr>
          <w:rFonts w:ascii="Arial" w:hAnsi="Arial" w:cs="Arial"/>
        </w:rPr>
        <w:t>.</w:t>
      </w:r>
    </w:p>
    <w:p w14:paraId="73B5F791" w14:textId="77777777" w:rsidR="00C553DC" w:rsidRPr="00E50499" w:rsidRDefault="00C553DC" w:rsidP="00C553DC">
      <w:pPr>
        <w:rPr>
          <w:rFonts w:ascii="Arial" w:hAnsi="Arial" w:cs="Arial"/>
        </w:rPr>
      </w:pPr>
    </w:p>
    <w:p w14:paraId="26E75CA1" w14:textId="4848098A" w:rsidR="00C553DC" w:rsidRPr="00E50499" w:rsidRDefault="00C553DC" w:rsidP="00C553DC">
      <w:pPr>
        <w:rPr>
          <w:rFonts w:ascii="Arial" w:hAnsi="Arial" w:cs="Arial"/>
        </w:rPr>
      </w:pPr>
    </w:p>
    <w:p w14:paraId="14D95625" w14:textId="4F1FD80E" w:rsidR="00C553DC" w:rsidRPr="00112D72" w:rsidRDefault="00C553DC" w:rsidP="00112D72">
      <w:pPr>
        <w:rPr>
          <w:rFonts w:ascii="Arial" w:hAnsi="Arial" w:cs="Arial"/>
          <w:b/>
          <w:bCs/>
        </w:rPr>
      </w:pPr>
      <w:r w:rsidRPr="00112D72">
        <w:rPr>
          <w:rFonts w:ascii="Arial" w:hAnsi="Arial" w:cs="Arial"/>
          <w:b/>
          <w:bCs/>
        </w:rPr>
        <w:t xml:space="preserve"> </w:t>
      </w:r>
      <w:r w:rsidR="002F2679">
        <w:rPr>
          <w:rFonts w:ascii="Arial" w:hAnsi="Arial" w:cs="Arial"/>
          <w:b/>
          <w:bCs/>
        </w:rPr>
        <w:t xml:space="preserve">Příloha </w:t>
      </w:r>
      <w:r w:rsidR="00ED40B0">
        <w:rPr>
          <w:rFonts w:ascii="Arial" w:hAnsi="Arial" w:cs="Arial"/>
          <w:b/>
          <w:bCs/>
        </w:rPr>
        <w:t>č. 3</w:t>
      </w:r>
      <w:r w:rsidR="002F2679">
        <w:rPr>
          <w:rFonts w:ascii="Arial" w:hAnsi="Arial" w:cs="Arial"/>
          <w:b/>
          <w:bCs/>
        </w:rPr>
        <w:t xml:space="preserve">- </w:t>
      </w:r>
      <w:r w:rsidRPr="00112D72">
        <w:rPr>
          <w:rFonts w:ascii="Arial" w:hAnsi="Arial" w:cs="Arial"/>
          <w:b/>
          <w:bCs/>
        </w:rPr>
        <w:t>Pracovní postup při řešení zákaznických požadavků</w:t>
      </w:r>
    </w:p>
    <w:p w14:paraId="70CA921F" w14:textId="4274C74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>Oprávněný pracovník Objednatele uvedený v „</w:t>
      </w:r>
      <w:r w:rsidR="00111E6F">
        <w:rPr>
          <w:rFonts w:ascii="Arial" w:hAnsi="Arial" w:cs="Arial"/>
        </w:rPr>
        <w:t>P</w:t>
      </w:r>
      <w:r w:rsidR="00995558">
        <w:rPr>
          <w:rFonts w:ascii="Arial" w:hAnsi="Arial" w:cs="Arial"/>
        </w:rPr>
        <w:t xml:space="preserve">říloze č. 1 - </w:t>
      </w:r>
      <w:r w:rsidRPr="00E50499">
        <w:rPr>
          <w:rFonts w:ascii="Arial" w:hAnsi="Arial" w:cs="Arial"/>
        </w:rPr>
        <w:t>Seznam kontaktů a kontaktních osob“ v části „Kontaktní osoby ve věcech oznamování Zákaznických požadavků“ vygeneruje v interním ServiceDeskovém nástroji objednatele zákaznický požadavek, který je odeslán na e-mailovou adresu Zhotovitele uvedenou v „</w:t>
      </w:r>
      <w:r w:rsidR="00111E6F">
        <w:rPr>
          <w:rFonts w:ascii="Arial" w:hAnsi="Arial" w:cs="Arial"/>
        </w:rPr>
        <w:t>P</w:t>
      </w:r>
      <w:r w:rsidR="00995558">
        <w:rPr>
          <w:rFonts w:ascii="Arial" w:hAnsi="Arial" w:cs="Arial"/>
        </w:rPr>
        <w:t xml:space="preserve">říloze č. 1 - </w:t>
      </w:r>
      <w:r w:rsidRPr="00E50499">
        <w:rPr>
          <w:rFonts w:ascii="Arial" w:hAnsi="Arial" w:cs="Arial"/>
        </w:rPr>
        <w:t>Seznam kontaktů a kontaktních osob“ v části „Kontaktní osoby ve věcech oznamování Zákaznických požadavků“.</w:t>
      </w:r>
    </w:p>
    <w:p w14:paraId="26549072" w14:textId="27BA8F1E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 xml:space="preserve">Tento požadavek </w:t>
      </w:r>
      <w:r w:rsidR="0073631E" w:rsidRPr="00E50499">
        <w:rPr>
          <w:rFonts w:ascii="Arial" w:hAnsi="Arial" w:cs="Arial"/>
        </w:rPr>
        <w:t>bude</w:t>
      </w:r>
      <w:r w:rsidRPr="00E50499">
        <w:rPr>
          <w:rFonts w:ascii="Arial" w:hAnsi="Arial" w:cs="Arial"/>
        </w:rPr>
        <w:t xml:space="preserve"> obsahovat:</w:t>
      </w:r>
    </w:p>
    <w:p w14:paraId="15362F85" w14:textId="77777777" w:rsidR="00C553DC" w:rsidRPr="00E50499" w:rsidRDefault="00C553DC" w:rsidP="00C553DC">
      <w:pPr>
        <w:numPr>
          <w:ilvl w:val="0"/>
          <w:numId w:val="10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Identifikátor požadavku (tiketu) v ServiceDeskovém nástroji Objednatele</w:t>
      </w:r>
    </w:p>
    <w:p w14:paraId="5AC9CD71" w14:textId="77777777" w:rsidR="00C553DC" w:rsidRPr="00E50499" w:rsidRDefault="00C553DC" w:rsidP="00C553DC">
      <w:pPr>
        <w:numPr>
          <w:ilvl w:val="0"/>
          <w:numId w:val="10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Popis zákaznického požadavku</w:t>
      </w:r>
    </w:p>
    <w:p w14:paraId="0ADB56E0" w14:textId="77777777" w:rsidR="00C553DC" w:rsidRPr="00E50499" w:rsidRDefault="00C553DC" w:rsidP="00C553DC">
      <w:pPr>
        <w:numPr>
          <w:ilvl w:val="0"/>
          <w:numId w:val="10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Datum nahlášení požadavku</w:t>
      </w:r>
    </w:p>
    <w:p w14:paraId="1BA0754B" w14:textId="77777777" w:rsidR="00C553DC" w:rsidRPr="00E50499" w:rsidRDefault="00C553DC" w:rsidP="00C553DC">
      <w:pPr>
        <w:numPr>
          <w:ilvl w:val="0"/>
          <w:numId w:val="10"/>
        </w:numPr>
        <w:rPr>
          <w:rFonts w:ascii="Arial" w:hAnsi="Arial" w:cs="Arial"/>
        </w:rPr>
      </w:pPr>
      <w:r w:rsidRPr="00E50499">
        <w:rPr>
          <w:rFonts w:ascii="Arial" w:hAnsi="Arial" w:cs="Arial"/>
        </w:rPr>
        <w:t>Jméno nahlašovatele požadavku</w:t>
      </w:r>
    </w:p>
    <w:p w14:paraId="75C06E46" w14:textId="7777777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>Pracovník Zhotovitele provede posouzení realizovatelnosti zákaznického požadavku a stanoví cenu realizace, kterou oznámí Objednateli. V případě, že nelze z technologických důvodů dodržet termín realizace stanovený SLA, navrhne termín realizace společně s oznámením ceny. S realizací vyčká na schválení ceny a termínu oprávněným pracovníkem Objednatele.</w:t>
      </w:r>
    </w:p>
    <w:p w14:paraId="72535DD3" w14:textId="24DB50D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lastRenderedPageBreak/>
        <w:t xml:space="preserve">V případě neschválení navrženého termínu realizace je třeba se na dalším postupu řešení zákaznického požadavku domluvit na úrovni kontaktních osob ve věcech </w:t>
      </w:r>
      <w:r w:rsidR="00E80182" w:rsidRPr="00E50499">
        <w:rPr>
          <w:rFonts w:ascii="Arial" w:hAnsi="Arial" w:cs="Arial"/>
        </w:rPr>
        <w:t>smluvních</w:t>
      </w:r>
      <w:r w:rsidRPr="00E50499">
        <w:rPr>
          <w:rFonts w:ascii="Arial" w:hAnsi="Arial" w:cs="Arial"/>
        </w:rPr>
        <w:t xml:space="preserve"> podle </w:t>
      </w:r>
      <w:r w:rsidR="000535C7">
        <w:rPr>
          <w:rFonts w:ascii="Arial" w:hAnsi="Arial" w:cs="Arial"/>
        </w:rPr>
        <w:t>P</w:t>
      </w:r>
      <w:r w:rsidRPr="00E50499">
        <w:rPr>
          <w:rFonts w:ascii="Arial" w:hAnsi="Arial" w:cs="Arial"/>
        </w:rPr>
        <w:t xml:space="preserve">řílohy </w:t>
      </w:r>
      <w:r w:rsidR="000535C7">
        <w:rPr>
          <w:rFonts w:ascii="Arial" w:hAnsi="Arial" w:cs="Arial"/>
        </w:rPr>
        <w:t>č. 1</w:t>
      </w:r>
      <w:r w:rsidR="006B556C">
        <w:rPr>
          <w:rFonts w:ascii="Arial" w:hAnsi="Arial" w:cs="Arial"/>
        </w:rPr>
        <w:t>– seznam kontaktů</w:t>
      </w:r>
      <w:r w:rsidR="007F471B">
        <w:rPr>
          <w:rFonts w:ascii="Arial" w:hAnsi="Arial" w:cs="Arial"/>
        </w:rPr>
        <w:t>.</w:t>
      </w:r>
    </w:p>
    <w:p w14:paraId="03436529" w14:textId="77777777" w:rsidR="00C553DC" w:rsidRPr="00E50499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>Zhotovitel po dokončení realizace zákaznického požadavku vyzve k jeho ověření Objednatele formou odpovědi na jeho elektronické zadání.</w:t>
      </w:r>
    </w:p>
    <w:p w14:paraId="4B8C92F6" w14:textId="77777777" w:rsidR="00C553DC" w:rsidRDefault="00C553DC" w:rsidP="00C553DC">
      <w:pPr>
        <w:rPr>
          <w:rFonts w:ascii="Arial" w:hAnsi="Arial" w:cs="Arial"/>
        </w:rPr>
      </w:pPr>
      <w:r w:rsidRPr="00E50499">
        <w:rPr>
          <w:rFonts w:ascii="Arial" w:hAnsi="Arial" w:cs="Arial"/>
        </w:rPr>
        <w:t>Oprávněný pracovník Objednatele ověří vyřešení Zákaznického požadavku. V případě, že ověřování bude negativní, pracovník Objednatele o tomto neprodleně informuje zhotovitele a ten pokračuje v řešení nahlášeného požadavku.</w:t>
      </w:r>
    </w:p>
    <w:p w14:paraId="2DBC6307" w14:textId="77777777" w:rsidR="002C7692" w:rsidRPr="00E50499" w:rsidRDefault="002C7692" w:rsidP="00C553DC">
      <w:pPr>
        <w:rPr>
          <w:rFonts w:ascii="Arial" w:hAnsi="Arial" w:cs="Arial"/>
        </w:rPr>
      </w:pPr>
    </w:p>
    <w:sectPr w:rsidR="002C7692" w:rsidRPr="00E5049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7E5D" w14:textId="77777777" w:rsidR="000F311D" w:rsidRDefault="000F311D" w:rsidP="00765DFA">
      <w:pPr>
        <w:spacing w:after="0" w:line="240" w:lineRule="auto"/>
      </w:pPr>
      <w:r>
        <w:separator/>
      </w:r>
    </w:p>
  </w:endnote>
  <w:endnote w:type="continuationSeparator" w:id="0">
    <w:p w14:paraId="7B53CD47" w14:textId="77777777" w:rsidR="000F311D" w:rsidRDefault="000F311D" w:rsidP="0076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8DEE" w14:textId="77777777" w:rsidR="00765DFA" w:rsidRDefault="00765D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5137672"/>
      <w:docPartObj>
        <w:docPartGallery w:val="Page Numbers (Bottom of Page)"/>
        <w:docPartUnique/>
      </w:docPartObj>
    </w:sdtPr>
    <w:sdtEndPr/>
    <w:sdtContent>
      <w:p w14:paraId="31D4C370" w14:textId="74ED79CB" w:rsidR="00765DFA" w:rsidRDefault="00765D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4B62F7" w14:textId="77777777" w:rsidR="00765DFA" w:rsidRDefault="00765D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2712" w14:textId="77777777" w:rsidR="00765DFA" w:rsidRDefault="00765D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6FF7" w14:textId="77777777" w:rsidR="000F311D" w:rsidRDefault="000F311D" w:rsidP="00765DFA">
      <w:pPr>
        <w:spacing w:after="0" w:line="240" w:lineRule="auto"/>
      </w:pPr>
      <w:r>
        <w:separator/>
      </w:r>
    </w:p>
  </w:footnote>
  <w:footnote w:type="continuationSeparator" w:id="0">
    <w:p w14:paraId="47CF0804" w14:textId="77777777" w:rsidR="000F311D" w:rsidRDefault="000F311D" w:rsidP="00765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3D36" w14:textId="77777777" w:rsidR="00765DFA" w:rsidRDefault="00765D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765DFA" w:rsidRPr="00F93559" w14:paraId="6EAF122E" w14:textId="77777777" w:rsidTr="00E90AB0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56D3699" w14:textId="77777777" w:rsidR="00765DFA" w:rsidRDefault="00765DFA" w:rsidP="00765DFA">
          <w:pPr>
            <w:pStyle w:val="Zhlav"/>
          </w:pPr>
          <w:r w:rsidRPr="001C3BEF">
            <w:rPr>
              <w:noProof/>
            </w:rPr>
            <w:drawing>
              <wp:inline distT="0" distB="0" distL="0" distR="0" wp14:anchorId="7E5945A2" wp14:editId="111ED307">
                <wp:extent cx="542925" cy="546902"/>
                <wp:effectExtent l="0" t="0" r="0" b="5715"/>
                <wp:docPr id="1" name="Obrázek 1" descr="Obsah obrázku Písmo, Grafika, logo, text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Písmo, Grafika, logo, text&#10;&#10;Obsah vygenerovaný umělou inteligencí může být nesprávný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9D4402E" w14:textId="1C839A17" w:rsidR="00765DFA" w:rsidRPr="00F93559" w:rsidRDefault="00765DFA" w:rsidP="00765DFA">
          <w:pPr>
            <w:widowControl w:val="0"/>
            <w:spacing w:before="120" w:after="120"/>
            <w:jc w:val="right"/>
          </w:pPr>
          <w:r w:rsidRPr="00A42A2B">
            <w:t xml:space="preserve">PŘÍLOHA Č. </w:t>
          </w:r>
          <w:r>
            <w:t>1</w:t>
          </w:r>
        </w:p>
      </w:tc>
    </w:tr>
    <w:tr w:rsidR="00765DFA" w14:paraId="00C7717C" w14:textId="77777777" w:rsidTr="00E90AB0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D595703" w14:textId="77777777" w:rsidR="00765DFA" w:rsidRDefault="00765DFA" w:rsidP="00765DFA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776BE1EE" w14:textId="728DE875" w:rsidR="00765DFA" w:rsidRDefault="00765DFA" w:rsidP="00765DFA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Podrobná specifikace služeb</w:t>
          </w:r>
        </w:p>
      </w:tc>
    </w:tr>
  </w:tbl>
  <w:p w14:paraId="1CB0A4FD" w14:textId="77777777" w:rsidR="00765DFA" w:rsidRPr="00765DFA" w:rsidRDefault="00765DFA">
    <w:pPr>
      <w:pStyle w:val="Zhlav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28BE" w14:textId="77777777" w:rsidR="00765DFA" w:rsidRDefault="00765D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5A1"/>
    <w:multiLevelType w:val="hybridMultilevel"/>
    <w:tmpl w:val="C0D0887C"/>
    <w:lvl w:ilvl="0" w:tplc="4F48D6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01E1"/>
    <w:multiLevelType w:val="hybridMultilevel"/>
    <w:tmpl w:val="441081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0EDC"/>
    <w:multiLevelType w:val="multilevel"/>
    <w:tmpl w:val="211A422C"/>
    <w:lvl w:ilvl="0">
      <w:start w:val="1"/>
      <w:numFmt w:val="decimal"/>
      <w:pStyle w:val="Zkla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Zklad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Zklad3"/>
      <w:lvlText w:val="%1.%2.%3."/>
      <w:lvlJc w:val="left"/>
      <w:pPr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1B42FA"/>
    <w:multiLevelType w:val="hybridMultilevel"/>
    <w:tmpl w:val="818E9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60446"/>
    <w:multiLevelType w:val="hybridMultilevel"/>
    <w:tmpl w:val="66F42E02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78853D3"/>
    <w:multiLevelType w:val="hybridMultilevel"/>
    <w:tmpl w:val="0F302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B48EC"/>
    <w:multiLevelType w:val="multilevel"/>
    <w:tmpl w:val="6F12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9C5269"/>
    <w:multiLevelType w:val="hybridMultilevel"/>
    <w:tmpl w:val="BED44CE4"/>
    <w:lvl w:ilvl="0" w:tplc="1BFE387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A537F6"/>
    <w:multiLevelType w:val="hybridMultilevel"/>
    <w:tmpl w:val="8610A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4205566">
      <w:start w:val="1"/>
      <w:numFmt w:val="decimal"/>
      <w:lvlText w:val="%2.1.1.1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408F6"/>
    <w:multiLevelType w:val="hybridMultilevel"/>
    <w:tmpl w:val="AF364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B1215"/>
    <w:multiLevelType w:val="hybridMultilevel"/>
    <w:tmpl w:val="8092D51C"/>
    <w:lvl w:ilvl="0" w:tplc="A58A3B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1E746E"/>
    <w:multiLevelType w:val="hybridMultilevel"/>
    <w:tmpl w:val="BCFA6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1653"/>
    <w:multiLevelType w:val="hybridMultilevel"/>
    <w:tmpl w:val="57BAD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54B5E"/>
    <w:multiLevelType w:val="hybridMultilevel"/>
    <w:tmpl w:val="38D22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30710"/>
    <w:multiLevelType w:val="multilevel"/>
    <w:tmpl w:val="A566D4F2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5401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DEB0583"/>
    <w:multiLevelType w:val="hybridMultilevel"/>
    <w:tmpl w:val="5C489E38"/>
    <w:lvl w:ilvl="0" w:tplc="DAF48388">
      <w:start w:val="1"/>
      <w:numFmt w:val="lowerRoman"/>
      <w:lvlText w:val="(%1)"/>
      <w:lvlJc w:val="left"/>
      <w:pPr>
        <w:ind w:left="1418" w:hanging="71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50178E"/>
    <w:multiLevelType w:val="multilevel"/>
    <w:tmpl w:val="B1BC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02861"/>
    <w:multiLevelType w:val="hybridMultilevel"/>
    <w:tmpl w:val="8F6A7C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009C1"/>
    <w:multiLevelType w:val="hybridMultilevel"/>
    <w:tmpl w:val="70201F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9" w15:restartNumberingAfterBreak="0">
    <w:nsid w:val="668C5B91"/>
    <w:multiLevelType w:val="hybridMultilevel"/>
    <w:tmpl w:val="2B70C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412CD"/>
    <w:multiLevelType w:val="hybridMultilevel"/>
    <w:tmpl w:val="0A3AA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676DB"/>
    <w:multiLevelType w:val="hybridMultilevel"/>
    <w:tmpl w:val="E3BA1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9495C"/>
    <w:multiLevelType w:val="hybridMultilevel"/>
    <w:tmpl w:val="5C489E38"/>
    <w:lvl w:ilvl="0" w:tplc="FFFFFFFF">
      <w:start w:val="1"/>
      <w:numFmt w:val="lowerRoman"/>
      <w:lvlText w:val="(%1)"/>
      <w:lvlJc w:val="left"/>
      <w:pPr>
        <w:ind w:left="1418" w:hanging="713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7359173">
    <w:abstractNumId w:val="12"/>
  </w:num>
  <w:num w:numId="2" w16cid:durableId="682779098">
    <w:abstractNumId w:val="19"/>
  </w:num>
  <w:num w:numId="3" w16cid:durableId="461039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795046">
    <w:abstractNumId w:val="5"/>
  </w:num>
  <w:num w:numId="5" w16cid:durableId="571159671">
    <w:abstractNumId w:val="13"/>
  </w:num>
  <w:num w:numId="6" w16cid:durableId="1633055350">
    <w:abstractNumId w:val="3"/>
  </w:num>
  <w:num w:numId="7" w16cid:durableId="446122863">
    <w:abstractNumId w:val="11"/>
  </w:num>
  <w:num w:numId="8" w16cid:durableId="1324897011">
    <w:abstractNumId w:val="6"/>
  </w:num>
  <w:num w:numId="9" w16cid:durableId="559444841">
    <w:abstractNumId w:val="16"/>
  </w:num>
  <w:num w:numId="10" w16cid:durableId="1021710887">
    <w:abstractNumId w:val="18"/>
  </w:num>
  <w:num w:numId="11" w16cid:durableId="1918703986">
    <w:abstractNumId w:val="21"/>
  </w:num>
  <w:num w:numId="12" w16cid:durableId="1551838239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9483598">
    <w:abstractNumId w:val="10"/>
  </w:num>
  <w:num w:numId="14" w16cid:durableId="2022849967">
    <w:abstractNumId w:val="3"/>
  </w:num>
  <w:num w:numId="15" w16cid:durableId="828179317">
    <w:abstractNumId w:val="8"/>
  </w:num>
  <w:num w:numId="16" w16cid:durableId="193081509">
    <w:abstractNumId w:val="20"/>
  </w:num>
  <w:num w:numId="17" w16cid:durableId="1877892485">
    <w:abstractNumId w:val="2"/>
  </w:num>
  <w:num w:numId="18" w16cid:durableId="738751928">
    <w:abstractNumId w:val="15"/>
  </w:num>
  <w:num w:numId="19" w16cid:durableId="1969046137">
    <w:abstractNumId w:val="17"/>
  </w:num>
  <w:num w:numId="20" w16cid:durableId="1179924084">
    <w:abstractNumId w:val="4"/>
  </w:num>
  <w:num w:numId="21" w16cid:durableId="1177034934">
    <w:abstractNumId w:val="7"/>
  </w:num>
  <w:num w:numId="22" w16cid:durableId="1098788944">
    <w:abstractNumId w:val="1"/>
  </w:num>
  <w:num w:numId="23" w16cid:durableId="605113367">
    <w:abstractNumId w:val="9"/>
  </w:num>
  <w:num w:numId="24" w16cid:durableId="1798067343">
    <w:abstractNumId w:val="0"/>
  </w:num>
  <w:num w:numId="25" w16cid:durableId="5525419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B5"/>
    <w:rsid w:val="00014471"/>
    <w:rsid w:val="000535C7"/>
    <w:rsid w:val="00073973"/>
    <w:rsid w:val="00075975"/>
    <w:rsid w:val="00083E8E"/>
    <w:rsid w:val="000A4601"/>
    <w:rsid w:val="000C055D"/>
    <w:rsid w:val="000C5465"/>
    <w:rsid w:val="000D2E23"/>
    <w:rsid w:val="000E33C6"/>
    <w:rsid w:val="000F311D"/>
    <w:rsid w:val="00100147"/>
    <w:rsid w:val="00111E6F"/>
    <w:rsid w:val="00112D72"/>
    <w:rsid w:val="001220CF"/>
    <w:rsid w:val="001234D1"/>
    <w:rsid w:val="00124F71"/>
    <w:rsid w:val="0012635C"/>
    <w:rsid w:val="00150F96"/>
    <w:rsid w:val="0015624A"/>
    <w:rsid w:val="001723E9"/>
    <w:rsid w:val="00176724"/>
    <w:rsid w:val="00191241"/>
    <w:rsid w:val="001C25EC"/>
    <w:rsid w:val="001D7BBA"/>
    <w:rsid w:val="001E0680"/>
    <w:rsid w:val="001E0BC8"/>
    <w:rsid w:val="001E3375"/>
    <w:rsid w:val="001E4C0B"/>
    <w:rsid w:val="001E73F9"/>
    <w:rsid w:val="001F1CE3"/>
    <w:rsid w:val="001F70E1"/>
    <w:rsid w:val="00211EC7"/>
    <w:rsid w:val="002231B0"/>
    <w:rsid w:val="00233D78"/>
    <w:rsid w:val="00251075"/>
    <w:rsid w:val="0026796F"/>
    <w:rsid w:val="00270228"/>
    <w:rsid w:val="002A0AAE"/>
    <w:rsid w:val="002A3802"/>
    <w:rsid w:val="002A6E74"/>
    <w:rsid w:val="002B170D"/>
    <w:rsid w:val="002B41EB"/>
    <w:rsid w:val="002C0B2B"/>
    <w:rsid w:val="002C7692"/>
    <w:rsid w:val="002D0A71"/>
    <w:rsid w:val="002D6509"/>
    <w:rsid w:val="002F2679"/>
    <w:rsid w:val="00317CCA"/>
    <w:rsid w:val="00340A75"/>
    <w:rsid w:val="0034286A"/>
    <w:rsid w:val="003515B5"/>
    <w:rsid w:val="003540D1"/>
    <w:rsid w:val="00356057"/>
    <w:rsid w:val="00357221"/>
    <w:rsid w:val="00357E90"/>
    <w:rsid w:val="00363EA5"/>
    <w:rsid w:val="003643C5"/>
    <w:rsid w:val="0037307E"/>
    <w:rsid w:val="00381383"/>
    <w:rsid w:val="003A3AE7"/>
    <w:rsid w:val="003A5142"/>
    <w:rsid w:val="003B0FAC"/>
    <w:rsid w:val="003C4DDD"/>
    <w:rsid w:val="003C58FB"/>
    <w:rsid w:val="003E4291"/>
    <w:rsid w:val="003F2C3D"/>
    <w:rsid w:val="003F2E02"/>
    <w:rsid w:val="00402E49"/>
    <w:rsid w:val="00421077"/>
    <w:rsid w:val="00425017"/>
    <w:rsid w:val="00425C0F"/>
    <w:rsid w:val="00437F8C"/>
    <w:rsid w:val="00463B04"/>
    <w:rsid w:val="004A5ED4"/>
    <w:rsid w:val="004C3916"/>
    <w:rsid w:val="004C3EEA"/>
    <w:rsid w:val="004C4F03"/>
    <w:rsid w:val="004C7552"/>
    <w:rsid w:val="004D5B8C"/>
    <w:rsid w:val="005023AE"/>
    <w:rsid w:val="00524572"/>
    <w:rsid w:val="00554FAC"/>
    <w:rsid w:val="005563A6"/>
    <w:rsid w:val="00566AD7"/>
    <w:rsid w:val="00567B4E"/>
    <w:rsid w:val="00571976"/>
    <w:rsid w:val="00577961"/>
    <w:rsid w:val="00582E55"/>
    <w:rsid w:val="005B3BCD"/>
    <w:rsid w:val="005F18DC"/>
    <w:rsid w:val="005F7CC2"/>
    <w:rsid w:val="00600EF3"/>
    <w:rsid w:val="00611706"/>
    <w:rsid w:val="00665E0E"/>
    <w:rsid w:val="0067461C"/>
    <w:rsid w:val="006757CB"/>
    <w:rsid w:val="00677DAB"/>
    <w:rsid w:val="00681DF5"/>
    <w:rsid w:val="00683583"/>
    <w:rsid w:val="00685869"/>
    <w:rsid w:val="006907E8"/>
    <w:rsid w:val="006A008C"/>
    <w:rsid w:val="006A1508"/>
    <w:rsid w:val="006B556C"/>
    <w:rsid w:val="006B78BC"/>
    <w:rsid w:val="006D10EB"/>
    <w:rsid w:val="006D6CF9"/>
    <w:rsid w:val="0070668C"/>
    <w:rsid w:val="00712CD4"/>
    <w:rsid w:val="0073631E"/>
    <w:rsid w:val="00763577"/>
    <w:rsid w:val="00765DFA"/>
    <w:rsid w:val="00766189"/>
    <w:rsid w:val="00782738"/>
    <w:rsid w:val="0079787A"/>
    <w:rsid w:val="007A002E"/>
    <w:rsid w:val="007A0813"/>
    <w:rsid w:val="007B494B"/>
    <w:rsid w:val="007C3717"/>
    <w:rsid w:val="007E59D7"/>
    <w:rsid w:val="007F471B"/>
    <w:rsid w:val="007F76A2"/>
    <w:rsid w:val="00802E03"/>
    <w:rsid w:val="00805D36"/>
    <w:rsid w:val="008068A5"/>
    <w:rsid w:val="00831120"/>
    <w:rsid w:val="00831E44"/>
    <w:rsid w:val="008330B1"/>
    <w:rsid w:val="00853949"/>
    <w:rsid w:val="008600CF"/>
    <w:rsid w:val="0087037A"/>
    <w:rsid w:val="008758B0"/>
    <w:rsid w:val="00894396"/>
    <w:rsid w:val="008B5EA5"/>
    <w:rsid w:val="008B62D4"/>
    <w:rsid w:val="008D6496"/>
    <w:rsid w:val="008F32F6"/>
    <w:rsid w:val="008F6774"/>
    <w:rsid w:val="0094250E"/>
    <w:rsid w:val="009713D2"/>
    <w:rsid w:val="00983074"/>
    <w:rsid w:val="00995558"/>
    <w:rsid w:val="009A364A"/>
    <w:rsid w:val="009A65A5"/>
    <w:rsid w:val="009B6822"/>
    <w:rsid w:val="009D7BC6"/>
    <w:rsid w:val="009E187C"/>
    <w:rsid w:val="009E7EFC"/>
    <w:rsid w:val="009F6E22"/>
    <w:rsid w:val="00A16916"/>
    <w:rsid w:val="00A3184A"/>
    <w:rsid w:val="00A4495D"/>
    <w:rsid w:val="00A70115"/>
    <w:rsid w:val="00AA4E0C"/>
    <w:rsid w:val="00AC5EF9"/>
    <w:rsid w:val="00AD1181"/>
    <w:rsid w:val="00AD14DF"/>
    <w:rsid w:val="00AE095B"/>
    <w:rsid w:val="00B15307"/>
    <w:rsid w:val="00B315EE"/>
    <w:rsid w:val="00B37F37"/>
    <w:rsid w:val="00B57538"/>
    <w:rsid w:val="00B65561"/>
    <w:rsid w:val="00B74683"/>
    <w:rsid w:val="00B82DC6"/>
    <w:rsid w:val="00B8446A"/>
    <w:rsid w:val="00BC2DC4"/>
    <w:rsid w:val="00BE47CE"/>
    <w:rsid w:val="00C44A0A"/>
    <w:rsid w:val="00C468DE"/>
    <w:rsid w:val="00C553DC"/>
    <w:rsid w:val="00C63D95"/>
    <w:rsid w:val="00C76888"/>
    <w:rsid w:val="00CA591A"/>
    <w:rsid w:val="00CA7E8D"/>
    <w:rsid w:val="00CB2D19"/>
    <w:rsid w:val="00CC2B4E"/>
    <w:rsid w:val="00CD0AB5"/>
    <w:rsid w:val="00CE4032"/>
    <w:rsid w:val="00CE4700"/>
    <w:rsid w:val="00D24AE0"/>
    <w:rsid w:val="00D449B7"/>
    <w:rsid w:val="00D60680"/>
    <w:rsid w:val="00D63055"/>
    <w:rsid w:val="00D653BA"/>
    <w:rsid w:val="00D70410"/>
    <w:rsid w:val="00D93711"/>
    <w:rsid w:val="00D96023"/>
    <w:rsid w:val="00DB26E5"/>
    <w:rsid w:val="00DB4BFF"/>
    <w:rsid w:val="00DD2F9E"/>
    <w:rsid w:val="00E0532A"/>
    <w:rsid w:val="00E169FA"/>
    <w:rsid w:val="00E50499"/>
    <w:rsid w:val="00E5062D"/>
    <w:rsid w:val="00E549EB"/>
    <w:rsid w:val="00E579F6"/>
    <w:rsid w:val="00E64331"/>
    <w:rsid w:val="00E75AAA"/>
    <w:rsid w:val="00E763FD"/>
    <w:rsid w:val="00E80182"/>
    <w:rsid w:val="00EA2AD5"/>
    <w:rsid w:val="00EB4F77"/>
    <w:rsid w:val="00ED40B0"/>
    <w:rsid w:val="00ED6EB9"/>
    <w:rsid w:val="00EE37A4"/>
    <w:rsid w:val="00EE3C0A"/>
    <w:rsid w:val="00F034F8"/>
    <w:rsid w:val="00F047F5"/>
    <w:rsid w:val="00F05BDD"/>
    <w:rsid w:val="00F279C1"/>
    <w:rsid w:val="00F33548"/>
    <w:rsid w:val="00F34010"/>
    <w:rsid w:val="00F4747D"/>
    <w:rsid w:val="00F656CC"/>
    <w:rsid w:val="00F815A1"/>
    <w:rsid w:val="00F8271B"/>
    <w:rsid w:val="00F96129"/>
    <w:rsid w:val="00FB3C23"/>
    <w:rsid w:val="00FB5304"/>
    <w:rsid w:val="00FB7A88"/>
    <w:rsid w:val="00FD56B9"/>
    <w:rsid w:val="00FD6FF4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49BC"/>
  <w15:chartTrackingRefBased/>
  <w15:docId w15:val="{0A44A1DB-2BB3-4C3D-876E-99F90708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1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1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1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1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1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1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1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1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1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1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1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15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15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15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15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15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15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1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1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1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1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1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15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15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15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1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15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15B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C5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612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6129"/>
    <w:rPr>
      <w:color w:val="605E5C"/>
      <w:shd w:val="clear" w:color="auto" w:fill="E1DFDD"/>
    </w:rPr>
  </w:style>
  <w:style w:type="paragraph" w:customStyle="1" w:styleId="Nadpis21">
    <w:name w:val="Nadpis 21"/>
    <w:basedOn w:val="Normln"/>
    <w:rsid w:val="006A008C"/>
    <w:pPr>
      <w:widowControl w:val="0"/>
      <w:spacing w:after="120" w:line="280" w:lineRule="atLeast"/>
      <w:ind w:left="1418" w:hanging="708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Zklad1">
    <w:name w:val="Základ 1"/>
    <w:basedOn w:val="Normln"/>
    <w:uiPriority w:val="99"/>
    <w:qFormat/>
    <w:rsid w:val="006A008C"/>
    <w:pPr>
      <w:numPr>
        <w:numId w:val="17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mallCaps/>
      <w:kern w:val="0"/>
      <w:sz w:val="24"/>
      <w:szCs w:val="24"/>
      <w:lang w:eastAsia="cs-CZ"/>
      <w14:ligatures w14:val="none"/>
    </w:rPr>
  </w:style>
  <w:style w:type="paragraph" w:customStyle="1" w:styleId="Zklad2">
    <w:name w:val="Základ 2"/>
    <w:basedOn w:val="Normln"/>
    <w:uiPriority w:val="99"/>
    <w:qFormat/>
    <w:rsid w:val="006A008C"/>
    <w:pPr>
      <w:numPr>
        <w:ilvl w:val="1"/>
        <w:numId w:val="17"/>
      </w:numPr>
      <w:spacing w:after="120" w:line="240" w:lineRule="auto"/>
      <w:jc w:val="both"/>
    </w:pPr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customStyle="1" w:styleId="Zklad3">
    <w:name w:val="Základ 3"/>
    <w:basedOn w:val="Normln"/>
    <w:uiPriority w:val="99"/>
    <w:qFormat/>
    <w:rsid w:val="006A008C"/>
    <w:pPr>
      <w:numPr>
        <w:ilvl w:val="2"/>
        <w:numId w:val="17"/>
      </w:numPr>
      <w:spacing w:after="120" w:line="240" w:lineRule="auto"/>
      <w:ind w:left="1224"/>
      <w:jc w:val="both"/>
    </w:pPr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customStyle="1" w:styleId="Ploha-odrkapsmenov">
    <w:name w:val="Příloha - odrážka písmenová"/>
    <w:basedOn w:val="Normln"/>
    <w:rsid w:val="002D0A71"/>
    <w:pPr>
      <w:spacing w:after="240" w:line="240" w:lineRule="auto"/>
      <w:ind w:left="851" w:hanging="851"/>
      <w:jc w:val="both"/>
    </w:pPr>
    <w:rPr>
      <w:rFonts w:ascii="Arial" w:eastAsia="Calibri" w:hAnsi="Arial" w:cs="Arial"/>
      <w:kern w:val="0"/>
      <w:sz w:val="24"/>
      <w:szCs w:val="24"/>
      <w:lang w:eastAsia="cs-CZ"/>
      <w14:ligatures w14:val="none"/>
    </w:rPr>
  </w:style>
  <w:style w:type="character" w:styleId="Siln">
    <w:name w:val="Strong"/>
    <w:qFormat/>
    <w:rsid w:val="00D60680"/>
    <w:rPr>
      <w:b/>
      <w:bCs/>
    </w:rPr>
  </w:style>
  <w:style w:type="paragraph" w:customStyle="1" w:styleId="FieldText">
    <w:name w:val="FieldText"/>
    <w:basedOn w:val="Normln"/>
    <w:rsid w:val="00D60680"/>
    <w:pPr>
      <w:tabs>
        <w:tab w:val="left" w:pos="57"/>
        <w:tab w:val="left" w:pos="284"/>
      </w:tabs>
      <w:spacing w:before="20" w:after="0" w:line="270" w:lineRule="exact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65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DFA"/>
  </w:style>
  <w:style w:type="paragraph" w:styleId="Zpat">
    <w:name w:val="footer"/>
    <w:basedOn w:val="Normln"/>
    <w:link w:val="ZpatChar"/>
    <w:uiPriority w:val="99"/>
    <w:unhideWhenUsed/>
    <w:rsid w:val="00765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DFA"/>
  </w:style>
  <w:style w:type="character" w:styleId="Odkaznakoment">
    <w:name w:val="annotation reference"/>
    <w:basedOn w:val="Standardnpsmoodstavce"/>
    <w:uiPriority w:val="99"/>
    <w:semiHidden/>
    <w:unhideWhenUsed/>
    <w:rsid w:val="00B655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55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55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5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5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" TargetMode="External"/><Relationship Id="rId13" Type="http://schemas.openxmlformats.org/officeDocument/2006/relationships/hyperlink" Target="mailto:miroslav.cejnar@tsk-praha.cz" TargetMode="External"/><Relationship Id="rId18" Type="http://schemas.openxmlformats.org/officeDocument/2006/relationships/hyperlink" Target="mailto:tomas.rycka@unicorn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martin.vesely@tsk-praha.cz" TargetMode="External"/><Relationship Id="rId12" Type="http://schemas.openxmlformats.org/officeDocument/2006/relationships/hyperlink" Target="mailto:miroslav.cejnar@tsk-praha.cz" TargetMode="External"/><Relationship Id="rId17" Type="http://schemas.openxmlformats.org/officeDocument/2006/relationships/hyperlink" Target="mailto:tomas.rycka@unicorn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sk.hlaseni@unicorn.com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roslav.cejnar@tsk-praha.c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tomas.rycka@unicorn.com" TargetMode="External"/><Relationship Id="rId23" Type="http://schemas.openxmlformats.org/officeDocument/2006/relationships/header" Target="header3.xml"/><Relationship Id="rId10" Type="http://schemas.openxmlformats.org/officeDocument/2006/relationships/hyperlink" Target="mailto:xxxxxxxxxx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roslav.cejnar@tsk-praha.cz" TargetMode="External"/><Relationship Id="rId14" Type="http://schemas.openxmlformats.org/officeDocument/2006/relationships/hyperlink" Target="mailto:michal.hamouz@unicorn.com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2697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Veselý Martin</dc:creator>
  <cp:keywords/>
  <dc:description/>
  <cp:lastModifiedBy>Suchánková Lenka</cp:lastModifiedBy>
  <cp:revision>5</cp:revision>
  <dcterms:created xsi:type="dcterms:W3CDTF">2025-08-19T10:19:00Z</dcterms:created>
  <dcterms:modified xsi:type="dcterms:W3CDTF">2025-08-19T10:23:00Z</dcterms:modified>
</cp:coreProperties>
</file>