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0586" w14:textId="77777777" w:rsidR="00C53467" w:rsidRDefault="00C53467" w:rsidP="00C53467">
      <w:pPr>
        <w:spacing w:after="0" w:line="259" w:lineRule="auto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7AB0F857" w14:textId="77777777" w:rsidR="00C53467" w:rsidRDefault="00C53467" w:rsidP="00C53467">
      <w:pPr>
        <w:spacing w:after="0" w:line="259" w:lineRule="auto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534CE4FE" w14:textId="5731A178" w:rsidR="00C53467" w:rsidRDefault="00C53467" w:rsidP="00C53467">
      <w:pPr>
        <w:spacing w:after="0" w:line="259" w:lineRule="auto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Příloha </w:t>
      </w:r>
      <w:proofErr w:type="gramStart"/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č.</w:t>
      </w:r>
      <w:r w:rsidR="004C5674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2</w:t>
      </w:r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 příkazní</w:t>
      </w:r>
      <w:proofErr w:type="gramEnd"/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 smlouvy</w:t>
      </w:r>
    </w:p>
    <w:p w14:paraId="55D38F9E" w14:textId="77777777" w:rsidR="00C53467" w:rsidRDefault="00C53467" w:rsidP="00C53467">
      <w:pPr>
        <w:spacing w:after="0" w:line="259" w:lineRule="auto"/>
        <w:ind w:left="708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279A8D44" w14:textId="77777777" w:rsidR="00C53467" w:rsidRDefault="00C53467" w:rsidP="00C53467">
      <w:pPr>
        <w:spacing w:after="0" w:line="259" w:lineRule="auto"/>
        <w:ind w:left="708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0D823346" w14:textId="3222694F" w:rsidR="001461E4" w:rsidRPr="00C53467" w:rsidRDefault="004C5674" w:rsidP="00C53467">
      <w:pPr>
        <w:spacing w:after="0" w:line="259" w:lineRule="auto"/>
        <w:rPr>
          <w:rStyle w:val="NormalUnderlined"/>
          <w:rFonts w:ascii="Times New Roman" w:eastAsia="Calibri" w:hAnsi="Times New Roman" w:cs="Times New Roman"/>
          <w:b/>
          <w:color w:val="000000" w:themeColor="text1"/>
          <w:u w:val="none"/>
        </w:rPr>
      </w:pPr>
      <w:r>
        <w:rPr>
          <w:rStyle w:val="NormalUnderlined"/>
          <w:rFonts w:ascii="Times New Roman" w:eastAsia="Calibri" w:hAnsi="Times New Roman" w:cs="Times New Roman"/>
          <w:b/>
          <w:color w:val="000000" w:themeColor="text1"/>
          <w:u w:val="none"/>
        </w:rPr>
        <w:t>Seznam projektů</w:t>
      </w:r>
      <w:r w:rsidR="001461E4" w:rsidRPr="00C53467">
        <w:rPr>
          <w:rStyle w:val="NormalUnderlined"/>
          <w:rFonts w:ascii="Times New Roman" w:eastAsia="Calibri" w:hAnsi="Times New Roman" w:cs="Times New Roman"/>
          <w:b/>
          <w:color w:val="000000" w:themeColor="text1"/>
          <w:u w:val="none"/>
        </w:rPr>
        <w:t xml:space="preserve">                                                                                            </w:t>
      </w:r>
      <w:r w:rsidR="001461E4" w:rsidRPr="00C53467">
        <w:rPr>
          <w:rStyle w:val="NormalUnderlined"/>
          <w:rFonts w:ascii="Times New Roman" w:eastAsia="Calibri" w:hAnsi="Times New Roman" w:cs="Times New Roman"/>
          <w:b/>
          <w:noProof/>
          <w:color w:val="000000" w:themeColor="text1"/>
          <w:u w:val="none"/>
          <w:lang w:eastAsia="cs-CZ"/>
        </w:rPr>
        <w:drawing>
          <wp:anchor distT="0" distB="0" distL="114300" distR="114300" simplePos="0" relativeHeight="251659264" behindDoc="0" locked="1" layoutInCell="1" allowOverlap="0" wp14:anchorId="2F2C08AC" wp14:editId="47557045">
            <wp:simplePos x="0" y="0"/>
            <wp:positionH relativeFrom="margin">
              <wp:posOffset>4785360</wp:posOffset>
            </wp:positionH>
            <wp:positionV relativeFrom="topMargin">
              <wp:posOffset>47625</wp:posOffset>
            </wp:positionV>
            <wp:extent cx="1576705" cy="1266825"/>
            <wp:effectExtent l="0" t="0" r="4445" b="9525"/>
            <wp:wrapTight wrapText="bothSides">
              <wp:wrapPolygon edited="0">
                <wp:start x="0" y="0"/>
                <wp:lineTo x="0" y="21438"/>
                <wp:lineTo x="21400" y="21438"/>
                <wp:lineTo x="214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k_Logo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E4E1C" w14:textId="77777777" w:rsidR="00C53467" w:rsidRDefault="00C53467" w:rsidP="00C53467">
      <w:pPr>
        <w:spacing w:after="0" w:line="259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149FD24B" w14:textId="717481FB" w:rsidR="004C5674" w:rsidRDefault="004C5674" w:rsidP="004C567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Demolice areálu vepřína Lety u Písku a archeologický průzkum.</w:t>
      </w:r>
    </w:p>
    <w:p w14:paraId="5CCD0AB7" w14:textId="77777777" w:rsidR="004C5674" w:rsidRDefault="004C5674" w:rsidP="004C5674">
      <w:pPr>
        <w:pStyle w:val="Odstavecseseznamem"/>
        <w:spacing w:after="0" w:line="240" w:lineRule="auto"/>
        <w:ind w:left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43CC82EA" w14:textId="53893749" w:rsidR="004C5674" w:rsidRPr="004C5674" w:rsidRDefault="004C5674" w:rsidP="004C567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4C5674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Výstavba nového památníku  Lety u Písku. Památník holokaustu Romů a </w:t>
      </w:r>
      <w:proofErr w:type="spellStart"/>
      <w:r w:rsidRPr="004C5674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Sintů</w:t>
      </w:r>
      <w:proofErr w:type="spellEnd"/>
      <w:r w:rsidRPr="004C5674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 v</w:t>
      </w:r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 </w:t>
      </w:r>
      <w:r w:rsidRPr="004C5674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Čechách</w:t>
      </w:r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.</w:t>
      </w:r>
    </w:p>
    <w:p w14:paraId="58457875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7C2B0D26" w14:textId="18985462" w:rsidR="001461E4" w:rsidRPr="00C53467" w:rsidRDefault="003C2C73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MRK – Památník Hodonín, oprava střechy Baráku dozorců (havarijní stav).</w:t>
      </w:r>
      <w:bookmarkStart w:id="0" w:name="_GoBack"/>
      <w:bookmarkEnd w:id="0"/>
    </w:p>
    <w:p w14:paraId="2D17E69A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605E4231" w14:textId="4559943A" w:rsidR="001461E4" w:rsidRPr="00C53467" w:rsidRDefault="003C2C73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Centrum Romů a </w:t>
      </w:r>
      <w:proofErr w:type="spellStart"/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Sintů</w:t>
      </w:r>
      <w:proofErr w:type="spellEnd"/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 v Praze. </w:t>
      </w:r>
    </w:p>
    <w:p w14:paraId="1B1E3921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sectPr w:rsidR="001461E4" w:rsidRPr="00C5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B45"/>
    <w:multiLevelType w:val="multilevel"/>
    <w:tmpl w:val="AF96867A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60572"/>
    <w:multiLevelType w:val="hybridMultilevel"/>
    <w:tmpl w:val="281E4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44C"/>
    <w:multiLevelType w:val="hybridMultilevel"/>
    <w:tmpl w:val="83109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E4"/>
    <w:rsid w:val="00011E0E"/>
    <w:rsid w:val="00032126"/>
    <w:rsid w:val="001461E4"/>
    <w:rsid w:val="003430B0"/>
    <w:rsid w:val="00380C37"/>
    <w:rsid w:val="003C2C73"/>
    <w:rsid w:val="003D3A46"/>
    <w:rsid w:val="004C5674"/>
    <w:rsid w:val="00AC7E26"/>
    <w:rsid w:val="00C53467"/>
    <w:rsid w:val="00C63200"/>
    <w:rsid w:val="00D33605"/>
    <w:rsid w:val="00D4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1624"/>
  <w15:chartTrackingRefBased/>
  <w15:docId w15:val="{21C74B48-C720-472C-809C-0FA6111B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1E4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3D3A46"/>
    <w:pPr>
      <w:keepNext/>
      <w:numPr>
        <w:numId w:val="2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1E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D3A4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ormalUnderlined">
    <w:name w:val="Normal Underlined"/>
    <w:basedOn w:val="Standardnpsmoodstavce"/>
    <w:uiPriority w:val="1"/>
    <w:rsid w:val="00C53467"/>
    <w:rPr>
      <w:rFonts w:asciiTheme="minorHAnsi" w:hAnsiTheme="minorHAnsi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Prokešová</dc:creator>
  <cp:keywords/>
  <dc:description/>
  <cp:lastModifiedBy>Stará Hana</cp:lastModifiedBy>
  <cp:revision>2</cp:revision>
  <dcterms:created xsi:type="dcterms:W3CDTF">2022-04-22T13:00:00Z</dcterms:created>
  <dcterms:modified xsi:type="dcterms:W3CDTF">2022-04-22T13:00:00Z</dcterms:modified>
</cp:coreProperties>
</file>