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1B41" w14:textId="19A66B19" w:rsidR="00F73C30" w:rsidRDefault="007C5787" w:rsidP="00F73C30">
      <w:pPr>
        <w:spacing w:after="120" w:line="257" w:lineRule="auto"/>
        <w:jc w:val="center"/>
        <w:rPr>
          <w:rFonts w:ascii="Times New Roman" w:hAnsi="Times New Roman" w:cs="Times New Roman"/>
          <w:b/>
          <w:bCs/>
          <w:color w:val="000000" w:themeColor="text1"/>
          <w:kern w:val="2"/>
          <w:sz w:val="44"/>
          <w:szCs w:val="32"/>
        </w:rPr>
      </w:pPr>
      <w:r w:rsidRPr="00A70F1C">
        <w:rPr>
          <w:rFonts w:ascii="Times New Roman" w:hAnsi="Times New Roman" w:cs="Times New Roman"/>
          <w:b/>
          <w:bCs/>
          <w:color w:val="000000" w:themeColor="text1"/>
          <w:kern w:val="2"/>
          <w:sz w:val="44"/>
          <w:szCs w:val="32"/>
        </w:rPr>
        <w:t>Příkazní smlouva</w:t>
      </w:r>
    </w:p>
    <w:p w14:paraId="20675A1A" w14:textId="2F9E77EE" w:rsidR="00C14172" w:rsidRPr="00C14172" w:rsidRDefault="00C14172" w:rsidP="00F73C30">
      <w:pPr>
        <w:spacing w:after="120" w:line="257" w:lineRule="auto"/>
        <w:jc w:val="center"/>
        <w:rPr>
          <w:rStyle w:val="NzevChar"/>
          <w:rFonts w:ascii="Times New Roman" w:hAnsi="Times New Roman" w:cs="Times New Roman"/>
          <w:color w:val="000000" w:themeColor="text1"/>
          <w:sz w:val="28"/>
          <w:szCs w:val="28"/>
        </w:rPr>
      </w:pPr>
      <w:r w:rsidRPr="00C14172">
        <w:rPr>
          <w:rFonts w:ascii="Times New Roman" w:hAnsi="Times New Roman" w:cs="Times New Roman"/>
          <w:bCs/>
          <w:color w:val="000000" w:themeColor="text1"/>
          <w:kern w:val="2"/>
          <w:sz w:val="28"/>
          <w:szCs w:val="28"/>
        </w:rPr>
        <w:t>č. MRK/SOD26/2022</w:t>
      </w:r>
    </w:p>
    <w:p w14:paraId="601B05BF" w14:textId="002FB0E2" w:rsidR="00697B4D" w:rsidRPr="00A70F1C" w:rsidRDefault="00F73C30" w:rsidP="007C5787">
      <w:pPr>
        <w:widowControl w:val="0"/>
        <w:overflowPunct w:val="0"/>
        <w:autoSpaceDE w:val="0"/>
        <w:autoSpaceDN w:val="0"/>
        <w:adjustRightInd w:val="0"/>
        <w:spacing w:after="0"/>
        <w:jc w:val="center"/>
        <w:rPr>
          <w:rFonts w:ascii="Times New Roman" w:hAnsi="Times New Roman" w:cs="Times New Roman"/>
          <w:color w:val="000000" w:themeColor="text1"/>
        </w:rPr>
      </w:pPr>
      <w:r w:rsidRPr="00A70F1C">
        <w:rPr>
          <w:rFonts w:ascii="Times New Roman" w:hAnsi="Times New Roman" w:cs="Times New Roman"/>
          <w:color w:val="000000" w:themeColor="text1"/>
        </w:rPr>
        <w:t xml:space="preserve"> </w:t>
      </w:r>
      <w:r w:rsidR="007C5787" w:rsidRPr="00A70F1C">
        <w:rPr>
          <w:rFonts w:ascii="Times New Roman" w:hAnsi="Times New Roman" w:cs="Times New Roman"/>
          <w:color w:val="000000" w:themeColor="text1"/>
        </w:rPr>
        <w:t>Dle § 2430 a následujících občanského zákoníku ve znění pozdějších předpisů</w:t>
      </w:r>
    </w:p>
    <w:p w14:paraId="07B8643B" w14:textId="7BF4F042" w:rsidR="00697B4D" w:rsidRPr="00A70F1C" w:rsidRDefault="00697B4D" w:rsidP="007C5787">
      <w:pPr>
        <w:pStyle w:val="SML1"/>
        <w:rPr>
          <w:rFonts w:ascii="Times New Roman" w:hAnsi="Times New Roman" w:cs="Times New Roman"/>
          <w:color w:val="000000" w:themeColor="text1"/>
        </w:rPr>
      </w:pPr>
      <w:r w:rsidRPr="00A70F1C">
        <w:rPr>
          <w:rFonts w:ascii="Times New Roman" w:hAnsi="Times New Roman" w:cs="Times New Roman"/>
          <w:color w:val="000000" w:themeColor="text1"/>
        </w:rPr>
        <w:t xml:space="preserve">Smluvní </w:t>
      </w:r>
      <w:r w:rsidR="007C5787" w:rsidRPr="00A70F1C">
        <w:rPr>
          <w:rFonts w:ascii="Times New Roman" w:hAnsi="Times New Roman" w:cs="Times New Roman"/>
          <w:color w:val="000000" w:themeColor="text1"/>
        </w:rPr>
        <w:t>strany</w:t>
      </w:r>
    </w:p>
    <w:p w14:paraId="47E9D7DE" w14:textId="168F30AF" w:rsidR="009E276C" w:rsidRPr="00A70F1C" w:rsidRDefault="007C5787" w:rsidP="009E276C">
      <w:pPr>
        <w:pStyle w:val="SML11"/>
        <w:rPr>
          <w:rStyle w:val="NormalUnderlined"/>
          <w:rFonts w:ascii="Times New Roman" w:hAnsi="Times New Roman" w:cs="Times New Roman"/>
          <w:color w:val="000000" w:themeColor="text1"/>
        </w:rPr>
      </w:pPr>
      <w:r w:rsidRPr="00A70F1C">
        <w:rPr>
          <w:rStyle w:val="NormalUnderlined"/>
          <w:rFonts w:ascii="Times New Roman" w:hAnsi="Times New Roman" w:cs="Times New Roman"/>
          <w:color w:val="000000" w:themeColor="text1"/>
        </w:rPr>
        <w:t>Příkazce:</w:t>
      </w:r>
    </w:p>
    <w:p w14:paraId="126AA388" w14:textId="77777777" w:rsidR="007C5787" w:rsidRPr="00A70F1C" w:rsidRDefault="007C5787" w:rsidP="007C5787">
      <w:pPr>
        <w:spacing w:after="0"/>
        <w:ind w:left="708"/>
        <w:rPr>
          <w:rStyle w:val="NormalUnderlined"/>
          <w:rFonts w:ascii="Times New Roman" w:eastAsia="Calibri" w:hAnsi="Times New Roman" w:cs="Times New Roman"/>
          <w:b/>
          <w:bCs/>
          <w:color w:val="000000" w:themeColor="text1"/>
          <w:u w:val="none"/>
        </w:rPr>
      </w:pPr>
      <w:r w:rsidRPr="00A70F1C">
        <w:rPr>
          <w:rStyle w:val="NormalUnderlined"/>
          <w:rFonts w:ascii="Times New Roman" w:eastAsia="Calibri" w:hAnsi="Times New Roman" w:cs="Times New Roman"/>
          <w:b/>
          <w:bCs/>
          <w:color w:val="000000" w:themeColor="text1"/>
          <w:u w:val="none"/>
        </w:rPr>
        <w:t>Muzeum romské kultury, státní příspěvková organizace</w:t>
      </w:r>
    </w:p>
    <w:p w14:paraId="2010631D" w14:textId="77777777" w:rsidR="007C5787" w:rsidRPr="00A70F1C" w:rsidRDefault="007C5787" w:rsidP="007C5787">
      <w:pPr>
        <w:spacing w:after="0"/>
        <w:ind w:left="708"/>
        <w:rPr>
          <w:rStyle w:val="NormalUnderlined"/>
          <w:rFonts w:ascii="Times New Roman" w:eastAsia="Calibri" w:hAnsi="Times New Roman" w:cs="Times New Roman"/>
          <w:color w:val="000000" w:themeColor="text1"/>
          <w:u w:val="none"/>
        </w:rPr>
      </w:pPr>
      <w:r w:rsidRPr="00A70F1C">
        <w:rPr>
          <w:rStyle w:val="NormalUnderlined"/>
          <w:rFonts w:ascii="Times New Roman" w:eastAsia="Calibri" w:hAnsi="Times New Roman" w:cs="Times New Roman"/>
          <w:color w:val="000000" w:themeColor="text1"/>
          <w:u w:val="none"/>
        </w:rPr>
        <w:t>Bratislavská 67, 602 00 Brno</w:t>
      </w:r>
    </w:p>
    <w:p w14:paraId="2FB706AF" w14:textId="77777777" w:rsidR="007C5787" w:rsidRPr="00A70F1C" w:rsidRDefault="007C5787" w:rsidP="007C5787">
      <w:pPr>
        <w:spacing w:after="0"/>
        <w:ind w:left="708"/>
        <w:rPr>
          <w:rStyle w:val="NormalUnderlined"/>
          <w:rFonts w:ascii="Times New Roman" w:eastAsia="Calibri" w:hAnsi="Times New Roman" w:cs="Times New Roman"/>
          <w:color w:val="000000" w:themeColor="text1"/>
          <w:u w:val="none"/>
        </w:rPr>
      </w:pPr>
      <w:r w:rsidRPr="00A70F1C">
        <w:rPr>
          <w:rStyle w:val="NormalUnderlined"/>
          <w:rFonts w:ascii="Times New Roman" w:eastAsia="Calibri" w:hAnsi="Times New Roman" w:cs="Times New Roman"/>
          <w:color w:val="000000" w:themeColor="text1"/>
          <w:u w:val="none"/>
        </w:rPr>
        <w:t>IČO: 712 39 812</w:t>
      </w:r>
    </w:p>
    <w:p w14:paraId="1B88356D" w14:textId="77777777" w:rsidR="007C5787" w:rsidRPr="00A70F1C" w:rsidRDefault="007C5787" w:rsidP="007C5787">
      <w:pPr>
        <w:spacing w:after="0"/>
        <w:ind w:left="708"/>
        <w:rPr>
          <w:rStyle w:val="NormalUnderlined"/>
          <w:rFonts w:ascii="Times New Roman" w:eastAsia="Calibri" w:hAnsi="Times New Roman" w:cs="Times New Roman"/>
          <w:color w:val="000000" w:themeColor="text1"/>
          <w:u w:val="none"/>
        </w:rPr>
      </w:pPr>
      <w:r w:rsidRPr="00A70F1C">
        <w:rPr>
          <w:rStyle w:val="NormalUnderlined"/>
          <w:rFonts w:ascii="Times New Roman" w:eastAsia="Calibri" w:hAnsi="Times New Roman" w:cs="Times New Roman"/>
          <w:color w:val="000000" w:themeColor="text1"/>
          <w:u w:val="none"/>
        </w:rPr>
        <w:t xml:space="preserve">Zastoupené: </w:t>
      </w:r>
    </w:p>
    <w:p w14:paraId="710B2E78" w14:textId="42520985" w:rsidR="009E276C" w:rsidRPr="00A70F1C" w:rsidRDefault="007C5787" w:rsidP="007C5787">
      <w:pPr>
        <w:spacing w:after="0"/>
        <w:ind w:left="708"/>
        <w:rPr>
          <w:rStyle w:val="NormalUnderlined"/>
          <w:rFonts w:ascii="Times New Roman" w:eastAsia="Calibri" w:hAnsi="Times New Roman" w:cs="Times New Roman"/>
          <w:color w:val="000000" w:themeColor="text1"/>
          <w:u w:val="none"/>
        </w:rPr>
      </w:pPr>
      <w:r w:rsidRPr="00A70F1C">
        <w:rPr>
          <w:rStyle w:val="NormalUnderlined"/>
          <w:rFonts w:ascii="Times New Roman" w:eastAsia="Calibri" w:hAnsi="Times New Roman" w:cs="Times New Roman"/>
          <w:color w:val="000000" w:themeColor="text1"/>
          <w:u w:val="none"/>
        </w:rPr>
        <w:t>PhDr. Janou Horváthovou, ředitelkou muzea</w:t>
      </w:r>
    </w:p>
    <w:p w14:paraId="484083C5" w14:textId="77777777" w:rsidR="007C5787" w:rsidRPr="00A70F1C" w:rsidRDefault="007C5787" w:rsidP="007C5787">
      <w:pPr>
        <w:spacing w:after="0"/>
        <w:ind w:left="708"/>
        <w:rPr>
          <w:rStyle w:val="NormalUnderlined"/>
          <w:rFonts w:ascii="Times New Roman" w:eastAsia="Calibri" w:hAnsi="Times New Roman" w:cs="Times New Roman"/>
          <w:color w:val="000000" w:themeColor="text1"/>
          <w:u w:val="none"/>
        </w:rPr>
      </w:pPr>
    </w:p>
    <w:p w14:paraId="6043FEB1" w14:textId="5AF85A46" w:rsidR="007C5787" w:rsidRPr="00A70F1C" w:rsidRDefault="007C5787" w:rsidP="007C5787">
      <w:pPr>
        <w:spacing w:after="0"/>
        <w:ind w:left="708"/>
        <w:rPr>
          <w:rStyle w:val="NormalUnderlined"/>
          <w:rFonts w:ascii="Times New Roman" w:eastAsia="Calibri" w:hAnsi="Times New Roman" w:cs="Times New Roman"/>
          <w:color w:val="000000" w:themeColor="text1"/>
          <w:u w:val="none"/>
        </w:rPr>
      </w:pPr>
      <w:r w:rsidRPr="00A70F1C">
        <w:rPr>
          <w:rStyle w:val="NormalUnderlined"/>
          <w:rFonts w:ascii="Times New Roman" w:eastAsia="Calibri" w:hAnsi="Times New Roman" w:cs="Times New Roman"/>
          <w:color w:val="000000" w:themeColor="text1"/>
          <w:u w:val="none"/>
        </w:rPr>
        <w:t>Organizace je zřízena Ministerstvem kultury ČR, je oprávněna nakládat s majetkem státu, dle z. č. 219/2000 Sb., a dále zřizovací listiny MRK platné od 1. 1. 2013, ve znění Rozhodnutí ministryně kultury č. 45/2012 ze dne 20. 12. 2012 a ve znění Rozhodnutí ministra kultury č.18/2017 ze dne 26. 10. 2017.</w:t>
      </w:r>
    </w:p>
    <w:p w14:paraId="3D399888" w14:textId="77777777" w:rsidR="007C5787" w:rsidRPr="00A70F1C" w:rsidRDefault="007C5787" w:rsidP="007C5787">
      <w:pPr>
        <w:spacing w:after="0"/>
        <w:ind w:left="708"/>
        <w:rPr>
          <w:rStyle w:val="NormalUnderlined"/>
          <w:rFonts w:ascii="Times New Roman" w:eastAsia="Calibri" w:hAnsi="Times New Roman" w:cs="Times New Roman"/>
          <w:color w:val="000000" w:themeColor="text1"/>
          <w:u w:val="none"/>
        </w:rPr>
      </w:pPr>
    </w:p>
    <w:p w14:paraId="04AC1423" w14:textId="0A536AEC" w:rsidR="007C5787" w:rsidRPr="00A70F1C" w:rsidRDefault="007C5787" w:rsidP="007C5787">
      <w:pPr>
        <w:spacing w:after="0"/>
        <w:ind w:left="708"/>
        <w:rPr>
          <w:rStyle w:val="NormalUnderlined"/>
          <w:rFonts w:ascii="Times New Roman" w:eastAsia="Calibri" w:hAnsi="Times New Roman" w:cs="Times New Roman"/>
          <w:color w:val="000000" w:themeColor="text1"/>
          <w:u w:val="none"/>
        </w:rPr>
      </w:pPr>
      <w:r w:rsidRPr="00A70F1C">
        <w:rPr>
          <w:rStyle w:val="NormalUnderlined"/>
          <w:rFonts w:ascii="Times New Roman" w:eastAsia="Calibri" w:hAnsi="Times New Roman" w:cs="Times New Roman"/>
          <w:color w:val="000000" w:themeColor="text1"/>
          <w:u w:val="none"/>
        </w:rPr>
        <w:t>Dále jen "</w:t>
      </w:r>
      <w:r w:rsidRPr="00A70F1C">
        <w:rPr>
          <w:rStyle w:val="NormalUnderlined"/>
          <w:rFonts w:ascii="Times New Roman" w:eastAsia="Calibri" w:hAnsi="Times New Roman" w:cs="Times New Roman"/>
          <w:b/>
          <w:bCs/>
          <w:color w:val="000000" w:themeColor="text1"/>
          <w:u w:val="none"/>
        </w:rPr>
        <w:t>Příkazce</w:t>
      </w:r>
      <w:r w:rsidRPr="00A70F1C">
        <w:rPr>
          <w:rStyle w:val="NormalUnderlined"/>
          <w:rFonts w:ascii="Times New Roman" w:eastAsia="Calibri" w:hAnsi="Times New Roman" w:cs="Times New Roman"/>
          <w:color w:val="000000" w:themeColor="text1"/>
          <w:u w:val="none"/>
        </w:rPr>
        <w:t>"</w:t>
      </w:r>
    </w:p>
    <w:p w14:paraId="5502B518" w14:textId="4B19769A" w:rsidR="00697B4D" w:rsidRPr="009A75DB" w:rsidRDefault="007C5787" w:rsidP="009E276C">
      <w:pPr>
        <w:pStyle w:val="SML11"/>
        <w:rPr>
          <w:rStyle w:val="NormalUnderlined"/>
          <w:rFonts w:ascii="Times New Roman" w:eastAsia="Calibri" w:hAnsi="Times New Roman" w:cs="Times New Roman"/>
          <w:color w:val="000000" w:themeColor="text1"/>
          <w:szCs w:val="22"/>
          <w:u w:val="none"/>
          <w:shd w:val="clear" w:color="auto" w:fill="auto"/>
        </w:rPr>
      </w:pPr>
      <w:r w:rsidRPr="00A70F1C">
        <w:rPr>
          <w:rStyle w:val="NormalUnderlined"/>
          <w:rFonts w:ascii="Times New Roman" w:hAnsi="Times New Roman" w:cs="Times New Roman"/>
          <w:color w:val="000000" w:themeColor="text1"/>
        </w:rPr>
        <w:t>Příkazník:</w:t>
      </w:r>
    </w:p>
    <w:p w14:paraId="2AE7C14C" w14:textId="266133BC" w:rsidR="009A75DB" w:rsidRDefault="009A75DB" w:rsidP="009A75DB">
      <w:pPr>
        <w:spacing w:after="0"/>
        <w:ind w:left="708"/>
        <w:rPr>
          <w:rStyle w:val="NormalUnderlined"/>
          <w:rFonts w:ascii="Times New Roman" w:eastAsia="Calibri" w:hAnsi="Times New Roman" w:cs="Times New Roman"/>
          <w:bCs/>
          <w:color w:val="000000" w:themeColor="text1"/>
          <w:u w:val="none"/>
        </w:rPr>
      </w:pPr>
      <w:r w:rsidRPr="009A75DB">
        <w:rPr>
          <w:rStyle w:val="NormalUnderlined"/>
          <w:rFonts w:ascii="Times New Roman" w:eastAsia="Calibri" w:hAnsi="Times New Roman" w:cs="Times New Roman"/>
          <w:bCs/>
          <w:color w:val="000000" w:themeColor="text1"/>
          <w:u w:val="none"/>
        </w:rPr>
        <w:t>LD projekt s.r.o.</w:t>
      </w:r>
    </w:p>
    <w:p w14:paraId="7A0A68B8" w14:textId="1F40D60B" w:rsidR="009A75DB" w:rsidRPr="009A75DB" w:rsidRDefault="009A75DB" w:rsidP="009A75DB">
      <w:pPr>
        <w:spacing w:after="0"/>
        <w:ind w:left="708"/>
        <w:rPr>
          <w:rStyle w:val="NormalUnderlined"/>
          <w:rFonts w:ascii="Times New Roman" w:eastAsia="Calibri" w:hAnsi="Times New Roman" w:cs="Times New Roman"/>
          <w:color w:val="000000" w:themeColor="text1"/>
          <w:u w:val="none"/>
        </w:rPr>
      </w:pPr>
      <w:r w:rsidRPr="009A75DB">
        <w:rPr>
          <w:rStyle w:val="NormalUnderlined"/>
          <w:rFonts w:ascii="Times New Roman" w:eastAsia="Calibri" w:hAnsi="Times New Roman" w:cs="Times New Roman"/>
          <w:color w:val="000000" w:themeColor="text1"/>
          <w:u w:val="none"/>
        </w:rPr>
        <w:t>Leskauerova 2856/6, 628 00 Brno</w:t>
      </w:r>
    </w:p>
    <w:p w14:paraId="058FE971" w14:textId="6746B9B0" w:rsidR="007C5787" w:rsidRPr="00A70F1C" w:rsidRDefault="007C5787" w:rsidP="007C5787">
      <w:pPr>
        <w:spacing w:after="0"/>
        <w:ind w:left="708"/>
        <w:rPr>
          <w:rFonts w:ascii="Times New Roman" w:eastAsia="Calibri" w:hAnsi="Times New Roman" w:cs="Times New Roman"/>
          <w:color w:val="000000" w:themeColor="text1"/>
        </w:rPr>
      </w:pPr>
      <w:r w:rsidRPr="00A70F1C">
        <w:rPr>
          <w:rFonts w:ascii="Times New Roman" w:eastAsia="Calibri" w:hAnsi="Times New Roman" w:cs="Times New Roman"/>
          <w:color w:val="000000" w:themeColor="text1"/>
        </w:rPr>
        <w:t xml:space="preserve">IČO: </w:t>
      </w:r>
      <w:r w:rsidR="009A75DB">
        <w:rPr>
          <w:rFonts w:ascii="Times New Roman" w:eastAsia="Calibri" w:hAnsi="Times New Roman" w:cs="Times New Roman"/>
          <w:color w:val="000000" w:themeColor="text1"/>
        </w:rPr>
        <w:t>28358562</w:t>
      </w:r>
    </w:p>
    <w:p w14:paraId="7CFB3C5C" w14:textId="23583141" w:rsidR="007C5787" w:rsidRPr="00A70F1C" w:rsidRDefault="007C5787" w:rsidP="007C5787">
      <w:pPr>
        <w:spacing w:after="0"/>
        <w:ind w:left="708"/>
        <w:rPr>
          <w:rFonts w:ascii="Times New Roman" w:eastAsia="Calibri" w:hAnsi="Times New Roman" w:cs="Times New Roman"/>
          <w:color w:val="000000" w:themeColor="text1"/>
        </w:rPr>
      </w:pPr>
      <w:r w:rsidRPr="00A70F1C">
        <w:rPr>
          <w:rFonts w:ascii="Times New Roman" w:eastAsia="Calibri" w:hAnsi="Times New Roman" w:cs="Times New Roman"/>
          <w:color w:val="000000" w:themeColor="text1"/>
        </w:rPr>
        <w:t xml:space="preserve">DIČ: </w:t>
      </w:r>
      <w:r w:rsidR="009A75DB">
        <w:rPr>
          <w:rFonts w:ascii="Times New Roman" w:eastAsia="Calibri" w:hAnsi="Times New Roman" w:cs="Times New Roman"/>
          <w:color w:val="000000" w:themeColor="text1"/>
        </w:rPr>
        <w:t>CZ28358562</w:t>
      </w:r>
    </w:p>
    <w:p w14:paraId="4D478AFC" w14:textId="6369F33C" w:rsidR="007C5787" w:rsidRPr="00A70F1C" w:rsidRDefault="007C5787" w:rsidP="007C5787">
      <w:pPr>
        <w:spacing w:after="0"/>
        <w:ind w:left="708"/>
        <w:rPr>
          <w:rFonts w:ascii="Times New Roman" w:eastAsia="Calibri" w:hAnsi="Times New Roman" w:cs="Times New Roman"/>
          <w:color w:val="000000" w:themeColor="text1"/>
        </w:rPr>
      </w:pPr>
      <w:r w:rsidRPr="00A70F1C">
        <w:rPr>
          <w:rFonts w:ascii="Times New Roman" w:eastAsia="Calibri" w:hAnsi="Times New Roman" w:cs="Times New Roman"/>
          <w:color w:val="000000" w:themeColor="text1"/>
        </w:rPr>
        <w:t xml:space="preserve">tel.: </w:t>
      </w:r>
      <w:r w:rsidR="00767F75">
        <w:rPr>
          <w:rFonts w:ascii="Times New Roman" w:eastAsia="Calibri" w:hAnsi="Times New Roman" w:cs="Times New Roman"/>
          <w:color w:val="000000" w:themeColor="text1"/>
        </w:rPr>
        <w:t>XXXXX</w:t>
      </w:r>
    </w:p>
    <w:p w14:paraId="4CABBF3C" w14:textId="6343C866" w:rsidR="007C5787" w:rsidRPr="00A70F1C" w:rsidRDefault="007C5787" w:rsidP="007C5787">
      <w:pPr>
        <w:spacing w:after="0"/>
        <w:ind w:left="708"/>
        <w:rPr>
          <w:rFonts w:ascii="Times New Roman" w:eastAsia="Calibri" w:hAnsi="Times New Roman" w:cs="Times New Roman"/>
          <w:color w:val="000000" w:themeColor="text1"/>
        </w:rPr>
      </w:pPr>
      <w:r w:rsidRPr="00A70F1C">
        <w:rPr>
          <w:rFonts w:ascii="Times New Roman" w:eastAsia="Calibri" w:hAnsi="Times New Roman" w:cs="Times New Roman"/>
          <w:color w:val="000000" w:themeColor="text1"/>
        </w:rPr>
        <w:t xml:space="preserve">Bankovní spojení: </w:t>
      </w:r>
      <w:r w:rsidR="00767F75">
        <w:rPr>
          <w:rFonts w:ascii="Times New Roman" w:eastAsia="Calibri" w:hAnsi="Times New Roman" w:cs="Times New Roman"/>
          <w:color w:val="000000" w:themeColor="text1"/>
        </w:rPr>
        <w:t>XXXXX</w:t>
      </w:r>
    </w:p>
    <w:p w14:paraId="73D44AE4" w14:textId="540D7D3B" w:rsidR="007C5787" w:rsidRPr="00A70F1C" w:rsidRDefault="007C5787" w:rsidP="007C5787">
      <w:pPr>
        <w:spacing w:after="0"/>
        <w:ind w:left="708"/>
        <w:rPr>
          <w:rFonts w:ascii="Times New Roman" w:eastAsia="Calibri" w:hAnsi="Times New Roman" w:cs="Times New Roman"/>
          <w:color w:val="000000" w:themeColor="text1"/>
        </w:rPr>
      </w:pPr>
      <w:r w:rsidRPr="00A70F1C">
        <w:rPr>
          <w:rFonts w:ascii="Times New Roman" w:eastAsia="Calibri" w:hAnsi="Times New Roman" w:cs="Times New Roman"/>
          <w:color w:val="000000" w:themeColor="text1"/>
        </w:rPr>
        <w:t xml:space="preserve">Číslo účtu: </w:t>
      </w:r>
      <w:r w:rsidR="00767F75">
        <w:rPr>
          <w:rFonts w:ascii="Times New Roman" w:eastAsia="Calibri" w:hAnsi="Times New Roman" w:cs="Times New Roman"/>
          <w:color w:val="000000" w:themeColor="text1"/>
        </w:rPr>
        <w:t>XXXXX</w:t>
      </w:r>
    </w:p>
    <w:p w14:paraId="324A14D3" w14:textId="77777777" w:rsidR="007C5787" w:rsidRPr="00A70F1C" w:rsidRDefault="007C5787" w:rsidP="007C5787">
      <w:pPr>
        <w:spacing w:after="0"/>
        <w:ind w:left="708"/>
        <w:rPr>
          <w:rFonts w:ascii="Times New Roman" w:eastAsia="Calibri" w:hAnsi="Times New Roman" w:cs="Times New Roman"/>
          <w:color w:val="000000" w:themeColor="text1"/>
        </w:rPr>
      </w:pPr>
      <w:r w:rsidRPr="00A70F1C">
        <w:rPr>
          <w:rFonts w:ascii="Times New Roman" w:eastAsia="Calibri" w:hAnsi="Times New Roman" w:cs="Times New Roman"/>
          <w:color w:val="000000" w:themeColor="text1"/>
        </w:rPr>
        <w:t>Zastoupená:</w:t>
      </w:r>
    </w:p>
    <w:p w14:paraId="5F0DB034" w14:textId="73669B52" w:rsidR="007C5787" w:rsidRPr="00A70F1C" w:rsidRDefault="00767F75" w:rsidP="007C5787">
      <w:pPr>
        <w:spacing w:after="0"/>
        <w:ind w:left="708"/>
        <w:rPr>
          <w:rFonts w:ascii="Times New Roman" w:eastAsia="Calibri" w:hAnsi="Times New Roman" w:cs="Times New Roman"/>
          <w:color w:val="000000" w:themeColor="text1"/>
        </w:rPr>
      </w:pPr>
      <w:r>
        <w:rPr>
          <w:rFonts w:ascii="Times New Roman" w:eastAsia="Calibri" w:hAnsi="Times New Roman" w:cs="Times New Roman"/>
          <w:color w:val="000000" w:themeColor="text1"/>
        </w:rPr>
        <w:t>XXXXX</w:t>
      </w:r>
      <w:r w:rsidRPr="00A70F1C">
        <w:rPr>
          <w:rFonts w:ascii="Times New Roman" w:eastAsia="Calibri" w:hAnsi="Times New Roman" w:cs="Times New Roman"/>
          <w:color w:val="000000" w:themeColor="text1"/>
        </w:rPr>
        <w:t xml:space="preserve"> </w:t>
      </w:r>
      <w:r w:rsidR="007C5787" w:rsidRPr="00A70F1C">
        <w:rPr>
          <w:rFonts w:ascii="Times New Roman" w:eastAsia="Calibri" w:hAnsi="Times New Roman" w:cs="Times New Roman"/>
          <w:color w:val="000000" w:themeColor="text1"/>
        </w:rPr>
        <w:t>– jednatel společnosti</w:t>
      </w:r>
    </w:p>
    <w:p w14:paraId="2B2D94A8" w14:textId="569C7E66" w:rsidR="007C5787" w:rsidRPr="00A70F1C" w:rsidRDefault="007C5787" w:rsidP="007C5787">
      <w:pPr>
        <w:spacing w:after="0"/>
        <w:ind w:left="708"/>
        <w:rPr>
          <w:rFonts w:ascii="Times New Roman" w:eastAsia="Calibri" w:hAnsi="Times New Roman" w:cs="Times New Roman"/>
          <w:color w:val="000000" w:themeColor="text1"/>
        </w:rPr>
      </w:pPr>
      <w:r w:rsidRPr="00A70F1C">
        <w:rPr>
          <w:rFonts w:ascii="Times New Roman" w:eastAsia="Calibri" w:hAnsi="Times New Roman" w:cs="Times New Roman"/>
          <w:color w:val="000000" w:themeColor="text1"/>
        </w:rPr>
        <w:t>Dále jen "</w:t>
      </w:r>
      <w:r w:rsidRPr="00A70F1C">
        <w:rPr>
          <w:rFonts w:ascii="Times New Roman" w:eastAsia="Calibri" w:hAnsi="Times New Roman" w:cs="Times New Roman"/>
          <w:b/>
          <w:bCs/>
          <w:color w:val="000000" w:themeColor="text1"/>
        </w:rPr>
        <w:t>Příkazník</w:t>
      </w:r>
      <w:r w:rsidRPr="00A70F1C">
        <w:rPr>
          <w:rFonts w:ascii="Times New Roman" w:eastAsia="Calibri" w:hAnsi="Times New Roman" w:cs="Times New Roman"/>
          <w:color w:val="000000" w:themeColor="text1"/>
        </w:rPr>
        <w:t xml:space="preserve">" </w:t>
      </w:r>
    </w:p>
    <w:p w14:paraId="4CA9E539" w14:textId="2CCB9134" w:rsidR="007C5787" w:rsidRPr="00A70F1C" w:rsidRDefault="007C5787" w:rsidP="007C5787">
      <w:pPr>
        <w:spacing w:after="0"/>
        <w:ind w:left="708"/>
        <w:rPr>
          <w:rFonts w:ascii="Times New Roman" w:eastAsia="Calibri" w:hAnsi="Times New Roman" w:cs="Times New Roman"/>
          <w:color w:val="000000" w:themeColor="text1"/>
        </w:rPr>
      </w:pPr>
    </w:p>
    <w:p w14:paraId="188E3509" w14:textId="10892677" w:rsidR="007C5787" w:rsidRPr="00A70F1C" w:rsidRDefault="007C5787" w:rsidP="007C5787">
      <w:pPr>
        <w:spacing w:after="0"/>
        <w:rPr>
          <w:rFonts w:ascii="Times New Roman" w:eastAsia="Calibri" w:hAnsi="Times New Roman" w:cs="Times New Roman"/>
          <w:color w:val="000000" w:themeColor="text1"/>
        </w:rPr>
      </w:pPr>
      <w:r w:rsidRPr="00A70F1C">
        <w:rPr>
          <w:rFonts w:ascii="Times New Roman" w:eastAsia="Calibri" w:hAnsi="Times New Roman" w:cs="Times New Roman"/>
          <w:color w:val="000000" w:themeColor="text1"/>
        </w:rPr>
        <w:t>Výše uvedení zástupci obou stran prohlašují, že podle stanov nebo jiného obdobného organizačního předpisu jsou oprávněni tuto smlouvu podepsat a k platnosti smlouvy není třeba podpisu jiné osoby.</w:t>
      </w:r>
    </w:p>
    <w:p w14:paraId="1BCD2FEA" w14:textId="77777777" w:rsidR="00697B4D" w:rsidRPr="00A70F1C" w:rsidRDefault="00697B4D" w:rsidP="00697B4D">
      <w:pPr>
        <w:pStyle w:val="SML1"/>
        <w:rPr>
          <w:rFonts w:ascii="Times New Roman" w:hAnsi="Times New Roman" w:cs="Times New Roman"/>
          <w:color w:val="000000" w:themeColor="text1"/>
        </w:rPr>
      </w:pPr>
      <w:bookmarkStart w:id="0" w:name="_Ref93046391"/>
      <w:r w:rsidRPr="00A70F1C">
        <w:rPr>
          <w:rFonts w:ascii="Times New Roman" w:hAnsi="Times New Roman" w:cs="Times New Roman"/>
          <w:color w:val="000000" w:themeColor="text1"/>
        </w:rPr>
        <w:t>Předmět smlouvy</w:t>
      </w:r>
      <w:bookmarkEnd w:id="0"/>
    </w:p>
    <w:p w14:paraId="186940B6" w14:textId="0335853C" w:rsidR="007C5787" w:rsidRPr="00A70F1C" w:rsidRDefault="007C5787" w:rsidP="007C5787">
      <w:pPr>
        <w:pStyle w:val="SML11"/>
        <w:ind w:left="709" w:hanging="709"/>
        <w:rPr>
          <w:rFonts w:ascii="Times New Roman" w:hAnsi="Times New Roman" w:cs="Times New Roman"/>
          <w:color w:val="000000" w:themeColor="text1"/>
        </w:rPr>
      </w:pPr>
      <w:r w:rsidRPr="00A70F1C">
        <w:rPr>
          <w:rFonts w:ascii="Times New Roman" w:hAnsi="Times New Roman" w:cs="Times New Roman"/>
          <w:color w:val="000000" w:themeColor="text1"/>
        </w:rPr>
        <w:t xml:space="preserve">Příkazník se zavazuje, že v rozsahu dohodnutém v této smlouvě vykoná a zajistí jménem </w:t>
      </w:r>
      <w:r w:rsidRPr="00A70F1C">
        <w:rPr>
          <w:rFonts w:ascii="Times New Roman" w:hAnsi="Times New Roman" w:cs="Times New Roman"/>
          <w:bCs w:val="0"/>
          <w:color w:val="000000" w:themeColor="text1"/>
        </w:rPr>
        <w:t>P</w:t>
      </w:r>
      <w:r w:rsidRPr="00A70F1C">
        <w:rPr>
          <w:rFonts w:ascii="Times New Roman" w:hAnsi="Times New Roman" w:cs="Times New Roman"/>
          <w:color w:val="000000" w:themeColor="text1"/>
        </w:rPr>
        <w:t>říkazce a na jeho účet komplexní činnost investičního a stavebního manažera</w:t>
      </w:r>
      <w:r w:rsidRPr="00A70F1C">
        <w:rPr>
          <w:rFonts w:ascii="Times New Roman" w:hAnsi="Times New Roman" w:cs="Times New Roman"/>
          <w:bCs w:val="0"/>
          <w:color w:val="000000" w:themeColor="text1"/>
        </w:rPr>
        <w:t>, vč. výkonu technického dozoru a činnosti investičního referenta,</w:t>
      </w:r>
      <w:r w:rsidRPr="00A70F1C">
        <w:rPr>
          <w:rFonts w:ascii="Times New Roman" w:hAnsi="Times New Roman" w:cs="Times New Roman"/>
          <w:color w:val="000000" w:themeColor="text1"/>
        </w:rPr>
        <w:t xml:space="preserve"> v souvislosti s investičními projekty Příkazce (dále jen Projekt)</w:t>
      </w:r>
      <w:r w:rsidR="00A70F1C" w:rsidRPr="00A70F1C">
        <w:rPr>
          <w:rFonts w:ascii="Times New Roman" w:hAnsi="Times New Roman" w:cs="Times New Roman"/>
          <w:color w:val="000000" w:themeColor="text1"/>
        </w:rPr>
        <w:t xml:space="preserve">, které jsou vyjmenovány v příloze č. </w:t>
      </w:r>
      <w:r w:rsidR="00290146">
        <w:rPr>
          <w:rFonts w:ascii="Times New Roman" w:hAnsi="Times New Roman" w:cs="Times New Roman"/>
          <w:color w:val="000000" w:themeColor="text1"/>
        </w:rPr>
        <w:t>2</w:t>
      </w:r>
      <w:r w:rsidR="00A70F1C" w:rsidRPr="00A70F1C">
        <w:rPr>
          <w:rFonts w:ascii="Times New Roman" w:hAnsi="Times New Roman" w:cs="Times New Roman"/>
          <w:color w:val="000000" w:themeColor="text1"/>
        </w:rPr>
        <w:t xml:space="preserve"> této smlouvy</w:t>
      </w:r>
      <w:r w:rsidRPr="00A70F1C">
        <w:rPr>
          <w:rFonts w:ascii="Times New Roman" w:hAnsi="Times New Roman" w:cs="Times New Roman"/>
          <w:color w:val="000000" w:themeColor="text1"/>
        </w:rPr>
        <w:t xml:space="preserve">. U některých </w:t>
      </w:r>
      <w:r w:rsidRPr="00A70F1C">
        <w:rPr>
          <w:rFonts w:ascii="Times New Roman" w:hAnsi="Times New Roman" w:cs="Times New Roman"/>
          <w:bCs w:val="0"/>
          <w:color w:val="000000" w:themeColor="text1"/>
        </w:rPr>
        <w:t>P</w:t>
      </w:r>
      <w:r w:rsidRPr="00A70F1C">
        <w:rPr>
          <w:rFonts w:ascii="Times New Roman" w:hAnsi="Times New Roman" w:cs="Times New Roman"/>
          <w:color w:val="000000" w:themeColor="text1"/>
        </w:rPr>
        <w:t xml:space="preserve">rojektů se předpokládá spolufinancování na základě </w:t>
      </w:r>
      <w:r w:rsidRPr="00A70F1C">
        <w:rPr>
          <w:rFonts w:ascii="Times New Roman" w:hAnsi="Times New Roman" w:cs="Times New Roman"/>
          <w:color w:val="000000" w:themeColor="text1"/>
        </w:rPr>
        <w:lastRenderedPageBreak/>
        <w:t>dotačního titulu „Finanční mechanismy EHP</w:t>
      </w:r>
      <w:r w:rsidR="009565BC" w:rsidRPr="00A70F1C">
        <w:rPr>
          <w:rFonts w:ascii="Times New Roman" w:hAnsi="Times New Roman" w:cs="Times New Roman"/>
          <w:color w:val="000000" w:themeColor="text1"/>
        </w:rPr>
        <w:t>“</w:t>
      </w:r>
      <w:r w:rsidRPr="00A70F1C">
        <w:rPr>
          <w:rFonts w:ascii="Times New Roman" w:hAnsi="Times New Roman" w:cs="Times New Roman"/>
          <w:color w:val="000000" w:themeColor="text1"/>
        </w:rPr>
        <w:t>.</w:t>
      </w:r>
      <w:r w:rsidRPr="00A70F1C">
        <w:rPr>
          <w:rFonts w:ascii="Times New Roman" w:hAnsi="Times New Roman" w:cs="Times New Roman"/>
          <w:bCs w:val="0"/>
          <w:color w:val="000000" w:themeColor="text1"/>
        </w:rPr>
        <w:t xml:space="preserve"> </w:t>
      </w:r>
      <w:r w:rsidRPr="00A70F1C">
        <w:rPr>
          <w:rFonts w:ascii="Times New Roman" w:hAnsi="Times New Roman" w:cs="Times New Roman"/>
          <w:color w:val="000000" w:themeColor="text1"/>
        </w:rPr>
        <w:t>Příkazník prohlašuje, že byl s těmito Projekty řádně seznámen.</w:t>
      </w:r>
    </w:p>
    <w:p w14:paraId="3D6974D3" w14:textId="1AE1CDB3" w:rsidR="0094111C" w:rsidRPr="00A70F1C" w:rsidRDefault="0094111C" w:rsidP="00E53444">
      <w:pPr>
        <w:pStyle w:val="SML11"/>
        <w:ind w:left="709" w:hanging="709"/>
        <w:rPr>
          <w:rFonts w:ascii="Times New Roman" w:hAnsi="Times New Roman" w:cs="Times New Roman"/>
          <w:color w:val="000000" w:themeColor="text1"/>
        </w:rPr>
      </w:pPr>
      <w:r w:rsidRPr="00A70F1C">
        <w:rPr>
          <w:rFonts w:ascii="Times New Roman" w:hAnsi="Times New Roman" w:cs="Times New Roman"/>
          <w:color w:val="000000" w:themeColor="text1"/>
        </w:rPr>
        <w:t>Příkazce se zavazuje, že za výkon komplexní činnosti investičního a stavebního manažera zaplatí dohodnutou cenu a poskytne Příkazníkovi ujednan</w:t>
      </w:r>
      <w:r w:rsidR="00362C4F" w:rsidRPr="00A70F1C">
        <w:rPr>
          <w:rFonts w:ascii="Times New Roman" w:hAnsi="Times New Roman" w:cs="Times New Roman"/>
          <w:color w:val="000000" w:themeColor="text1"/>
        </w:rPr>
        <w:t>ou součinnost</w:t>
      </w:r>
      <w:r w:rsidRPr="00A70F1C">
        <w:rPr>
          <w:rFonts w:ascii="Times New Roman" w:hAnsi="Times New Roman" w:cs="Times New Roman"/>
          <w:color w:val="000000" w:themeColor="text1"/>
        </w:rPr>
        <w:t>.</w:t>
      </w:r>
    </w:p>
    <w:p w14:paraId="5794128D" w14:textId="639D1F45" w:rsidR="0003142A" w:rsidRPr="0003142A" w:rsidRDefault="0094111C" w:rsidP="0003142A">
      <w:pPr>
        <w:pStyle w:val="SML11"/>
        <w:ind w:left="709" w:hanging="709"/>
        <w:rPr>
          <w:rFonts w:ascii="Times New Roman" w:hAnsi="Times New Roman" w:cs="Times New Roman"/>
          <w:bCs w:val="0"/>
          <w:color w:val="000000" w:themeColor="text1"/>
          <w:u w:val="single"/>
        </w:rPr>
      </w:pPr>
      <w:r w:rsidRPr="00A70F1C">
        <w:rPr>
          <w:rFonts w:ascii="Times New Roman" w:hAnsi="Times New Roman" w:cs="Times New Roman"/>
          <w:color w:val="000000" w:themeColor="text1"/>
        </w:rPr>
        <w:t xml:space="preserve">Příkazník se zavazuje vykonávat svoji činnost dle pokynů Příkazce a v souladu s jeho zájmy, které jsou mu známé, nebo které musí vzhledem k okolnostem poznat. Příkazce je povinný informovat Příkazníka o jeho zájmech za účelem úspěšné realizace Projektů, stejně tak i o všech skutečnostech mající vliv na činnost </w:t>
      </w:r>
      <w:r w:rsidRPr="00A70F1C">
        <w:rPr>
          <w:rFonts w:ascii="Times New Roman" w:hAnsi="Times New Roman" w:cs="Times New Roman"/>
          <w:bCs w:val="0"/>
          <w:color w:val="000000" w:themeColor="text1"/>
        </w:rPr>
        <w:t>P</w:t>
      </w:r>
      <w:r w:rsidRPr="00A70F1C">
        <w:rPr>
          <w:rFonts w:ascii="Times New Roman" w:hAnsi="Times New Roman" w:cs="Times New Roman"/>
          <w:color w:val="000000" w:themeColor="text1"/>
        </w:rPr>
        <w:t xml:space="preserve">říkazníka dle této smlouvy. </w:t>
      </w:r>
      <w:r w:rsidRPr="00A70F1C">
        <w:rPr>
          <w:rFonts w:ascii="Times New Roman" w:hAnsi="Times New Roman" w:cs="Times New Roman"/>
          <w:color w:val="000000" w:themeColor="text1"/>
          <w:u w:val="single"/>
        </w:rPr>
        <w:t>Specifikace činnosti Příkazníka je uvedena v příloze č. 1 k této Smlouvě</w:t>
      </w:r>
      <w:r w:rsidR="000C1DA9" w:rsidRPr="00A70F1C">
        <w:rPr>
          <w:rFonts w:ascii="Times New Roman" w:hAnsi="Times New Roman" w:cs="Times New Roman"/>
          <w:color w:val="000000" w:themeColor="text1"/>
          <w:u w:val="single"/>
        </w:rPr>
        <w:t>.</w:t>
      </w:r>
    </w:p>
    <w:p w14:paraId="590036EA" w14:textId="144F9D19" w:rsidR="0003142A" w:rsidRPr="0003142A" w:rsidRDefault="0070435D" w:rsidP="0003142A">
      <w:pPr>
        <w:pStyle w:val="SML11"/>
        <w:ind w:left="709" w:hanging="709"/>
        <w:rPr>
          <w:rFonts w:ascii="Times New Roman" w:hAnsi="Times New Roman" w:cs="Times New Roman"/>
          <w:bCs w:val="0"/>
          <w:color w:val="000000" w:themeColor="text1"/>
          <w:u w:val="single"/>
        </w:rPr>
      </w:pPr>
      <w:r>
        <w:rPr>
          <w:rFonts w:ascii="Times New Roman" w:hAnsi="Times New Roman" w:cs="Times New Roman"/>
          <w:color w:val="000000" w:themeColor="text1"/>
          <w:u w:val="single"/>
        </w:rPr>
        <w:t>Příkazník p</w:t>
      </w:r>
      <w:r w:rsidR="0003142A">
        <w:rPr>
          <w:rFonts w:ascii="Times New Roman" w:hAnsi="Times New Roman" w:cs="Times New Roman"/>
          <w:color w:val="000000" w:themeColor="text1"/>
          <w:u w:val="single"/>
        </w:rPr>
        <w:t xml:space="preserve">ro každý </w:t>
      </w:r>
      <w:r>
        <w:rPr>
          <w:rFonts w:ascii="Times New Roman" w:hAnsi="Times New Roman" w:cs="Times New Roman"/>
          <w:color w:val="000000" w:themeColor="text1"/>
          <w:u w:val="single"/>
        </w:rPr>
        <w:t xml:space="preserve">jednotlivý </w:t>
      </w:r>
      <w:r w:rsidR="0003142A">
        <w:rPr>
          <w:rFonts w:ascii="Times New Roman" w:hAnsi="Times New Roman" w:cs="Times New Roman"/>
          <w:color w:val="000000" w:themeColor="text1"/>
          <w:u w:val="single"/>
        </w:rPr>
        <w:t>Projekt předem vypracuje harmonogram</w:t>
      </w:r>
      <w:r>
        <w:rPr>
          <w:rFonts w:ascii="Times New Roman" w:hAnsi="Times New Roman" w:cs="Times New Roman"/>
          <w:color w:val="000000" w:themeColor="text1"/>
          <w:u w:val="single"/>
        </w:rPr>
        <w:t xml:space="preserve"> jednotlivých činností a jejich časového rozsahu (dále jen Harmonogram)</w:t>
      </w:r>
      <w:r w:rsidR="0003142A">
        <w:rPr>
          <w:rFonts w:ascii="Times New Roman" w:hAnsi="Times New Roman" w:cs="Times New Roman"/>
          <w:color w:val="000000" w:themeColor="text1"/>
          <w:u w:val="single"/>
        </w:rPr>
        <w:t xml:space="preserve">, který </w:t>
      </w:r>
      <w:r w:rsidR="0003142A" w:rsidRPr="0003142A">
        <w:rPr>
          <w:rFonts w:ascii="Times New Roman" w:hAnsi="Times New Roman" w:cs="Times New Roman"/>
          <w:color w:val="000000" w:themeColor="text1"/>
          <w:u w:val="single"/>
        </w:rPr>
        <w:t xml:space="preserve">zašle k odsouhlasení </w:t>
      </w:r>
      <w:r w:rsidR="0003142A">
        <w:rPr>
          <w:rFonts w:ascii="Times New Roman" w:hAnsi="Times New Roman" w:cs="Times New Roman"/>
          <w:color w:val="000000" w:themeColor="text1"/>
          <w:u w:val="single"/>
        </w:rPr>
        <w:t>Příkazci</w:t>
      </w:r>
      <w:r w:rsidR="0003142A" w:rsidRPr="0003142A">
        <w:rPr>
          <w:rFonts w:ascii="Times New Roman" w:hAnsi="Times New Roman" w:cs="Times New Roman"/>
          <w:color w:val="000000" w:themeColor="text1"/>
          <w:u w:val="single"/>
        </w:rPr>
        <w:t>.</w:t>
      </w:r>
    </w:p>
    <w:p w14:paraId="6691545D" w14:textId="77777777" w:rsidR="0094111C" w:rsidRPr="00A70F1C" w:rsidRDefault="0094111C" w:rsidP="0094111C">
      <w:pPr>
        <w:pStyle w:val="SML1"/>
        <w:rPr>
          <w:rFonts w:ascii="Times New Roman" w:hAnsi="Times New Roman" w:cs="Times New Roman"/>
          <w:color w:val="000000" w:themeColor="text1"/>
        </w:rPr>
      </w:pPr>
      <w:r w:rsidRPr="00A70F1C">
        <w:rPr>
          <w:rFonts w:ascii="Times New Roman" w:hAnsi="Times New Roman" w:cs="Times New Roman"/>
          <w:color w:val="000000" w:themeColor="text1"/>
        </w:rPr>
        <w:t xml:space="preserve">Čas plnění </w:t>
      </w:r>
    </w:p>
    <w:p w14:paraId="79230460" w14:textId="0975079D" w:rsidR="0094111C" w:rsidRPr="00A70F1C" w:rsidRDefault="0094111C" w:rsidP="0094111C">
      <w:pPr>
        <w:pStyle w:val="SML11"/>
        <w:ind w:left="709" w:hanging="709"/>
        <w:rPr>
          <w:rFonts w:ascii="Times New Roman" w:hAnsi="Times New Roman" w:cs="Times New Roman"/>
          <w:color w:val="000000" w:themeColor="text1"/>
        </w:rPr>
      </w:pPr>
      <w:bookmarkStart w:id="1" w:name="_Ref92900126"/>
      <w:r w:rsidRPr="00A70F1C">
        <w:rPr>
          <w:rFonts w:ascii="Times New Roman" w:hAnsi="Times New Roman" w:cs="Times New Roman"/>
          <w:color w:val="000000" w:themeColor="text1"/>
        </w:rPr>
        <w:t xml:space="preserve">V souladu s časovým plánem Projektů, které vychází z údajů poskytnutých Příkazcem, Příkazník začne svoje práce </w:t>
      </w:r>
      <w:r w:rsidR="000525E2">
        <w:rPr>
          <w:rFonts w:ascii="Times New Roman" w:hAnsi="Times New Roman" w:cs="Times New Roman"/>
          <w:color w:val="000000" w:themeColor="text1"/>
        </w:rPr>
        <w:t>25.</w:t>
      </w:r>
      <w:r w:rsidR="000525E2" w:rsidRPr="000525E2">
        <w:rPr>
          <w:rFonts w:ascii="Times New Roman" w:hAnsi="Times New Roman" w:cs="Times New Roman"/>
          <w:color w:val="000000" w:themeColor="text1"/>
        </w:rPr>
        <w:t>4</w:t>
      </w:r>
      <w:r w:rsidR="00DF2732" w:rsidRPr="000525E2">
        <w:rPr>
          <w:rFonts w:ascii="Times New Roman" w:hAnsi="Times New Roman" w:cs="Times New Roman"/>
          <w:color w:val="000000" w:themeColor="text1"/>
        </w:rPr>
        <w:t>.2022</w:t>
      </w:r>
      <w:r w:rsidRPr="00A70F1C">
        <w:rPr>
          <w:rFonts w:ascii="Times New Roman" w:hAnsi="Times New Roman" w:cs="Times New Roman"/>
          <w:color w:val="000000" w:themeColor="text1"/>
        </w:rPr>
        <w:t xml:space="preserve"> a bude v nich pokračovat do </w:t>
      </w:r>
      <w:r w:rsidR="00DF2732" w:rsidRPr="000525E2">
        <w:rPr>
          <w:rFonts w:ascii="Times New Roman" w:hAnsi="Times New Roman" w:cs="Times New Roman"/>
          <w:color w:val="000000" w:themeColor="text1"/>
        </w:rPr>
        <w:t>3</w:t>
      </w:r>
      <w:r w:rsidR="000525E2" w:rsidRPr="000525E2">
        <w:rPr>
          <w:rFonts w:ascii="Times New Roman" w:hAnsi="Times New Roman" w:cs="Times New Roman"/>
          <w:color w:val="000000" w:themeColor="text1"/>
        </w:rPr>
        <w:t>1</w:t>
      </w:r>
      <w:r w:rsidR="00DF2732" w:rsidRPr="000525E2">
        <w:rPr>
          <w:rFonts w:ascii="Times New Roman" w:hAnsi="Times New Roman" w:cs="Times New Roman"/>
          <w:color w:val="000000" w:themeColor="text1"/>
        </w:rPr>
        <w:t>.</w:t>
      </w:r>
      <w:r w:rsidR="000525E2" w:rsidRPr="000525E2">
        <w:rPr>
          <w:rFonts w:ascii="Times New Roman" w:hAnsi="Times New Roman" w:cs="Times New Roman"/>
          <w:color w:val="000000" w:themeColor="text1"/>
        </w:rPr>
        <w:t>1</w:t>
      </w:r>
      <w:r w:rsidR="00DF2732" w:rsidRPr="000525E2">
        <w:rPr>
          <w:rFonts w:ascii="Times New Roman" w:hAnsi="Times New Roman" w:cs="Times New Roman"/>
          <w:color w:val="000000" w:themeColor="text1"/>
        </w:rPr>
        <w:t>.2023</w:t>
      </w:r>
      <w:r w:rsidR="006E1ACB">
        <w:rPr>
          <w:rFonts w:ascii="Times New Roman" w:hAnsi="Times New Roman" w:cs="Times New Roman"/>
          <w:color w:val="000000" w:themeColor="text1"/>
        </w:rPr>
        <w:t xml:space="preserve"> </w:t>
      </w:r>
      <w:r w:rsidR="006E1ACB" w:rsidRPr="00A70F1C">
        <w:rPr>
          <w:rFonts w:ascii="Times New Roman" w:hAnsi="Times New Roman" w:cs="Times New Roman"/>
          <w:color w:val="000000" w:themeColor="text1"/>
        </w:rPr>
        <w:t>(dále jen Hodinový rozsah)</w:t>
      </w:r>
      <w:r w:rsidRPr="00A70F1C">
        <w:rPr>
          <w:rFonts w:ascii="Times New Roman" w:hAnsi="Times New Roman" w:cs="Times New Roman"/>
          <w:color w:val="000000" w:themeColor="text1"/>
        </w:rPr>
        <w:t xml:space="preserve">, a to </w:t>
      </w:r>
      <w:r w:rsidRPr="00DF2732">
        <w:rPr>
          <w:rFonts w:ascii="Times New Roman" w:hAnsi="Times New Roman" w:cs="Times New Roman"/>
          <w:b/>
          <w:color w:val="000000" w:themeColor="text1"/>
        </w:rPr>
        <w:t xml:space="preserve">maximálně v rozsahu </w:t>
      </w:r>
      <w:r w:rsidR="00433F12" w:rsidRPr="00DF2732">
        <w:rPr>
          <w:rFonts w:ascii="Times New Roman" w:hAnsi="Times New Roman" w:cs="Times New Roman"/>
          <w:b/>
          <w:color w:val="000000" w:themeColor="text1"/>
        </w:rPr>
        <w:t>95</w:t>
      </w:r>
      <w:r w:rsidR="006E1ACB">
        <w:rPr>
          <w:rFonts w:ascii="Times New Roman" w:hAnsi="Times New Roman" w:cs="Times New Roman"/>
          <w:b/>
          <w:color w:val="000000" w:themeColor="text1"/>
        </w:rPr>
        <w:t xml:space="preserve">0 hodin </w:t>
      </w:r>
      <w:r w:rsidR="006E1ACB" w:rsidRPr="006E1ACB">
        <w:rPr>
          <w:rFonts w:ascii="Times New Roman" w:hAnsi="Times New Roman" w:cs="Times New Roman"/>
          <w:color w:val="000000" w:themeColor="text1"/>
        </w:rPr>
        <w:t>za Hodinový rozsah</w:t>
      </w:r>
      <w:r w:rsidRPr="00A70F1C">
        <w:rPr>
          <w:rFonts w:ascii="Times New Roman" w:hAnsi="Times New Roman" w:cs="Times New Roman"/>
          <w:color w:val="000000" w:themeColor="text1"/>
        </w:rPr>
        <w:t xml:space="preserve">. Příkazník se zavazuje dohlížet na dodržování </w:t>
      </w:r>
      <w:r w:rsidR="0070435D">
        <w:rPr>
          <w:rFonts w:ascii="Times New Roman" w:hAnsi="Times New Roman" w:cs="Times New Roman"/>
          <w:color w:val="000000" w:themeColor="text1"/>
        </w:rPr>
        <w:t>H</w:t>
      </w:r>
      <w:r w:rsidRPr="00A70F1C">
        <w:rPr>
          <w:rFonts w:ascii="Times New Roman" w:hAnsi="Times New Roman" w:cs="Times New Roman"/>
          <w:color w:val="000000" w:themeColor="text1"/>
        </w:rPr>
        <w:t xml:space="preserve">armonogramu </w:t>
      </w:r>
      <w:r w:rsidR="001D40F1" w:rsidRPr="00A70F1C">
        <w:rPr>
          <w:rFonts w:ascii="Times New Roman" w:hAnsi="Times New Roman" w:cs="Times New Roman"/>
          <w:color w:val="000000" w:themeColor="text1"/>
        </w:rPr>
        <w:t xml:space="preserve">jednotlivých </w:t>
      </w:r>
      <w:r w:rsidRPr="00A70F1C">
        <w:rPr>
          <w:rFonts w:ascii="Times New Roman" w:hAnsi="Times New Roman" w:cs="Times New Roman"/>
          <w:color w:val="000000" w:themeColor="text1"/>
        </w:rPr>
        <w:t xml:space="preserve">Projektů a dle bodu </w:t>
      </w:r>
      <w:r w:rsidR="009565BC" w:rsidRPr="00A70F1C">
        <w:rPr>
          <w:rFonts w:ascii="Times New Roman" w:hAnsi="Times New Roman" w:cs="Times New Roman"/>
          <w:color w:val="000000" w:themeColor="text1"/>
        </w:rPr>
        <w:fldChar w:fldCharType="begin"/>
      </w:r>
      <w:r w:rsidR="009565BC" w:rsidRPr="00A70F1C">
        <w:rPr>
          <w:rFonts w:ascii="Times New Roman" w:hAnsi="Times New Roman" w:cs="Times New Roman"/>
          <w:color w:val="000000" w:themeColor="text1"/>
        </w:rPr>
        <w:instrText xml:space="preserve"> REF _Ref92989771 \r \h </w:instrText>
      </w:r>
      <w:r w:rsidR="00C62023" w:rsidRPr="00A70F1C">
        <w:rPr>
          <w:rFonts w:ascii="Times New Roman" w:hAnsi="Times New Roman" w:cs="Times New Roman"/>
          <w:color w:val="000000" w:themeColor="text1"/>
        </w:rPr>
        <w:instrText xml:space="preserve"> \* MERGEFORMAT </w:instrText>
      </w:r>
      <w:r w:rsidR="009565BC" w:rsidRPr="00A70F1C">
        <w:rPr>
          <w:rFonts w:ascii="Times New Roman" w:hAnsi="Times New Roman" w:cs="Times New Roman"/>
          <w:color w:val="000000" w:themeColor="text1"/>
        </w:rPr>
      </w:r>
      <w:r w:rsidR="009565BC" w:rsidRPr="00A70F1C">
        <w:rPr>
          <w:rFonts w:ascii="Times New Roman" w:hAnsi="Times New Roman" w:cs="Times New Roman"/>
          <w:color w:val="000000" w:themeColor="text1"/>
        </w:rPr>
        <w:fldChar w:fldCharType="separate"/>
      </w:r>
      <w:r w:rsidR="009565BC" w:rsidRPr="00A70F1C">
        <w:rPr>
          <w:rFonts w:ascii="Times New Roman" w:hAnsi="Times New Roman" w:cs="Times New Roman"/>
          <w:color w:val="000000" w:themeColor="text1"/>
        </w:rPr>
        <w:t>III.2</w:t>
      </w:r>
      <w:r w:rsidR="009565BC" w:rsidRPr="00A70F1C">
        <w:rPr>
          <w:rFonts w:ascii="Times New Roman" w:hAnsi="Times New Roman" w:cs="Times New Roman"/>
          <w:color w:val="000000" w:themeColor="text1"/>
        </w:rPr>
        <w:fldChar w:fldCharType="end"/>
      </w:r>
      <w:r w:rsidRPr="00A70F1C">
        <w:rPr>
          <w:rFonts w:ascii="Times New Roman" w:hAnsi="Times New Roman" w:cs="Times New Roman"/>
          <w:color w:val="000000" w:themeColor="text1"/>
        </w:rPr>
        <w:t xml:space="preserve">této smlouvy </w:t>
      </w:r>
      <w:r w:rsidR="0070435D">
        <w:rPr>
          <w:rFonts w:ascii="Times New Roman" w:hAnsi="Times New Roman" w:cs="Times New Roman"/>
          <w:color w:val="000000" w:themeColor="text1"/>
        </w:rPr>
        <w:t>H</w:t>
      </w:r>
      <w:r w:rsidRPr="00A70F1C">
        <w:rPr>
          <w:rFonts w:ascii="Times New Roman" w:hAnsi="Times New Roman" w:cs="Times New Roman"/>
          <w:color w:val="000000" w:themeColor="text1"/>
        </w:rPr>
        <w:t xml:space="preserve">armonogram pravidelně aktualizovat podle postupu prací. Aktuální verzi </w:t>
      </w:r>
      <w:r w:rsidR="0070435D">
        <w:rPr>
          <w:rFonts w:ascii="Times New Roman" w:hAnsi="Times New Roman" w:cs="Times New Roman"/>
          <w:color w:val="000000" w:themeColor="text1"/>
        </w:rPr>
        <w:t>H</w:t>
      </w:r>
      <w:r w:rsidRPr="00A70F1C">
        <w:rPr>
          <w:rFonts w:ascii="Times New Roman" w:hAnsi="Times New Roman" w:cs="Times New Roman"/>
          <w:color w:val="000000" w:themeColor="text1"/>
        </w:rPr>
        <w:t>armonogramu předloží na vyžádání Příkazník bez zbytečného odkladu Příkazci.</w:t>
      </w:r>
      <w:bookmarkEnd w:id="1"/>
    </w:p>
    <w:p w14:paraId="78323FE8" w14:textId="07AF7F1A" w:rsidR="0094111C" w:rsidRPr="00A70F1C" w:rsidRDefault="0094111C" w:rsidP="0094111C">
      <w:pPr>
        <w:pStyle w:val="SML11"/>
        <w:ind w:left="709" w:hanging="709"/>
        <w:rPr>
          <w:rFonts w:ascii="Times New Roman" w:hAnsi="Times New Roman" w:cs="Times New Roman"/>
          <w:color w:val="000000" w:themeColor="text1"/>
        </w:rPr>
      </w:pPr>
      <w:bookmarkStart w:id="2" w:name="_Ref92989771"/>
      <w:r w:rsidRPr="00A70F1C">
        <w:rPr>
          <w:rFonts w:ascii="Times New Roman" w:hAnsi="Times New Roman" w:cs="Times New Roman"/>
          <w:color w:val="000000" w:themeColor="text1"/>
        </w:rPr>
        <w:t xml:space="preserve">Stanovené harmonogramy jednotlivých Projektů budou průběžně řešeny a lhůty plnění závazku Příkazníka mohou být  prodlouženy na nevyhnutelnou dobu (po předchozím písemném upozornění Příkazci) a následném písemném odsouhlasení </w:t>
      </w:r>
      <w:r w:rsidR="00DA27B5" w:rsidRPr="00A70F1C">
        <w:rPr>
          <w:rFonts w:ascii="Times New Roman" w:hAnsi="Times New Roman" w:cs="Times New Roman"/>
          <w:color w:val="000000" w:themeColor="text1"/>
        </w:rPr>
        <w:t>Příkazcem – za</w:t>
      </w:r>
      <w:r w:rsidRPr="00A70F1C">
        <w:rPr>
          <w:rFonts w:ascii="Times New Roman" w:hAnsi="Times New Roman" w:cs="Times New Roman"/>
          <w:color w:val="000000" w:themeColor="text1"/>
        </w:rPr>
        <w:t xml:space="preserve"> následujících podmínek:</w:t>
      </w:r>
      <w:bookmarkEnd w:id="2"/>
    </w:p>
    <w:p w14:paraId="3ACAA769" w14:textId="5530558A" w:rsidR="0094111C" w:rsidRPr="00A70F1C" w:rsidRDefault="0094111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t xml:space="preserve">Příkazce, osoby ním pověřené nebo třetí osoby pověřené výkonem prací, služeb anebo dodání zboží související s Projektem (dále jen Dodavatelé) jsou v prodlení s plněním svých závazků bez zavinění na straně </w:t>
      </w:r>
      <w:r w:rsidR="009565BC" w:rsidRPr="00A70F1C">
        <w:rPr>
          <w:rFonts w:ascii="Times New Roman" w:hAnsi="Times New Roman" w:cs="Times New Roman"/>
          <w:color w:val="000000" w:themeColor="text1"/>
        </w:rPr>
        <w:t>Příkazníka</w:t>
      </w:r>
      <w:r w:rsidRPr="00A70F1C">
        <w:rPr>
          <w:rFonts w:ascii="Times New Roman" w:hAnsi="Times New Roman" w:cs="Times New Roman"/>
          <w:color w:val="000000" w:themeColor="text1"/>
        </w:rPr>
        <w:t xml:space="preserve">; nebo </w:t>
      </w:r>
    </w:p>
    <w:p w14:paraId="0B853200" w14:textId="13D4316B" w:rsidR="0094111C" w:rsidRPr="00A70F1C" w:rsidRDefault="0094111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t>Harmonogram Projektu Příkazce nepředpokládal a ani předpokládat nemohl prodlení ve správních řízeních, případně neuvažoval s kroky nebo etapami Projektu, které nebylo možné předpokládat a které se v jeho průběhu vyskytnou a jsou nezbytné pro celkové dokončení Projektu.</w:t>
      </w:r>
    </w:p>
    <w:p w14:paraId="34EC02B9" w14:textId="205731CA" w:rsidR="0094111C" w:rsidRPr="00A70F1C" w:rsidRDefault="0094111C" w:rsidP="0094111C">
      <w:pPr>
        <w:pStyle w:val="SML1"/>
        <w:rPr>
          <w:rFonts w:ascii="Times New Roman" w:hAnsi="Times New Roman" w:cs="Times New Roman"/>
          <w:color w:val="000000" w:themeColor="text1"/>
        </w:rPr>
      </w:pPr>
      <w:bookmarkStart w:id="3" w:name="_Ref93046424"/>
      <w:r w:rsidRPr="00A70F1C">
        <w:rPr>
          <w:rFonts w:ascii="Times New Roman" w:hAnsi="Times New Roman" w:cs="Times New Roman"/>
          <w:color w:val="000000" w:themeColor="text1"/>
        </w:rPr>
        <w:t>Základní povinnosti</w:t>
      </w:r>
      <w:bookmarkEnd w:id="3"/>
      <w:r w:rsidRPr="00A70F1C">
        <w:rPr>
          <w:rFonts w:ascii="Times New Roman" w:hAnsi="Times New Roman" w:cs="Times New Roman"/>
          <w:color w:val="000000" w:themeColor="text1"/>
        </w:rPr>
        <w:t xml:space="preserve"> </w:t>
      </w:r>
    </w:p>
    <w:p w14:paraId="692A45BA" w14:textId="77777777" w:rsidR="0094111C" w:rsidRPr="00A70F1C" w:rsidRDefault="0094111C" w:rsidP="0094111C">
      <w:pPr>
        <w:pStyle w:val="SML11"/>
        <w:ind w:left="709" w:hanging="709"/>
        <w:rPr>
          <w:rFonts w:ascii="Times New Roman" w:hAnsi="Times New Roman" w:cs="Times New Roman"/>
          <w:color w:val="000000" w:themeColor="text1"/>
        </w:rPr>
      </w:pPr>
      <w:bookmarkStart w:id="4" w:name="_Ref93046453"/>
      <w:r w:rsidRPr="00A70F1C">
        <w:rPr>
          <w:rFonts w:ascii="Times New Roman" w:hAnsi="Times New Roman" w:cs="Times New Roman"/>
          <w:color w:val="000000" w:themeColor="text1"/>
        </w:rPr>
        <w:t>Příkazník je povinný:</w:t>
      </w:r>
      <w:bookmarkEnd w:id="4"/>
    </w:p>
    <w:p w14:paraId="598E78EC" w14:textId="1851AAB6" w:rsidR="0094111C" w:rsidRPr="00A70F1C" w:rsidRDefault="0094111C" w:rsidP="00A70F1C">
      <w:pPr>
        <w:pStyle w:val="SML111"/>
        <w:ind w:left="851" w:hanging="851"/>
        <w:rPr>
          <w:rFonts w:ascii="Times New Roman" w:hAnsi="Times New Roman" w:cs="Times New Roman"/>
          <w:color w:val="000000" w:themeColor="text1"/>
        </w:rPr>
      </w:pPr>
      <w:bookmarkStart w:id="5" w:name="_Hlk92986359"/>
      <w:r w:rsidRPr="00A70F1C">
        <w:rPr>
          <w:rFonts w:ascii="Times New Roman" w:hAnsi="Times New Roman" w:cs="Times New Roman"/>
          <w:color w:val="000000" w:themeColor="text1"/>
        </w:rPr>
        <w:t xml:space="preserve">Vykonávat komplexní činnost investičního a stavebního manažera v rozsahu specifikovaném v příloze č. 1 s vynaložením maximálního odborného přístupu, v souladu s platnými všeobecně závaznými předpisy, technickými normami, a rozhodnutími vydanými příslušnými dotčenými orgány státní správy a v souladu se záměrem a zájmem Příkazce. Řídit a organizovat průběh Projektů v souladu s koordinátory jednotlivých Projektů a harmonogramy Projektů schválenými Příkazcem. Svoje úsilí Příkazník zaměří zejména na kvalitativní a ekonomickou stránku Projektů v rámci plánovaných nákladů a jejich včasné a řádné ukončení. </w:t>
      </w:r>
      <w:bookmarkEnd w:id="5"/>
    </w:p>
    <w:p w14:paraId="2C86FD97" w14:textId="0C59B432" w:rsidR="0094111C" w:rsidRPr="00A70F1C" w:rsidRDefault="0094111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lastRenderedPageBreak/>
        <w:t xml:space="preserve">Postupovat pří výkonu činnosti dle této smlouvy v souladu s pokyny, podmínkami a požadavky Příkazce. Od jeho pokynů se může Příkazník odchýlit pouze v případě, který je naléhavě nevyhnutelný a v zájmu Příkazce a Příkazník nemůže včas dopředu získat souhlas Příkazce. V takovém případě je Příkazník povinný informovat bez zbytečného odkladu Příkazce o svém postupu a jeho důvodech. Z tohoto postupu jsou vyloučené případy, které přijetím rozhodnutí či opatření Příkazce dopředu písemně vyhradil sobě. </w:t>
      </w:r>
    </w:p>
    <w:p w14:paraId="1CAD382F" w14:textId="66E0FE05" w:rsidR="0094111C" w:rsidRPr="00A70F1C" w:rsidRDefault="0094111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t xml:space="preserve">Plnit předmět této smlouvy s odbornou péčí a znalostí, kterou je možné očekávat od subjektu disponujícího příslušně kvalifikovanými pracovníky, disponujícími zkušenostmi s poskytováním služeb dle čl. </w:t>
      </w:r>
      <w:r w:rsidR="002503B8">
        <w:rPr>
          <w:rFonts w:ascii="Times New Roman" w:hAnsi="Times New Roman" w:cs="Times New Roman"/>
          <w:color w:val="000000" w:themeColor="text1"/>
        </w:rPr>
        <w:fldChar w:fldCharType="begin"/>
      </w:r>
      <w:r w:rsidR="002503B8">
        <w:rPr>
          <w:rFonts w:ascii="Times New Roman" w:hAnsi="Times New Roman" w:cs="Times New Roman"/>
          <w:color w:val="000000" w:themeColor="text1"/>
        </w:rPr>
        <w:instrText xml:space="preserve"> REF _Ref93046391 \r \h </w:instrText>
      </w:r>
      <w:r w:rsidR="002503B8">
        <w:rPr>
          <w:rFonts w:ascii="Times New Roman" w:hAnsi="Times New Roman" w:cs="Times New Roman"/>
          <w:color w:val="000000" w:themeColor="text1"/>
        </w:rPr>
      </w:r>
      <w:r w:rsidR="002503B8">
        <w:rPr>
          <w:rFonts w:ascii="Times New Roman" w:hAnsi="Times New Roman" w:cs="Times New Roman"/>
          <w:color w:val="000000" w:themeColor="text1"/>
        </w:rPr>
        <w:fldChar w:fldCharType="separate"/>
      </w:r>
      <w:r w:rsidR="002503B8">
        <w:rPr>
          <w:rFonts w:ascii="Times New Roman" w:hAnsi="Times New Roman" w:cs="Times New Roman"/>
          <w:color w:val="000000" w:themeColor="text1"/>
        </w:rPr>
        <w:t>II</w:t>
      </w:r>
      <w:r w:rsidR="002503B8">
        <w:rPr>
          <w:rFonts w:ascii="Times New Roman" w:hAnsi="Times New Roman" w:cs="Times New Roman"/>
          <w:color w:val="000000" w:themeColor="text1"/>
        </w:rPr>
        <w:fldChar w:fldCharType="end"/>
      </w:r>
      <w:r w:rsidRPr="00A70F1C">
        <w:rPr>
          <w:rFonts w:ascii="Times New Roman" w:hAnsi="Times New Roman" w:cs="Times New Roman"/>
          <w:color w:val="000000" w:themeColor="text1"/>
        </w:rPr>
        <w:t>. na projektech podobného rozsahu, komplexnosti a objemu dle aktuálních Projektů Příkazce.</w:t>
      </w:r>
    </w:p>
    <w:p w14:paraId="0FE0599E" w14:textId="590555AD" w:rsidR="0094111C" w:rsidRPr="00A70F1C" w:rsidRDefault="0094111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t xml:space="preserve">Zajistit potřebnou spolupráci a vzájemnou rychlou informovanost všech osob participujících na realizaci všech Projektů a včas upozornit na předvídatelné problémy, s cílem vytvoření podmínek pro včasné zajištění nutných rozhodnutí, zajištění potřebných souhlasů, povolení a navrhnutí řešení možných problémů. </w:t>
      </w:r>
    </w:p>
    <w:p w14:paraId="614038DA" w14:textId="5E213109" w:rsidR="0094111C" w:rsidRPr="00A70F1C" w:rsidRDefault="0094111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t xml:space="preserve">Bez zbytečného odkladu upozornit Příkazce na nedostatky v návrhu a podkladech poskytnutých mu Příkazcem, na chybějící podklady, vyjádření, stanoviska nebo jejich nepřesnost, nejednoznačnost, a nedostatečnost, a uvést rozsah, ve kterém je potřebné podklady doplnit nebo upravit. </w:t>
      </w:r>
    </w:p>
    <w:p w14:paraId="49BA6CB3" w14:textId="3B93D070" w:rsidR="0094111C" w:rsidRPr="00A70F1C" w:rsidRDefault="0094111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t xml:space="preserve">Bez zbytečného odkladu upozornit Příkazce na nevhodnost pokynu nebo postupu navrhovaného Příkazcem a uvést důvody nevhodnosti a navrhnout mu jiný postup. Příkazník se zavazuje informovat Příkazce o nevhodnosti úkonů osobně, ústně či telefonicky a následně toto svoje upozornění zaslat Příkazci elektronickou písemnou formou. </w:t>
      </w:r>
    </w:p>
    <w:p w14:paraId="7517DFDF" w14:textId="44EAA210" w:rsidR="0094111C" w:rsidRPr="00A70F1C" w:rsidRDefault="0094111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t xml:space="preserve">Informovat o jakýchkoliv skutečnostech, které mohou mít vliv na změnu pokynu, anebo, které mohou být podstatné pro řádný výkon služeb, včetně opoždění Dodavatelů, které zjistil při výkonu služeb, anebo které mohl zjistit při vynaložení odborné péče. </w:t>
      </w:r>
    </w:p>
    <w:p w14:paraId="4B0D7594" w14:textId="04B37A72" w:rsidR="0094111C" w:rsidRPr="00A70F1C" w:rsidRDefault="0094111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t xml:space="preserve">Pokud si bude vyžadovat zajištění některých záležitostí uskutečnění právních úkonů jménem Příkazce, je povinný Příkazce na žádost Příkazníka vystavit Příkazníkovi písemnou plnou moc opravňující ho k požadovaným úkonům. </w:t>
      </w:r>
    </w:p>
    <w:p w14:paraId="515DD98A" w14:textId="54195A59" w:rsidR="0094111C" w:rsidRPr="00A70F1C" w:rsidRDefault="0094111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t xml:space="preserve">Vykonávat věcné a kvalitativní ověřování a schvalování stavebních a technologických částí výstavby od příslušných Dodavatelů. V případě porušení smluvních povinností každého z Dodavatelů, doporučit Příkazci nejvhodnější způsob řešení záležitosti, navrhnout opatření k nápravě, až po případný návrh na odstoupení od smlouvy a uplatnění nároků na náhradu škody způsobené ze strany dotyčného Dodavatele a dohlédnout na výkon nápravných opatření. </w:t>
      </w:r>
    </w:p>
    <w:p w14:paraId="06CC85EA" w14:textId="3CB4A79D" w:rsidR="0094111C" w:rsidRPr="00A70F1C" w:rsidRDefault="0094111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t xml:space="preserve">Průběžně informovat Příkazce o plnění předmětu této smlouvy, zejména o postupu průběhu jednotlivých Projektů a o vývoji nákladů, případně mu navrhnout opatření k nápravě nepříznivého vývoje. Kromě běžného styku v rámci operativního řízení Projektů bude Příkazník předkládat měsíční zprávu o průběhu plnění jednotlivých Projektů. </w:t>
      </w:r>
    </w:p>
    <w:p w14:paraId="1FED0387" w14:textId="53D0545D" w:rsidR="0094111C" w:rsidRPr="00A70F1C" w:rsidRDefault="0094111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lastRenderedPageBreak/>
        <w:t>Řádně se starat o věci, které mu Příkazce svěřil, a které pro Příkazce za úhradu zajistil. Převzít a uschovat pro potřeby Příkazce všechny doklady, certifikáty, dokumentaci, vzorky atd. zajištěné v souladu s plnění předmětu této smlouvy a přijmout nezbytná opatření k zabezpečení těchto informací proti úniku nebo ztrátě. Odevzdat tyto doklady, případně jakoukoliv jejich část na vyžádání Příkazci.</w:t>
      </w:r>
    </w:p>
    <w:p w14:paraId="4C1DDDC3" w14:textId="40ABDFA1" w:rsidR="0094111C" w:rsidRPr="00A70F1C" w:rsidRDefault="0094111C" w:rsidP="00A70F1C">
      <w:pPr>
        <w:pStyle w:val="SML111"/>
        <w:ind w:left="851" w:hanging="851"/>
        <w:rPr>
          <w:rFonts w:ascii="Times New Roman" w:hAnsi="Times New Roman" w:cs="Times New Roman"/>
          <w:color w:val="000000" w:themeColor="text1"/>
          <w:sz w:val="22"/>
          <w:szCs w:val="22"/>
        </w:rPr>
      </w:pPr>
      <w:r w:rsidRPr="00A70F1C">
        <w:rPr>
          <w:rFonts w:ascii="Times New Roman" w:hAnsi="Times New Roman" w:cs="Times New Roman"/>
          <w:color w:val="000000" w:themeColor="text1"/>
        </w:rPr>
        <w:t>Kdykoliv umožnit Příkazci přístup k dokumentům souvisejících s výkonem služeb Příkazníka.</w:t>
      </w:r>
      <w:r w:rsidRPr="00A70F1C">
        <w:rPr>
          <w:rFonts w:ascii="Times New Roman" w:hAnsi="Times New Roman" w:cs="Times New Roman"/>
          <w:color w:val="000000" w:themeColor="text1"/>
          <w:sz w:val="22"/>
          <w:szCs w:val="22"/>
        </w:rPr>
        <w:t xml:space="preserve"> </w:t>
      </w:r>
    </w:p>
    <w:p w14:paraId="7A0183FB" w14:textId="0EBB2527" w:rsidR="0094111C" w:rsidRPr="00A70F1C" w:rsidRDefault="0094111C" w:rsidP="0094111C">
      <w:pPr>
        <w:pStyle w:val="SML11"/>
        <w:ind w:left="709" w:hanging="709"/>
        <w:rPr>
          <w:rFonts w:ascii="Times New Roman" w:hAnsi="Times New Roman" w:cs="Times New Roman"/>
          <w:color w:val="000000" w:themeColor="text1"/>
        </w:rPr>
      </w:pPr>
      <w:r w:rsidRPr="00A70F1C">
        <w:rPr>
          <w:rFonts w:ascii="Times New Roman" w:hAnsi="Times New Roman" w:cs="Times New Roman"/>
          <w:color w:val="000000" w:themeColor="text1"/>
        </w:rPr>
        <w:t xml:space="preserve">Příkazce je povinný: </w:t>
      </w:r>
    </w:p>
    <w:p w14:paraId="387481F6" w14:textId="34DD39E2" w:rsidR="0094111C" w:rsidRPr="0088322E" w:rsidRDefault="0094111C" w:rsidP="0088322E">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t xml:space="preserve">Návrhy Příkazníka mají doporučující charakter a nezavazují Příkazce. V případě, že Příkazce bude trvat na jiném postupu, neodpovídá Příkazník za škodu způsobenou takovým postupem. </w:t>
      </w:r>
    </w:p>
    <w:p w14:paraId="742F7979" w14:textId="25DFE13F" w:rsidR="0094111C" w:rsidRPr="00A70F1C" w:rsidRDefault="0094111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t xml:space="preserve">Ustanovit do 5 pracovních dnů od podpisu této smlouvy písemně svého zástupce (případně projektový tým), který bude kontaktní osobou ve všech záležitostech spojených s plněním této smlouvy, a která bude zplnomocněna ve věci Projektu. V případě, že Příkazce vyhradí okruh pravomocí, ve kterých si nepřeje být zastoupen uvedenou osobou, budou tyto pravomoci písemně stanovené ve stejném termínu. </w:t>
      </w:r>
    </w:p>
    <w:p w14:paraId="1FFB1DCD" w14:textId="374B8A58" w:rsidR="0094111C" w:rsidRPr="00A70F1C" w:rsidRDefault="0094111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t xml:space="preserve">Bez zbytečných odkladů po doručení žádosti Příkazníka odevzdat Příkazníkovi všechny podklady a dokumenty potřebné pro výkon činnosti ve smyslu této smlouvy (hlavně existující projektové dokumentace, informace o pozemcích určených pro realizaci Projektů, zadání pro zpracovatele projektové dokumentace, výsledky už realizovaných průzkumů a zaměření, situaci stávajících sítí, příslušná stanoviska, vyjádření a povolení vydané orgány veřejné správy, informace o možných zvacích a břemenech atd.) pokud z pokynů Příkazce nevyplývá, že je má zajistit Příkazník. </w:t>
      </w:r>
    </w:p>
    <w:p w14:paraId="10F5AE3C" w14:textId="24FE6EB4" w:rsidR="0094111C" w:rsidRPr="00A70F1C" w:rsidRDefault="0094111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t xml:space="preserve">Zplnomocnit Příkazníka na přímé jednání v záležitostech týkajících se plnění této smlouvy. V případě potřeby vydat Příkazníkovi na jeho žádost plnou moc pro jednání, anebo podepisování dokladů v rozsahu nutném pro zajištění záležitostí souvisejících s plněním předmětu této smlouvy. </w:t>
      </w:r>
    </w:p>
    <w:p w14:paraId="302CA7FF" w14:textId="1B79B1D6" w:rsidR="0094111C" w:rsidRPr="00A70F1C" w:rsidRDefault="0094111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t xml:space="preserve">Zajistit potřebnou projektovou dokumentaci v rozsahu dostatečném pro výkon činností uvedených v této smlouvě a v termínech dle jednotlivých harmonogramů Projektů stavby, hlavně dokumentaci pro územní a stavební řízení, dokumentaci pro provedení stavby. Vzhledem k činnosti Příkazníka zahrne Příkazce do smlouvy o dílo s Dodavateli ustanovení, které opravňuje Příkazníka k jednání s Dodavateli, koordinaci a k usměrnění postupu případných změn ve smyslu požadavků Příkazce a pro potřebu výkonu činností dle této smlouvy. </w:t>
      </w:r>
    </w:p>
    <w:p w14:paraId="741B4C5A" w14:textId="210EF6B3" w:rsidR="0094111C" w:rsidRPr="00A70F1C" w:rsidRDefault="0094111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t>Příkazník je oprávněný a povinný vykonat nebo zajistit prostřednictvím třetí osoby výkon i jiných služeb přesahujících předmět této smlouvy jen v případě, pokud se takto písemně dohodne s Příkazcem na rozsahu a obsahu takových služeb a ceně za tyto služby. Příkazce je povinný uhradit všechny tyto nevyhnutelné a účelné náklady přesahující předmět této smlouvy vynaložené Příkazníkem v souvislosti s výkonem takových služeb, a to na základě daňových dokladů vystavených dodavatelem takových služeb. V případě výkonu takových služeb prostřednictvím třetí osoby odpovídá Příkazník ve stejném rozsahu a za stejných podmínek, jako by vykonával tyto služby sám.</w:t>
      </w:r>
    </w:p>
    <w:p w14:paraId="657F0FC9" w14:textId="3358122C" w:rsidR="0094111C" w:rsidRPr="00A70F1C" w:rsidRDefault="0094111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lastRenderedPageBreak/>
        <w:t xml:space="preserve">Všechny požadavky na změny oproti odsouhlasené projektové dokumentaci, které budou Příkazcem, případně jeho nájemci požadované, bude Příkazce předem konzultovat s Příkazníkem. Příkazník tyto změny projedná s Dodavateli, a to včetně technických, cenových a případně časových dopadů na jednotlivých Projektech. V případě odsouhlasení rozsáhlejších změn, které ve svém důsledku mění znění této smlouvy, bude změna této smlouvy účinná uzavřením dodatku ke smlouvě. </w:t>
      </w:r>
    </w:p>
    <w:p w14:paraId="56F84358" w14:textId="7943DE20" w:rsidR="0094111C" w:rsidRPr="00A70F1C" w:rsidRDefault="0094111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t xml:space="preserve">Příkazce se zavazuje po dobu realizace předmětu této smlouvy zajistit volný a nerušený přístup do všech objektů souvisejících s výkonem činnosti členům pracovního týmu Příkazníka. </w:t>
      </w:r>
    </w:p>
    <w:p w14:paraId="64658850" w14:textId="3329415F" w:rsidR="0094111C" w:rsidRPr="00A70F1C" w:rsidRDefault="0094111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t xml:space="preserve">Příkazce se zavazuje vyjádřit svoje stanovisko k návrhu, podkladům a jiným připomínkám Příkazníka v přiměřené lhůtě dle okolností. Pokud se smluvní strany nedohodnou jinak, rozumí se přeměřenou lhůtou 5 pracovních dnů od dne doručení návrhu podkladu a jiných připomínek, a to formou elektronické pošty nebo osobního předání. V případě, že se Příkazce nevyjádří, anebo nepožádá o odklad rozhodnutí v této určené lhůtě, předpokládá se, že souhlasí s předloženým návrhem, podkladem, anebo připomínkou bez výhrad. </w:t>
      </w:r>
    </w:p>
    <w:p w14:paraId="3C8D0B8E" w14:textId="262B4B0B" w:rsidR="0094111C" w:rsidRPr="00A70F1C" w:rsidRDefault="0094111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t>Příkazce se zavazuje bezodkladně písemně informovat Příkazníka v případě, že nebude spokojený s činností Příkazníka a jeho pracovního týmu, anebo v případě, že bude přesvědčený, že Příkazník hrubě porušuje svoje povinnosti z této smlouvy a takovéto stanovisko Příkazníkovi doručí. Takovéto písemné upozornění je Příkazce povinný učinit bezodkladně, jinak se má za to, že činnost Příkazníka je vykonávaná v souladu s touto smlouvu.</w:t>
      </w:r>
    </w:p>
    <w:p w14:paraId="5EF8F204" w14:textId="514988FB" w:rsidR="0094111C" w:rsidRPr="00A70F1C" w:rsidRDefault="0094111C" w:rsidP="0094111C">
      <w:pPr>
        <w:pStyle w:val="SML1"/>
        <w:rPr>
          <w:rFonts w:ascii="Times New Roman" w:hAnsi="Times New Roman" w:cs="Times New Roman"/>
          <w:color w:val="000000" w:themeColor="text1"/>
        </w:rPr>
      </w:pPr>
      <w:bookmarkStart w:id="6" w:name="_Ref93046236"/>
      <w:r w:rsidRPr="00A70F1C">
        <w:rPr>
          <w:rFonts w:ascii="Times New Roman" w:hAnsi="Times New Roman" w:cs="Times New Roman"/>
          <w:color w:val="000000" w:themeColor="text1"/>
        </w:rPr>
        <w:t>Cena plnění, platební podmínky</w:t>
      </w:r>
      <w:bookmarkEnd w:id="6"/>
    </w:p>
    <w:p w14:paraId="56A090B4" w14:textId="5FD116BD" w:rsidR="0094111C" w:rsidRPr="00A70F1C" w:rsidRDefault="0094111C" w:rsidP="0094111C">
      <w:pPr>
        <w:pStyle w:val="SML11"/>
        <w:ind w:left="709" w:hanging="709"/>
        <w:rPr>
          <w:rFonts w:ascii="Times New Roman" w:hAnsi="Times New Roman" w:cs="Times New Roman"/>
          <w:color w:val="000000" w:themeColor="text1"/>
        </w:rPr>
      </w:pPr>
      <w:bookmarkStart w:id="7" w:name="_Ref92990399"/>
      <w:r w:rsidRPr="00A70F1C">
        <w:rPr>
          <w:rFonts w:ascii="Times New Roman" w:hAnsi="Times New Roman" w:cs="Times New Roman"/>
          <w:color w:val="000000" w:themeColor="text1"/>
        </w:rPr>
        <w:t xml:space="preserve">Odměna za práce a činnosti uvedené v čl. </w:t>
      </w:r>
      <w:r w:rsidR="002503B8">
        <w:rPr>
          <w:rFonts w:ascii="Times New Roman" w:hAnsi="Times New Roman" w:cs="Times New Roman"/>
          <w:color w:val="000000" w:themeColor="text1"/>
        </w:rPr>
        <w:fldChar w:fldCharType="begin"/>
      </w:r>
      <w:r w:rsidR="002503B8">
        <w:rPr>
          <w:rFonts w:ascii="Times New Roman" w:hAnsi="Times New Roman" w:cs="Times New Roman"/>
          <w:color w:val="000000" w:themeColor="text1"/>
        </w:rPr>
        <w:instrText xml:space="preserve"> REF _Ref93046391 \r \h </w:instrText>
      </w:r>
      <w:r w:rsidR="002503B8">
        <w:rPr>
          <w:rFonts w:ascii="Times New Roman" w:hAnsi="Times New Roman" w:cs="Times New Roman"/>
          <w:color w:val="000000" w:themeColor="text1"/>
        </w:rPr>
      </w:r>
      <w:r w:rsidR="002503B8">
        <w:rPr>
          <w:rFonts w:ascii="Times New Roman" w:hAnsi="Times New Roman" w:cs="Times New Roman"/>
          <w:color w:val="000000" w:themeColor="text1"/>
        </w:rPr>
        <w:fldChar w:fldCharType="separate"/>
      </w:r>
      <w:r w:rsidR="002503B8">
        <w:rPr>
          <w:rFonts w:ascii="Times New Roman" w:hAnsi="Times New Roman" w:cs="Times New Roman"/>
          <w:color w:val="000000" w:themeColor="text1"/>
        </w:rPr>
        <w:t>II</w:t>
      </w:r>
      <w:r w:rsidR="002503B8">
        <w:rPr>
          <w:rFonts w:ascii="Times New Roman" w:hAnsi="Times New Roman" w:cs="Times New Roman"/>
          <w:color w:val="000000" w:themeColor="text1"/>
        </w:rPr>
        <w:fldChar w:fldCharType="end"/>
      </w:r>
      <w:r w:rsidRPr="00A70F1C">
        <w:rPr>
          <w:rFonts w:ascii="Times New Roman" w:hAnsi="Times New Roman" w:cs="Times New Roman"/>
          <w:color w:val="000000" w:themeColor="text1"/>
        </w:rPr>
        <w:t xml:space="preserve">. a </w:t>
      </w:r>
      <w:r w:rsidR="002503B8">
        <w:rPr>
          <w:rFonts w:ascii="Times New Roman" w:hAnsi="Times New Roman" w:cs="Times New Roman"/>
          <w:color w:val="000000" w:themeColor="text1"/>
        </w:rPr>
        <w:fldChar w:fldCharType="begin"/>
      </w:r>
      <w:r w:rsidR="002503B8">
        <w:rPr>
          <w:rFonts w:ascii="Times New Roman" w:hAnsi="Times New Roman" w:cs="Times New Roman"/>
          <w:color w:val="000000" w:themeColor="text1"/>
        </w:rPr>
        <w:instrText xml:space="preserve"> REF _Ref93046424 \r \h </w:instrText>
      </w:r>
      <w:r w:rsidR="002503B8">
        <w:rPr>
          <w:rFonts w:ascii="Times New Roman" w:hAnsi="Times New Roman" w:cs="Times New Roman"/>
          <w:color w:val="000000" w:themeColor="text1"/>
        </w:rPr>
      </w:r>
      <w:r w:rsidR="002503B8">
        <w:rPr>
          <w:rFonts w:ascii="Times New Roman" w:hAnsi="Times New Roman" w:cs="Times New Roman"/>
          <w:color w:val="000000" w:themeColor="text1"/>
        </w:rPr>
        <w:fldChar w:fldCharType="separate"/>
      </w:r>
      <w:r w:rsidR="002503B8">
        <w:rPr>
          <w:rFonts w:ascii="Times New Roman" w:hAnsi="Times New Roman" w:cs="Times New Roman"/>
          <w:color w:val="000000" w:themeColor="text1"/>
        </w:rPr>
        <w:t>IV</w:t>
      </w:r>
      <w:r w:rsidR="002503B8">
        <w:rPr>
          <w:rFonts w:ascii="Times New Roman" w:hAnsi="Times New Roman" w:cs="Times New Roman"/>
          <w:color w:val="000000" w:themeColor="text1"/>
        </w:rPr>
        <w:fldChar w:fldCharType="end"/>
      </w:r>
      <w:r w:rsidRPr="00A70F1C">
        <w:rPr>
          <w:rFonts w:ascii="Times New Roman" w:hAnsi="Times New Roman" w:cs="Times New Roman"/>
          <w:color w:val="000000" w:themeColor="text1"/>
        </w:rPr>
        <w:t xml:space="preserve">. smlouvy je smluvně stanovena dohodou o ceně podle zákona o cenách č. 526/1990 Sb. jako cena </w:t>
      </w:r>
      <w:r w:rsidRPr="00DF2732">
        <w:rPr>
          <w:rFonts w:ascii="Times New Roman" w:hAnsi="Times New Roman" w:cs="Times New Roman"/>
          <w:b/>
          <w:color w:val="000000" w:themeColor="text1"/>
        </w:rPr>
        <w:t>v hodinové sazbě</w:t>
      </w:r>
      <w:r w:rsidRPr="00A70F1C">
        <w:rPr>
          <w:rFonts w:ascii="Times New Roman" w:hAnsi="Times New Roman" w:cs="Times New Roman"/>
          <w:color w:val="000000" w:themeColor="text1"/>
        </w:rPr>
        <w:t xml:space="preserve"> </w:t>
      </w:r>
      <w:r w:rsidR="009A75DB" w:rsidRPr="00DF2732">
        <w:rPr>
          <w:rFonts w:ascii="Times New Roman" w:hAnsi="Times New Roman" w:cs="Times New Roman"/>
          <w:b/>
          <w:color w:val="000000" w:themeColor="text1"/>
        </w:rPr>
        <w:t>750</w:t>
      </w:r>
      <w:r w:rsidRPr="00DF2732">
        <w:rPr>
          <w:rFonts w:ascii="Times New Roman" w:hAnsi="Times New Roman" w:cs="Times New Roman"/>
          <w:b/>
          <w:color w:val="000000" w:themeColor="text1"/>
        </w:rPr>
        <w:t>,- Kč bez DPH</w:t>
      </w:r>
      <w:r w:rsidRPr="00A70F1C">
        <w:rPr>
          <w:rFonts w:ascii="Times New Roman" w:hAnsi="Times New Roman" w:cs="Times New Roman"/>
          <w:color w:val="000000" w:themeColor="text1"/>
        </w:rPr>
        <w:t xml:space="preserve">, </w:t>
      </w:r>
      <w:r w:rsidR="00815041" w:rsidRPr="00A70F1C">
        <w:rPr>
          <w:rFonts w:ascii="Times New Roman" w:hAnsi="Times New Roman" w:cs="Times New Roman"/>
          <w:color w:val="000000" w:themeColor="text1"/>
        </w:rPr>
        <w:t>odpovídající</w:t>
      </w:r>
      <w:r w:rsidRPr="00A70F1C">
        <w:rPr>
          <w:rFonts w:ascii="Times New Roman" w:hAnsi="Times New Roman" w:cs="Times New Roman"/>
          <w:color w:val="000000" w:themeColor="text1"/>
        </w:rPr>
        <w:t xml:space="preserve"> cen</w:t>
      </w:r>
      <w:r w:rsidR="00815041" w:rsidRPr="00A70F1C">
        <w:rPr>
          <w:rFonts w:ascii="Times New Roman" w:hAnsi="Times New Roman" w:cs="Times New Roman"/>
          <w:color w:val="000000" w:themeColor="text1"/>
        </w:rPr>
        <w:t>ě</w:t>
      </w:r>
      <w:r w:rsidRPr="00A70F1C">
        <w:rPr>
          <w:rFonts w:ascii="Times New Roman" w:hAnsi="Times New Roman" w:cs="Times New Roman"/>
          <w:color w:val="000000" w:themeColor="text1"/>
        </w:rPr>
        <w:t xml:space="preserve"> </w:t>
      </w:r>
      <w:r w:rsidRPr="00DF2732">
        <w:rPr>
          <w:rFonts w:ascii="Times New Roman" w:hAnsi="Times New Roman" w:cs="Times New Roman"/>
          <w:b/>
          <w:color w:val="000000" w:themeColor="text1"/>
        </w:rPr>
        <w:t xml:space="preserve">v hodinové sazbě  </w:t>
      </w:r>
      <w:r w:rsidR="009A75DB" w:rsidRPr="00DF2732">
        <w:rPr>
          <w:rFonts w:ascii="Times New Roman" w:hAnsi="Times New Roman" w:cs="Times New Roman"/>
          <w:b/>
          <w:color w:val="000000" w:themeColor="text1"/>
        </w:rPr>
        <w:t>907,50</w:t>
      </w:r>
      <w:r w:rsidRPr="00DF2732">
        <w:rPr>
          <w:rFonts w:ascii="Times New Roman" w:hAnsi="Times New Roman" w:cs="Times New Roman"/>
          <w:b/>
          <w:color w:val="000000" w:themeColor="text1"/>
        </w:rPr>
        <w:t>- Kč včetně DPH</w:t>
      </w:r>
      <w:r w:rsidRPr="00A70F1C">
        <w:rPr>
          <w:rFonts w:ascii="Times New Roman" w:hAnsi="Times New Roman" w:cs="Times New Roman"/>
          <w:color w:val="000000" w:themeColor="text1"/>
        </w:rPr>
        <w:t>. V takto sjednané ceně jsou zahrnuty veškeré náklady Příkazníka spojené s plněním dle této smlouvy.</w:t>
      </w:r>
      <w:bookmarkEnd w:id="7"/>
    </w:p>
    <w:p w14:paraId="615453B0" w14:textId="01241CD9" w:rsidR="0094111C" w:rsidRPr="00A70F1C" w:rsidRDefault="0094111C" w:rsidP="0094111C">
      <w:pPr>
        <w:pStyle w:val="SML11"/>
        <w:ind w:left="709" w:hanging="709"/>
        <w:rPr>
          <w:rFonts w:ascii="Times New Roman" w:hAnsi="Times New Roman" w:cs="Times New Roman"/>
          <w:color w:val="000000" w:themeColor="text1"/>
        </w:rPr>
      </w:pPr>
      <w:r w:rsidRPr="00A70F1C">
        <w:rPr>
          <w:rFonts w:ascii="Times New Roman" w:hAnsi="Times New Roman" w:cs="Times New Roman"/>
          <w:color w:val="000000" w:themeColor="text1"/>
        </w:rPr>
        <w:t>Smluvní strany berou na vědomí, že v případě, kdy bude Příkazník realizovat jakoukoliv činnost nad rámec této smlouvy, činí odměna 750,- Kč/hod/pracovníka. V tomto případě, musí být tato činnost předem projednána s Příkazcem a písemně odsouhlasena. Smluvní strany prohlašují, že tato hodinová sazba byla použita i pro výpočet celkové výše uvedené odměny.</w:t>
      </w:r>
    </w:p>
    <w:p w14:paraId="14A29E8E" w14:textId="0221C1FB" w:rsidR="00E00D14" w:rsidRPr="00A70F1C" w:rsidRDefault="0094111C" w:rsidP="00C62023">
      <w:pPr>
        <w:pStyle w:val="SML11"/>
        <w:rPr>
          <w:rFonts w:ascii="Times New Roman" w:hAnsi="Times New Roman" w:cs="Times New Roman"/>
        </w:rPr>
      </w:pPr>
      <w:r w:rsidRPr="00A70F1C">
        <w:rPr>
          <w:rFonts w:ascii="Times New Roman" w:hAnsi="Times New Roman" w:cs="Times New Roman"/>
        </w:rPr>
        <w:t xml:space="preserve">Odměna je </w:t>
      </w:r>
      <w:r w:rsidRPr="00A70F1C">
        <w:rPr>
          <w:rFonts w:ascii="Times New Roman" w:hAnsi="Times New Roman" w:cs="Times New Roman"/>
          <w:color w:val="000000" w:themeColor="text1"/>
        </w:rPr>
        <w:t>pevná</w:t>
      </w:r>
      <w:r w:rsidRPr="00A70F1C">
        <w:rPr>
          <w:rFonts w:ascii="Times New Roman" w:hAnsi="Times New Roman" w:cs="Times New Roman"/>
        </w:rPr>
        <w:t xml:space="preserve"> a bude uhrazena Příkazníkovi Příkazcem průběžně v měsíčních platbách vždy za uplynulý kalendářní měsíc po skončení příslušného kalendářního měsíce.  </w:t>
      </w:r>
      <w:r w:rsidR="00C62023" w:rsidRPr="00A70F1C">
        <w:rPr>
          <w:rFonts w:ascii="Times New Roman" w:hAnsi="Times New Roman" w:cs="Times New Roman"/>
        </w:rPr>
        <w:t xml:space="preserve">Příkazce se zavazuje Příkazníkovi uhradit odměnu dle této smlouvy na základě daňového dokladu – faktury, </w:t>
      </w:r>
      <w:r w:rsidR="00B518A3" w:rsidRPr="00A70F1C">
        <w:rPr>
          <w:rFonts w:ascii="Times New Roman" w:hAnsi="Times New Roman" w:cs="Times New Roman"/>
        </w:rPr>
        <w:t xml:space="preserve">obsahující všechny náležitosti účetního a daňového dokladu, </w:t>
      </w:r>
      <w:r w:rsidR="00C62023" w:rsidRPr="00A70F1C">
        <w:rPr>
          <w:rFonts w:ascii="Times New Roman" w:hAnsi="Times New Roman" w:cs="Times New Roman"/>
        </w:rPr>
        <w:t xml:space="preserve">kterou je </w:t>
      </w:r>
      <w:r w:rsidR="006C7C70" w:rsidRPr="00A70F1C">
        <w:rPr>
          <w:rFonts w:ascii="Times New Roman" w:hAnsi="Times New Roman" w:cs="Times New Roman"/>
        </w:rPr>
        <w:t>Příkazce</w:t>
      </w:r>
      <w:r w:rsidR="00C62023" w:rsidRPr="00A70F1C">
        <w:rPr>
          <w:rFonts w:ascii="Times New Roman" w:hAnsi="Times New Roman" w:cs="Times New Roman"/>
        </w:rPr>
        <w:t xml:space="preserve"> oprávněn vystavit na základě odsouhlaseného Výkazu práce (jak je definován níže). </w:t>
      </w:r>
      <w:r w:rsidR="00B518A3" w:rsidRPr="00A70F1C">
        <w:rPr>
          <w:rFonts w:ascii="Times New Roman" w:hAnsi="Times New Roman" w:cs="Times New Roman"/>
        </w:rPr>
        <w:t xml:space="preserve">Faktura bude zaslána na adresu Příkazce písemně nebo elektronicky datovou zprávou. </w:t>
      </w:r>
      <w:r w:rsidR="00C62023" w:rsidRPr="00A70F1C">
        <w:rPr>
          <w:rFonts w:ascii="Times New Roman" w:hAnsi="Times New Roman" w:cs="Times New Roman"/>
        </w:rPr>
        <w:t>Faktury jsou splatné do 30 dnů od doručení Příkazci.</w:t>
      </w:r>
      <w:r w:rsidR="00B518A3" w:rsidRPr="00A70F1C">
        <w:rPr>
          <w:rFonts w:ascii="Times New Roman" w:hAnsi="Times New Roman" w:cs="Times New Roman"/>
        </w:rPr>
        <w:t xml:space="preserve"> Příkazce je oprávněn vrátit Příkazníkovi fakturu trpící vadami. Oprávněným vrácením faktury přestává běžet lhůta její splatnosti. Příkazník vystaví Příkazci novou fakturu bez vad a dnem jejího doručení začíná běžet nová lhůta splatnosti.</w:t>
      </w:r>
    </w:p>
    <w:p w14:paraId="3613C8B3" w14:textId="711BE8FF" w:rsidR="00815041" w:rsidRPr="00A70F1C" w:rsidRDefault="0094111C" w:rsidP="00E00D14">
      <w:pPr>
        <w:pStyle w:val="SML11"/>
        <w:ind w:left="709" w:hanging="709"/>
        <w:rPr>
          <w:rFonts w:ascii="Times New Roman" w:hAnsi="Times New Roman" w:cs="Times New Roman"/>
        </w:rPr>
      </w:pPr>
      <w:r w:rsidRPr="00A70F1C">
        <w:rPr>
          <w:rFonts w:ascii="Times New Roman" w:hAnsi="Times New Roman" w:cs="Times New Roman"/>
          <w:color w:val="000000" w:themeColor="text1"/>
        </w:rPr>
        <w:lastRenderedPageBreak/>
        <w:t>Součástí</w:t>
      </w:r>
      <w:r w:rsidRPr="00A70F1C">
        <w:rPr>
          <w:rFonts w:ascii="Times New Roman" w:hAnsi="Times New Roman" w:cs="Times New Roman"/>
        </w:rPr>
        <w:t xml:space="preserve"> </w:t>
      </w:r>
      <w:r w:rsidRPr="00A70F1C">
        <w:rPr>
          <w:rFonts w:ascii="Times New Roman" w:hAnsi="Times New Roman" w:cs="Times New Roman"/>
          <w:color w:val="000000" w:themeColor="text1"/>
        </w:rPr>
        <w:t>fakturace</w:t>
      </w:r>
      <w:r w:rsidRPr="00A70F1C">
        <w:rPr>
          <w:rFonts w:ascii="Times New Roman" w:hAnsi="Times New Roman" w:cs="Times New Roman"/>
        </w:rPr>
        <w:t xml:space="preserve"> bude ze strany Příkazce předem písemně </w:t>
      </w:r>
      <w:r w:rsidR="00C62023" w:rsidRPr="00A70F1C">
        <w:rPr>
          <w:rFonts w:ascii="Times New Roman" w:hAnsi="Times New Roman" w:cs="Times New Roman"/>
        </w:rPr>
        <w:t xml:space="preserve">(postačí e-mail) </w:t>
      </w:r>
      <w:r w:rsidRPr="00A70F1C">
        <w:rPr>
          <w:rFonts w:ascii="Times New Roman" w:hAnsi="Times New Roman" w:cs="Times New Roman"/>
        </w:rPr>
        <w:t xml:space="preserve">odsouhlasený </w:t>
      </w:r>
      <w:r w:rsidR="0064766F" w:rsidRPr="00A70F1C">
        <w:rPr>
          <w:rFonts w:ascii="Times New Roman" w:hAnsi="Times New Roman" w:cs="Times New Roman"/>
        </w:rPr>
        <w:t>v</w:t>
      </w:r>
      <w:r w:rsidRPr="00A70F1C">
        <w:rPr>
          <w:rFonts w:ascii="Times New Roman" w:hAnsi="Times New Roman" w:cs="Times New Roman"/>
        </w:rPr>
        <w:t>ýkaz práce za daný kalendářní měsíc, který je položkovým rozpisem jednotlivých činností a jejich časového rozsahu</w:t>
      </w:r>
      <w:r w:rsidR="00E00D14" w:rsidRPr="00A70F1C">
        <w:rPr>
          <w:rFonts w:ascii="Times New Roman" w:hAnsi="Times New Roman" w:cs="Times New Roman"/>
        </w:rPr>
        <w:t xml:space="preserve"> </w:t>
      </w:r>
      <w:r w:rsidR="0070435D">
        <w:rPr>
          <w:rFonts w:ascii="Times New Roman" w:hAnsi="Times New Roman" w:cs="Times New Roman"/>
        </w:rPr>
        <w:t xml:space="preserve">dle příslušného Harmonogramu, </w:t>
      </w:r>
      <w:r w:rsidR="00E00D14" w:rsidRPr="00A70F1C">
        <w:rPr>
          <w:rFonts w:ascii="Times New Roman" w:hAnsi="Times New Roman" w:cs="Times New Roman"/>
        </w:rPr>
        <w:t xml:space="preserve">obsahující identifikaci jednotlivých služeb, případně souvisejících plnění či dalšího plnění poskytnutého na základě písemného požadavku Příkazce, popis jejich rozsahu a činností při nich vykonávaných, datum a místo jejich provedení, seznam akceptovatelných výstupů a dobu činnosti </w:t>
      </w:r>
      <w:r w:rsidR="0064766F" w:rsidRPr="00A70F1C">
        <w:rPr>
          <w:rFonts w:ascii="Times New Roman" w:hAnsi="Times New Roman" w:cs="Times New Roman"/>
        </w:rPr>
        <w:t>(dále jen Výkaz práce)</w:t>
      </w:r>
      <w:r w:rsidRPr="00A70F1C">
        <w:rPr>
          <w:rFonts w:ascii="Times New Roman" w:hAnsi="Times New Roman" w:cs="Times New Roman"/>
        </w:rPr>
        <w:t xml:space="preserve">. </w:t>
      </w:r>
      <w:r w:rsidR="0064766F" w:rsidRPr="00A70F1C">
        <w:rPr>
          <w:rFonts w:ascii="Times New Roman" w:hAnsi="Times New Roman" w:cs="Times New Roman"/>
        </w:rPr>
        <w:t>Příkazník zašle Výkaz práce Příkazci k</w:t>
      </w:r>
      <w:r w:rsidR="00E00D14" w:rsidRPr="00A70F1C">
        <w:rPr>
          <w:rFonts w:ascii="Times New Roman" w:hAnsi="Times New Roman" w:cs="Times New Roman"/>
        </w:rPr>
        <w:t> </w:t>
      </w:r>
      <w:r w:rsidR="0064766F" w:rsidRPr="00A70F1C">
        <w:rPr>
          <w:rFonts w:ascii="Times New Roman" w:hAnsi="Times New Roman" w:cs="Times New Roman"/>
        </w:rPr>
        <w:t xml:space="preserve">odsouhlasení </w:t>
      </w:r>
      <w:r w:rsidR="00815041" w:rsidRPr="00A70F1C">
        <w:rPr>
          <w:rFonts w:ascii="Times New Roman" w:hAnsi="Times New Roman" w:cs="Times New Roman"/>
          <w:color w:val="000000" w:themeColor="text1"/>
        </w:rPr>
        <w:t>do 5 dnů včetně od konce příslušného měsíce</w:t>
      </w:r>
      <w:r w:rsidR="00E00D14" w:rsidRPr="00A70F1C">
        <w:rPr>
          <w:rFonts w:ascii="Times New Roman" w:hAnsi="Times New Roman" w:cs="Times New Roman"/>
          <w:color w:val="000000" w:themeColor="text1"/>
        </w:rPr>
        <w:t xml:space="preserve">, </w:t>
      </w:r>
      <w:r w:rsidR="00E00D14" w:rsidRPr="00A70F1C">
        <w:rPr>
          <w:rFonts w:ascii="Times New Roman" w:hAnsi="Times New Roman" w:cs="Times New Roman"/>
        </w:rPr>
        <w:t>k Výkazu práce je Příkazce povinen se vyjádřit bezodkladně, nejpozději do 5 pracovních dnů. Příkazce není povinen schválit vynaložený rozsah práce za provádění činností v rámci vytvoření výstupů, které nebyly předem písemně sjednány nebo jejichž popis dle předešlého odstavce neodpovídá běžnému rozsahu.</w:t>
      </w:r>
    </w:p>
    <w:p w14:paraId="2E7AFDA5" w14:textId="7EA71678" w:rsidR="0094111C" w:rsidRPr="00A70F1C" w:rsidRDefault="0094111C" w:rsidP="0094111C">
      <w:pPr>
        <w:pStyle w:val="SML11"/>
        <w:ind w:left="709" w:hanging="709"/>
        <w:rPr>
          <w:rFonts w:ascii="Times New Roman" w:hAnsi="Times New Roman" w:cs="Times New Roman"/>
          <w:color w:val="000000" w:themeColor="text1"/>
        </w:rPr>
      </w:pPr>
      <w:r w:rsidRPr="00A70F1C">
        <w:rPr>
          <w:rFonts w:ascii="Times New Roman" w:hAnsi="Times New Roman" w:cs="Times New Roman"/>
          <w:color w:val="000000" w:themeColor="text1"/>
        </w:rPr>
        <w:t>Jakmile počet vykázaných hodin naplní 90 % Hodinového rozsahu, je Příkazník povinen na tuto skutečnost Příkazce písemně upozornit a přijmout veškerá opatření k tomu, aby nedošlo k překročení Hodinového rozsahu, ledaže toto překročení bylo po vzájemné dohodě odsouhlaseno písemně oběma Stranami.</w:t>
      </w:r>
    </w:p>
    <w:p w14:paraId="193F1EDE" w14:textId="7432AE86" w:rsidR="0094111C" w:rsidRPr="00A70F1C" w:rsidRDefault="0094111C" w:rsidP="0094111C">
      <w:pPr>
        <w:pStyle w:val="SML11"/>
        <w:ind w:left="709" w:hanging="709"/>
        <w:rPr>
          <w:rFonts w:ascii="Times New Roman" w:hAnsi="Times New Roman" w:cs="Times New Roman"/>
          <w:color w:val="000000" w:themeColor="text1"/>
        </w:rPr>
      </w:pPr>
      <w:r w:rsidRPr="00A70F1C">
        <w:rPr>
          <w:rFonts w:ascii="Times New Roman" w:hAnsi="Times New Roman" w:cs="Times New Roman"/>
          <w:color w:val="000000" w:themeColor="text1"/>
        </w:rPr>
        <w:t>K uvedené ceně bez DPH bude připočítána daň z přidané hodnoty dle platné legislativy.</w:t>
      </w:r>
    </w:p>
    <w:p w14:paraId="0FD21A57" w14:textId="511FADFA" w:rsidR="0094111C" w:rsidRPr="00A70F1C" w:rsidRDefault="0094111C" w:rsidP="0094111C">
      <w:pPr>
        <w:pStyle w:val="SML11"/>
        <w:ind w:left="709" w:hanging="709"/>
        <w:rPr>
          <w:rFonts w:ascii="Times New Roman" w:hAnsi="Times New Roman" w:cs="Times New Roman"/>
          <w:color w:val="000000" w:themeColor="text1"/>
        </w:rPr>
      </w:pPr>
      <w:r w:rsidRPr="00A70F1C">
        <w:rPr>
          <w:rFonts w:ascii="Times New Roman" w:hAnsi="Times New Roman" w:cs="Times New Roman"/>
          <w:color w:val="000000" w:themeColor="text1"/>
        </w:rPr>
        <w:t xml:space="preserve">V případě prodlení Příkazce s úhradou faktury, byla mezi smluvními stranami dohodnuta smluvní pokuta ve výši 0,05 % z fakturované částky za každý </w:t>
      </w:r>
      <w:r w:rsidR="00A72991" w:rsidRPr="00A70F1C">
        <w:rPr>
          <w:rFonts w:ascii="Times New Roman" w:hAnsi="Times New Roman" w:cs="Times New Roman"/>
          <w:color w:val="000000" w:themeColor="text1"/>
        </w:rPr>
        <w:t xml:space="preserve">započatý </w:t>
      </w:r>
      <w:r w:rsidRPr="00A70F1C">
        <w:rPr>
          <w:rFonts w:ascii="Times New Roman" w:hAnsi="Times New Roman" w:cs="Times New Roman"/>
          <w:color w:val="000000" w:themeColor="text1"/>
        </w:rPr>
        <w:t>den prodlení.</w:t>
      </w:r>
    </w:p>
    <w:p w14:paraId="0A492D96" w14:textId="7C9DCB08" w:rsidR="0094111C" w:rsidRPr="00A70F1C" w:rsidRDefault="0094111C" w:rsidP="000255EB">
      <w:pPr>
        <w:pStyle w:val="SML11"/>
        <w:ind w:left="709" w:hanging="709"/>
        <w:rPr>
          <w:rFonts w:ascii="Times New Roman" w:hAnsi="Times New Roman" w:cs="Times New Roman"/>
          <w:color w:val="000000" w:themeColor="text1"/>
        </w:rPr>
      </w:pPr>
      <w:r w:rsidRPr="00A70F1C">
        <w:rPr>
          <w:rFonts w:ascii="Times New Roman" w:hAnsi="Times New Roman" w:cs="Times New Roman"/>
        </w:rPr>
        <w:t xml:space="preserve">V případě prodlení Příkazníka se splněním </w:t>
      </w:r>
      <w:r w:rsidR="000255EB" w:rsidRPr="00A70F1C">
        <w:rPr>
          <w:rFonts w:ascii="Times New Roman" w:hAnsi="Times New Roman" w:cs="Times New Roman"/>
        </w:rPr>
        <w:t>svého závazku poskytnout sjednan</w:t>
      </w:r>
      <w:r w:rsidR="0070435D">
        <w:rPr>
          <w:rFonts w:ascii="Times New Roman" w:hAnsi="Times New Roman" w:cs="Times New Roman"/>
        </w:rPr>
        <w:t xml:space="preserve">é činnosti </w:t>
      </w:r>
      <w:r w:rsidR="000255EB" w:rsidRPr="00A70F1C">
        <w:rPr>
          <w:rFonts w:ascii="Times New Roman" w:hAnsi="Times New Roman" w:cs="Times New Roman"/>
        </w:rPr>
        <w:t xml:space="preserve">v rámci daného Projektu </w:t>
      </w:r>
      <w:r w:rsidR="000255EB" w:rsidRPr="00A70F1C">
        <w:rPr>
          <w:rFonts w:ascii="Times New Roman" w:hAnsi="Times New Roman" w:cs="Times New Roman"/>
          <w:color w:val="000000" w:themeColor="text1"/>
        </w:rPr>
        <w:t>v</w:t>
      </w:r>
      <w:r w:rsidR="003A1D05">
        <w:rPr>
          <w:rFonts w:ascii="Times New Roman" w:hAnsi="Times New Roman" w:cs="Times New Roman"/>
          <w:color w:val="000000" w:themeColor="text1"/>
        </w:rPr>
        <w:t xml:space="preserve"> </w:t>
      </w:r>
      <w:r w:rsidR="000255EB" w:rsidRPr="00A70F1C">
        <w:rPr>
          <w:rFonts w:ascii="Times New Roman" w:hAnsi="Times New Roman" w:cs="Times New Roman"/>
          <w:color w:val="000000" w:themeColor="text1"/>
        </w:rPr>
        <w:t>čase plnění</w:t>
      </w:r>
      <w:r w:rsidR="000255EB" w:rsidRPr="00A70F1C">
        <w:rPr>
          <w:rFonts w:ascii="Times New Roman" w:hAnsi="Times New Roman" w:cs="Times New Roman"/>
        </w:rPr>
        <w:t xml:space="preserve"> </w:t>
      </w:r>
      <w:r w:rsidRPr="00A70F1C">
        <w:rPr>
          <w:rFonts w:ascii="Times New Roman" w:hAnsi="Times New Roman" w:cs="Times New Roman"/>
        </w:rPr>
        <w:t xml:space="preserve">podle </w:t>
      </w:r>
      <w:r w:rsidR="0070435D">
        <w:rPr>
          <w:rFonts w:ascii="Times New Roman" w:hAnsi="Times New Roman" w:cs="Times New Roman"/>
        </w:rPr>
        <w:t>H</w:t>
      </w:r>
      <w:r w:rsidRPr="00A70F1C">
        <w:rPr>
          <w:rFonts w:ascii="Times New Roman" w:hAnsi="Times New Roman" w:cs="Times New Roman"/>
        </w:rPr>
        <w:t>armonogramu služeb Příkazníka, uhradí Příkazník Příkazci smluvní pokutu ve výši 0,05</w:t>
      </w:r>
      <w:r w:rsidR="00DA27B5" w:rsidRPr="00A70F1C">
        <w:rPr>
          <w:rFonts w:ascii="Times New Roman" w:hAnsi="Times New Roman" w:cs="Times New Roman"/>
        </w:rPr>
        <w:t xml:space="preserve"> </w:t>
      </w:r>
      <w:r w:rsidRPr="00A70F1C">
        <w:rPr>
          <w:rFonts w:ascii="Times New Roman" w:hAnsi="Times New Roman" w:cs="Times New Roman"/>
        </w:rPr>
        <w:t>% z</w:t>
      </w:r>
      <w:r w:rsidR="000255EB" w:rsidRPr="00A70F1C">
        <w:rPr>
          <w:rFonts w:ascii="Times New Roman" w:hAnsi="Times New Roman" w:cs="Times New Roman"/>
          <w:color w:val="000000" w:themeColor="text1"/>
        </w:rPr>
        <w:t xml:space="preserve"> celkové ceny za </w:t>
      </w:r>
      <w:r w:rsidR="00A72991" w:rsidRPr="00A70F1C">
        <w:rPr>
          <w:rFonts w:ascii="Times New Roman" w:hAnsi="Times New Roman" w:cs="Times New Roman"/>
          <w:color w:val="000000" w:themeColor="text1"/>
        </w:rPr>
        <w:t xml:space="preserve">příslušnou </w:t>
      </w:r>
      <w:r w:rsidR="000255EB" w:rsidRPr="00A70F1C">
        <w:rPr>
          <w:rFonts w:ascii="Times New Roman" w:hAnsi="Times New Roman" w:cs="Times New Roman"/>
          <w:color w:val="000000" w:themeColor="text1"/>
        </w:rPr>
        <w:t xml:space="preserve">poskytnutou </w:t>
      </w:r>
      <w:r w:rsidR="003A1D05">
        <w:rPr>
          <w:rFonts w:ascii="Times New Roman" w:hAnsi="Times New Roman" w:cs="Times New Roman"/>
          <w:color w:val="000000" w:themeColor="text1"/>
        </w:rPr>
        <w:t>činnost</w:t>
      </w:r>
      <w:r w:rsidR="000255EB" w:rsidRPr="00A70F1C">
        <w:rPr>
          <w:rFonts w:ascii="Times New Roman" w:hAnsi="Times New Roman" w:cs="Times New Roman"/>
          <w:color w:val="000000" w:themeColor="text1"/>
        </w:rPr>
        <w:t xml:space="preserve"> </w:t>
      </w:r>
      <w:r w:rsidR="00A72991" w:rsidRPr="00A70F1C">
        <w:rPr>
          <w:rFonts w:ascii="Times New Roman" w:hAnsi="Times New Roman" w:cs="Times New Roman"/>
        </w:rPr>
        <w:t xml:space="preserve">určenou </w:t>
      </w:r>
      <w:r w:rsidR="003A1D05">
        <w:rPr>
          <w:rFonts w:ascii="Times New Roman" w:hAnsi="Times New Roman" w:cs="Times New Roman"/>
        </w:rPr>
        <w:t>v rozsahu dle Harmonogramu v hodinové sazbě</w:t>
      </w:r>
      <w:r w:rsidR="00A72991" w:rsidRPr="00A70F1C">
        <w:rPr>
          <w:rFonts w:ascii="Times New Roman" w:hAnsi="Times New Roman" w:cs="Times New Roman"/>
        </w:rPr>
        <w:t xml:space="preserve"> </w:t>
      </w:r>
      <w:r w:rsidR="007C23B6" w:rsidRPr="00A70F1C">
        <w:rPr>
          <w:rFonts w:ascii="Times New Roman" w:hAnsi="Times New Roman" w:cs="Times New Roman"/>
        </w:rPr>
        <w:t xml:space="preserve">ve smyslu odst. </w:t>
      </w:r>
      <w:r w:rsidR="007C23B6" w:rsidRPr="00A70F1C">
        <w:rPr>
          <w:rFonts w:ascii="Times New Roman" w:hAnsi="Times New Roman" w:cs="Times New Roman"/>
        </w:rPr>
        <w:fldChar w:fldCharType="begin"/>
      </w:r>
      <w:r w:rsidR="007C23B6" w:rsidRPr="00A70F1C">
        <w:rPr>
          <w:rFonts w:ascii="Times New Roman" w:hAnsi="Times New Roman" w:cs="Times New Roman"/>
        </w:rPr>
        <w:instrText xml:space="preserve"> REF _Ref92990399 \r \h </w:instrText>
      </w:r>
      <w:r w:rsidR="000255EB" w:rsidRPr="00A70F1C">
        <w:rPr>
          <w:rFonts w:ascii="Times New Roman" w:hAnsi="Times New Roman" w:cs="Times New Roman"/>
        </w:rPr>
        <w:instrText xml:space="preserve"> \* MERGEFORMAT </w:instrText>
      </w:r>
      <w:r w:rsidR="007C23B6" w:rsidRPr="00A70F1C">
        <w:rPr>
          <w:rFonts w:ascii="Times New Roman" w:hAnsi="Times New Roman" w:cs="Times New Roman"/>
        </w:rPr>
      </w:r>
      <w:r w:rsidR="007C23B6" w:rsidRPr="00A70F1C">
        <w:rPr>
          <w:rFonts w:ascii="Times New Roman" w:hAnsi="Times New Roman" w:cs="Times New Roman"/>
        </w:rPr>
        <w:fldChar w:fldCharType="separate"/>
      </w:r>
      <w:r w:rsidR="007C23B6" w:rsidRPr="00A70F1C">
        <w:rPr>
          <w:rFonts w:ascii="Times New Roman" w:hAnsi="Times New Roman" w:cs="Times New Roman"/>
        </w:rPr>
        <w:t>V.1</w:t>
      </w:r>
      <w:r w:rsidR="007C23B6" w:rsidRPr="00A70F1C">
        <w:rPr>
          <w:rFonts w:ascii="Times New Roman" w:hAnsi="Times New Roman" w:cs="Times New Roman"/>
        </w:rPr>
        <w:fldChar w:fldCharType="end"/>
      </w:r>
      <w:r w:rsidR="007C23B6" w:rsidRPr="00A70F1C">
        <w:rPr>
          <w:rFonts w:ascii="Times New Roman" w:hAnsi="Times New Roman" w:cs="Times New Roman"/>
        </w:rPr>
        <w:t>.</w:t>
      </w:r>
      <w:r w:rsidRPr="00A70F1C">
        <w:rPr>
          <w:rFonts w:ascii="Times New Roman" w:hAnsi="Times New Roman" w:cs="Times New Roman"/>
        </w:rPr>
        <w:t>, a to za každý</w:t>
      </w:r>
      <w:r w:rsidR="00A72991" w:rsidRPr="00A70F1C">
        <w:rPr>
          <w:rFonts w:ascii="Times New Roman" w:hAnsi="Times New Roman" w:cs="Times New Roman"/>
        </w:rPr>
        <w:t xml:space="preserve"> započatý</w:t>
      </w:r>
      <w:r w:rsidRPr="00A70F1C">
        <w:rPr>
          <w:rFonts w:ascii="Times New Roman" w:hAnsi="Times New Roman" w:cs="Times New Roman"/>
        </w:rPr>
        <w:t xml:space="preserve"> den prodlení.</w:t>
      </w:r>
    </w:p>
    <w:p w14:paraId="0D18F222" w14:textId="21AE5CCD" w:rsidR="0094111C" w:rsidRPr="00A70F1C" w:rsidRDefault="0094111C" w:rsidP="0094111C">
      <w:pPr>
        <w:pStyle w:val="SML1"/>
        <w:rPr>
          <w:rFonts w:ascii="Times New Roman" w:hAnsi="Times New Roman" w:cs="Times New Roman"/>
          <w:color w:val="000000" w:themeColor="text1"/>
        </w:rPr>
      </w:pPr>
      <w:r w:rsidRPr="00A70F1C">
        <w:rPr>
          <w:rFonts w:ascii="Times New Roman" w:hAnsi="Times New Roman" w:cs="Times New Roman"/>
          <w:color w:val="000000" w:themeColor="text1"/>
        </w:rPr>
        <w:t>Odpovědnost za vady</w:t>
      </w:r>
    </w:p>
    <w:p w14:paraId="38FB48A0" w14:textId="5806B657" w:rsidR="0094111C" w:rsidRPr="00A70F1C" w:rsidRDefault="0094111C" w:rsidP="00F4035C">
      <w:pPr>
        <w:pStyle w:val="SML11"/>
        <w:ind w:left="709" w:hanging="709"/>
        <w:rPr>
          <w:rFonts w:ascii="Times New Roman" w:hAnsi="Times New Roman" w:cs="Times New Roman"/>
          <w:color w:val="000000" w:themeColor="text1"/>
        </w:rPr>
      </w:pPr>
      <w:r w:rsidRPr="00A70F1C">
        <w:rPr>
          <w:rFonts w:ascii="Times New Roman" w:hAnsi="Times New Roman" w:cs="Times New Roman"/>
          <w:color w:val="000000" w:themeColor="text1"/>
        </w:rPr>
        <w:t xml:space="preserve">Příkazník nese odpovědnost na všechny doporučení a rozhodnutí, které učiní v průběhu realizace Projektů. V případě vzniku jakékoliv škody, nebo ušlého zisku Příkazci v důsledku opoždění, nedostatečného, neúplného, rozporného, nekvalitního rozhodnutí, doporučení, návrhu, připomínky, anebo jiného plnění a činnosti Příkazníka, porušení povinností Příkazníka podle této smlouvy anebo překročení pravomocí Příkazníka je Příkazník na žádost Příkazce povinný tyto škody bezodkladně odstranit. </w:t>
      </w:r>
    </w:p>
    <w:p w14:paraId="6686595A" w14:textId="0B80148A" w:rsidR="0094111C" w:rsidRPr="00A70F1C" w:rsidRDefault="0094111C" w:rsidP="0094111C">
      <w:pPr>
        <w:pStyle w:val="SML11"/>
        <w:ind w:left="709" w:hanging="709"/>
        <w:rPr>
          <w:rFonts w:ascii="Times New Roman" w:hAnsi="Times New Roman" w:cs="Times New Roman"/>
          <w:color w:val="000000" w:themeColor="text1"/>
        </w:rPr>
      </w:pPr>
      <w:r w:rsidRPr="00A70F1C">
        <w:rPr>
          <w:rFonts w:ascii="Times New Roman" w:hAnsi="Times New Roman" w:cs="Times New Roman"/>
          <w:color w:val="000000" w:themeColor="text1"/>
        </w:rPr>
        <w:t>Příkazník nenese odpovědnost za porušení povinnosti vyplývající pro něj z této smlouvy v případě, že takovéto porušení bylo zapříčiněno událostmi nebo skutečnostmi mimo kontrolu anebo zodpovědnost Příkazníka, hlavně v</w:t>
      </w:r>
      <w:r w:rsidR="00DA27B5" w:rsidRPr="00A70F1C">
        <w:rPr>
          <w:rFonts w:ascii="Times New Roman" w:hAnsi="Times New Roman" w:cs="Times New Roman"/>
          <w:color w:val="000000" w:themeColor="text1"/>
        </w:rPr>
        <w:t> </w:t>
      </w:r>
      <w:r w:rsidRPr="00A70F1C">
        <w:rPr>
          <w:rFonts w:ascii="Times New Roman" w:hAnsi="Times New Roman" w:cs="Times New Roman"/>
          <w:color w:val="000000" w:themeColor="text1"/>
        </w:rPr>
        <w:t>případech</w:t>
      </w:r>
      <w:r w:rsidR="00DA27B5" w:rsidRPr="00A70F1C">
        <w:rPr>
          <w:rFonts w:ascii="Times New Roman" w:hAnsi="Times New Roman" w:cs="Times New Roman"/>
          <w:color w:val="000000" w:themeColor="text1"/>
        </w:rPr>
        <w:t>,</w:t>
      </w:r>
      <w:r w:rsidRPr="00A70F1C">
        <w:rPr>
          <w:rFonts w:ascii="Times New Roman" w:hAnsi="Times New Roman" w:cs="Times New Roman"/>
          <w:color w:val="000000" w:themeColor="text1"/>
        </w:rPr>
        <w:t xml:space="preserve"> kdy k porušení dojde:</w:t>
      </w:r>
    </w:p>
    <w:p w14:paraId="4B1EBA85" w14:textId="148E165A" w:rsidR="0094111C" w:rsidRPr="00A70F1C" w:rsidRDefault="0094111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t xml:space="preserve">v důsledku jednání Příkazce, s výjimkou odpovědnosti Příkazníka dle bodu </w:t>
      </w:r>
      <w:r w:rsidR="002503B8">
        <w:rPr>
          <w:rFonts w:ascii="Times New Roman" w:hAnsi="Times New Roman" w:cs="Times New Roman"/>
          <w:color w:val="000000" w:themeColor="text1"/>
        </w:rPr>
        <w:fldChar w:fldCharType="begin"/>
      </w:r>
      <w:r w:rsidR="002503B8">
        <w:rPr>
          <w:rFonts w:ascii="Times New Roman" w:hAnsi="Times New Roman" w:cs="Times New Roman"/>
          <w:color w:val="000000" w:themeColor="text1"/>
        </w:rPr>
        <w:instrText xml:space="preserve"> REF _Ref93046453 \r \h </w:instrText>
      </w:r>
      <w:r w:rsidR="002503B8">
        <w:rPr>
          <w:rFonts w:ascii="Times New Roman" w:hAnsi="Times New Roman" w:cs="Times New Roman"/>
          <w:color w:val="000000" w:themeColor="text1"/>
        </w:rPr>
      </w:r>
      <w:r w:rsidR="002503B8">
        <w:rPr>
          <w:rFonts w:ascii="Times New Roman" w:hAnsi="Times New Roman" w:cs="Times New Roman"/>
          <w:color w:val="000000" w:themeColor="text1"/>
        </w:rPr>
        <w:fldChar w:fldCharType="separate"/>
      </w:r>
      <w:r w:rsidR="002503B8">
        <w:rPr>
          <w:rFonts w:ascii="Times New Roman" w:hAnsi="Times New Roman" w:cs="Times New Roman"/>
          <w:color w:val="000000" w:themeColor="text1"/>
        </w:rPr>
        <w:t>IV.1</w:t>
      </w:r>
      <w:r w:rsidR="002503B8">
        <w:rPr>
          <w:rFonts w:ascii="Times New Roman" w:hAnsi="Times New Roman" w:cs="Times New Roman"/>
          <w:color w:val="000000" w:themeColor="text1"/>
        </w:rPr>
        <w:fldChar w:fldCharType="end"/>
      </w:r>
      <w:r w:rsidRPr="00A70F1C">
        <w:rPr>
          <w:rFonts w:ascii="Times New Roman" w:hAnsi="Times New Roman" w:cs="Times New Roman"/>
          <w:color w:val="000000" w:themeColor="text1"/>
        </w:rPr>
        <w:t>této smlouvy;</w:t>
      </w:r>
    </w:p>
    <w:p w14:paraId="74E65E93" w14:textId="77777777" w:rsidR="0094111C" w:rsidRPr="00A70F1C" w:rsidRDefault="0094111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t xml:space="preserve"> v důsledku nečinnosti Příkazce v případech, kdy Příkazce byl povinný odpovídajícím způsobem jednat; </w:t>
      </w:r>
    </w:p>
    <w:p w14:paraId="44C71A93" w14:textId="77777777" w:rsidR="0094111C" w:rsidRPr="00A70F1C" w:rsidRDefault="0094111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t xml:space="preserve">nerespektováním odborných stanovisek a doporučení Příkazníka; </w:t>
      </w:r>
    </w:p>
    <w:p w14:paraId="255345E8" w14:textId="77777777" w:rsidR="0094111C" w:rsidRPr="00A70F1C" w:rsidRDefault="0094111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lastRenderedPageBreak/>
        <w:t xml:space="preserve">použitím věcí, dokumentace (včetně projektové dokumentace) anebo informací, které byly Příkazníkovi předané Příkazcem a Příkazník Příkazce upozornil na možné nebezpečné důsledky jejich použití a Příkazce je i přes toto upozornění použil; </w:t>
      </w:r>
    </w:p>
    <w:p w14:paraId="4D020E04" w14:textId="0319A3BD" w:rsidR="0094111C" w:rsidRPr="00A70F1C" w:rsidRDefault="0094111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t>dodržením nevhodných pokynů Příkazce, pokud Příkazník Příkazce na nevhodnost pokynů upozornil a Příkazce i přes toto upozornění na těchto pokynech trval.</w:t>
      </w:r>
    </w:p>
    <w:p w14:paraId="62E087B8" w14:textId="77777777" w:rsidR="0094111C" w:rsidRPr="00A70F1C" w:rsidRDefault="0094111C" w:rsidP="00F4035C">
      <w:pPr>
        <w:pStyle w:val="SML11"/>
        <w:ind w:left="709" w:hanging="709"/>
        <w:rPr>
          <w:rFonts w:ascii="Times New Roman" w:hAnsi="Times New Roman" w:cs="Times New Roman"/>
          <w:color w:val="000000" w:themeColor="text1"/>
        </w:rPr>
      </w:pPr>
      <w:r w:rsidRPr="00A70F1C">
        <w:rPr>
          <w:rFonts w:ascii="Times New Roman" w:hAnsi="Times New Roman" w:cs="Times New Roman"/>
          <w:color w:val="000000" w:themeColor="text1"/>
        </w:rPr>
        <w:t xml:space="preserve">Příkazník není odpovědný za škodu, pokud prokáže, že škoda byla způsobena činností anebo nečinností nebo opomenutím třetích osob, pokud jim nesvěřil provedení příkazu dle této smlouvy.  </w:t>
      </w:r>
    </w:p>
    <w:p w14:paraId="5AC376A2" w14:textId="77777777" w:rsidR="0094111C" w:rsidRPr="00A70F1C" w:rsidRDefault="0094111C" w:rsidP="00F4035C">
      <w:pPr>
        <w:pStyle w:val="SML11"/>
        <w:ind w:left="709" w:hanging="709"/>
        <w:rPr>
          <w:rFonts w:ascii="Times New Roman" w:hAnsi="Times New Roman" w:cs="Times New Roman"/>
          <w:color w:val="000000" w:themeColor="text1"/>
        </w:rPr>
      </w:pPr>
      <w:r w:rsidRPr="00A70F1C">
        <w:rPr>
          <w:rFonts w:ascii="Times New Roman" w:hAnsi="Times New Roman" w:cs="Times New Roman"/>
          <w:color w:val="000000" w:themeColor="text1"/>
        </w:rPr>
        <w:t>Příkazník je povinný upozornit Příkazce:</w:t>
      </w:r>
    </w:p>
    <w:p w14:paraId="17AB080F" w14:textId="4D3040E0" w:rsidR="0094111C" w:rsidRPr="00A70F1C" w:rsidRDefault="0094111C" w:rsidP="00A70F1C">
      <w:pPr>
        <w:pStyle w:val="SML111"/>
        <w:ind w:left="851" w:hanging="851"/>
        <w:rPr>
          <w:rFonts w:ascii="Times New Roman" w:hAnsi="Times New Roman" w:cs="Times New Roman"/>
          <w:color w:val="000000" w:themeColor="text1"/>
        </w:rPr>
      </w:pPr>
      <w:r w:rsidRPr="00312F6B">
        <w:rPr>
          <w:rFonts w:ascii="Times New Roman" w:hAnsi="Times New Roman" w:cs="Times New Roman"/>
          <w:color w:val="000000" w:themeColor="text1"/>
        </w:rPr>
        <w:t xml:space="preserve">na škodu bezprostředně hrozící anebo vzniklou v důsledku jednání, anebo opomenutí Dodavatele, </w:t>
      </w:r>
      <w:r w:rsidR="00D75A48" w:rsidRPr="00312F6B">
        <w:rPr>
          <w:rFonts w:ascii="Times New Roman" w:hAnsi="Times New Roman" w:cs="Times New Roman"/>
          <w:color w:val="000000" w:themeColor="text1"/>
        </w:rPr>
        <w:t> v souvislosti</w:t>
      </w:r>
      <w:r w:rsidRPr="00312F6B">
        <w:rPr>
          <w:rFonts w:ascii="Times New Roman" w:hAnsi="Times New Roman" w:cs="Times New Roman"/>
          <w:color w:val="000000" w:themeColor="text1"/>
        </w:rPr>
        <w:t xml:space="preserve"> s Projekty na základě smlouvy uzavřené s Příkazcem anebo na základě pokynů vydaných v průběhu přípravy nebo realizace Projektů</w:t>
      </w:r>
      <w:r w:rsidRPr="00A70F1C">
        <w:rPr>
          <w:rFonts w:ascii="Times New Roman" w:hAnsi="Times New Roman" w:cs="Times New Roman"/>
          <w:color w:val="000000" w:themeColor="text1"/>
        </w:rPr>
        <w:t>;</w:t>
      </w:r>
    </w:p>
    <w:p w14:paraId="392ADF84" w14:textId="4B8AD579" w:rsidR="0094111C" w:rsidRPr="00A70F1C" w:rsidRDefault="0094111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t xml:space="preserve">na všechna opatření, která jsou potřeba přijmout na odvrácení škody anebo minimalizaci jejich následků. </w:t>
      </w:r>
    </w:p>
    <w:p w14:paraId="235CDDCD" w14:textId="791A53C7" w:rsidR="0094111C" w:rsidRPr="00A70F1C" w:rsidRDefault="00F4035C" w:rsidP="0094111C">
      <w:pPr>
        <w:pStyle w:val="SML1"/>
        <w:rPr>
          <w:rFonts w:ascii="Times New Roman" w:hAnsi="Times New Roman" w:cs="Times New Roman"/>
          <w:color w:val="000000" w:themeColor="text1"/>
        </w:rPr>
      </w:pPr>
      <w:r w:rsidRPr="00A70F1C">
        <w:rPr>
          <w:rFonts w:ascii="Times New Roman" w:hAnsi="Times New Roman" w:cs="Times New Roman"/>
          <w:color w:val="000000" w:themeColor="text1"/>
        </w:rPr>
        <w:t>Pojištění účastníků smlouvy</w:t>
      </w:r>
    </w:p>
    <w:p w14:paraId="37E2E4F9" w14:textId="2D7BE06A" w:rsidR="00F4035C" w:rsidRPr="00A70F1C" w:rsidRDefault="00F4035C" w:rsidP="00F4035C">
      <w:pPr>
        <w:pStyle w:val="SML11"/>
        <w:ind w:left="709" w:hanging="709"/>
        <w:rPr>
          <w:rFonts w:ascii="Times New Roman" w:hAnsi="Times New Roman" w:cs="Times New Roman"/>
          <w:color w:val="000000" w:themeColor="text1"/>
        </w:rPr>
      </w:pPr>
      <w:r w:rsidRPr="00A70F1C">
        <w:rPr>
          <w:rFonts w:ascii="Times New Roman" w:hAnsi="Times New Roman" w:cs="Times New Roman"/>
          <w:color w:val="000000" w:themeColor="text1"/>
        </w:rPr>
        <w:t xml:space="preserve">Příkazník prohlašuje, že po celou dobu platnosti smlouvy je pojištěn na </w:t>
      </w:r>
      <w:r w:rsidR="00D75A48" w:rsidRPr="00A70F1C">
        <w:rPr>
          <w:rFonts w:ascii="Times New Roman" w:hAnsi="Times New Roman" w:cs="Times New Roman"/>
          <w:color w:val="000000" w:themeColor="text1"/>
        </w:rPr>
        <w:t xml:space="preserve">odpovědnost z </w:t>
      </w:r>
      <w:r w:rsidRPr="00A70F1C">
        <w:rPr>
          <w:rFonts w:ascii="Times New Roman" w:hAnsi="Times New Roman" w:cs="Times New Roman"/>
          <w:color w:val="000000" w:themeColor="text1"/>
        </w:rPr>
        <w:t>výkon</w:t>
      </w:r>
      <w:r w:rsidR="00D75A48" w:rsidRPr="00A70F1C">
        <w:rPr>
          <w:rFonts w:ascii="Times New Roman" w:hAnsi="Times New Roman" w:cs="Times New Roman"/>
          <w:color w:val="000000" w:themeColor="text1"/>
        </w:rPr>
        <w:t>u</w:t>
      </w:r>
      <w:r w:rsidRPr="00A70F1C">
        <w:rPr>
          <w:rFonts w:ascii="Times New Roman" w:hAnsi="Times New Roman" w:cs="Times New Roman"/>
          <w:color w:val="000000" w:themeColor="text1"/>
        </w:rPr>
        <w:t xml:space="preserve"> činností dle této smlouvy do výše 5.000.000,- Kč. </w:t>
      </w:r>
      <w:r w:rsidR="00D75A48" w:rsidRPr="00A70F1C">
        <w:rPr>
          <w:rFonts w:ascii="Times New Roman" w:hAnsi="Times New Roman" w:cs="Times New Roman"/>
          <w:color w:val="000000" w:themeColor="text1"/>
        </w:rPr>
        <w:t>Příkazník na požádání do 5 pracovních dnů předloží Příkazci příslušnou pojistnou smlouvu k nahlédnutí.</w:t>
      </w:r>
    </w:p>
    <w:p w14:paraId="1676E9C5" w14:textId="77777777" w:rsidR="00F4035C" w:rsidRPr="00A70F1C" w:rsidRDefault="00F4035C" w:rsidP="00F4035C">
      <w:pPr>
        <w:pStyle w:val="SML11"/>
        <w:ind w:left="709" w:hanging="709"/>
        <w:rPr>
          <w:rFonts w:ascii="Times New Roman" w:hAnsi="Times New Roman" w:cs="Times New Roman"/>
          <w:color w:val="000000" w:themeColor="text1"/>
        </w:rPr>
      </w:pPr>
      <w:r w:rsidRPr="00A70F1C">
        <w:rPr>
          <w:rFonts w:ascii="Times New Roman" w:hAnsi="Times New Roman" w:cs="Times New Roman"/>
          <w:color w:val="000000" w:themeColor="text1"/>
        </w:rPr>
        <w:t xml:space="preserve">Příkazník se zavazuje dodržovat předpisy o ochraně života a zdraví a bezpečnosti práce </w:t>
      </w:r>
    </w:p>
    <w:p w14:paraId="020CEB6A" w14:textId="0965F1E0" w:rsidR="00F4035C" w:rsidRPr="00A70F1C" w:rsidRDefault="00F4035C" w:rsidP="00F4035C">
      <w:pPr>
        <w:pStyle w:val="Odstavecseseznamem"/>
        <w:ind w:left="709"/>
        <w:jc w:val="both"/>
        <w:rPr>
          <w:rFonts w:ascii="Times New Roman" w:hAnsi="Times New Roman" w:cs="Times New Roman"/>
          <w:color w:val="000000" w:themeColor="text1"/>
        </w:rPr>
      </w:pPr>
      <w:r w:rsidRPr="00A70F1C">
        <w:rPr>
          <w:rFonts w:ascii="Times New Roman" w:hAnsi="Times New Roman" w:cs="Times New Roman"/>
          <w:color w:val="000000" w:themeColor="text1"/>
        </w:rPr>
        <w:t>na staveništi.</w:t>
      </w:r>
    </w:p>
    <w:p w14:paraId="7C3F80A7" w14:textId="30D32C72" w:rsidR="00F4035C" w:rsidRPr="00A70F1C" w:rsidRDefault="00F4035C" w:rsidP="00F4035C">
      <w:pPr>
        <w:pStyle w:val="SML1"/>
        <w:rPr>
          <w:rFonts w:ascii="Times New Roman" w:hAnsi="Times New Roman" w:cs="Times New Roman"/>
          <w:color w:val="000000" w:themeColor="text1"/>
        </w:rPr>
      </w:pPr>
      <w:r w:rsidRPr="00A70F1C">
        <w:rPr>
          <w:rFonts w:ascii="Times New Roman" w:hAnsi="Times New Roman" w:cs="Times New Roman"/>
          <w:color w:val="000000" w:themeColor="text1"/>
        </w:rPr>
        <w:t>Pověřené osoby</w:t>
      </w:r>
    </w:p>
    <w:p w14:paraId="305CE3C3" w14:textId="11DB51D6" w:rsidR="00F4035C" w:rsidRPr="00A70F1C" w:rsidRDefault="00F4035C" w:rsidP="00F4035C">
      <w:pPr>
        <w:pStyle w:val="SML11"/>
        <w:ind w:left="709" w:hanging="709"/>
        <w:rPr>
          <w:rFonts w:ascii="Times New Roman" w:hAnsi="Times New Roman" w:cs="Times New Roman"/>
          <w:color w:val="000000" w:themeColor="text1"/>
        </w:rPr>
      </w:pPr>
      <w:r w:rsidRPr="00A70F1C">
        <w:rPr>
          <w:rFonts w:ascii="Times New Roman" w:hAnsi="Times New Roman" w:cs="Times New Roman"/>
          <w:color w:val="000000" w:themeColor="text1"/>
        </w:rPr>
        <w:t xml:space="preserve">Příkazce a Příkazník se zavazují, že nejpozději do 5 pracovních dnů od podpisu této smlouvy vyhotoví písemný seznam osob, oprávněných k běžnému styku mezi smluvními stranami, které budou zplnomocněné jednat jménem Příkazce a Příkazníka ve všech záležitostech plynoucích z této smlouvy, a tento seznam si vzájemně poskytnou.  </w:t>
      </w:r>
    </w:p>
    <w:p w14:paraId="25DF2721" w14:textId="087265B8" w:rsidR="00F4035C" w:rsidRPr="00A70F1C" w:rsidRDefault="009565BC" w:rsidP="00F4035C">
      <w:pPr>
        <w:pStyle w:val="SML1"/>
        <w:rPr>
          <w:rFonts w:ascii="Times New Roman" w:hAnsi="Times New Roman" w:cs="Times New Roman"/>
          <w:color w:val="000000" w:themeColor="text1"/>
        </w:rPr>
      </w:pPr>
      <w:r w:rsidRPr="00A70F1C">
        <w:rPr>
          <w:rFonts w:ascii="Times New Roman" w:hAnsi="Times New Roman" w:cs="Times New Roman"/>
          <w:color w:val="000000" w:themeColor="text1"/>
        </w:rPr>
        <w:t>Předčasné ukončení</w:t>
      </w:r>
      <w:r w:rsidR="00F4035C" w:rsidRPr="00A70F1C">
        <w:rPr>
          <w:rFonts w:ascii="Times New Roman" w:hAnsi="Times New Roman" w:cs="Times New Roman"/>
          <w:color w:val="000000" w:themeColor="text1"/>
        </w:rPr>
        <w:t xml:space="preserve"> smlouvy</w:t>
      </w:r>
    </w:p>
    <w:p w14:paraId="7FA1D64B" w14:textId="1D41A9F7" w:rsidR="00F4035C" w:rsidRPr="00A70F1C" w:rsidRDefault="00F4035C" w:rsidP="00F4035C">
      <w:pPr>
        <w:pStyle w:val="SML11"/>
        <w:ind w:left="709" w:hanging="709"/>
        <w:rPr>
          <w:rFonts w:ascii="Times New Roman" w:hAnsi="Times New Roman" w:cs="Times New Roman"/>
          <w:color w:val="000000" w:themeColor="text1"/>
        </w:rPr>
      </w:pPr>
      <w:r w:rsidRPr="00A70F1C">
        <w:rPr>
          <w:rFonts w:ascii="Times New Roman" w:hAnsi="Times New Roman" w:cs="Times New Roman"/>
          <w:color w:val="000000" w:themeColor="text1"/>
        </w:rPr>
        <w:t>Příkazce je oprávněný vypovědět smlouvu výlučně z následujících důvodů:</w:t>
      </w:r>
    </w:p>
    <w:p w14:paraId="7EA6ED82" w14:textId="7A9F39F6" w:rsidR="00F4035C" w:rsidRPr="00A70F1C" w:rsidRDefault="00F4035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t>Příkazník nebude moci z objektivních důvodů pokračovat v realizaci Projektu nebo jeho části.</w:t>
      </w:r>
    </w:p>
    <w:p w14:paraId="64F29494" w14:textId="77777777" w:rsidR="00F4035C" w:rsidRPr="00A70F1C" w:rsidRDefault="00F4035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t>Příkazník ztratí oprávnění pro výkon činnosti dle této smlouvy.</w:t>
      </w:r>
    </w:p>
    <w:p w14:paraId="493AD173" w14:textId="42F6B634" w:rsidR="00F4035C" w:rsidRPr="00A70F1C" w:rsidRDefault="00F4035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t xml:space="preserve">Hrubé porušení povinnosti Příkazníka dle této smlouvy jako je zejména: </w:t>
      </w:r>
    </w:p>
    <w:p w14:paraId="4965BD85" w14:textId="2AC90F00" w:rsidR="00F4035C" w:rsidRPr="00A70F1C" w:rsidRDefault="00F4035C" w:rsidP="00A70F1C">
      <w:pPr>
        <w:pStyle w:val="SMLi"/>
        <w:ind w:left="1276" w:hanging="425"/>
        <w:rPr>
          <w:rFonts w:ascii="Times New Roman" w:hAnsi="Times New Roman" w:cs="Times New Roman"/>
          <w:color w:val="000000" w:themeColor="text1"/>
        </w:rPr>
      </w:pPr>
      <w:r w:rsidRPr="00A70F1C">
        <w:rPr>
          <w:rFonts w:ascii="Times New Roman" w:hAnsi="Times New Roman" w:cs="Times New Roman"/>
          <w:color w:val="000000" w:themeColor="text1"/>
        </w:rPr>
        <w:t xml:space="preserve">Příkazník neplní své povinnosti dle této smlouvy (zejména čl. </w:t>
      </w:r>
      <w:r w:rsidR="002503B8">
        <w:rPr>
          <w:rFonts w:ascii="Times New Roman" w:hAnsi="Times New Roman" w:cs="Times New Roman"/>
          <w:color w:val="000000" w:themeColor="text1"/>
        </w:rPr>
        <w:fldChar w:fldCharType="begin"/>
      </w:r>
      <w:r w:rsidR="002503B8">
        <w:rPr>
          <w:rFonts w:ascii="Times New Roman" w:hAnsi="Times New Roman" w:cs="Times New Roman"/>
          <w:color w:val="000000" w:themeColor="text1"/>
        </w:rPr>
        <w:instrText xml:space="preserve"> REF _Ref93046453 \r \h </w:instrText>
      </w:r>
      <w:r w:rsidR="002503B8">
        <w:rPr>
          <w:rFonts w:ascii="Times New Roman" w:hAnsi="Times New Roman" w:cs="Times New Roman"/>
          <w:color w:val="000000" w:themeColor="text1"/>
        </w:rPr>
      </w:r>
      <w:r w:rsidR="002503B8">
        <w:rPr>
          <w:rFonts w:ascii="Times New Roman" w:hAnsi="Times New Roman" w:cs="Times New Roman"/>
          <w:color w:val="000000" w:themeColor="text1"/>
        </w:rPr>
        <w:fldChar w:fldCharType="separate"/>
      </w:r>
      <w:r w:rsidR="002503B8">
        <w:rPr>
          <w:rFonts w:ascii="Times New Roman" w:hAnsi="Times New Roman" w:cs="Times New Roman"/>
          <w:color w:val="000000" w:themeColor="text1"/>
        </w:rPr>
        <w:t>IV.1</w:t>
      </w:r>
      <w:r w:rsidR="002503B8">
        <w:rPr>
          <w:rFonts w:ascii="Times New Roman" w:hAnsi="Times New Roman" w:cs="Times New Roman"/>
          <w:color w:val="000000" w:themeColor="text1"/>
        </w:rPr>
        <w:fldChar w:fldCharType="end"/>
      </w:r>
      <w:r w:rsidRPr="00A70F1C">
        <w:rPr>
          <w:rFonts w:ascii="Times New Roman" w:hAnsi="Times New Roman" w:cs="Times New Roman"/>
          <w:color w:val="000000" w:themeColor="text1"/>
        </w:rPr>
        <w:t>.)  i přes písemné   upozornění Příkazce.</w:t>
      </w:r>
    </w:p>
    <w:p w14:paraId="12191419" w14:textId="1F8AD763" w:rsidR="00F4035C" w:rsidRPr="00A70F1C" w:rsidRDefault="00F4035C" w:rsidP="00F4035C">
      <w:pPr>
        <w:pStyle w:val="SML11"/>
        <w:ind w:left="709" w:hanging="709"/>
        <w:rPr>
          <w:rFonts w:ascii="Times New Roman" w:hAnsi="Times New Roman" w:cs="Times New Roman"/>
          <w:color w:val="000000" w:themeColor="text1"/>
        </w:rPr>
      </w:pPr>
      <w:r w:rsidRPr="00A70F1C">
        <w:rPr>
          <w:rFonts w:ascii="Times New Roman" w:hAnsi="Times New Roman" w:cs="Times New Roman"/>
          <w:color w:val="000000" w:themeColor="text1"/>
        </w:rPr>
        <w:t>Příkazník je oprávněný vypovědět smlouvu výlučně z následujících důvodů:</w:t>
      </w:r>
    </w:p>
    <w:p w14:paraId="6724B6A1" w14:textId="77777777" w:rsidR="00F4035C" w:rsidRPr="00A70F1C" w:rsidRDefault="00F4035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t>Ztráta oprávnění vykonávat činnost, která je předmětem této smlouvy.</w:t>
      </w:r>
    </w:p>
    <w:p w14:paraId="5A66E00A" w14:textId="7700F83E" w:rsidR="00F4035C" w:rsidRPr="00A70F1C" w:rsidRDefault="00F4035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lastRenderedPageBreak/>
        <w:t>Prodlení Příkazce se splatností odsouhlasených odměn dle této smlouvy o více jak 30 dní. Příkazník je povinný informovat Příkazce, že je v prodlení s úhradou.</w:t>
      </w:r>
    </w:p>
    <w:p w14:paraId="37ADD499" w14:textId="7B406113" w:rsidR="00F4035C" w:rsidRPr="00A70F1C" w:rsidRDefault="00F4035C" w:rsidP="00F4035C">
      <w:pPr>
        <w:pStyle w:val="SML11"/>
        <w:ind w:left="709" w:hanging="709"/>
        <w:rPr>
          <w:rFonts w:ascii="Times New Roman" w:hAnsi="Times New Roman" w:cs="Times New Roman"/>
          <w:color w:val="000000" w:themeColor="text1"/>
        </w:rPr>
      </w:pPr>
      <w:r w:rsidRPr="00A70F1C">
        <w:rPr>
          <w:rFonts w:ascii="Times New Roman" w:hAnsi="Times New Roman" w:cs="Times New Roman"/>
          <w:color w:val="000000" w:themeColor="text1"/>
        </w:rPr>
        <w:t>Výpověď je jednoměsíční a počíná běžet prvním dnem kalendářního měsíce následujícího po jejím doručení druhé smluvní straně.</w:t>
      </w:r>
    </w:p>
    <w:p w14:paraId="3EDDCDC4" w14:textId="2D95517C" w:rsidR="00B518A3" w:rsidRPr="00A70F1C" w:rsidRDefault="00B518A3" w:rsidP="00B518A3">
      <w:pPr>
        <w:pStyle w:val="SML11"/>
        <w:ind w:left="709" w:hanging="709"/>
        <w:rPr>
          <w:rFonts w:ascii="Times New Roman" w:hAnsi="Times New Roman" w:cs="Times New Roman"/>
          <w:color w:val="000000" w:themeColor="text1"/>
        </w:rPr>
      </w:pPr>
      <w:r w:rsidRPr="00A70F1C">
        <w:rPr>
          <w:rFonts w:ascii="Times New Roman" w:hAnsi="Times New Roman" w:cs="Times New Roman"/>
          <w:color w:val="000000" w:themeColor="text1"/>
        </w:rPr>
        <w:t>Příkazce může od této smlouvy odstoupit zejména v případě, že Příkazník uvedl v nabídce na veřejnou zakázku, na základě které byla tato smlouva uzavřena, údaje, které neodpovídají skutečnosti, a tyto měli nebo mohly mít vliv na výsledek této veřejné zakázky</w:t>
      </w:r>
      <w:r w:rsidR="006C7C70" w:rsidRPr="00A70F1C">
        <w:rPr>
          <w:rFonts w:ascii="Times New Roman" w:hAnsi="Times New Roman" w:cs="Times New Roman"/>
          <w:color w:val="000000" w:themeColor="text1"/>
        </w:rPr>
        <w:t>.</w:t>
      </w:r>
    </w:p>
    <w:p w14:paraId="3C55A3D0" w14:textId="0E8DB656" w:rsidR="00F4035C" w:rsidRPr="00A70F1C" w:rsidRDefault="00F4035C" w:rsidP="00E53444">
      <w:pPr>
        <w:pStyle w:val="SML11"/>
        <w:ind w:left="709" w:hanging="709"/>
        <w:rPr>
          <w:rFonts w:ascii="Times New Roman" w:hAnsi="Times New Roman" w:cs="Times New Roman"/>
          <w:color w:val="000000" w:themeColor="text1"/>
        </w:rPr>
      </w:pPr>
      <w:r w:rsidRPr="00A70F1C">
        <w:rPr>
          <w:rFonts w:ascii="Times New Roman" w:hAnsi="Times New Roman" w:cs="Times New Roman"/>
          <w:color w:val="000000" w:themeColor="text1"/>
        </w:rPr>
        <w:t xml:space="preserve">V případě ukončení účinnosti této smlouvy výpovědí anebo odstoupením není dotknuta povinnost Příkazce zaplatit příslušnou poměrnou část odměny za služby poskytnuté Příkazníkem dle této smlouvy do ukončení této smlouvy. Pokud je tato smlouva vypovězena kteroukoliv ze stran, je Příkazník povinný zařídit veškeré činnosti z této smlouvy, které nesnesou odkladu, aby Příkazce neutrpěl újmu, zejména vykonávat všechna potřebná opatření na ukončení poskytování služeb dle této smlouvy a upozornit Příkazce na opatření, která je potřeba přijmout na odvrácení škody, která hrozí v důsledku ukončení jeho pověření a přerušení jeho činnosti z této smlouvy. </w:t>
      </w:r>
    </w:p>
    <w:p w14:paraId="31B4D6CE" w14:textId="2262BC93" w:rsidR="005371DA" w:rsidRDefault="005371DA" w:rsidP="00F4035C">
      <w:pPr>
        <w:pStyle w:val="SML1"/>
        <w:rPr>
          <w:rFonts w:ascii="Times New Roman" w:hAnsi="Times New Roman" w:cs="Times New Roman"/>
          <w:color w:val="000000" w:themeColor="text1"/>
        </w:rPr>
      </w:pPr>
      <w:r>
        <w:rPr>
          <w:rFonts w:ascii="Times New Roman" w:hAnsi="Times New Roman" w:cs="Times New Roman"/>
          <w:color w:val="000000" w:themeColor="text1"/>
        </w:rPr>
        <w:t>Práva duševního vlastnictví</w:t>
      </w:r>
    </w:p>
    <w:p w14:paraId="40E921B4" w14:textId="477A3A33" w:rsidR="005371DA" w:rsidRPr="005371DA" w:rsidRDefault="005371DA" w:rsidP="005371DA">
      <w:pPr>
        <w:pStyle w:val="SML11"/>
        <w:ind w:left="709" w:hanging="709"/>
        <w:rPr>
          <w:rFonts w:ascii="Times New Roman" w:hAnsi="Times New Roman" w:cs="Times New Roman"/>
          <w:color w:val="000000" w:themeColor="text1"/>
        </w:rPr>
      </w:pPr>
      <w:r>
        <w:rPr>
          <w:rFonts w:ascii="Times New Roman" w:hAnsi="Times New Roman" w:cs="Times New Roman"/>
          <w:color w:val="000000" w:themeColor="text1"/>
        </w:rPr>
        <w:t>Příkazník</w:t>
      </w:r>
      <w:r w:rsidRPr="005371DA">
        <w:rPr>
          <w:rFonts w:ascii="Times New Roman" w:hAnsi="Times New Roman" w:cs="Times New Roman"/>
          <w:color w:val="000000" w:themeColor="text1"/>
        </w:rPr>
        <w:t xml:space="preserve"> předáním/poskytnutím výsledku </w:t>
      </w:r>
      <w:r>
        <w:rPr>
          <w:rFonts w:ascii="Times New Roman" w:hAnsi="Times New Roman" w:cs="Times New Roman"/>
          <w:color w:val="000000" w:themeColor="text1"/>
        </w:rPr>
        <w:t xml:space="preserve">své </w:t>
      </w:r>
      <w:r w:rsidRPr="005371DA">
        <w:rPr>
          <w:rFonts w:ascii="Times New Roman" w:hAnsi="Times New Roman" w:cs="Times New Roman"/>
          <w:color w:val="000000" w:themeColor="text1"/>
        </w:rPr>
        <w:t xml:space="preserve">tvůrčí činnosti v rámci </w:t>
      </w:r>
      <w:r>
        <w:rPr>
          <w:rFonts w:ascii="Times New Roman" w:hAnsi="Times New Roman" w:cs="Times New Roman"/>
          <w:color w:val="000000" w:themeColor="text1"/>
        </w:rPr>
        <w:t>činnosti z této smlouvy</w:t>
      </w:r>
      <w:r w:rsidRPr="005371DA">
        <w:rPr>
          <w:rFonts w:ascii="Times New Roman" w:hAnsi="Times New Roman" w:cs="Times New Roman"/>
          <w:color w:val="000000" w:themeColor="text1"/>
        </w:rPr>
        <w:t xml:space="preserve"> (dále jen Autorské dílo) uděluje </w:t>
      </w:r>
      <w:r>
        <w:rPr>
          <w:rFonts w:ascii="Times New Roman" w:hAnsi="Times New Roman" w:cs="Times New Roman"/>
          <w:color w:val="000000" w:themeColor="text1"/>
        </w:rPr>
        <w:t xml:space="preserve">Příkazci </w:t>
      </w:r>
      <w:r w:rsidRPr="005371DA">
        <w:rPr>
          <w:rFonts w:ascii="Times New Roman" w:hAnsi="Times New Roman" w:cs="Times New Roman"/>
          <w:color w:val="000000" w:themeColor="text1"/>
        </w:rPr>
        <w:t xml:space="preserve">výhradní oprávnění (licenci) k výkonu práva </w:t>
      </w:r>
      <w:r>
        <w:rPr>
          <w:rFonts w:ascii="Times New Roman" w:hAnsi="Times New Roman" w:cs="Times New Roman"/>
          <w:color w:val="000000" w:themeColor="text1"/>
        </w:rPr>
        <w:t xml:space="preserve">jakkoli </w:t>
      </w:r>
      <w:r w:rsidRPr="005371DA">
        <w:rPr>
          <w:rFonts w:ascii="Times New Roman" w:hAnsi="Times New Roman" w:cs="Times New Roman"/>
          <w:color w:val="000000" w:themeColor="text1"/>
        </w:rPr>
        <w:t>užít příslušné Autorské dílo, a to v územně a množstevně neomezeném rozsahu a po celou dobu trvání majetkových autorských práv</w:t>
      </w:r>
      <w:r>
        <w:rPr>
          <w:rFonts w:ascii="Times New Roman" w:hAnsi="Times New Roman" w:cs="Times New Roman"/>
          <w:color w:val="000000" w:themeColor="text1"/>
        </w:rPr>
        <w:t xml:space="preserve"> </w:t>
      </w:r>
      <w:r w:rsidRPr="005371DA">
        <w:rPr>
          <w:rFonts w:ascii="Times New Roman" w:hAnsi="Times New Roman" w:cs="Times New Roman"/>
          <w:color w:val="000000" w:themeColor="text1"/>
        </w:rPr>
        <w:t xml:space="preserve">(dále jen Licence). Výkon práv z Licence </w:t>
      </w:r>
      <w:r>
        <w:rPr>
          <w:rFonts w:ascii="Times New Roman" w:hAnsi="Times New Roman" w:cs="Times New Roman"/>
          <w:color w:val="000000" w:themeColor="text1"/>
        </w:rPr>
        <w:t>Příkazcem</w:t>
      </w:r>
      <w:r w:rsidRPr="005371DA">
        <w:rPr>
          <w:rFonts w:ascii="Times New Roman" w:hAnsi="Times New Roman" w:cs="Times New Roman"/>
          <w:color w:val="000000" w:themeColor="text1"/>
        </w:rPr>
        <w:t xml:space="preserve">, zejména jakékoliv zveřejnění, úpravy nebo zásahy do Autorského díla, nepodléhá dalšímu schválení </w:t>
      </w:r>
      <w:r>
        <w:rPr>
          <w:rFonts w:ascii="Times New Roman" w:hAnsi="Times New Roman" w:cs="Times New Roman"/>
          <w:color w:val="000000" w:themeColor="text1"/>
        </w:rPr>
        <w:t xml:space="preserve">Příkazníkem. </w:t>
      </w:r>
      <w:r w:rsidRPr="005371DA">
        <w:rPr>
          <w:rFonts w:ascii="Times New Roman" w:hAnsi="Times New Roman" w:cs="Times New Roman"/>
          <w:color w:val="000000" w:themeColor="text1"/>
        </w:rPr>
        <w:t>Příkazce je oprávněn udělit podlicenci třetí osobě, a to i za úplatu.</w:t>
      </w:r>
      <w:r>
        <w:rPr>
          <w:rFonts w:ascii="Times New Roman" w:hAnsi="Times New Roman" w:cs="Times New Roman"/>
          <w:color w:val="000000" w:themeColor="text1"/>
        </w:rPr>
        <w:t xml:space="preserve"> </w:t>
      </w:r>
      <w:r w:rsidRPr="005371DA">
        <w:rPr>
          <w:rFonts w:ascii="Times New Roman" w:hAnsi="Times New Roman" w:cs="Times New Roman"/>
          <w:color w:val="000000" w:themeColor="text1"/>
        </w:rPr>
        <w:t xml:space="preserve">Cena plnění dle článku </w:t>
      </w:r>
      <w:r w:rsidRPr="005371DA">
        <w:rPr>
          <w:rFonts w:ascii="Times New Roman" w:hAnsi="Times New Roman" w:cs="Times New Roman"/>
          <w:color w:val="000000" w:themeColor="text1"/>
        </w:rPr>
        <w:fldChar w:fldCharType="begin"/>
      </w:r>
      <w:r w:rsidRPr="005371DA">
        <w:rPr>
          <w:rFonts w:ascii="Times New Roman" w:hAnsi="Times New Roman" w:cs="Times New Roman"/>
          <w:color w:val="000000" w:themeColor="text1"/>
        </w:rPr>
        <w:instrText xml:space="preserve"> REF _Ref93046236 \r \h </w:instrText>
      </w:r>
      <w:r w:rsidRPr="005371DA">
        <w:rPr>
          <w:rFonts w:ascii="Times New Roman" w:hAnsi="Times New Roman" w:cs="Times New Roman"/>
          <w:color w:val="000000" w:themeColor="text1"/>
        </w:rPr>
      </w:r>
      <w:r w:rsidRPr="005371DA">
        <w:rPr>
          <w:rFonts w:ascii="Times New Roman" w:hAnsi="Times New Roman" w:cs="Times New Roman"/>
          <w:color w:val="000000" w:themeColor="text1"/>
        </w:rPr>
        <w:fldChar w:fldCharType="separate"/>
      </w:r>
      <w:r w:rsidRPr="005371DA">
        <w:rPr>
          <w:rFonts w:ascii="Times New Roman" w:hAnsi="Times New Roman" w:cs="Times New Roman"/>
          <w:color w:val="000000" w:themeColor="text1"/>
        </w:rPr>
        <w:t>V</w:t>
      </w:r>
      <w:r w:rsidRPr="005371DA">
        <w:rPr>
          <w:rFonts w:ascii="Times New Roman" w:hAnsi="Times New Roman" w:cs="Times New Roman"/>
          <w:color w:val="000000" w:themeColor="text1"/>
        </w:rPr>
        <w:fldChar w:fldCharType="end"/>
      </w:r>
      <w:r w:rsidRPr="005371DA">
        <w:rPr>
          <w:rFonts w:ascii="Times New Roman" w:hAnsi="Times New Roman" w:cs="Times New Roman"/>
          <w:color w:val="000000" w:themeColor="text1"/>
        </w:rPr>
        <w:t>. v sobě zahrnuje i odměnu Příkazníka za udělení Licence v rozsahu stanoveném v tomto článku.</w:t>
      </w:r>
    </w:p>
    <w:p w14:paraId="2259738E" w14:textId="38D07F6A" w:rsidR="00F4035C" w:rsidRPr="00A70F1C" w:rsidRDefault="00F4035C" w:rsidP="00F4035C">
      <w:pPr>
        <w:pStyle w:val="SML1"/>
        <w:rPr>
          <w:rFonts w:ascii="Times New Roman" w:hAnsi="Times New Roman" w:cs="Times New Roman"/>
          <w:color w:val="000000" w:themeColor="text1"/>
        </w:rPr>
      </w:pPr>
      <w:r w:rsidRPr="00A70F1C">
        <w:rPr>
          <w:rFonts w:ascii="Times New Roman" w:hAnsi="Times New Roman" w:cs="Times New Roman"/>
          <w:color w:val="000000" w:themeColor="text1"/>
        </w:rPr>
        <w:t>Mlčenlivost</w:t>
      </w:r>
    </w:p>
    <w:p w14:paraId="7F3153EF" w14:textId="77777777" w:rsidR="00F4035C" w:rsidRPr="00A70F1C" w:rsidRDefault="00F4035C" w:rsidP="00F4035C">
      <w:pPr>
        <w:pStyle w:val="SML11"/>
        <w:ind w:left="709" w:hanging="709"/>
        <w:rPr>
          <w:rFonts w:ascii="Times New Roman" w:hAnsi="Times New Roman" w:cs="Times New Roman"/>
          <w:color w:val="000000" w:themeColor="text1"/>
        </w:rPr>
      </w:pPr>
      <w:r w:rsidRPr="00A70F1C">
        <w:rPr>
          <w:rFonts w:ascii="Times New Roman" w:hAnsi="Times New Roman" w:cs="Times New Roman"/>
          <w:color w:val="000000" w:themeColor="text1"/>
        </w:rPr>
        <w:t>Veškeré skutečnosti, zejména obchodního, technického, marketingového, finančního, know-how, produkčního, organizačního a právního charakteru související s Příkazcem nebo Projekty, se kterými se Příkazník seznámí v rámci plnění této smlouvy, se považují za důvěrné informace (dále jen Důvěrné informace).</w:t>
      </w:r>
    </w:p>
    <w:p w14:paraId="226DE3CC" w14:textId="77777777" w:rsidR="00F4035C" w:rsidRPr="00A70F1C" w:rsidRDefault="00F4035C" w:rsidP="00F4035C">
      <w:pPr>
        <w:pStyle w:val="SML11"/>
        <w:ind w:left="709" w:hanging="709"/>
        <w:rPr>
          <w:rFonts w:ascii="Times New Roman" w:hAnsi="Times New Roman" w:cs="Times New Roman"/>
          <w:color w:val="000000" w:themeColor="text1"/>
        </w:rPr>
      </w:pPr>
      <w:r w:rsidRPr="00A70F1C">
        <w:rPr>
          <w:rFonts w:ascii="Times New Roman" w:hAnsi="Times New Roman" w:cs="Times New Roman"/>
          <w:color w:val="000000" w:themeColor="text1"/>
        </w:rPr>
        <w:t>Za Důvěrné informace se považují rovněž osobní údaje ve smyslu nařízení Evropského parlamentu a Rady (EU) č. 679/2016 ze dne 27. dubna 2016 o ochraně fyzických osob v souvislosti se zpracováním osobních údajů a o volném pohybu těchto údajů a o zrušení směrnice 95/46/ES (obecné nařízení o ochraně osobních údajů), které Příkazce zpracovává a které zpřístupní Příkazníkovi v rámci plnění této smlouvy.</w:t>
      </w:r>
    </w:p>
    <w:p w14:paraId="6CC8D935" w14:textId="77777777" w:rsidR="00F4035C" w:rsidRPr="00A70F1C" w:rsidRDefault="00F4035C" w:rsidP="00F4035C">
      <w:pPr>
        <w:pStyle w:val="SML11"/>
        <w:ind w:left="709" w:hanging="709"/>
        <w:rPr>
          <w:rFonts w:ascii="Times New Roman" w:hAnsi="Times New Roman" w:cs="Times New Roman"/>
          <w:color w:val="000000" w:themeColor="text1"/>
        </w:rPr>
      </w:pPr>
      <w:r w:rsidRPr="00A70F1C">
        <w:rPr>
          <w:rFonts w:ascii="Times New Roman" w:hAnsi="Times New Roman" w:cs="Times New Roman"/>
          <w:color w:val="000000" w:themeColor="text1"/>
        </w:rPr>
        <w:t>Příkazník se zavazuje zachovat mlčenlivost ohledně Důvěrných informací a neposkytovat Důvěrné informace třetím osobám, ani je nevyužít ve prospěch sebe či ve prospěch jakékoli třetí osoby, s výjimkou toho, kdy:</w:t>
      </w:r>
    </w:p>
    <w:p w14:paraId="7041A6C2" w14:textId="77777777" w:rsidR="00F4035C" w:rsidRPr="00A70F1C" w:rsidRDefault="00F4035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t>Příkazník vykonává svá práva nebo plní své povinnosti v souvislosti s plněním této smlouvy.</w:t>
      </w:r>
    </w:p>
    <w:p w14:paraId="21A75EE2" w14:textId="77777777" w:rsidR="00F4035C" w:rsidRPr="00A70F1C" w:rsidRDefault="00F4035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lastRenderedPageBreak/>
        <w:t>Příkazník obdrží předchozí písemný souhlas Příkazce k poskytnutí Důvěrné informace;</w:t>
      </w:r>
    </w:p>
    <w:p w14:paraId="2CEFC810" w14:textId="77777777" w:rsidR="00F4035C" w:rsidRPr="00A70F1C" w:rsidRDefault="00F4035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t>jakékoli oznámení či zveřejnění je požadováno zákonem, soudním nařízením či jakýmkoli kompetentním orgánem veřejné moci; Příkazník bude v takovém případě neprodleně informovat Příkazce, pokud je to proveditelné a zákonné, dříve, než k poskytnutí dojde, a bude spolupracovat s Příkazcem ohledně načasování a obsahu tohoto oznámení či zveřejnění;</w:t>
      </w:r>
    </w:p>
    <w:p w14:paraId="05DADDFD" w14:textId="77777777" w:rsidR="00F4035C" w:rsidRPr="00A70F1C" w:rsidRDefault="00F4035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t>Důvěrné informace budou poskytnuty odborným poradcům, auditorům či bankám Příkazníka, kteří jsou vázáni (profesionální) mlčenlivostí;</w:t>
      </w:r>
    </w:p>
    <w:p w14:paraId="3882F406" w14:textId="77777777" w:rsidR="00F4035C" w:rsidRPr="00A70F1C" w:rsidRDefault="00F4035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t>Důvěrné informace budou poskytnuty společníkům a zaměstnancům Příkazníka v nezbytném rozsahu pro výkon činností těchto osob;</w:t>
      </w:r>
    </w:p>
    <w:p w14:paraId="12D85E1A" w14:textId="77777777" w:rsidR="00F4035C" w:rsidRPr="00A70F1C" w:rsidRDefault="00F4035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t>Důvěrné informace jsou již veřejně známé z jiného důvodu, než porušení tohoto závazku mlčenlivosti;</w:t>
      </w:r>
    </w:p>
    <w:p w14:paraId="119ECFB5" w14:textId="77777777" w:rsidR="00F4035C" w:rsidRPr="00A70F1C" w:rsidRDefault="00F4035C" w:rsidP="00A70F1C">
      <w:pPr>
        <w:pStyle w:val="SML111"/>
        <w:ind w:left="851" w:hanging="851"/>
        <w:rPr>
          <w:rFonts w:ascii="Times New Roman" w:hAnsi="Times New Roman" w:cs="Times New Roman"/>
          <w:color w:val="000000" w:themeColor="text1"/>
        </w:rPr>
      </w:pPr>
      <w:r w:rsidRPr="00A70F1C">
        <w:rPr>
          <w:rFonts w:ascii="Times New Roman" w:hAnsi="Times New Roman" w:cs="Times New Roman"/>
          <w:color w:val="000000" w:themeColor="text1"/>
        </w:rPr>
        <w:t>Příkazník se domáhá zákonem stanoveným způsobem svých práv u příslušného orgánu.</w:t>
      </w:r>
    </w:p>
    <w:p w14:paraId="14931871" w14:textId="77777777" w:rsidR="00F4035C" w:rsidRPr="00A70F1C" w:rsidRDefault="00F4035C" w:rsidP="00F4035C">
      <w:pPr>
        <w:pStyle w:val="SML11"/>
        <w:ind w:left="709" w:hanging="709"/>
        <w:rPr>
          <w:rFonts w:ascii="Times New Roman" w:hAnsi="Times New Roman" w:cs="Times New Roman"/>
          <w:color w:val="000000" w:themeColor="text1"/>
        </w:rPr>
      </w:pPr>
      <w:r w:rsidRPr="00A70F1C">
        <w:rPr>
          <w:rFonts w:ascii="Times New Roman" w:hAnsi="Times New Roman" w:cs="Times New Roman"/>
          <w:color w:val="000000" w:themeColor="text1"/>
        </w:rPr>
        <w:t>Příkazník se zavazuje s Důvěrnými informacemi nakládat tak, aby nedošlo k jejich úniku nebo zneužití, Příkazník vyvine největší možné úsilí, jaké po něm lze rozumně požadovat, k zachování důvěrnosti Důvěrných informací a ochraně Důvěrných informaci proti jakémukoli zpřístupnění třetí osobě, jež by bylo v rozporu s touto smlouvou nebo pokyny Příkazce nebo právními předpisy.</w:t>
      </w:r>
    </w:p>
    <w:p w14:paraId="6A1D57AD" w14:textId="3442521C" w:rsidR="00F4035C" w:rsidRPr="00A70F1C" w:rsidRDefault="00F4035C" w:rsidP="00F4035C">
      <w:pPr>
        <w:pStyle w:val="SML11"/>
        <w:ind w:left="709" w:hanging="709"/>
        <w:rPr>
          <w:rFonts w:ascii="Times New Roman" w:hAnsi="Times New Roman" w:cs="Times New Roman"/>
          <w:color w:val="000000" w:themeColor="text1"/>
        </w:rPr>
      </w:pPr>
      <w:r w:rsidRPr="00A70F1C">
        <w:rPr>
          <w:rFonts w:ascii="Times New Roman" w:hAnsi="Times New Roman" w:cs="Times New Roman"/>
          <w:color w:val="000000" w:themeColor="text1"/>
        </w:rPr>
        <w:t xml:space="preserve">Příkazník se zavazuje předat Příkazci </w:t>
      </w:r>
      <w:r w:rsidR="00B518A3" w:rsidRPr="00A70F1C">
        <w:rPr>
          <w:rFonts w:ascii="Times New Roman" w:hAnsi="Times New Roman" w:cs="Times New Roman"/>
          <w:color w:val="000000" w:themeColor="text1"/>
        </w:rPr>
        <w:t>do 7 dnů</w:t>
      </w:r>
      <w:r w:rsidRPr="00A70F1C">
        <w:rPr>
          <w:rFonts w:ascii="Times New Roman" w:hAnsi="Times New Roman" w:cs="Times New Roman"/>
          <w:color w:val="000000" w:themeColor="text1"/>
        </w:rPr>
        <w:t xml:space="preserve"> po skončení této smlouvy veškeré dokumenty a jiné podklady související s plněním této smlouvy, které obsahují Důvěrné informace. Příkazník se zavazuje odstranit či zničit jakékoliv kopie (včetně elektronických) dokumentů či podkladů obsahujících Důvěrné informace.</w:t>
      </w:r>
    </w:p>
    <w:p w14:paraId="21E8E8A2" w14:textId="5DA30111" w:rsidR="00F4035C" w:rsidRPr="00A70F1C" w:rsidRDefault="00F4035C" w:rsidP="00E53444">
      <w:pPr>
        <w:pStyle w:val="SML11"/>
        <w:ind w:left="709" w:hanging="709"/>
        <w:rPr>
          <w:rFonts w:ascii="Times New Roman" w:hAnsi="Times New Roman" w:cs="Times New Roman"/>
          <w:color w:val="000000" w:themeColor="text1"/>
        </w:rPr>
      </w:pPr>
      <w:r w:rsidRPr="00A70F1C">
        <w:rPr>
          <w:rFonts w:ascii="Times New Roman" w:hAnsi="Times New Roman" w:cs="Times New Roman"/>
          <w:color w:val="000000" w:themeColor="text1"/>
        </w:rPr>
        <w:t>Příkazník se zavazuje zachovávat mlčenlivost dle tohoto článku i po skončení této smlouvy.</w:t>
      </w:r>
    </w:p>
    <w:p w14:paraId="2023F7D6" w14:textId="5766A044" w:rsidR="00F4035C" w:rsidRPr="00A70F1C" w:rsidRDefault="00F4035C" w:rsidP="00F4035C">
      <w:pPr>
        <w:pStyle w:val="SML1"/>
        <w:rPr>
          <w:rFonts w:ascii="Times New Roman" w:hAnsi="Times New Roman" w:cs="Times New Roman"/>
          <w:color w:val="000000" w:themeColor="text1"/>
        </w:rPr>
      </w:pPr>
      <w:r w:rsidRPr="00A70F1C">
        <w:rPr>
          <w:rFonts w:ascii="Times New Roman" w:hAnsi="Times New Roman" w:cs="Times New Roman"/>
          <w:color w:val="000000" w:themeColor="text1"/>
        </w:rPr>
        <w:t>Závěrečná ujednání</w:t>
      </w:r>
    </w:p>
    <w:p w14:paraId="1EE784A4" w14:textId="77777777" w:rsidR="00F4035C" w:rsidRPr="00A70F1C" w:rsidRDefault="00F4035C" w:rsidP="00F4035C">
      <w:pPr>
        <w:pStyle w:val="SML11"/>
        <w:ind w:left="709" w:hanging="709"/>
        <w:rPr>
          <w:rFonts w:ascii="Times New Roman" w:hAnsi="Times New Roman" w:cs="Times New Roman"/>
          <w:vanish/>
          <w:color w:val="000000" w:themeColor="text1"/>
          <w:sz w:val="22"/>
          <w:szCs w:val="22"/>
        </w:rPr>
      </w:pPr>
      <w:r w:rsidRPr="00A70F1C">
        <w:rPr>
          <w:rFonts w:ascii="Times New Roman" w:hAnsi="Times New Roman" w:cs="Times New Roman"/>
          <w:color w:val="000000" w:themeColor="text1"/>
        </w:rPr>
        <w:t xml:space="preserve">Tato smlouva je vypracovaná ve dvou vyhotoveních, tj. jedno vyhotovení pro každou ze smluvních stran. </w:t>
      </w:r>
    </w:p>
    <w:p w14:paraId="32D84E63" w14:textId="77777777" w:rsidR="00F4035C" w:rsidRPr="00A70F1C" w:rsidRDefault="00F4035C" w:rsidP="00312F6B">
      <w:pPr>
        <w:pStyle w:val="SML11"/>
        <w:ind w:left="709" w:hanging="709"/>
        <w:rPr>
          <w:rFonts w:ascii="Times New Roman" w:hAnsi="Times New Roman" w:cs="Times New Roman"/>
          <w:vanish/>
          <w:color w:val="000000" w:themeColor="text1"/>
          <w:sz w:val="22"/>
          <w:szCs w:val="22"/>
        </w:rPr>
      </w:pPr>
      <w:r w:rsidRPr="00A70F1C">
        <w:rPr>
          <w:rFonts w:ascii="Times New Roman" w:hAnsi="Times New Roman" w:cs="Times New Roman"/>
          <w:color w:val="000000" w:themeColor="text1"/>
        </w:rPr>
        <w:t>Smlouva nabývá platnosti podpisem obou smluvních stran. Účinnosti smlouva nabývá jejím zveřejněním v Registru smluv.</w:t>
      </w:r>
    </w:p>
    <w:p w14:paraId="2F43F865" w14:textId="14DE5997" w:rsidR="00F4035C" w:rsidRPr="00A70F1C" w:rsidRDefault="00F4035C" w:rsidP="00312F6B">
      <w:pPr>
        <w:pStyle w:val="SML11"/>
        <w:ind w:left="709" w:hanging="709"/>
        <w:rPr>
          <w:rFonts w:ascii="Times New Roman" w:hAnsi="Times New Roman" w:cs="Times New Roman"/>
          <w:color w:val="000000" w:themeColor="text1"/>
        </w:rPr>
      </w:pPr>
      <w:r w:rsidRPr="00A70F1C">
        <w:rPr>
          <w:rFonts w:ascii="Times New Roman" w:hAnsi="Times New Roman" w:cs="Times New Roman"/>
          <w:color w:val="000000" w:themeColor="text1"/>
        </w:rPr>
        <w:t xml:space="preserve"> Jakékoliv změny smluvních ujednání této smlouvy budou řešeny písemně dodatkem k této smlouvě, která je vyhotovena ve dvou stejnopisech. Jeden obdrží Příkazce a jeden Příkazník.</w:t>
      </w:r>
    </w:p>
    <w:p w14:paraId="5D9CF8A8" w14:textId="4CE9304D" w:rsidR="00F4035C" w:rsidRPr="00A70F1C" w:rsidRDefault="00F4035C" w:rsidP="00F4035C">
      <w:pPr>
        <w:pStyle w:val="SML11"/>
        <w:ind w:left="709" w:hanging="709"/>
        <w:rPr>
          <w:rFonts w:ascii="Times New Roman" w:hAnsi="Times New Roman" w:cs="Times New Roman"/>
          <w:color w:val="000000" w:themeColor="text1"/>
        </w:rPr>
      </w:pPr>
      <w:r w:rsidRPr="00A70F1C">
        <w:rPr>
          <w:rFonts w:ascii="Times New Roman" w:hAnsi="Times New Roman" w:cs="Times New Roman"/>
          <w:color w:val="000000" w:themeColor="text1"/>
        </w:rPr>
        <w:t>Je-li nebo stane-li se některé ustanovení této smlouvy neplatné nebo neúčinné zavazují se jej strany této smlouvy nahradit jiným platným či účinným ustanovením, které svým smyslem, účelem a obsahem odpovídá smyslu, účelu a obsahu nahrazovaného neplatného či neúčinného ustanovení, a to ihned, nejpozději však do 7 pracovních dnů poté, co taková neplatnost či neúčinnost vyjde najevo.</w:t>
      </w:r>
    </w:p>
    <w:p w14:paraId="69FC272F" w14:textId="77777777" w:rsidR="00F4035C" w:rsidRPr="00A70F1C" w:rsidRDefault="00F4035C" w:rsidP="00F4035C">
      <w:pPr>
        <w:pStyle w:val="SML11"/>
        <w:ind w:left="709" w:hanging="709"/>
        <w:rPr>
          <w:rFonts w:ascii="Times New Roman" w:hAnsi="Times New Roman" w:cs="Times New Roman"/>
          <w:color w:val="000000" w:themeColor="text1"/>
        </w:rPr>
      </w:pPr>
      <w:r w:rsidRPr="00A70F1C">
        <w:rPr>
          <w:rFonts w:ascii="Times New Roman" w:hAnsi="Times New Roman" w:cs="Times New Roman"/>
          <w:color w:val="000000" w:themeColor="text1"/>
        </w:rPr>
        <w:t xml:space="preserve">Smluvní strany se dohodly, že veškerá práva a povinnosti stanovené v této smlouvě, ale i právní otázky neupravené touto smlouvou se řídí ustanoveními zákona č. 89/2012, občanského zákoníku v platném znění.  </w:t>
      </w:r>
    </w:p>
    <w:p w14:paraId="09783455" w14:textId="77777777" w:rsidR="00F4035C" w:rsidRPr="00A70F1C" w:rsidRDefault="00F4035C" w:rsidP="00F4035C">
      <w:pPr>
        <w:pStyle w:val="SML11"/>
        <w:ind w:left="709" w:hanging="709"/>
        <w:rPr>
          <w:rFonts w:ascii="Times New Roman" w:hAnsi="Times New Roman" w:cs="Times New Roman"/>
          <w:color w:val="000000" w:themeColor="text1"/>
        </w:rPr>
      </w:pPr>
      <w:r w:rsidRPr="00A70F1C">
        <w:rPr>
          <w:rFonts w:ascii="Times New Roman" w:hAnsi="Times New Roman" w:cs="Times New Roman"/>
          <w:color w:val="000000" w:themeColor="text1"/>
        </w:rPr>
        <w:lastRenderedPageBreak/>
        <w:t>Doručování dle této smlouvy – smluvní strany konstatují, že obě mají zřízenu datovou schránku a pro případ doručení bude použita tato forma doručování.</w:t>
      </w:r>
    </w:p>
    <w:p w14:paraId="06FE491D" w14:textId="7E13C503" w:rsidR="00697B4D" w:rsidRPr="00A70F1C" w:rsidRDefault="00697B4D" w:rsidP="00DA27B5">
      <w:pPr>
        <w:pStyle w:val="SML11"/>
        <w:ind w:left="709" w:hanging="709"/>
        <w:rPr>
          <w:rFonts w:ascii="Times New Roman" w:hAnsi="Times New Roman" w:cs="Times New Roman"/>
          <w:color w:val="000000" w:themeColor="text1"/>
        </w:rPr>
      </w:pPr>
      <w:r w:rsidRPr="00A70F1C">
        <w:rPr>
          <w:rFonts w:ascii="Times New Roman" w:hAnsi="Times New Roman" w:cs="Times New Roman"/>
          <w:color w:val="000000" w:themeColor="text1"/>
        </w:rPr>
        <w:t>Nedílnou součástí této Smlouvy jsou následující přílohy:</w:t>
      </w:r>
    </w:p>
    <w:tbl>
      <w:tblPr>
        <w:tblStyle w:val="Mkatabulky"/>
        <w:tblW w:w="92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985"/>
        <w:gridCol w:w="1984"/>
        <w:gridCol w:w="71"/>
        <w:gridCol w:w="4465"/>
        <w:gridCol w:w="142"/>
      </w:tblGrid>
      <w:tr w:rsidR="00525D3F" w:rsidRPr="00A70F1C" w14:paraId="5DBC9BC5" w14:textId="77777777" w:rsidTr="000C3523">
        <w:trPr>
          <w:gridBefore w:val="1"/>
          <w:wBefore w:w="567" w:type="dxa"/>
          <w:trHeight w:val="397"/>
        </w:trPr>
        <w:tc>
          <w:tcPr>
            <w:tcW w:w="1985" w:type="dxa"/>
            <w:vAlign w:val="center"/>
          </w:tcPr>
          <w:p w14:paraId="6447870B" w14:textId="2A4FA994" w:rsidR="00697B4D" w:rsidRPr="00A70F1C" w:rsidRDefault="00697B4D" w:rsidP="00745AE7">
            <w:pPr>
              <w:keepNext/>
              <w:keepLines/>
              <w:ind w:left="34"/>
              <w:rPr>
                <w:rFonts w:ascii="Times New Roman" w:hAnsi="Times New Roman" w:cs="Times New Roman"/>
                <w:color w:val="000000" w:themeColor="text1"/>
              </w:rPr>
            </w:pPr>
            <w:r w:rsidRPr="00A70F1C">
              <w:rPr>
                <w:rFonts w:ascii="Times New Roman" w:hAnsi="Times New Roman" w:cs="Times New Roman"/>
                <w:color w:val="000000" w:themeColor="text1"/>
              </w:rPr>
              <w:t>Příloha č. 1</w:t>
            </w:r>
          </w:p>
        </w:tc>
        <w:tc>
          <w:tcPr>
            <w:tcW w:w="6662" w:type="dxa"/>
            <w:gridSpan w:val="4"/>
            <w:vAlign w:val="center"/>
          </w:tcPr>
          <w:p w14:paraId="2714A2F7" w14:textId="5E9BBD42" w:rsidR="00697B4D" w:rsidRPr="00A70F1C" w:rsidRDefault="00525D3F" w:rsidP="00745AE7">
            <w:pPr>
              <w:keepNext/>
              <w:keepLines/>
              <w:rPr>
                <w:rFonts w:ascii="Times New Roman" w:hAnsi="Times New Roman" w:cs="Times New Roman"/>
                <w:color w:val="000000" w:themeColor="text1"/>
              </w:rPr>
            </w:pPr>
            <w:r w:rsidRPr="00A70F1C">
              <w:rPr>
                <w:rFonts w:ascii="Times New Roman" w:hAnsi="Times New Roman" w:cs="Times New Roman"/>
                <w:color w:val="000000" w:themeColor="text1"/>
              </w:rPr>
              <w:t>Specifikace činnosti investičního a stavebního manažera</w:t>
            </w:r>
          </w:p>
        </w:tc>
      </w:tr>
      <w:tr w:rsidR="00290146" w:rsidRPr="00A70F1C" w14:paraId="379CD416" w14:textId="77777777" w:rsidTr="000C3523">
        <w:trPr>
          <w:gridBefore w:val="1"/>
          <w:wBefore w:w="567" w:type="dxa"/>
          <w:trHeight w:val="397"/>
        </w:trPr>
        <w:tc>
          <w:tcPr>
            <w:tcW w:w="1985" w:type="dxa"/>
            <w:vAlign w:val="center"/>
          </w:tcPr>
          <w:p w14:paraId="523D119D" w14:textId="010D98B6" w:rsidR="00290146" w:rsidRPr="00A70F1C" w:rsidRDefault="00290146" w:rsidP="00290146">
            <w:pPr>
              <w:keepNext/>
              <w:keepLines/>
              <w:ind w:left="34"/>
              <w:rPr>
                <w:rFonts w:ascii="Times New Roman" w:hAnsi="Times New Roman" w:cs="Times New Roman"/>
                <w:color w:val="000000" w:themeColor="text1"/>
              </w:rPr>
            </w:pPr>
            <w:r w:rsidRPr="00A70F1C">
              <w:rPr>
                <w:rFonts w:ascii="Times New Roman" w:hAnsi="Times New Roman" w:cs="Times New Roman"/>
                <w:color w:val="000000" w:themeColor="text1"/>
              </w:rPr>
              <w:t xml:space="preserve">Příloha č. </w:t>
            </w:r>
            <w:r>
              <w:rPr>
                <w:rFonts w:ascii="Times New Roman" w:hAnsi="Times New Roman" w:cs="Times New Roman"/>
                <w:color w:val="000000" w:themeColor="text1"/>
              </w:rPr>
              <w:t>2</w:t>
            </w:r>
          </w:p>
        </w:tc>
        <w:tc>
          <w:tcPr>
            <w:tcW w:w="6662" w:type="dxa"/>
            <w:gridSpan w:val="4"/>
            <w:vAlign w:val="center"/>
          </w:tcPr>
          <w:p w14:paraId="0BD9A508" w14:textId="31DAA86A" w:rsidR="00290146" w:rsidRPr="00A70F1C" w:rsidRDefault="00290146" w:rsidP="00290146">
            <w:pPr>
              <w:keepNext/>
              <w:keepLines/>
              <w:rPr>
                <w:rFonts w:ascii="Times New Roman" w:hAnsi="Times New Roman" w:cs="Times New Roman"/>
                <w:color w:val="000000" w:themeColor="text1"/>
              </w:rPr>
            </w:pPr>
            <w:r w:rsidRPr="00A70F1C">
              <w:rPr>
                <w:rFonts w:ascii="Times New Roman" w:hAnsi="Times New Roman" w:cs="Times New Roman"/>
                <w:color w:val="000000" w:themeColor="text1"/>
              </w:rPr>
              <w:t>Seznam Projektů</w:t>
            </w:r>
          </w:p>
        </w:tc>
      </w:tr>
      <w:tr w:rsidR="00525D3F" w:rsidRPr="00A70F1C" w14:paraId="7804A639" w14:textId="77777777" w:rsidTr="000C3523">
        <w:trPr>
          <w:gridAfter w:val="1"/>
          <w:wAfter w:w="142" w:type="dxa"/>
          <w:trHeight w:val="635"/>
        </w:trPr>
        <w:tc>
          <w:tcPr>
            <w:tcW w:w="4536" w:type="dxa"/>
            <w:gridSpan w:val="3"/>
            <w:vAlign w:val="bottom"/>
          </w:tcPr>
          <w:p w14:paraId="27B0BDB1" w14:textId="284AD939" w:rsidR="00697B4D" w:rsidRPr="00A70F1C" w:rsidRDefault="00DF2732" w:rsidP="00DF2732">
            <w:pPr>
              <w:keepNext/>
              <w:keepLines/>
              <w:rPr>
                <w:rFonts w:ascii="Times New Roman" w:hAnsi="Times New Roman" w:cs="Times New Roman"/>
                <w:color w:val="000000" w:themeColor="text1"/>
              </w:rPr>
            </w:pPr>
            <w:r>
              <w:rPr>
                <w:rFonts w:ascii="Times New Roman" w:hAnsi="Times New Roman" w:cs="Times New Roman"/>
                <w:color w:val="000000" w:themeColor="text1"/>
              </w:rPr>
              <w:t xml:space="preserve">      </w:t>
            </w:r>
            <w:r w:rsidR="00697B4D" w:rsidRPr="00A70F1C">
              <w:rPr>
                <w:rFonts w:ascii="Times New Roman" w:hAnsi="Times New Roman" w:cs="Times New Roman"/>
                <w:color w:val="000000" w:themeColor="text1"/>
              </w:rPr>
              <w:t xml:space="preserve">V </w:t>
            </w:r>
            <w:r w:rsidR="00525D3F" w:rsidRPr="00A70F1C">
              <w:rPr>
                <w:rFonts w:ascii="Times New Roman" w:hAnsi="Times New Roman" w:cs="Times New Roman"/>
                <w:color w:val="000000" w:themeColor="text1"/>
              </w:rPr>
              <w:t>Brně</w:t>
            </w:r>
            <w:r w:rsidR="00697B4D" w:rsidRPr="00A70F1C">
              <w:rPr>
                <w:rFonts w:ascii="Times New Roman" w:hAnsi="Times New Roman" w:cs="Times New Roman"/>
                <w:color w:val="000000" w:themeColor="text1"/>
              </w:rPr>
              <w:t xml:space="preserve"> dne </w:t>
            </w:r>
          </w:p>
        </w:tc>
        <w:tc>
          <w:tcPr>
            <w:tcW w:w="4536" w:type="dxa"/>
            <w:gridSpan w:val="2"/>
            <w:vAlign w:val="bottom"/>
          </w:tcPr>
          <w:p w14:paraId="426A0312" w14:textId="5FBDAB15" w:rsidR="00697B4D" w:rsidRPr="00A70F1C" w:rsidRDefault="00DF2732" w:rsidP="00DF2732">
            <w:pPr>
              <w:keepNext/>
              <w:keepLines/>
              <w:rPr>
                <w:rFonts w:ascii="Times New Roman" w:hAnsi="Times New Roman" w:cs="Times New Roman"/>
                <w:color w:val="000000" w:themeColor="text1"/>
              </w:rPr>
            </w:pPr>
            <w:r>
              <w:rPr>
                <w:rFonts w:ascii="Times New Roman" w:hAnsi="Times New Roman" w:cs="Times New Roman"/>
                <w:color w:val="000000" w:themeColor="text1"/>
              </w:rPr>
              <w:t xml:space="preserve">        </w:t>
            </w:r>
            <w:r w:rsidR="00697B4D" w:rsidRPr="00A70F1C">
              <w:rPr>
                <w:rFonts w:ascii="Times New Roman" w:hAnsi="Times New Roman" w:cs="Times New Roman"/>
                <w:color w:val="000000" w:themeColor="text1"/>
              </w:rPr>
              <w:t xml:space="preserve">V </w:t>
            </w:r>
            <w:r w:rsidR="00525D3F" w:rsidRPr="00A70F1C">
              <w:rPr>
                <w:rFonts w:ascii="Times New Roman" w:hAnsi="Times New Roman" w:cs="Times New Roman"/>
                <w:color w:val="000000" w:themeColor="text1"/>
              </w:rPr>
              <w:t>Brně</w:t>
            </w:r>
            <w:r w:rsidR="00697B4D" w:rsidRPr="00A70F1C">
              <w:rPr>
                <w:rFonts w:ascii="Times New Roman" w:hAnsi="Times New Roman" w:cs="Times New Roman"/>
                <w:color w:val="000000" w:themeColor="text1"/>
              </w:rPr>
              <w:t xml:space="preserve"> dne </w:t>
            </w:r>
          </w:p>
        </w:tc>
      </w:tr>
      <w:tr w:rsidR="00525D3F" w:rsidRPr="00A70F1C" w14:paraId="002F1C34" w14:textId="77777777" w:rsidTr="002404BD">
        <w:trPr>
          <w:trHeight w:val="976"/>
        </w:trPr>
        <w:tc>
          <w:tcPr>
            <w:tcW w:w="4607" w:type="dxa"/>
            <w:gridSpan w:val="4"/>
            <w:vAlign w:val="bottom"/>
          </w:tcPr>
          <w:p w14:paraId="358AECA6" w14:textId="77777777" w:rsidR="00DF2732" w:rsidRDefault="00DF2732" w:rsidP="00D14D0F">
            <w:pPr>
              <w:keepNext/>
              <w:keepLines/>
              <w:jc w:val="center"/>
              <w:rPr>
                <w:rFonts w:ascii="Times New Roman" w:hAnsi="Times New Roman" w:cs="Times New Roman"/>
                <w:color w:val="000000" w:themeColor="text1"/>
              </w:rPr>
            </w:pPr>
          </w:p>
          <w:p w14:paraId="47D873BB" w14:textId="77777777" w:rsidR="00DF2732" w:rsidRDefault="00DF2732" w:rsidP="00D14D0F">
            <w:pPr>
              <w:keepNext/>
              <w:keepLines/>
              <w:jc w:val="center"/>
              <w:rPr>
                <w:rFonts w:ascii="Times New Roman" w:hAnsi="Times New Roman" w:cs="Times New Roman"/>
                <w:color w:val="000000" w:themeColor="text1"/>
              </w:rPr>
            </w:pPr>
          </w:p>
          <w:p w14:paraId="7517B5FA" w14:textId="77777777" w:rsidR="00DF2732" w:rsidRDefault="00DF2732" w:rsidP="00D14D0F">
            <w:pPr>
              <w:keepNext/>
              <w:keepLines/>
              <w:jc w:val="center"/>
              <w:rPr>
                <w:rFonts w:ascii="Times New Roman" w:hAnsi="Times New Roman" w:cs="Times New Roman"/>
                <w:color w:val="000000" w:themeColor="text1"/>
              </w:rPr>
            </w:pPr>
          </w:p>
          <w:p w14:paraId="53F1375F" w14:textId="77777777" w:rsidR="00DF2732" w:rsidRDefault="00DF2732" w:rsidP="00D14D0F">
            <w:pPr>
              <w:keepNext/>
              <w:keepLines/>
              <w:jc w:val="center"/>
              <w:rPr>
                <w:rFonts w:ascii="Times New Roman" w:hAnsi="Times New Roman" w:cs="Times New Roman"/>
                <w:color w:val="000000" w:themeColor="text1"/>
              </w:rPr>
            </w:pPr>
          </w:p>
          <w:p w14:paraId="4553A487" w14:textId="77777777" w:rsidR="00DF2732" w:rsidRDefault="00DF2732" w:rsidP="00D14D0F">
            <w:pPr>
              <w:keepNext/>
              <w:keepLines/>
              <w:jc w:val="center"/>
              <w:rPr>
                <w:rFonts w:ascii="Times New Roman" w:hAnsi="Times New Roman" w:cs="Times New Roman"/>
                <w:color w:val="000000" w:themeColor="text1"/>
              </w:rPr>
            </w:pPr>
          </w:p>
          <w:p w14:paraId="0202ECCA" w14:textId="77777777" w:rsidR="00DF2732" w:rsidRDefault="00DF2732" w:rsidP="00D14D0F">
            <w:pPr>
              <w:keepNext/>
              <w:keepLines/>
              <w:jc w:val="center"/>
              <w:rPr>
                <w:rFonts w:ascii="Times New Roman" w:hAnsi="Times New Roman" w:cs="Times New Roman"/>
                <w:color w:val="000000" w:themeColor="text1"/>
              </w:rPr>
            </w:pPr>
          </w:p>
          <w:p w14:paraId="6569CCFE" w14:textId="0DAEB282" w:rsidR="006B43D5" w:rsidRPr="00A70F1C" w:rsidRDefault="006B43D5" w:rsidP="00DF2732">
            <w:pPr>
              <w:keepNext/>
              <w:keepLines/>
              <w:rPr>
                <w:rFonts w:ascii="Times New Roman" w:hAnsi="Times New Roman" w:cs="Times New Roman"/>
                <w:color w:val="000000" w:themeColor="text1"/>
                <w:highlight w:val="yellow"/>
              </w:rPr>
            </w:pPr>
            <w:r w:rsidRPr="00A70F1C">
              <w:rPr>
                <w:rFonts w:ascii="Times New Roman" w:hAnsi="Times New Roman" w:cs="Times New Roman"/>
                <w:color w:val="000000" w:themeColor="text1"/>
              </w:rPr>
              <w:t>____________________________</w:t>
            </w:r>
          </w:p>
        </w:tc>
        <w:tc>
          <w:tcPr>
            <w:tcW w:w="4607" w:type="dxa"/>
            <w:gridSpan w:val="2"/>
            <w:vAlign w:val="bottom"/>
          </w:tcPr>
          <w:p w14:paraId="26EA28E2" w14:textId="77777777" w:rsidR="006B43D5" w:rsidRPr="00A70F1C" w:rsidRDefault="006B43D5" w:rsidP="00DF2732">
            <w:pPr>
              <w:keepNext/>
              <w:keepLines/>
              <w:rPr>
                <w:rFonts w:ascii="Times New Roman" w:hAnsi="Times New Roman" w:cs="Times New Roman"/>
                <w:color w:val="000000" w:themeColor="text1"/>
                <w:highlight w:val="yellow"/>
              </w:rPr>
            </w:pPr>
            <w:r w:rsidRPr="00A70F1C">
              <w:rPr>
                <w:rFonts w:ascii="Times New Roman" w:hAnsi="Times New Roman" w:cs="Times New Roman"/>
                <w:color w:val="000000" w:themeColor="text1"/>
              </w:rPr>
              <w:t>____________________________</w:t>
            </w:r>
          </w:p>
        </w:tc>
      </w:tr>
      <w:tr w:rsidR="00525D3F" w:rsidRPr="00A70F1C" w14:paraId="00B8159D" w14:textId="77777777" w:rsidTr="002404BD">
        <w:trPr>
          <w:trHeight w:val="273"/>
        </w:trPr>
        <w:tc>
          <w:tcPr>
            <w:tcW w:w="4607" w:type="dxa"/>
            <w:gridSpan w:val="4"/>
          </w:tcPr>
          <w:p w14:paraId="119E1AA3" w14:textId="77777777" w:rsidR="00525D3F" w:rsidRPr="00A70F1C" w:rsidRDefault="00525D3F" w:rsidP="00DF2732">
            <w:pPr>
              <w:ind w:firstLine="357"/>
              <w:rPr>
                <w:rFonts w:ascii="Times New Roman" w:hAnsi="Times New Roman" w:cs="Times New Roman"/>
                <w:color w:val="000000" w:themeColor="text1"/>
              </w:rPr>
            </w:pPr>
            <w:r w:rsidRPr="00A70F1C">
              <w:rPr>
                <w:rFonts w:ascii="Times New Roman" w:hAnsi="Times New Roman" w:cs="Times New Roman"/>
                <w:color w:val="000000" w:themeColor="text1"/>
              </w:rPr>
              <w:t xml:space="preserve">PhDr. </w:t>
            </w:r>
            <w:r w:rsidRPr="00A70F1C">
              <w:rPr>
                <w:rStyle w:val="Zstupntext"/>
                <w:rFonts w:ascii="Times New Roman" w:hAnsi="Times New Roman" w:cs="Times New Roman"/>
                <w:color w:val="000000" w:themeColor="text1"/>
              </w:rPr>
              <w:t>Jana</w:t>
            </w:r>
            <w:r w:rsidRPr="00A70F1C">
              <w:rPr>
                <w:rFonts w:ascii="Times New Roman" w:hAnsi="Times New Roman" w:cs="Times New Roman"/>
                <w:color w:val="000000" w:themeColor="text1"/>
              </w:rPr>
              <w:t xml:space="preserve"> Horváthová</w:t>
            </w:r>
          </w:p>
          <w:p w14:paraId="02D02CF2" w14:textId="77777777" w:rsidR="00525D3F" w:rsidRPr="00A70F1C" w:rsidRDefault="00525D3F" w:rsidP="00DF2732">
            <w:pPr>
              <w:ind w:firstLine="357"/>
              <w:rPr>
                <w:rFonts w:ascii="Times New Roman" w:hAnsi="Times New Roman" w:cs="Times New Roman"/>
                <w:color w:val="000000" w:themeColor="text1"/>
              </w:rPr>
            </w:pPr>
            <w:r w:rsidRPr="00A70F1C">
              <w:rPr>
                <w:rFonts w:ascii="Times New Roman" w:hAnsi="Times New Roman" w:cs="Times New Roman"/>
                <w:color w:val="000000" w:themeColor="text1"/>
              </w:rPr>
              <w:t>Ředitelka MRK</w:t>
            </w:r>
          </w:p>
          <w:p w14:paraId="6C90E66F" w14:textId="2F862456" w:rsidR="00525D3F" w:rsidRPr="00A70F1C" w:rsidRDefault="00525D3F" w:rsidP="00DF2732">
            <w:pPr>
              <w:ind w:firstLine="357"/>
              <w:rPr>
                <w:rFonts w:ascii="Times New Roman" w:hAnsi="Times New Roman" w:cs="Times New Roman"/>
                <w:color w:val="000000" w:themeColor="text1"/>
              </w:rPr>
            </w:pPr>
            <w:r w:rsidRPr="00A70F1C">
              <w:rPr>
                <w:rFonts w:ascii="Times New Roman" w:hAnsi="Times New Roman" w:cs="Times New Roman"/>
                <w:color w:val="000000" w:themeColor="text1"/>
              </w:rPr>
              <w:t>Příkazce</w:t>
            </w:r>
          </w:p>
          <w:p w14:paraId="2A59AFEA" w14:textId="0C59751F" w:rsidR="006B43D5" w:rsidRPr="00A70F1C" w:rsidRDefault="006B43D5" w:rsidP="00D14D0F">
            <w:pPr>
              <w:keepNext/>
              <w:keepLines/>
              <w:spacing w:before="120"/>
              <w:jc w:val="center"/>
              <w:rPr>
                <w:rFonts w:ascii="Times New Roman" w:hAnsi="Times New Roman" w:cs="Times New Roman"/>
                <w:color w:val="000000" w:themeColor="text1"/>
              </w:rPr>
            </w:pPr>
          </w:p>
        </w:tc>
        <w:tc>
          <w:tcPr>
            <w:tcW w:w="4607" w:type="dxa"/>
            <w:gridSpan w:val="2"/>
          </w:tcPr>
          <w:p w14:paraId="4DBE6040" w14:textId="59B8C317" w:rsidR="006B43D5" w:rsidRPr="00A70F1C" w:rsidRDefault="00767F75" w:rsidP="00525D3F">
            <w:pPr>
              <w:ind w:firstLine="357"/>
              <w:rPr>
                <w:rFonts w:ascii="Times New Roman" w:hAnsi="Times New Roman" w:cs="Times New Roman"/>
                <w:bCs/>
                <w:color w:val="000000" w:themeColor="text1"/>
              </w:rPr>
            </w:pPr>
            <w:r>
              <w:rPr>
                <w:rFonts w:ascii="Times New Roman" w:hAnsi="Times New Roman" w:cs="Times New Roman"/>
                <w:bCs/>
                <w:color w:val="000000" w:themeColor="text1"/>
              </w:rPr>
              <w:t>XXXXX</w:t>
            </w:r>
            <w:r w:rsidR="009A75DB">
              <w:rPr>
                <w:rFonts w:ascii="Times New Roman" w:hAnsi="Times New Roman" w:cs="Times New Roman"/>
                <w:bCs/>
                <w:color w:val="000000" w:themeColor="text1"/>
              </w:rPr>
              <w:t>:</w:t>
            </w:r>
          </w:p>
          <w:p w14:paraId="3EC6C5D2" w14:textId="77777777" w:rsidR="00525D3F" w:rsidRPr="00A70F1C" w:rsidRDefault="00525D3F" w:rsidP="00525D3F">
            <w:pPr>
              <w:ind w:firstLine="357"/>
              <w:rPr>
                <w:rFonts w:ascii="Times New Roman" w:hAnsi="Times New Roman" w:cs="Times New Roman"/>
                <w:bCs/>
                <w:color w:val="000000" w:themeColor="text1"/>
              </w:rPr>
            </w:pPr>
            <w:r w:rsidRPr="00A70F1C">
              <w:rPr>
                <w:rFonts w:ascii="Times New Roman" w:hAnsi="Times New Roman" w:cs="Times New Roman"/>
                <w:bCs/>
                <w:color w:val="000000" w:themeColor="text1"/>
              </w:rPr>
              <w:t>jednatel společnosti</w:t>
            </w:r>
          </w:p>
          <w:p w14:paraId="6A9FD244" w14:textId="77777777" w:rsidR="00525D3F" w:rsidRPr="00A70F1C" w:rsidRDefault="00525D3F" w:rsidP="00525D3F">
            <w:pPr>
              <w:ind w:firstLine="357"/>
              <w:rPr>
                <w:rFonts w:ascii="Times New Roman" w:hAnsi="Times New Roman" w:cs="Times New Roman"/>
                <w:bCs/>
                <w:color w:val="000000" w:themeColor="text1"/>
              </w:rPr>
            </w:pPr>
            <w:r w:rsidRPr="00A70F1C">
              <w:rPr>
                <w:rFonts w:ascii="Times New Roman" w:hAnsi="Times New Roman" w:cs="Times New Roman"/>
                <w:color w:val="000000" w:themeColor="text1"/>
              </w:rPr>
              <w:t>Příkazník</w:t>
            </w:r>
          </w:p>
          <w:p w14:paraId="1B7F60FA" w14:textId="0B4059EE" w:rsidR="006B43D5" w:rsidRPr="00A70F1C" w:rsidRDefault="006B43D5" w:rsidP="00D14D0F">
            <w:pPr>
              <w:keepNext/>
              <w:keepLines/>
              <w:spacing w:before="120"/>
              <w:jc w:val="center"/>
              <w:rPr>
                <w:rFonts w:ascii="Times New Roman" w:hAnsi="Times New Roman" w:cs="Times New Roman"/>
                <w:bCs/>
                <w:color w:val="000000" w:themeColor="text1"/>
              </w:rPr>
            </w:pPr>
            <w:r w:rsidRPr="00A70F1C">
              <w:rPr>
                <w:rFonts w:ascii="Times New Roman" w:hAnsi="Times New Roman" w:cs="Times New Roman"/>
                <w:bCs/>
                <w:color w:val="000000" w:themeColor="text1"/>
              </w:rPr>
              <w:t xml:space="preserve"> </w:t>
            </w:r>
          </w:p>
        </w:tc>
      </w:tr>
      <w:tr w:rsidR="00525D3F" w:rsidRPr="00A70F1C" w14:paraId="4C52B276" w14:textId="77777777" w:rsidTr="002404BD">
        <w:trPr>
          <w:trHeight w:val="273"/>
        </w:trPr>
        <w:tc>
          <w:tcPr>
            <w:tcW w:w="4607" w:type="dxa"/>
            <w:gridSpan w:val="4"/>
          </w:tcPr>
          <w:p w14:paraId="3A80EC7B" w14:textId="77777777" w:rsidR="00525D3F" w:rsidRPr="00A70F1C" w:rsidRDefault="00525D3F" w:rsidP="00525D3F">
            <w:pPr>
              <w:ind w:firstLine="357"/>
              <w:rPr>
                <w:rFonts w:ascii="Times New Roman" w:hAnsi="Times New Roman" w:cs="Times New Roman"/>
                <w:color w:val="000000" w:themeColor="text1"/>
              </w:rPr>
            </w:pPr>
          </w:p>
        </w:tc>
        <w:tc>
          <w:tcPr>
            <w:tcW w:w="4607" w:type="dxa"/>
            <w:gridSpan w:val="2"/>
          </w:tcPr>
          <w:p w14:paraId="7EFD0917" w14:textId="77777777" w:rsidR="00525D3F" w:rsidRPr="00A70F1C" w:rsidRDefault="00525D3F" w:rsidP="00525D3F">
            <w:pPr>
              <w:ind w:firstLine="357"/>
              <w:rPr>
                <w:rFonts w:ascii="Times New Roman" w:hAnsi="Times New Roman" w:cs="Times New Roman"/>
                <w:bCs/>
                <w:color w:val="000000" w:themeColor="text1"/>
              </w:rPr>
            </w:pPr>
          </w:p>
        </w:tc>
      </w:tr>
    </w:tbl>
    <w:p w14:paraId="3121E3C1" w14:textId="77777777" w:rsidR="006B43D5" w:rsidRPr="00A70F1C" w:rsidRDefault="006B43D5" w:rsidP="002404BD">
      <w:pPr>
        <w:rPr>
          <w:rFonts w:ascii="Times New Roman" w:hAnsi="Times New Roman" w:cs="Times New Roman"/>
          <w:color w:val="000000" w:themeColor="text1"/>
        </w:rPr>
      </w:pPr>
    </w:p>
    <w:sectPr w:rsidR="006B43D5" w:rsidRPr="00A70F1C" w:rsidSect="007D4012">
      <w:footerReference w:type="default" r:id="rId8"/>
      <w:headerReference w:type="first" r:id="rId9"/>
      <w:footerReference w:type="first" r:id="rId10"/>
      <w:pgSz w:w="11906" w:h="16838"/>
      <w:pgMar w:top="1977" w:right="1417" w:bottom="1797" w:left="1417" w:header="1587" w:footer="11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5AC93" w14:textId="77777777" w:rsidR="0043084C" w:rsidRDefault="0043084C" w:rsidP="008F7249">
      <w:pPr>
        <w:spacing w:after="0" w:line="240" w:lineRule="auto"/>
      </w:pPr>
      <w:r>
        <w:separator/>
      </w:r>
    </w:p>
  </w:endnote>
  <w:endnote w:type="continuationSeparator" w:id="0">
    <w:p w14:paraId="04156280" w14:textId="77777777" w:rsidR="0043084C" w:rsidRDefault="0043084C" w:rsidP="008F7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266153"/>
      <w:docPartObj>
        <w:docPartGallery w:val="Page Numbers (Bottom of Page)"/>
      </w:docPartObj>
    </w:sdtPr>
    <w:sdtEndPr>
      <w:rPr>
        <w:rFonts w:ascii="Times New Roman" w:hAnsi="Times New Roman" w:cs="Times New Roman"/>
      </w:rPr>
    </w:sdtEndPr>
    <w:sdtContent>
      <w:sdt>
        <w:sdtPr>
          <w:rPr>
            <w:rFonts w:ascii="Times New Roman" w:hAnsi="Times New Roman" w:cs="Times New Roman"/>
            <w:sz w:val="20"/>
            <w:szCs w:val="20"/>
          </w:rPr>
          <w:id w:val="-1769616900"/>
          <w:docPartObj>
            <w:docPartGallery w:val="Page Numbers (Top of Page)"/>
            <w:docPartUnique/>
          </w:docPartObj>
        </w:sdtPr>
        <w:sdtEndPr>
          <w:rPr>
            <w:sz w:val="24"/>
            <w:szCs w:val="22"/>
          </w:rPr>
        </w:sdtEndPr>
        <w:sdtContent>
          <w:p w14:paraId="1E12FADC" w14:textId="2A7941DC" w:rsidR="00A26D1F" w:rsidRPr="00BF1757" w:rsidRDefault="00A26D1F">
            <w:pPr>
              <w:pStyle w:val="Zpat"/>
              <w:jc w:val="right"/>
              <w:rPr>
                <w:rFonts w:ascii="Times New Roman" w:hAnsi="Times New Roman" w:cs="Times New Roman"/>
              </w:rPr>
            </w:pPr>
            <w:r w:rsidRPr="00BF1757">
              <w:rPr>
                <w:rFonts w:ascii="Times New Roman" w:hAnsi="Times New Roman" w:cs="Times New Roman"/>
                <w:sz w:val="20"/>
                <w:szCs w:val="20"/>
              </w:rPr>
              <w:t xml:space="preserve">Stránka </w:t>
            </w:r>
            <w:r w:rsidRPr="00BF1757">
              <w:rPr>
                <w:rFonts w:ascii="Times New Roman" w:hAnsi="Times New Roman" w:cs="Times New Roman"/>
                <w:b/>
                <w:bCs/>
                <w:sz w:val="20"/>
                <w:szCs w:val="20"/>
              </w:rPr>
              <w:fldChar w:fldCharType="begin"/>
            </w:r>
            <w:r w:rsidRPr="00BF1757">
              <w:rPr>
                <w:rFonts w:ascii="Times New Roman" w:hAnsi="Times New Roman" w:cs="Times New Roman"/>
                <w:b/>
                <w:bCs/>
                <w:sz w:val="20"/>
                <w:szCs w:val="20"/>
              </w:rPr>
              <w:instrText>PAGE</w:instrText>
            </w:r>
            <w:r w:rsidRPr="00BF1757">
              <w:rPr>
                <w:rFonts w:ascii="Times New Roman" w:hAnsi="Times New Roman" w:cs="Times New Roman"/>
                <w:b/>
                <w:bCs/>
                <w:sz w:val="20"/>
                <w:szCs w:val="20"/>
              </w:rPr>
              <w:fldChar w:fldCharType="separate"/>
            </w:r>
            <w:r w:rsidR="006E1ACB">
              <w:rPr>
                <w:rFonts w:ascii="Times New Roman" w:hAnsi="Times New Roman" w:cs="Times New Roman"/>
                <w:b/>
                <w:bCs/>
                <w:noProof/>
                <w:sz w:val="20"/>
                <w:szCs w:val="20"/>
              </w:rPr>
              <w:t>6</w:t>
            </w:r>
            <w:r w:rsidRPr="00BF1757">
              <w:rPr>
                <w:rFonts w:ascii="Times New Roman" w:hAnsi="Times New Roman" w:cs="Times New Roman"/>
                <w:b/>
                <w:bCs/>
                <w:sz w:val="20"/>
                <w:szCs w:val="20"/>
              </w:rPr>
              <w:fldChar w:fldCharType="end"/>
            </w:r>
            <w:r w:rsidRPr="00BF1757">
              <w:rPr>
                <w:rFonts w:ascii="Times New Roman" w:hAnsi="Times New Roman" w:cs="Times New Roman"/>
                <w:sz w:val="20"/>
                <w:szCs w:val="20"/>
              </w:rPr>
              <w:t xml:space="preserve"> z </w:t>
            </w:r>
            <w:r w:rsidRPr="00BF1757">
              <w:rPr>
                <w:rFonts w:ascii="Times New Roman" w:hAnsi="Times New Roman" w:cs="Times New Roman"/>
                <w:b/>
                <w:bCs/>
                <w:sz w:val="20"/>
                <w:szCs w:val="20"/>
              </w:rPr>
              <w:fldChar w:fldCharType="begin"/>
            </w:r>
            <w:r w:rsidRPr="00BF1757">
              <w:rPr>
                <w:rFonts w:ascii="Times New Roman" w:hAnsi="Times New Roman" w:cs="Times New Roman"/>
                <w:b/>
                <w:bCs/>
                <w:sz w:val="20"/>
                <w:szCs w:val="20"/>
              </w:rPr>
              <w:instrText>NUMPAGES</w:instrText>
            </w:r>
            <w:r w:rsidRPr="00BF1757">
              <w:rPr>
                <w:rFonts w:ascii="Times New Roman" w:hAnsi="Times New Roman" w:cs="Times New Roman"/>
                <w:b/>
                <w:bCs/>
                <w:sz w:val="20"/>
                <w:szCs w:val="20"/>
              </w:rPr>
              <w:fldChar w:fldCharType="separate"/>
            </w:r>
            <w:r w:rsidR="006E1ACB">
              <w:rPr>
                <w:rFonts w:ascii="Times New Roman" w:hAnsi="Times New Roman" w:cs="Times New Roman"/>
                <w:b/>
                <w:bCs/>
                <w:noProof/>
                <w:sz w:val="20"/>
                <w:szCs w:val="20"/>
              </w:rPr>
              <w:t>10</w:t>
            </w:r>
            <w:r w:rsidRPr="00BF1757">
              <w:rPr>
                <w:rFonts w:ascii="Times New Roman" w:hAnsi="Times New Roman" w:cs="Times New Roman"/>
                <w:b/>
                <w:bCs/>
                <w:sz w:val="20"/>
                <w:szCs w:val="20"/>
              </w:rPr>
              <w:fldChar w:fldCharType="end"/>
            </w:r>
          </w:p>
        </w:sdtContent>
      </w:sdt>
    </w:sdtContent>
  </w:sdt>
  <w:p w14:paraId="592E8304" w14:textId="77777777" w:rsidR="008F7249" w:rsidRPr="00BF1757" w:rsidRDefault="008F7249">
    <w:pPr>
      <w:pStyle w:val="Zpa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365795988"/>
      <w:docPartObj>
        <w:docPartGallery w:val="Page Numbers (Bottom of Page)"/>
      </w:docPartObj>
    </w:sdtPr>
    <w:sdtEndPr/>
    <w:sdtContent>
      <w:sdt>
        <w:sdtPr>
          <w:rPr>
            <w:rFonts w:ascii="Times New Roman" w:hAnsi="Times New Roman" w:cs="Times New Roman"/>
            <w:sz w:val="20"/>
            <w:szCs w:val="20"/>
          </w:rPr>
          <w:id w:val="-1965572415"/>
          <w:docPartObj>
            <w:docPartGallery w:val="Page Numbers (Top of Page)"/>
            <w:docPartUnique/>
          </w:docPartObj>
        </w:sdtPr>
        <w:sdtEndPr>
          <w:rPr>
            <w:sz w:val="24"/>
            <w:szCs w:val="22"/>
          </w:rPr>
        </w:sdtEndPr>
        <w:sdtContent>
          <w:p w14:paraId="049BD1A6" w14:textId="308421AF" w:rsidR="007D4012" w:rsidRPr="00BF1757" w:rsidRDefault="007D4012" w:rsidP="007D4012">
            <w:pPr>
              <w:pStyle w:val="Zpat"/>
              <w:jc w:val="right"/>
              <w:rPr>
                <w:rFonts w:ascii="Times New Roman" w:hAnsi="Times New Roman" w:cs="Times New Roman"/>
              </w:rPr>
            </w:pPr>
            <w:r w:rsidRPr="00BF1757">
              <w:rPr>
                <w:rFonts w:ascii="Times New Roman" w:hAnsi="Times New Roman" w:cs="Times New Roman"/>
                <w:sz w:val="20"/>
                <w:szCs w:val="20"/>
              </w:rPr>
              <w:t xml:space="preserve">Stránka </w:t>
            </w:r>
            <w:r w:rsidRPr="00BF1757">
              <w:rPr>
                <w:rFonts w:ascii="Times New Roman" w:hAnsi="Times New Roman" w:cs="Times New Roman"/>
                <w:b/>
                <w:bCs/>
                <w:sz w:val="20"/>
                <w:szCs w:val="20"/>
              </w:rPr>
              <w:fldChar w:fldCharType="begin"/>
            </w:r>
            <w:r w:rsidRPr="00BF1757">
              <w:rPr>
                <w:rFonts w:ascii="Times New Roman" w:hAnsi="Times New Roman" w:cs="Times New Roman"/>
                <w:b/>
                <w:bCs/>
                <w:sz w:val="20"/>
                <w:szCs w:val="20"/>
              </w:rPr>
              <w:instrText>PAGE</w:instrText>
            </w:r>
            <w:r w:rsidRPr="00BF1757">
              <w:rPr>
                <w:rFonts w:ascii="Times New Roman" w:hAnsi="Times New Roman" w:cs="Times New Roman"/>
                <w:b/>
                <w:bCs/>
                <w:sz w:val="20"/>
                <w:szCs w:val="20"/>
              </w:rPr>
              <w:fldChar w:fldCharType="separate"/>
            </w:r>
            <w:r w:rsidR="006E1ACB">
              <w:rPr>
                <w:rFonts w:ascii="Times New Roman" w:hAnsi="Times New Roman" w:cs="Times New Roman"/>
                <w:b/>
                <w:bCs/>
                <w:noProof/>
                <w:sz w:val="20"/>
                <w:szCs w:val="20"/>
              </w:rPr>
              <w:t>1</w:t>
            </w:r>
            <w:r w:rsidRPr="00BF1757">
              <w:rPr>
                <w:rFonts w:ascii="Times New Roman" w:hAnsi="Times New Roman" w:cs="Times New Roman"/>
                <w:b/>
                <w:bCs/>
                <w:sz w:val="20"/>
                <w:szCs w:val="20"/>
              </w:rPr>
              <w:fldChar w:fldCharType="end"/>
            </w:r>
            <w:r w:rsidRPr="00BF1757">
              <w:rPr>
                <w:rFonts w:ascii="Times New Roman" w:hAnsi="Times New Roman" w:cs="Times New Roman"/>
                <w:sz w:val="20"/>
                <w:szCs w:val="20"/>
              </w:rPr>
              <w:t xml:space="preserve"> z </w:t>
            </w:r>
            <w:r w:rsidRPr="00BF1757">
              <w:rPr>
                <w:rFonts w:ascii="Times New Roman" w:hAnsi="Times New Roman" w:cs="Times New Roman"/>
                <w:b/>
                <w:bCs/>
                <w:sz w:val="20"/>
                <w:szCs w:val="20"/>
              </w:rPr>
              <w:fldChar w:fldCharType="begin"/>
            </w:r>
            <w:r w:rsidRPr="00BF1757">
              <w:rPr>
                <w:rFonts w:ascii="Times New Roman" w:hAnsi="Times New Roman" w:cs="Times New Roman"/>
                <w:b/>
                <w:bCs/>
                <w:sz w:val="20"/>
                <w:szCs w:val="20"/>
              </w:rPr>
              <w:instrText>NUMPAGES</w:instrText>
            </w:r>
            <w:r w:rsidRPr="00BF1757">
              <w:rPr>
                <w:rFonts w:ascii="Times New Roman" w:hAnsi="Times New Roman" w:cs="Times New Roman"/>
                <w:b/>
                <w:bCs/>
                <w:sz w:val="20"/>
                <w:szCs w:val="20"/>
              </w:rPr>
              <w:fldChar w:fldCharType="separate"/>
            </w:r>
            <w:r w:rsidR="006E1ACB">
              <w:rPr>
                <w:rFonts w:ascii="Times New Roman" w:hAnsi="Times New Roman" w:cs="Times New Roman"/>
                <w:b/>
                <w:bCs/>
                <w:noProof/>
                <w:sz w:val="20"/>
                <w:szCs w:val="20"/>
              </w:rPr>
              <w:t>10</w:t>
            </w:r>
            <w:r w:rsidRPr="00BF1757">
              <w:rPr>
                <w:rFonts w:ascii="Times New Roman" w:hAnsi="Times New Roman" w:cs="Times New Roman"/>
                <w:b/>
                <w:bCs/>
                <w:sz w:val="20"/>
                <w:szCs w:val="20"/>
              </w:rPr>
              <w:fldChar w:fldCharType="end"/>
            </w:r>
          </w:p>
        </w:sdtContent>
      </w:sdt>
    </w:sdtContent>
  </w:sdt>
  <w:p w14:paraId="68C68E6B" w14:textId="77777777" w:rsidR="007D4012" w:rsidRPr="00BF1757" w:rsidRDefault="007D4012">
    <w:pPr>
      <w:pStyle w:val="Zpa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4788D" w14:textId="77777777" w:rsidR="0043084C" w:rsidRDefault="0043084C" w:rsidP="008F7249">
      <w:pPr>
        <w:spacing w:after="0" w:line="240" w:lineRule="auto"/>
      </w:pPr>
      <w:r>
        <w:separator/>
      </w:r>
    </w:p>
  </w:footnote>
  <w:footnote w:type="continuationSeparator" w:id="0">
    <w:p w14:paraId="4761B945" w14:textId="77777777" w:rsidR="0043084C" w:rsidRDefault="0043084C" w:rsidP="008F7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2534" w14:textId="78D4F775" w:rsidR="000C1DA9" w:rsidRDefault="000C1DA9">
    <w:pPr>
      <w:pStyle w:val="Zhlav"/>
    </w:pPr>
    <w:r w:rsidRPr="006A4E5C">
      <w:rPr>
        <w:rFonts w:ascii="Times New Roman" w:hAnsi="Times New Roman" w:cs="Times New Roman"/>
        <w:noProof/>
        <w:color w:val="000000" w:themeColor="text1"/>
        <w:lang w:eastAsia="cs-CZ"/>
      </w:rPr>
      <w:drawing>
        <wp:anchor distT="0" distB="0" distL="114300" distR="114300" simplePos="0" relativeHeight="251659264" behindDoc="1" locked="1" layoutInCell="1" allowOverlap="0" wp14:anchorId="1D262CDB" wp14:editId="1160DA62">
          <wp:simplePos x="0" y="0"/>
          <wp:positionH relativeFrom="page">
            <wp:posOffset>5938520</wp:posOffset>
          </wp:positionH>
          <wp:positionV relativeFrom="page">
            <wp:posOffset>112395</wp:posOffset>
          </wp:positionV>
          <wp:extent cx="1386205" cy="1113155"/>
          <wp:effectExtent l="0" t="0" r="4445" b="0"/>
          <wp:wrapTight wrapText="bothSides">
            <wp:wrapPolygon edited="0">
              <wp:start x="0" y="0"/>
              <wp:lineTo x="0" y="21070"/>
              <wp:lineTo x="21372" y="21070"/>
              <wp:lineTo x="21372" y="0"/>
              <wp:lineTo x="0" y="0"/>
            </wp:wrapPolygon>
          </wp:wrapTight>
          <wp:docPr id="5" name="Picture 2"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Obsah obrázku text&#10;&#10;Popis byl vytvořen automaticky"/>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6205" cy="11131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D2BDD"/>
    <w:multiLevelType w:val="hybridMultilevel"/>
    <w:tmpl w:val="336E5B5C"/>
    <w:lvl w:ilvl="0" w:tplc="6A24817A">
      <w:start w:val="1"/>
      <w:numFmt w:val="upperRoman"/>
      <w:pStyle w:val="AnZvr-im"/>
      <w:lvlText w:val="%1."/>
      <w:lvlJc w:val="left"/>
      <w:pPr>
        <w:ind w:left="72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2B785D48"/>
    <w:multiLevelType w:val="multilevel"/>
    <w:tmpl w:val="B3869958"/>
    <w:lvl w:ilvl="0">
      <w:start w:val="1"/>
      <w:numFmt w:val="upperRoman"/>
      <w:pStyle w:val="SML1"/>
      <w:lvlText w:val="%1."/>
      <w:lvlJc w:val="left"/>
      <w:pPr>
        <w:ind w:left="360" w:hanging="360"/>
      </w:pPr>
      <w:rPr>
        <w:rFonts w:hint="default"/>
      </w:rPr>
    </w:lvl>
    <w:lvl w:ilvl="1">
      <w:start w:val="1"/>
      <w:numFmt w:val="decimal"/>
      <w:pStyle w:val="SML11"/>
      <w:lvlText w:val="%1.%2."/>
      <w:lvlJc w:val="left"/>
      <w:pPr>
        <w:ind w:left="716" w:hanging="432"/>
      </w:pPr>
      <w:rPr>
        <w:rFonts w:hint="default"/>
      </w:rPr>
    </w:lvl>
    <w:lvl w:ilvl="2">
      <w:start w:val="1"/>
      <w:numFmt w:val="decimal"/>
      <w:pStyle w:val="SML111"/>
      <w:lvlText w:val="%1.%2.%3."/>
      <w:lvlJc w:val="left"/>
      <w:pPr>
        <w:ind w:left="1224" w:hanging="504"/>
      </w:pPr>
      <w:rPr>
        <w:rFonts w:hint="default"/>
      </w:rPr>
    </w:lvl>
    <w:lvl w:ilvl="3">
      <w:start w:val="1"/>
      <w:numFmt w:val="lowerRoman"/>
      <w:pStyle w:val="SMLi"/>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5871E3A"/>
    <w:multiLevelType w:val="hybridMultilevel"/>
    <w:tmpl w:val="4844B4CC"/>
    <w:lvl w:ilvl="0" w:tplc="5130F486">
      <w:start w:val="1"/>
      <w:numFmt w:val="lowerLetter"/>
      <w:pStyle w:val="Styl1a"/>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47BE070E"/>
    <w:multiLevelType w:val="hybridMultilevel"/>
    <w:tmpl w:val="3F6A2E3C"/>
    <w:lvl w:ilvl="0" w:tplc="26CA9EA2">
      <w:start w:val="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ED17EAF"/>
    <w:multiLevelType w:val="hybridMultilevel"/>
    <w:tmpl w:val="5D5AAE4A"/>
    <w:lvl w:ilvl="0" w:tplc="C3B0C724">
      <w:start w:val="1"/>
      <w:numFmt w:val="bullet"/>
      <w:pStyle w:val="SMLOdrka"/>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52111D77"/>
    <w:multiLevelType w:val="hybridMultilevel"/>
    <w:tmpl w:val="F99EAB0C"/>
    <w:lvl w:ilvl="0" w:tplc="A0F8F388">
      <w:start w:val="1"/>
      <w:numFmt w:val="lowerRoman"/>
      <w:pStyle w:val="AnNormal-sli"/>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6" w15:restartNumberingAfterBreak="0">
    <w:nsid w:val="69B47E98"/>
    <w:multiLevelType w:val="multilevel"/>
    <w:tmpl w:val="DB0E4366"/>
    <w:styleLink w:val="Styl1"/>
    <w:lvl w:ilvl="0">
      <w:start w:val="1"/>
      <w:numFmt w:val="decimal"/>
      <w:pStyle w:val="An1"/>
      <w:lvlText w:val="%1."/>
      <w:lvlJc w:val="left"/>
      <w:pPr>
        <w:ind w:left="360" w:hanging="360"/>
      </w:pPr>
      <w:rPr>
        <w:b/>
      </w:rPr>
    </w:lvl>
    <w:lvl w:ilvl="1">
      <w:start w:val="1"/>
      <w:numFmt w:val="decimal"/>
      <w:pStyle w:val="An11"/>
      <w:lvlText w:val="%1.%2."/>
      <w:lvlJc w:val="left"/>
      <w:pPr>
        <w:ind w:left="792" w:hanging="432"/>
      </w:pPr>
    </w:lvl>
    <w:lvl w:ilvl="2">
      <w:start w:val="1"/>
      <w:numFmt w:val="decimal"/>
      <w:pStyle w:val="An11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FD84575"/>
    <w:multiLevelType w:val="hybridMultilevel"/>
    <w:tmpl w:val="5A84E550"/>
    <w:lvl w:ilvl="0" w:tplc="CFAEE2A8">
      <w:start w:val="1"/>
      <w:numFmt w:val="upperRoman"/>
      <w:pStyle w:val="AnShnut-m"/>
      <w:lvlText w:val="%1."/>
      <w:lvlJc w:val="left"/>
      <w:pPr>
        <w:ind w:left="72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1"/>
  </w:num>
  <w:num w:numId="7">
    <w:abstractNumId w:val="4"/>
  </w:num>
  <w:num w:numId="8">
    <w:abstractNumId w:val="1"/>
  </w:num>
  <w:num w:numId="9">
    <w:abstractNumId w:val="1"/>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3"/>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787"/>
    <w:rsid w:val="000202F7"/>
    <w:rsid w:val="000255EB"/>
    <w:rsid w:val="0003142A"/>
    <w:rsid w:val="000525E2"/>
    <w:rsid w:val="00084C63"/>
    <w:rsid w:val="000C1DA9"/>
    <w:rsid w:val="000C3523"/>
    <w:rsid w:val="00155851"/>
    <w:rsid w:val="001D40F1"/>
    <w:rsid w:val="002404BD"/>
    <w:rsid w:val="002503B8"/>
    <w:rsid w:val="0026210E"/>
    <w:rsid w:val="00270EE5"/>
    <w:rsid w:val="00290146"/>
    <w:rsid w:val="002A4D0E"/>
    <w:rsid w:val="00306B48"/>
    <w:rsid w:val="00310929"/>
    <w:rsid w:val="00312F6B"/>
    <w:rsid w:val="00362C4F"/>
    <w:rsid w:val="003A1D05"/>
    <w:rsid w:val="0043084C"/>
    <w:rsid w:val="00433F12"/>
    <w:rsid w:val="0044314B"/>
    <w:rsid w:val="00490D1F"/>
    <w:rsid w:val="00494CC2"/>
    <w:rsid w:val="004D1006"/>
    <w:rsid w:val="004D7C4F"/>
    <w:rsid w:val="004F0ADA"/>
    <w:rsid w:val="00503425"/>
    <w:rsid w:val="00510930"/>
    <w:rsid w:val="00525D3F"/>
    <w:rsid w:val="005371DA"/>
    <w:rsid w:val="00543033"/>
    <w:rsid w:val="00582B53"/>
    <w:rsid w:val="00585826"/>
    <w:rsid w:val="006004F8"/>
    <w:rsid w:val="0064766F"/>
    <w:rsid w:val="0066343B"/>
    <w:rsid w:val="00697B4D"/>
    <w:rsid w:val="006B27F1"/>
    <w:rsid w:val="006B43D5"/>
    <w:rsid w:val="006C7C70"/>
    <w:rsid w:val="006E1ACB"/>
    <w:rsid w:val="0070435D"/>
    <w:rsid w:val="00745AE7"/>
    <w:rsid w:val="0076371D"/>
    <w:rsid w:val="00767F75"/>
    <w:rsid w:val="007C23B6"/>
    <w:rsid w:val="007C5787"/>
    <w:rsid w:val="007D4012"/>
    <w:rsid w:val="007F6584"/>
    <w:rsid w:val="00815041"/>
    <w:rsid w:val="0088322E"/>
    <w:rsid w:val="008C3E25"/>
    <w:rsid w:val="008F7249"/>
    <w:rsid w:val="009224DB"/>
    <w:rsid w:val="0094111C"/>
    <w:rsid w:val="009565BC"/>
    <w:rsid w:val="009A75DB"/>
    <w:rsid w:val="009C09EC"/>
    <w:rsid w:val="009E276C"/>
    <w:rsid w:val="00A26D1F"/>
    <w:rsid w:val="00A324FA"/>
    <w:rsid w:val="00A55835"/>
    <w:rsid w:val="00A70F1C"/>
    <w:rsid w:val="00A72991"/>
    <w:rsid w:val="00A847ED"/>
    <w:rsid w:val="00AD2DEC"/>
    <w:rsid w:val="00AF6FBE"/>
    <w:rsid w:val="00B24757"/>
    <w:rsid w:val="00B4210A"/>
    <w:rsid w:val="00B518A3"/>
    <w:rsid w:val="00B62292"/>
    <w:rsid w:val="00BF1757"/>
    <w:rsid w:val="00C14172"/>
    <w:rsid w:val="00C22D96"/>
    <w:rsid w:val="00C31021"/>
    <w:rsid w:val="00C53677"/>
    <w:rsid w:val="00C62023"/>
    <w:rsid w:val="00C6499C"/>
    <w:rsid w:val="00C72356"/>
    <w:rsid w:val="00C80247"/>
    <w:rsid w:val="00C907E6"/>
    <w:rsid w:val="00D54B5D"/>
    <w:rsid w:val="00D60BE0"/>
    <w:rsid w:val="00D6256F"/>
    <w:rsid w:val="00D75A48"/>
    <w:rsid w:val="00D939DD"/>
    <w:rsid w:val="00DA27B5"/>
    <w:rsid w:val="00DF2732"/>
    <w:rsid w:val="00DF3E6F"/>
    <w:rsid w:val="00E00D14"/>
    <w:rsid w:val="00E53444"/>
    <w:rsid w:val="00F16D9A"/>
    <w:rsid w:val="00F4035C"/>
    <w:rsid w:val="00F521E3"/>
    <w:rsid w:val="00F73C30"/>
    <w:rsid w:val="00F76D1D"/>
    <w:rsid w:val="00FF6A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B900D"/>
  <w15:chartTrackingRefBased/>
  <w15:docId w15:val="{46FAD135-3F5C-4A47-8918-63181204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04F8"/>
    <w:rPr>
      <w:sz w:val="24"/>
    </w:rPr>
  </w:style>
  <w:style w:type="paragraph" w:styleId="Nadpis1">
    <w:name w:val="heading 1"/>
    <w:basedOn w:val="Normln"/>
    <w:next w:val="Normln"/>
    <w:link w:val="Nadpis1Char"/>
    <w:uiPriority w:val="9"/>
    <w:rsid w:val="00494C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nhideWhenUsed/>
    <w:qFormat/>
    <w:rsid w:val="00494C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494CC2"/>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724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F7249"/>
  </w:style>
  <w:style w:type="paragraph" w:styleId="Zpat">
    <w:name w:val="footer"/>
    <w:basedOn w:val="Normln"/>
    <w:link w:val="ZpatChar"/>
    <w:uiPriority w:val="99"/>
    <w:unhideWhenUsed/>
    <w:rsid w:val="008F7249"/>
    <w:pPr>
      <w:tabs>
        <w:tab w:val="center" w:pos="4536"/>
        <w:tab w:val="right" w:pos="9072"/>
      </w:tabs>
      <w:spacing w:after="0" w:line="240" w:lineRule="auto"/>
    </w:pPr>
  </w:style>
  <w:style w:type="character" w:customStyle="1" w:styleId="ZpatChar">
    <w:name w:val="Zápatí Char"/>
    <w:basedOn w:val="Standardnpsmoodstavce"/>
    <w:link w:val="Zpat"/>
    <w:uiPriority w:val="99"/>
    <w:rsid w:val="008F7249"/>
  </w:style>
  <w:style w:type="character" w:styleId="Hypertextovodkaz">
    <w:name w:val="Hyperlink"/>
    <w:basedOn w:val="Standardnpsmoodstavce"/>
    <w:uiPriority w:val="99"/>
    <w:unhideWhenUsed/>
    <w:rsid w:val="00585826"/>
    <w:rPr>
      <w:color w:val="0563C1" w:themeColor="hyperlink"/>
      <w:u w:val="single"/>
    </w:rPr>
  </w:style>
  <w:style w:type="character" w:customStyle="1" w:styleId="Nevyeenzmnka1">
    <w:name w:val="Nevyřešená zmínka1"/>
    <w:basedOn w:val="Standardnpsmoodstavce"/>
    <w:uiPriority w:val="99"/>
    <w:semiHidden/>
    <w:unhideWhenUsed/>
    <w:rsid w:val="00585826"/>
    <w:rPr>
      <w:color w:val="605E5C"/>
      <w:shd w:val="clear" w:color="auto" w:fill="E1DFDD"/>
    </w:rPr>
  </w:style>
  <w:style w:type="paragraph" w:styleId="Nzev">
    <w:name w:val="Title"/>
    <w:basedOn w:val="Normln"/>
    <w:next w:val="Bezmezer"/>
    <w:link w:val="NzevChar"/>
    <w:uiPriority w:val="10"/>
    <w:qFormat/>
    <w:rsid w:val="00F73C30"/>
    <w:pPr>
      <w:keepNext/>
      <w:keepLines/>
      <w:spacing w:before="120" w:after="360" w:line="240" w:lineRule="auto"/>
      <w:jc w:val="center"/>
    </w:pPr>
    <w:rPr>
      <w:rFonts w:ascii="Calibri" w:eastAsiaTheme="majorEastAsia" w:hAnsi="Calibri" w:cstheme="majorBidi"/>
      <w:caps/>
      <w:spacing w:val="-10"/>
      <w:kern w:val="28"/>
      <w:sz w:val="40"/>
      <w:szCs w:val="56"/>
    </w:rPr>
  </w:style>
  <w:style w:type="character" w:customStyle="1" w:styleId="NzevChar">
    <w:name w:val="Název Char"/>
    <w:basedOn w:val="Standardnpsmoodstavce"/>
    <w:link w:val="Nzev"/>
    <w:uiPriority w:val="10"/>
    <w:rsid w:val="00F73C30"/>
    <w:rPr>
      <w:rFonts w:ascii="Calibri" w:eastAsiaTheme="majorEastAsia" w:hAnsi="Calibri" w:cstheme="majorBidi"/>
      <w:caps/>
      <w:spacing w:val="-10"/>
      <w:kern w:val="28"/>
      <w:sz w:val="40"/>
      <w:szCs w:val="56"/>
    </w:rPr>
  </w:style>
  <w:style w:type="character" w:customStyle="1" w:styleId="AnShrnut-nadpisChar">
    <w:name w:val="!An Shrnutí - nadpis Char"/>
    <w:basedOn w:val="Standardnpsmoodstavce"/>
    <w:link w:val="AnShrnut-nadpis"/>
    <w:locked/>
    <w:rsid w:val="00494CC2"/>
    <w:rPr>
      <w:rFonts w:ascii="Calibri Light" w:eastAsia="Times New Roman" w:hAnsi="Calibri Light" w:cs="Arial"/>
      <w:b/>
      <w:bCs/>
      <w:caps/>
      <w:spacing w:val="8"/>
      <w:kern w:val="32"/>
      <w:sz w:val="24"/>
      <w:szCs w:val="28"/>
      <w:shd w:val="clear" w:color="auto" w:fill="FFFFFF"/>
      <w:lang w:eastAsia="cs-CZ"/>
    </w:rPr>
  </w:style>
  <w:style w:type="paragraph" w:customStyle="1" w:styleId="AnShrnut-nadpis">
    <w:name w:val="!An Shrnutí - nadpis"/>
    <w:basedOn w:val="Nadpis1"/>
    <w:link w:val="AnShrnut-nadpisChar"/>
    <w:qFormat/>
    <w:rsid w:val="00494CC2"/>
    <w:pPr>
      <w:shd w:val="clear" w:color="auto" w:fill="FFFFFF"/>
      <w:tabs>
        <w:tab w:val="left" w:pos="709"/>
      </w:tabs>
      <w:spacing w:before="480" w:after="120" w:line="240" w:lineRule="auto"/>
      <w:jc w:val="both"/>
    </w:pPr>
    <w:rPr>
      <w:rFonts w:ascii="Calibri Light" w:eastAsia="Times New Roman" w:hAnsi="Calibri Light" w:cs="Arial"/>
      <w:b/>
      <w:bCs/>
      <w:caps/>
      <w:color w:val="auto"/>
      <w:spacing w:val="8"/>
      <w:kern w:val="32"/>
      <w:sz w:val="24"/>
      <w:szCs w:val="28"/>
      <w:lang w:eastAsia="cs-CZ"/>
    </w:rPr>
  </w:style>
  <w:style w:type="character" w:customStyle="1" w:styleId="An1Char">
    <w:name w:val="!An 1. Char"/>
    <w:basedOn w:val="Standardnpsmoodstavce"/>
    <w:link w:val="An1"/>
    <w:locked/>
    <w:rsid w:val="00494CC2"/>
    <w:rPr>
      <w:rFonts w:ascii="Calibri Light" w:eastAsia="Times New Roman" w:hAnsi="Calibri Light" w:cs="Arial"/>
      <w:b/>
      <w:bCs/>
      <w:caps/>
      <w:spacing w:val="8"/>
      <w:kern w:val="32"/>
      <w:sz w:val="24"/>
      <w:szCs w:val="28"/>
      <w:shd w:val="clear" w:color="auto" w:fill="FFFFFF"/>
      <w:lang w:eastAsia="cs-CZ"/>
    </w:rPr>
  </w:style>
  <w:style w:type="paragraph" w:customStyle="1" w:styleId="An11">
    <w:name w:val="!An 1.1."/>
    <w:basedOn w:val="Nadpis2"/>
    <w:next w:val="AnNormal"/>
    <w:link w:val="An11Char"/>
    <w:qFormat/>
    <w:rsid w:val="00494CC2"/>
    <w:pPr>
      <w:keepNext w:val="0"/>
      <w:keepLines w:val="0"/>
      <w:numPr>
        <w:ilvl w:val="1"/>
        <w:numId w:val="4"/>
      </w:numPr>
      <w:shd w:val="clear" w:color="auto" w:fill="FFFFFF"/>
      <w:tabs>
        <w:tab w:val="left" w:pos="709"/>
        <w:tab w:val="left" w:pos="7655"/>
      </w:tabs>
      <w:spacing w:before="240" w:after="120" w:line="240" w:lineRule="auto"/>
      <w:ind w:left="709" w:hanging="709"/>
      <w:jc w:val="both"/>
    </w:pPr>
    <w:rPr>
      <w:rFonts w:ascii="Calibri" w:eastAsia="Times New Roman" w:hAnsi="Calibri" w:cs="Arial"/>
      <w:b/>
      <w:bCs/>
      <w:iCs/>
      <w:smallCaps/>
      <w:color w:val="auto"/>
      <w:spacing w:val="8"/>
      <w:sz w:val="24"/>
      <w:szCs w:val="28"/>
      <w:lang w:eastAsia="cs-CZ"/>
    </w:rPr>
  </w:style>
  <w:style w:type="paragraph" w:customStyle="1" w:styleId="An1">
    <w:name w:val="!An 1."/>
    <w:basedOn w:val="Nadpis1"/>
    <w:next w:val="An11"/>
    <w:link w:val="An1Char"/>
    <w:qFormat/>
    <w:rsid w:val="00494CC2"/>
    <w:pPr>
      <w:numPr>
        <w:numId w:val="4"/>
      </w:numPr>
      <w:shd w:val="clear" w:color="auto" w:fill="FFFFFF"/>
      <w:tabs>
        <w:tab w:val="left" w:pos="709"/>
      </w:tabs>
      <w:spacing w:before="480" w:after="120" w:line="240" w:lineRule="auto"/>
      <w:ind w:left="709" w:hanging="709"/>
      <w:jc w:val="both"/>
    </w:pPr>
    <w:rPr>
      <w:rFonts w:ascii="Calibri Light" w:eastAsia="Times New Roman" w:hAnsi="Calibri Light" w:cs="Arial"/>
      <w:b/>
      <w:bCs/>
      <w:caps/>
      <w:color w:val="auto"/>
      <w:spacing w:val="8"/>
      <w:kern w:val="32"/>
      <w:sz w:val="24"/>
      <w:szCs w:val="28"/>
      <w:lang w:eastAsia="cs-CZ"/>
    </w:rPr>
  </w:style>
  <w:style w:type="character" w:customStyle="1" w:styleId="An11Char">
    <w:name w:val="!An 1.1. Char"/>
    <w:basedOn w:val="Standardnpsmoodstavce"/>
    <w:link w:val="An11"/>
    <w:locked/>
    <w:rsid w:val="00494CC2"/>
    <w:rPr>
      <w:rFonts w:ascii="Calibri" w:eastAsia="Times New Roman" w:hAnsi="Calibri" w:cs="Arial"/>
      <w:b/>
      <w:bCs/>
      <w:iCs/>
      <w:smallCaps/>
      <w:spacing w:val="8"/>
      <w:sz w:val="24"/>
      <w:szCs w:val="28"/>
      <w:shd w:val="clear" w:color="auto" w:fill="FFFFFF"/>
      <w:lang w:eastAsia="cs-CZ"/>
    </w:rPr>
  </w:style>
  <w:style w:type="paragraph" w:customStyle="1" w:styleId="AnNormal">
    <w:name w:val="!An Normal"/>
    <w:basedOn w:val="Normln"/>
    <w:link w:val="AnNormalChar"/>
    <w:qFormat/>
    <w:rsid w:val="00494CC2"/>
    <w:pPr>
      <w:shd w:val="clear" w:color="auto" w:fill="FFFFFF"/>
      <w:spacing w:before="120" w:after="120" w:line="240" w:lineRule="auto"/>
      <w:ind w:left="709"/>
      <w:jc w:val="both"/>
    </w:pPr>
    <w:rPr>
      <w:rFonts w:ascii="Calibri" w:eastAsia="Calibri" w:hAnsi="Calibri" w:cs="Times New Roman"/>
      <w:lang w:eastAsia="cs-CZ"/>
    </w:rPr>
  </w:style>
  <w:style w:type="character" w:customStyle="1" w:styleId="An111Char">
    <w:name w:val="!An 1.1.1. Char"/>
    <w:basedOn w:val="Standardnpsmoodstavce"/>
    <w:link w:val="An111"/>
    <w:locked/>
    <w:rsid w:val="00494CC2"/>
    <w:rPr>
      <w:rFonts w:ascii="Calibri Light" w:eastAsia="Times New Roman" w:hAnsi="Calibri Light" w:cs="Calibri Light"/>
      <w:b/>
      <w:bCs/>
      <w:sz w:val="24"/>
      <w:szCs w:val="26"/>
      <w:shd w:val="clear" w:color="auto" w:fill="FFFFFF"/>
      <w:lang w:eastAsia="cs-CZ"/>
    </w:rPr>
  </w:style>
  <w:style w:type="paragraph" w:customStyle="1" w:styleId="An111">
    <w:name w:val="!An 1.1.1."/>
    <w:basedOn w:val="Nadpis3"/>
    <w:next w:val="AnNormal"/>
    <w:link w:val="An111Char"/>
    <w:qFormat/>
    <w:rsid w:val="00494CC2"/>
    <w:pPr>
      <w:numPr>
        <w:ilvl w:val="2"/>
        <w:numId w:val="4"/>
      </w:numPr>
      <w:shd w:val="clear" w:color="auto" w:fill="FFFFFF"/>
      <w:spacing w:before="240" w:after="120" w:line="240" w:lineRule="auto"/>
      <w:ind w:left="709" w:hanging="709"/>
      <w:jc w:val="both"/>
    </w:pPr>
    <w:rPr>
      <w:rFonts w:ascii="Calibri Light" w:eastAsia="Times New Roman" w:hAnsi="Calibri Light" w:cs="Calibri Light"/>
      <w:b/>
      <w:bCs/>
      <w:color w:val="auto"/>
      <w:szCs w:val="26"/>
      <w:lang w:eastAsia="cs-CZ"/>
    </w:rPr>
  </w:style>
  <w:style w:type="character" w:customStyle="1" w:styleId="AnShrnut-normalChar">
    <w:name w:val="!An Shrnutí - normal Char"/>
    <w:basedOn w:val="Standardnpsmoodstavce"/>
    <w:link w:val="AnShrnut-normal"/>
    <w:locked/>
    <w:rsid w:val="00494CC2"/>
    <w:rPr>
      <w:rFonts w:ascii="Calibri" w:eastAsia="Calibri" w:hAnsi="Calibri" w:cs="Times New Roman"/>
      <w:sz w:val="24"/>
      <w:shd w:val="clear" w:color="auto" w:fill="FFFFFF"/>
      <w:lang w:eastAsia="cs-CZ"/>
    </w:rPr>
  </w:style>
  <w:style w:type="paragraph" w:customStyle="1" w:styleId="AnShrnut-normal">
    <w:name w:val="!An Shrnutí - normal"/>
    <w:basedOn w:val="Normln"/>
    <w:link w:val="AnShrnut-normalChar"/>
    <w:qFormat/>
    <w:rsid w:val="00494CC2"/>
    <w:pPr>
      <w:shd w:val="clear" w:color="auto" w:fill="FFFFFF"/>
      <w:spacing w:before="120" w:after="120" w:line="240" w:lineRule="auto"/>
      <w:jc w:val="both"/>
    </w:pPr>
    <w:rPr>
      <w:rFonts w:ascii="Calibri" w:eastAsia="Calibri" w:hAnsi="Calibri" w:cs="Times New Roman"/>
      <w:lang w:eastAsia="cs-CZ"/>
    </w:rPr>
  </w:style>
  <w:style w:type="character" w:customStyle="1" w:styleId="AnShnut-mChar">
    <w:name w:val="!An Shnutí - řím. č. Char"/>
    <w:basedOn w:val="Standardnpsmoodstavce"/>
    <w:link w:val="AnShnut-m"/>
    <w:locked/>
    <w:rsid w:val="00494CC2"/>
    <w:rPr>
      <w:rFonts w:ascii="Calibri" w:eastAsia="Times New Roman" w:hAnsi="Calibri" w:cs="Times New Roman"/>
      <w:sz w:val="24"/>
      <w:szCs w:val="24"/>
      <w:shd w:val="clear" w:color="auto" w:fill="FFFFFF"/>
      <w:lang w:eastAsia="cs-CZ"/>
    </w:rPr>
  </w:style>
  <w:style w:type="paragraph" w:customStyle="1" w:styleId="AnShnut-m">
    <w:name w:val="!An Shnutí - řím. č."/>
    <w:basedOn w:val="Normln"/>
    <w:link w:val="AnShnut-mChar"/>
    <w:qFormat/>
    <w:rsid w:val="00494CC2"/>
    <w:pPr>
      <w:numPr>
        <w:numId w:val="1"/>
      </w:numPr>
      <w:shd w:val="clear" w:color="auto" w:fill="FFFFFF"/>
      <w:spacing w:before="120" w:after="120" w:line="240" w:lineRule="auto"/>
      <w:ind w:hanging="720"/>
      <w:jc w:val="both"/>
    </w:pPr>
    <w:rPr>
      <w:rFonts w:ascii="Calibri" w:eastAsia="Times New Roman" w:hAnsi="Calibri" w:cs="Times New Roman"/>
      <w:szCs w:val="24"/>
      <w:lang w:eastAsia="cs-CZ"/>
    </w:rPr>
  </w:style>
  <w:style w:type="character" w:customStyle="1" w:styleId="AnNormalChar">
    <w:name w:val="!An Normal Char"/>
    <w:basedOn w:val="Standardnpsmoodstavce"/>
    <w:link w:val="AnNormal"/>
    <w:locked/>
    <w:rsid w:val="00494CC2"/>
    <w:rPr>
      <w:rFonts w:ascii="Calibri" w:eastAsia="Calibri" w:hAnsi="Calibri" w:cs="Times New Roman"/>
      <w:sz w:val="24"/>
      <w:shd w:val="clear" w:color="auto" w:fill="FFFFFF"/>
      <w:lang w:eastAsia="cs-CZ"/>
    </w:rPr>
  </w:style>
  <w:style w:type="character" w:customStyle="1" w:styleId="AnZvr-imChar">
    <w:name w:val="!An Závěr - řim. č. Char"/>
    <w:basedOn w:val="AnShnut-mChar"/>
    <w:link w:val="AnZvr-im"/>
    <w:locked/>
    <w:rsid w:val="00FF6A33"/>
    <w:rPr>
      <w:rFonts w:ascii="Calibri" w:eastAsia="Times New Roman" w:hAnsi="Calibri" w:cs="Times New Roman"/>
      <w:b/>
      <w:sz w:val="24"/>
      <w:szCs w:val="24"/>
      <w:shd w:val="clear" w:color="auto" w:fill="FFFFFF"/>
      <w:lang w:eastAsia="cs-CZ"/>
    </w:rPr>
  </w:style>
  <w:style w:type="paragraph" w:customStyle="1" w:styleId="AnZvr-im">
    <w:name w:val="!An Závěr - řim. č."/>
    <w:basedOn w:val="AnShnut-m"/>
    <w:link w:val="AnZvr-imChar"/>
    <w:qFormat/>
    <w:rsid w:val="00FF6A33"/>
    <w:pPr>
      <w:numPr>
        <w:numId w:val="2"/>
      </w:numPr>
      <w:ind w:left="1418" w:hanging="709"/>
    </w:pPr>
    <w:rPr>
      <w:b/>
    </w:rPr>
  </w:style>
  <w:style w:type="character" w:customStyle="1" w:styleId="AnNormal-sliChar">
    <w:name w:val="!An Normal - čísl. i Char"/>
    <w:basedOn w:val="Standardnpsmoodstavce"/>
    <w:link w:val="AnNormal-sli"/>
    <w:locked/>
    <w:rsid w:val="00494CC2"/>
    <w:rPr>
      <w:rFonts w:ascii="Calibri" w:eastAsia="Times New Roman" w:hAnsi="Calibri" w:cs="Times New Roman"/>
      <w:sz w:val="24"/>
      <w:szCs w:val="24"/>
      <w:shd w:val="clear" w:color="auto" w:fill="FFFFFF"/>
      <w:lang w:eastAsia="cs-CZ"/>
    </w:rPr>
  </w:style>
  <w:style w:type="paragraph" w:customStyle="1" w:styleId="AnNormal-sli">
    <w:name w:val="!An Normal - čísl. i"/>
    <w:basedOn w:val="Normln"/>
    <w:link w:val="AnNormal-sliChar"/>
    <w:qFormat/>
    <w:rsid w:val="00494CC2"/>
    <w:pPr>
      <w:keepNext/>
      <w:keepLines/>
      <w:numPr>
        <w:numId w:val="3"/>
      </w:numPr>
      <w:shd w:val="clear" w:color="auto" w:fill="FFFFFF"/>
      <w:spacing w:before="120" w:after="120" w:line="240" w:lineRule="auto"/>
      <w:ind w:hanging="720"/>
      <w:jc w:val="both"/>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494CC2"/>
    <w:rPr>
      <w:color w:val="808080"/>
    </w:rPr>
  </w:style>
  <w:style w:type="table" w:styleId="Mkatabulky">
    <w:name w:val="Table Grid"/>
    <w:basedOn w:val="Normlntabulka"/>
    <w:uiPriority w:val="59"/>
    <w:rsid w:val="00494CC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uiPriority w:val="99"/>
    <w:rsid w:val="00494CC2"/>
    <w:pPr>
      <w:numPr>
        <w:numId w:val="4"/>
      </w:numPr>
    </w:pPr>
  </w:style>
  <w:style w:type="paragraph" w:styleId="Bezmezer">
    <w:name w:val="No Spacing"/>
    <w:aliases w:val="N - bez"/>
    <w:uiPriority w:val="1"/>
    <w:rsid w:val="00494CC2"/>
    <w:pPr>
      <w:spacing w:after="0" w:line="240" w:lineRule="auto"/>
    </w:pPr>
  </w:style>
  <w:style w:type="character" w:customStyle="1" w:styleId="Nadpis1Char">
    <w:name w:val="Nadpis 1 Char"/>
    <w:basedOn w:val="Standardnpsmoodstavce"/>
    <w:link w:val="Nadpis1"/>
    <w:uiPriority w:val="9"/>
    <w:rsid w:val="00494CC2"/>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rsid w:val="00494CC2"/>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494CC2"/>
    <w:rPr>
      <w:rFonts w:asciiTheme="majorHAnsi" w:eastAsiaTheme="majorEastAsia" w:hAnsiTheme="majorHAnsi" w:cstheme="majorBidi"/>
      <w:color w:val="1F3763" w:themeColor="accent1" w:themeShade="7F"/>
      <w:sz w:val="24"/>
      <w:szCs w:val="24"/>
    </w:rPr>
  </w:style>
  <w:style w:type="character" w:customStyle="1" w:styleId="Normal-bold">
    <w:name w:val="Normal - bold"/>
    <w:basedOn w:val="Standardnpsmoodstavce"/>
    <w:uiPriority w:val="1"/>
    <w:rsid w:val="00B24757"/>
    <w:rPr>
      <w:b/>
    </w:rPr>
  </w:style>
  <w:style w:type="paragraph" w:customStyle="1" w:styleId="Styl1a">
    <w:name w:val="Styl1 a)"/>
    <w:basedOn w:val="Odstavecseseznamem"/>
    <w:link w:val="Styl1aChar"/>
    <w:qFormat/>
    <w:rsid w:val="00C72356"/>
    <w:pPr>
      <w:numPr>
        <w:numId w:val="5"/>
      </w:numPr>
      <w:spacing w:before="120" w:after="120" w:line="240" w:lineRule="auto"/>
      <w:jc w:val="both"/>
    </w:pPr>
    <w:rPr>
      <w:rFonts w:ascii="Calibri" w:eastAsia="Times New Roman" w:hAnsi="Calibri" w:cs="Times New Roman"/>
      <w:szCs w:val="24"/>
      <w:shd w:val="clear" w:color="auto" w:fill="FFFFFF"/>
      <w:lang w:eastAsia="cs-CZ"/>
    </w:rPr>
  </w:style>
  <w:style w:type="character" w:customStyle="1" w:styleId="Styl1aChar">
    <w:name w:val="Styl1 a) Char"/>
    <w:basedOn w:val="Standardnpsmoodstavce"/>
    <w:link w:val="Styl1a"/>
    <w:rsid w:val="00C72356"/>
    <w:rPr>
      <w:rFonts w:ascii="Calibri" w:eastAsia="Times New Roman" w:hAnsi="Calibri" w:cs="Times New Roman"/>
      <w:sz w:val="24"/>
      <w:szCs w:val="24"/>
      <w:lang w:eastAsia="cs-CZ"/>
    </w:rPr>
  </w:style>
  <w:style w:type="paragraph" w:styleId="Odstavecseseznamem">
    <w:name w:val="List Paragraph"/>
    <w:basedOn w:val="Normln"/>
    <w:uiPriority w:val="34"/>
    <w:qFormat/>
    <w:rsid w:val="00C72356"/>
    <w:pPr>
      <w:ind w:left="720"/>
      <w:contextualSpacing/>
    </w:pPr>
  </w:style>
  <w:style w:type="character" w:customStyle="1" w:styleId="NZEVChar0">
    <w:name w:val="NÁZEV Char"/>
    <w:link w:val="NZEV0"/>
    <w:locked/>
    <w:rsid w:val="00A26D1F"/>
    <w:rPr>
      <w:rFonts w:ascii="Calibri Light" w:hAnsi="Calibri Light"/>
      <w:caps/>
      <w:sz w:val="40"/>
      <w:szCs w:val="32"/>
    </w:rPr>
  </w:style>
  <w:style w:type="paragraph" w:customStyle="1" w:styleId="NZEV0">
    <w:name w:val="NÁZEV"/>
    <w:basedOn w:val="Normln"/>
    <w:next w:val="Normln"/>
    <w:link w:val="NZEVChar0"/>
    <w:rsid w:val="00A26D1F"/>
    <w:pPr>
      <w:spacing w:before="240" w:after="120" w:line="240" w:lineRule="auto"/>
      <w:jc w:val="center"/>
    </w:pPr>
    <w:rPr>
      <w:rFonts w:ascii="Calibri Light" w:hAnsi="Calibri Light"/>
      <w:caps/>
      <w:sz w:val="40"/>
      <w:szCs w:val="32"/>
    </w:rPr>
  </w:style>
  <w:style w:type="character" w:customStyle="1" w:styleId="NormalChart">
    <w:name w:val="Normal Chart"/>
    <w:uiPriority w:val="1"/>
    <w:rsid w:val="00A26D1F"/>
    <w:rPr>
      <w:lang w:eastAsia="en-US"/>
    </w:rPr>
  </w:style>
  <w:style w:type="paragraph" w:customStyle="1" w:styleId="SML1">
    <w:name w:val="!SML 1."/>
    <w:basedOn w:val="Nadpis3"/>
    <w:next w:val="SML11"/>
    <w:link w:val="SML1Char"/>
    <w:qFormat/>
    <w:rsid w:val="00FF6A33"/>
    <w:pPr>
      <w:keepLines w:val="0"/>
      <w:numPr>
        <w:numId w:val="6"/>
      </w:numPr>
      <w:spacing w:before="240" w:after="120" w:line="240" w:lineRule="auto"/>
      <w:jc w:val="both"/>
      <w:outlineLvl w:val="0"/>
    </w:pPr>
    <w:rPr>
      <w:rFonts w:ascii="Calibri" w:eastAsia="Times New Roman" w:hAnsi="Calibri" w:cs="Arial"/>
      <w:b/>
      <w:bCs/>
      <w:color w:val="auto"/>
      <w:szCs w:val="26"/>
      <w:shd w:val="clear" w:color="auto" w:fill="FFFFFF"/>
      <w:lang w:eastAsia="cs-CZ"/>
    </w:rPr>
  </w:style>
  <w:style w:type="character" w:customStyle="1" w:styleId="SML1Char">
    <w:name w:val="!SML 1. Char"/>
    <w:basedOn w:val="Standardnpsmoodstavce"/>
    <w:link w:val="SML1"/>
    <w:rsid w:val="00FF6A33"/>
    <w:rPr>
      <w:rFonts w:ascii="Calibri" w:eastAsia="Times New Roman" w:hAnsi="Calibri" w:cs="Arial"/>
      <w:b/>
      <w:bCs/>
      <w:sz w:val="24"/>
      <w:szCs w:val="26"/>
      <w:lang w:eastAsia="cs-CZ"/>
    </w:rPr>
  </w:style>
  <w:style w:type="paragraph" w:customStyle="1" w:styleId="SML11">
    <w:name w:val="!SML 1.1."/>
    <w:basedOn w:val="SML1"/>
    <w:link w:val="SML11Char"/>
    <w:qFormat/>
    <w:rsid w:val="004D7C4F"/>
    <w:pPr>
      <w:keepNext w:val="0"/>
      <w:numPr>
        <w:ilvl w:val="1"/>
      </w:numPr>
      <w:spacing w:before="120"/>
      <w:outlineLvl w:val="1"/>
    </w:pPr>
    <w:rPr>
      <w:b w:val="0"/>
    </w:rPr>
  </w:style>
  <w:style w:type="character" w:customStyle="1" w:styleId="SML11Char">
    <w:name w:val="!SML 1.1. Char"/>
    <w:basedOn w:val="SML1Char"/>
    <w:link w:val="SML11"/>
    <w:rsid w:val="004D7C4F"/>
    <w:rPr>
      <w:rFonts w:ascii="Calibri" w:eastAsia="Times New Roman" w:hAnsi="Calibri" w:cs="Arial"/>
      <w:b w:val="0"/>
      <w:bCs/>
      <w:sz w:val="24"/>
      <w:szCs w:val="26"/>
      <w:lang w:eastAsia="cs-CZ"/>
    </w:rPr>
  </w:style>
  <w:style w:type="paragraph" w:customStyle="1" w:styleId="SML111">
    <w:name w:val="!SML 1.1.1."/>
    <w:basedOn w:val="SML11"/>
    <w:link w:val="SML111Char"/>
    <w:qFormat/>
    <w:rsid w:val="004D7C4F"/>
    <w:pPr>
      <w:numPr>
        <w:ilvl w:val="2"/>
      </w:numPr>
    </w:pPr>
  </w:style>
  <w:style w:type="paragraph" w:customStyle="1" w:styleId="SMLi">
    <w:name w:val="!SML i."/>
    <w:basedOn w:val="SML111"/>
    <w:link w:val="SMLiChar"/>
    <w:qFormat/>
    <w:rsid w:val="00A26D1F"/>
    <w:pPr>
      <w:numPr>
        <w:ilvl w:val="3"/>
      </w:numPr>
      <w:ind w:left="2268" w:hanging="567"/>
    </w:pPr>
  </w:style>
  <w:style w:type="character" w:customStyle="1" w:styleId="SML111Char">
    <w:name w:val="!SML 1.1.1. Char"/>
    <w:basedOn w:val="SML11Char"/>
    <w:link w:val="SML111"/>
    <w:rsid w:val="004D7C4F"/>
    <w:rPr>
      <w:rFonts w:ascii="Calibri" w:eastAsia="Times New Roman" w:hAnsi="Calibri" w:cs="Arial"/>
      <w:b w:val="0"/>
      <w:bCs/>
      <w:sz w:val="24"/>
      <w:szCs w:val="26"/>
      <w:lang w:eastAsia="cs-CZ"/>
    </w:rPr>
  </w:style>
  <w:style w:type="character" w:customStyle="1" w:styleId="SMLiChar">
    <w:name w:val="!SML i. Char"/>
    <w:basedOn w:val="SML111Char"/>
    <w:link w:val="SMLi"/>
    <w:rsid w:val="00A26D1F"/>
    <w:rPr>
      <w:rFonts w:ascii="Calibri" w:eastAsia="Times New Roman" w:hAnsi="Calibri" w:cs="Arial"/>
      <w:b w:val="0"/>
      <w:bCs/>
      <w:sz w:val="24"/>
      <w:szCs w:val="26"/>
      <w:lang w:eastAsia="cs-CZ"/>
    </w:rPr>
  </w:style>
  <w:style w:type="character" w:customStyle="1" w:styleId="NormalUnderlined">
    <w:name w:val="Normal Underlined"/>
    <w:basedOn w:val="Standardnpsmoodstavce"/>
    <w:uiPriority w:val="1"/>
    <w:rsid w:val="00A26D1F"/>
    <w:rPr>
      <w:rFonts w:asciiTheme="minorHAnsi" w:hAnsiTheme="minorHAnsi"/>
      <w:sz w:val="24"/>
      <w:u w:val="single"/>
    </w:rPr>
  </w:style>
  <w:style w:type="paragraph" w:customStyle="1" w:styleId="SMLOdrka">
    <w:name w:val="SML Odrážka"/>
    <w:basedOn w:val="SMLi"/>
    <w:link w:val="SMLOdrkaChar"/>
    <w:rsid w:val="00A26D1F"/>
    <w:pPr>
      <w:numPr>
        <w:ilvl w:val="0"/>
        <w:numId w:val="7"/>
      </w:numPr>
      <w:ind w:left="1701" w:hanging="425"/>
    </w:pPr>
  </w:style>
  <w:style w:type="character" w:customStyle="1" w:styleId="SMLOdrkaChar">
    <w:name w:val="SML Odrážka Char"/>
    <w:basedOn w:val="SMLiChar"/>
    <w:link w:val="SMLOdrka"/>
    <w:rsid w:val="00A26D1F"/>
    <w:rPr>
      <w:rFonts w:ascii="Calibri" w:eastAsia="Times New Roman" w:hAnsi="Calibri" w:cs="Arial"/>
      <w:b w:val="0"/>
      <w:bCs/>
      <w:sz w:val="24"/>
      <w:szCs w:val="26"/>
      <w:lang w:eastAsia="cs-CZ"/>
    </w:rPr>
  </w:style>
  <w:style w:type="paragraph" w:styleId="Textbubliny">
    <w:name w:val="Balloon Text"/>
    <w:basedOn w:val="Normln"/>
    <w:link w:val="TextbublinyChar"/>
    <w:uiPriority w:val="99"/>
    <w:semiHidden/>
    <w:unhideWhenUsed/>
    <w:rsid w:val="00A5583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55835"/>
    <w:rPr>
      <w:rFonts w:ascii="Segoe UI" w:hAnsi="Segoe UI" w:cs="Segoe UI"/>
      <w:sz w:val="18"/>
      <w:szCs w:val="18"/>
    </w:rPr>
  </w:style>
  <w:style w:type="character" w:customStyle="1" w:styleId="Styl2">
    <w:name w:val="Styl2"/>
    <w:basedOn w:val="Standardnpsmoodstavce"/>
    <w:uiPriority w:val="1"/>
    <w:rsid w:val="00C907E6"/>
    <w:rPr>
      <w:b/>
      <w:i/>
    </w:rPr>
  </w:style>
  <w:style w:type="character" w:customStyle="1" w:styleId="Styl3">
    <w:name w:val="Styl3"/>
    <w:basedOn w:val="Standardnpsmoodstavce"/>
    <w:uiPriority w:val="1"/>
    <w:rsid w:val="000C3523"/>
    <w:rPr>
      <w:b/>
    </w:rPr>
  </w:style>
  <w:style w:type="character" w:customStyle="1" w:styleId="NormalBold">
    <w:name w:val="Normal Bold"/>
    <w:basedOn w:val="Standardnpsmoodstavce"/>
    <w:uiPriority w:val="1"/>
    <w:rsid w:val="009E276C"/>
    <w:rPr>
      <w:rFonts w:asciiTheme="minorHAnsi" w:hAnsiTheme="minorHAnsi"/>
      <w:b/>
      <w:sz w:val="24"/>
    </w:rPr>
  </w:style>
  <w:style w:type="paragraph" w:customStyle="1" w:styleId="BA1E66F24C82455E9867E71BA5CA76A8">
    <w:name w:val="BA1E66F24C82455E9867E71BA5CA76A8"/>
    <w:rsid w:val="009E276C"/>
    <w:rPr>
      <w:rFonts w:eastAsiaTheme="minorEastAsia"/>
      <w:lang w:eastAsia="cs-CZ"/>
    </w:rPr>
  </w:style>
  <w:style w:type="paragraph" w:customStyle="1" w:styleId="Default">
    <w:name w:val="Default"/>
    <w:qFormat/>
    <w:rsid w:val="0094111C"/>
    <w:pPr>
      <w:suppressAutoHyphens/>
      <w:spacing w:after="0" w:line="240" w:lineRule="auto"/>
    </w:pPr>
    <w:rPr>
      <w:rFonts w:ascii="Calibri" w:eastAsia="Times New Roman" w:hAnsi="Calibri" w:cs="Calibri"/>
      <w:color w:val="000000"/>
      <w:sz w:val="24"/>
      <w:szCs w:val="24"/>
      <w:lang w:eastAsia="cs-CZ"/>
    </w:rPr>
  </w:style>
  <w:style w:type="character" w:styleId="Odkaznakoment">
    <w:name w:val="annotation reference"/>
    <w:basedOn w:val="Standardnpsmoodstavce"/>
    <w:uiPriority w:val="99"/>
    <w:semiHidden/>
    <w:unhideWhenUsed/>
    <w:rsid w:val="0094111C"/>
    <w:rPr>
      <w:sz w:val="16"/>
      <w:szCs w:val="16"/>
    </w:rPr>
  </w:style>
  <w:style w:type="paragraph" w:styleId="Textkomente">
    <w:name w:val="annotation text"/>
    <w:basedOn w:val="Normln"/>
    <w:link w:val="TextkomenteChar"/>
    <w:uiPriority w:val="99"/>
    <w:semiHidden/>
    <w:unhideWhenUsed/>
    <w:rsid w:val="0094111C"/>
    <w:pPr>
      <w:suppressAutoHyphens/>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94111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90D1F"/>
    <w:pPr>
      <w:suppressAutoHyphens w:val="0"/>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90D1F"/>
    <w:rPr>
      <w:rFonts w:ascii="Times New Roman" w:eastAsia="Times New Roman" w:hAnsi="Times New Roman" w:cs="Times New Roman"/>
      <w:b/>
      <w:bCs/>
      <w:sz w:val="20"/>
      <w:szCs w:val="20"/>
      <w:lang w:eastAsia="cs-CZ"/>
    </w:rPr>
  </w:style>
  <w:style w:type="paragraph" w:styleId="Revize">
    <w:name w:val="Revision"/>
    <w:hidden/>
    <w:uiPriority w:val="99"/>
    <w:semiHidden/>
    <w:rsid w:val="009565BC"/>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2175">
      <w:bodyDiv w:val="1"/>
      <w:marLeft w:val="0"/>
      <w:marRight w:val="0"/>
      <w:marTop w:val="0"/>
      <w:marBottom w:val="0"/>
      <w:divBdr>
        <w:top w:val="none" w:sz="0" w:space="0" w:color="auto"/>
        <w:left w:val="none" w:sz="0" w:space="0" w:color="auto"/>
        <w:bottom w:val="none" w:sz="0" w:space="0" w:color="auto"/>
        <w:right w:val="none" w:sz="0" w:space="0" w:color="auto"/>
      </w:divBdr>
    </w:div>
    <w:div w:id="79128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NEI~1\AppData\Local\Temp\smlouva_&#353;ablona_2019-1.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0108E-F887-41D5-8D73-6DAE2AE08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smlouva_šablona_2019-1</Template>
  <TotalTime>11</TotalTime>
  <Pages>10</Pages>
  <Words>3602</Words>
  <Characters>21257</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Schneiderová</dc:creator>
  <cp:keywords/>
  <dc:description/>
  <cp:lastModifiedBy>Šestáková Zuzana</cp:lastModifiedBy>
  <cp:revision>6</cp:revision>
  <cp:lastPrinted>2019-03-28T14:29:00Z</cp:lastPrinted>
  <dcterms:created xsi:type="dcterms:W3CDTF">2022-04-22T12:36:00Z</dcterms:created>
  <dcterms:modified xsi:type="dcterms:W3CDTF">2025-08-19T07:59:00Z</dcterms:modified>
</cp:coreProperties>
</file>