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A2C8A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Národní památkový ústav,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státní příspěvková organizace</w:t>
      </w:r>
    </w:p>
    <w:p w14:paraId="1ABB6B8C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IČO: 75032333, DIČ: CZ75032333,</w:t>
      </w:r>
    </w:p>
    <w:p w14:paraId="2319A34B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 sídlem: Valdštejnské nám. 162/3, PSČ 118 01 Praha 1 – Malá Strana,</w:t>
      </w:r>
    </w:p>
    <w:p w14:paraId="299A2806" w14:textId="7F018D16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zastoupen: </w:t>
      </w:r>
      <w:r w:rsidR="000A44F6">
        <w:rPr>
          <w:rFonts w:ascii="Calibri" w:eastAsia="Calibri" w:hAnsi="Calibri" w:cs="Calibri"/>
          <w:color w:val="000000"/>
          <w:sz w:val="22"/>
          <w:szCs w:val="22"/>
        </w:rPr>
        <w:t>xxxxxxxxxxxxxx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, vedoucí správy hradu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veveří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19FE355D" w14:textId="78395E8F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bankovní spojení: Česká národní banka, č. ú.: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500005-60039011/0710</w:t>
      </w:r>
    </w:p>
    <w:p w14:paraId="4851F9B1" w14:textId="77777777" w:rsidR="006731F7" w:rsidRPr="00EF743E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BE4CB07" w14:textId="77777777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b/>
          <w:i/>
          <w:color w:val="000000"/>
          <w:sz w:val="22"/>
          <w:szCs w:val="22"/>
        </w:rPr>
        <w:t>Doručovací adresa:</w:t>
      </w:r>
    </w:p>
    <w:p w14:paraId="634D8935" w14:textId="36121B0F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Národní památkový ústav, správa hradu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Veveří</w:t>
      </w:r>
    </w:p>
    <w:p w14:paraId="3095A2E7" w14:textId="59594699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adresa: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Hrad Veveří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, 66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4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 7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1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Veverská Bítýška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779739ED" w14:textId="2CF4307D" w:rsidR="006731F7" w:rsidRPr="00EF743E" w:rsidRDefault="000A44F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tel.: xxxxxxxxxxxxx</w:t>
      </w:r>
      <w:r w:rsidR="00FE3DBF"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, e-mail: </w:t>
      </w:r>
      <w:r>
        <w:rPr>
          <w:rFonts w:ascii="Calibri" w:eastAsia="Calibri" w:hAnsi="Calibri" w:cs="Calibri"/>
          <w:color w:val="000000"/>
          <w:sz w:val="22"/>
          <w:szCs w:val="22"/>
        </w:rPr>
        <w:t>xxxxxxxxxxxxxx</w:t>
      </w:r>
    </w:p>
    <w:p w14:paraId="7F963A45" w14:textId="191461F2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(dále jen „</w:t>
      </w:r>
      <w:r w:rsidR="00B61E09" w:rsidRPr="00EF743E">
        <w:rPr>
          <w:rFonts w:ascii="Calibri" w:eastAsia="Calibri" w:hAnsi="Calibri" w:cs="Calibri"/>
          <w:b/>
          <w:color w:val="000000"/>
          <w:sz w:val="22"/>
          <w:szCs w:val="22"/>
        </w:rPr>
        <w:t>spolu</w:t>
      </w:r>
      <w:r w:rsidRPr="00EF743E">
        <w:rPr>
          <w:rFonts w:ascii="Calibri" w:eastAsia="Calibri" w:hAnsi="Calibri" w:cs="Calibri"/>
          <w:b/>
          <w:color w:val="000000"/>
          <w:sz w:val="22"/>
          <w:szCs w:val="22"/>
        </w:rPr>
        <w:t>pořadatel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“)</w:t>
      </w:r>
    </w:p>
    <w:p w14:paraId="41466EF7" w14:textId="77777777" w:rsidR="006731F7" w:rsidRPr="00EF743E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61BC3FC" w14:textId="77777777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>a</w:t>
      </w:r>
    </w:p>
    <w:p w14:paraId="323A749D" w14:textId="77777777" w:rsidR="006731F7" w:rsidRPr="00EF743E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7986B41" w14:textId="55A2F1A9" w:rsidR="006731F7" w:rsidRDefault="00D4296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</w:t>
      </w:r>
      <w:r w:rsidR="00C15F93">
        <w:rPr>
          <w:rFonts w:ascii="Calibri" w:eastAsia="Calibri" w:hAnsi="Calibri" w:cs="Calibri"/>
          <w:b/>
          <w:color w:val="000000"/>
          <w:sz w:val="22"/>
          <w:szCs w:val="22"/>
        </w:rPr>
        <w:t>arreau Brno</w:t>
      </w:r>
    </w:p>
    <w:p w14:paraId="38C8365B" w14:textId="2C31CEA9" w:rsidR="00592359" w:rsidRDefault="00592359" w:rsidP="00592359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IČO: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26583615</w:t>
      </w:r>
    </w:p>
    <w:p w14:paraId="7D574346" w14:textId="2CE91602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se sídlem: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Riegrova 1157/4, 612 00 Brno</w:t>
      </w:r>
    </w:p>
    <w:p w14:paraId="6272113F" w14:textId="1E33B918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highlight w:val="lightGray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zastoupen: </w:t>
      </w:r>
      <w:r w:rsidR="000A44F6">
        <w:rPr>
          <w:rFonts w:ascii="Calibri" w:eastAsia="Calibri" w:hAnsi="Calibri" w:cs="Calibri"/>
          <w:color w:val="000000"/>
          <w:sz w:val="22"/>
          <w:szCs w:val="22"/>
        </w:rPr>
        <w:t>xxxxxxxxxxxxxxx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>, p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rezidentem klubu</w:t>
      </w:r>
    </w:p>
    <w:p w14:paraId="200F9994" w14:textId="62BC2AE0" w:rsidR="006731F7" w:rsidRDefault="00EF743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(dále jen „</w:t>
      </w:r>
      <w:r w:rsidR="00FE3DBF">
        <w:rPr>
          <w:rFonts w:ascii="Calibri" w:eastAsia="Calibri" w:hAnsi="Calibri" w:cs="Calibri"/>
          <w:b/>
          <w:color w:val="000000"/>
          <w:sz w:val="22"/>
          <w:szCs w:val="22"/>
        </w:rPr>
        <w:t>pořadatel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“)</w:t>
      </w:r>
    </w:p>
    <w:p w14:paraId="11837AF7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C11120B" w14:textId="77777777" w:rsidR="006731F7" w:rsidRDefault="00FE3DB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jako smluvní strany uzavřely níže uvedeného dne, měsíce a roku tuto</w:t>
      </w:r>
    </w:p>
    <w:p w14:paraId="35EE38AB" w14:textId="6D22E2DF" w:rsidR="006731F7" w:rsidRPr="00016D1B" w:rsidRDefault="00FE3DBF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 w:rsidRPr="00016D1B">
        <w:rPr>
          <w:rFonts w:ascii="Calibri" w:eastAsia="Calibri" w:hAnsi="Calibri" w:cs="Calibri"/>
          <w:b/>
          <w:color w:val="000000"/>
          <w:sz w:val="28"/>
          <w:szCs w:val="28"/>
        </w:rPr>
        <w:t xml:space="preserve">smlouvu o pořádání </w:t>
      </w:r>
      <w:r w:rsidR="00C15F93">
        <w:rPr>
          <w:rFonts w:ascii="Calibri" w:eastAsia="Calibri" w:hAnsi="Calibri" w:cs="Calibri"/>
          <w:b/>
          <w:color w:val="000000"/>
          <w:sz w:val="28"/>
          <w:szCs w:val="28"/>
        </w:rPr>
        <w:t>sportovní</w:t>
      </w:r>
      <w:r w:rsidRPr="00016D1B">
        <w:rPr>
          <w:rFonts w:ascii="Calibri" w:eastAsia="Calibri" w:hAnsi="Calibri" w:cs="Calibri"/>
          <w:b/>
          <w:color w:val="000000"/>
          <w:sz w:val="28"/>
          <w:szCs w:val="28"/>
        </w:rPr>
        <w:t xml:space="preserve"> akce:</w:t>
      </w:r>
    </w:p>
    <w:p w14:paraId="0F00B797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98FC990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I.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br/>
        <w:t>Předmět smlouvy</w:t>
      </w:r>
    </w:p>
    <w:p w14:paraId="0C346B83" w14:textId="5CE1A071" w:rsidR="006731F7" w:rsidRDefault="00FE3DBF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Smluvní strany se v rozsahu a za podmínek stanovených touto smlouvou zavazují ke spolupráci při zajišťování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O pohár města Brna – Vars Cup – 22. ročník mezinárodního turnaje v pétanque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 dne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30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>. 2025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v době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od 7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.00 do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24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.00 hodin </w:t>
      </w:r>
      <w:r w:rsidRPr="00D51C83">
        <w:rPr>
          <w:rFonts w:ascii="Calibri" w:eastAsia="Calibri" w:hAnsi="Calibri" w:cs="Calibri"/>
          <w:color w:val="000000"/>
          <w:sz w:val="22"/>
          <w:szCs w:val="22"/>
        </w:rPr>
        <w:t>(dále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jen „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akce“).</w:t>
      </w:r>
    </w:p>
    <w:p w14:paraId="611190A5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9E6FEAD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II.</w:t>
      </w:r>
    </w:p>
    <w:p w14:paraId="2DC532E7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Závazky smluvních stran</w:t>
      </w:r>
    </w:p>
    <w:p w14:paraId="013E8BBB" w14:textId="0CBB238E" w:rsidR="006731F7" w:rsidRPr="00016D1B" w:rsidRDefault="00FE3DBF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Pořadatel se na své náklady zavazuje:</w:t>
      </w:r>
    </w:p>
    <w:p w14:paraId="5783472B" w14:textId="2E01E575" w:rsidR="006731F7" w:rsidRPr="00016D1B" w:rsidRDefault="00FE3D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uspořádat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akci včetně jejího programu,</w:t>
      </w:r>
      <w:bookmarkStart w:id="0" w:name="30j0zll" w:colFirst="0" w:colLast="0"/>
      <w:bookmarkEnd w:id="0"/>
    </w:p>
    <w:p w14:paraId="79A2A088" w14:textId="37206E8E" w:rsidR="006731F7" w:rsidRPr="00016D1B" w:rsidRDefault="00EF7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1fob9te" w:colFirst="0" w:colLast="0"/>
      <w:bookmarkEnd w:id="1"/>
      <w:r w:rsidRPr="00016D1B">
        <w:rPr>
          <w:rFonts w:ascii="Calibri" w:eastAsia="Calibri" w:hAnsi="Calibri" w:cs="Calibri"/>
          <w:color w:val="000000"/>
          <w:sz w:val="22"/>
          <w:szCs w:val="22"/>
        </w:rPr>
        <w:t>p</w:t>
      </w:r>
      <w:r w:rsidR="00FE3DBF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o celou dobu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="00FE3DBF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akce zajišťovat údržbu a úklid prostor,</w:t>
      </w:r>
      <w:bookmarkStart w:id="2" w:name="3znysh7" w:colFirst="0" w:colLast="0"/>
      <w:bookmarkEnd w:id="2"/>
    </w:p>
    <w:p w14:paraId="6EF5758B" w14:textId="6814B45A" w:rsidR="006731F7" w:rsidRPr="00016D1B" w:rsidRDefault="00FE3D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nést odpovědnost za veškerou škodu způsobenou návštěvníky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akce s výjimkou zaměstnanců a jiných oprávněných osob pořadatele,</w:t>
      </w:r>
      <w:bookmarkStart w:id="3" w:name="2et92p0" w:colFirst="0" w:colLast="0"/>
      <w:bookmarkEnd w:id="3"/>
    </w:p>
    <w:p w14:paraId="43AB6A0E" w14:textId="1AB88531" w:rsidR="00EF743E" w:rsidRDefault="00EF7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zajistit pro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akci veškerá povolení a povinná hlášení vůči orgánům státní správy a samosprávy</w:t>
      </w:r>
    </w:p>
    <w:p w14:paraId="33DA5B3B" w14:textId="094A5FE8" w:rsidR="00C15F93" w:rsidRPr="00016D1B" w:rsidRDefault="00C15F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zajistit na své náklady dovoz materiálu na úpravu povrchu nádvoří Příhrádku a parkoviště pod hradem Veveří a provést opravy těchto povrchů</w:t>
      </w:r>
    </w:p>
    <w:p w14:paraId="3B5FE6A7" w14:textId="77777777" w:rsidR="006731F7" w:rsidRPr="00016D1B" w:rsidRDefault="00FE3DBF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Spolupořadatel se zavazuje na své náklady</w:t>
      </w:r>
      <w:bookmarkStart w:id="4" w:name="3dy6vkm" w:colFirst="0" w:colLast="0"/>
      <w:bookmarkEnd w:id="4"/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69207AF1" w14:textId="47ED2BB3" w:rsidR="006731F7" w:rsidRPr="00016D1B" w:rsidRDefault="00FE3DBF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poskytnout </w:t>
      </w:r>
      <w:r w:rsidR="00EF743E" w:rsidRPr="00016D1B">
        <w:rPr>
          <w:rFonts w:ascii="Calibri" w:eastAsia="Calibri" w:hAnsi="Calibri" w:cs="Calibri"/>
          <w:color w:val="000000"/>
          <w:sz w:val="22"/>
          <w:szCs w:val="22"/>
        </w:rPr>
        <w:t>pro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kulturní akci </w:t>
      </w:r>
      <w:bookmarkStart w:id="5" w:name="1t3h5sf" w:colFirst="0" w:colLast="0"/>
      <w:bookmarkEnd w:id="5"/>
      <w:r w:rsidR="00EF743E" w:rsidRPr="00016D1B">
        <w:rPr>
          <w:rFonts w:ascii="Calibri" w:eastAsia="Calibri" w:hAnsi="Calibri" w:cs="Calibri"/>
          <w:color w:val="000000"/>
          <w:sz w:val="22"/>
          <w:szCs w:val="22"/>
        </w:rPr>
        <w:t>vhodné prostory, jmenovitě nádvoří Příhrádku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 xml:space="preserve"> a parkoviště pod hradem Veveří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1E196D6F" w14:textId="633F658D" w:rsidR="006731F7" w:rsidRPr="00016D1B" w:rsidRDefault="00FE3DBF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>poskytnout součinnost při přípravě kulturní akce</w:t>
      </w:r>
      <w:r w:rsidR="00EF743E" w:rsidRPr="00016D1B">
        <w:rPr>
          <w:rFonts w:ascii="Calibri" w:eastAsia="Calibri" w:hAnsi="Calibri" w:cs="Calibri"/>
          <w:color w:val="000000"/>
          <w:sz w:val="22"/>
          <w:szCs w:val="22"/>
        </w:rPr>
        <w:t>,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087F4CB" w14:textId="49FB0D8F" w:rsidR="006731F7" w:rsidRPr="00016D1B" w:rsidRDefault="00EF743E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>poskytnout návštěvníkům akce veřejné toalety</w:t>
      </w:r>
    </w:p>
    <w:p w14:paraId="0DD07C16" w14:textId="793EA218" w:rsidR="006731F7" w:rsidRDefault="00FE3DBF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Při užívání prostor není pořadatel oprávněn jakkoliv stavebně zasahovat do objektu, ve kterém se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koná, ani provádět bez předchozího písemného souhlasu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spolu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pořadatele jakékoliv změny v něm či v prostorách. </w:t>
      </w:r>
      <w:r w:rsidR="00016D1B">
        <w:rPr>
          <w:rFonts w:ascii="Calibri" w:eastAsia="Calibri" w:hAnsi="Calibri" w:cs="Calibri"/>
          <w:color w:val="000000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ořadatel bere na vědomí, že prostory </w:t>
      </w:r>
      <w:r w:rsidR="00016D1B">
        <w:rPr>
          <w:rFonts w:ascii="Calibri" w:eastAsia="Calibri" w:hAnsi="Calibri" w:cs="Calibri"/>
          <w:color w:val="000000"/>
          <w:sz w:val="22"/>
          <w:szCs w:val="22"/>
        </w:rPr>
        <w:t>spolu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pořadatele jsou součástí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památkově chráněného </w:t>
      </w:r>
      <w:r w:rsidR="00917D7F"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>reálu a zavazuje se dodržovat všechny obecně závazné právní předpisy, zejména předpisy na úseku památkové péče.</w:t>
      </w:r>
    </w:p>
    <w:p w14:paraId="12351DD4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AC60C95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III.</w:t>
      </w:r>
    </w:p>
    <w:p w14:paraId="3ADD7D4E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ind w:left="-794"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Odměna</w:t>
      </w:r>
    </w:p>
    <w:p w14:paraId="182E1113" w14:textId="150BF34F" w:rsidR="006731F7" w:rsidRDefault="00016D1B" w:rsidP="00016D1B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 průběhu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se bude vybírat běžné vstupné do areálu hradu, které v plné výši zůstane majetkem spolupořadatele. </w:t>
      </w:r>
    </w:p>
    <w:p w14:paraId="3A51BB2D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spacing w:before="36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IV.</w:t>
      </w:r>
    </w:p>
    <w:p w14:paraId="6C868CCE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Odstoupení od smlouvy</w:t>
      </w:r>
    </w:p>
    <w:p w14:paraId="00D4A46A" w14:textId="12B6BDFA" w:rsidR="006731F7" w:rsidRDefault="00016D1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Spolup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ořadatel je oprávněn vypovědět smlouvu bez výpovědní doby kdykoliv:</w:t>
      </w:r>
    </w:p>
    <w:p w14:paraId="78B4276F" w14:textId="6C73C1B6" w:rsidR="006731F7" w:rsidRDefault="00FE3DBF">
      <w:pPr>
        <w:keepNext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 případě porušení povinnosti pořadatele uvedené v čl. II. odst. 2 této smlouvy</w:t>
      </w:r>
    </w:p>
    <w:p w14:paraId="3259BE9E" w14:textId="5C25B037" w:rsidR="006731F7" w:rsidRDefault="00FE3DBF">
      <w:pPr>
        <w:keepNext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 případě hrozby či existence poškození objektu, ve kterém se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koná.</w:t>
      </w:r>
    </w:p>
    <w:p w14:paraId="37F28AFE" w14:textId="5AC05724" w:rsidR="006731F7" w:rsidRDefault="00016D1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 xml:space="preserve">ořadatel je oprávněn vypovědět smlouvu bez výpovědní doby, pokud </w:t>
      </w:r>
      <w:r>
        <w:rPr>
          <w:rFonts w:ascii="Calibri" w:eastAsia="Calibri" w:hAnsi="Calibri" w:cs="Calibri"/>
          <w:color w:val="000000"/>
          <w:sz w:val="22"/>
          <w:szCs w:val="22"/>
        </w:rPr>
        <w:t>spolu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pořadatel nesplní některý ze svých závazků vyplývajících z této smlouvy, a to ani v přiměřené lhůtě po písemné výzvě pořadatele.</w:t>
      </w:r>
    </w:p>
    <w:p w14:paraId="6ECAF2B6" w14:textId="77777777" w:rsidR="006731F7" w:rsidRPr="00016D1B" w:rsidRDefault="00FE3DB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 případě výpovědi dle odst. 1 </w:t>
      </w:r>
      <w:bookmarkStart w:id="6" w:name="_GoBack"/>
      <w:bookmarkEnd w:id="6"/>
      <w:r>
        <w:rPr>
          <w:rFonts w:ascii="Calibri" w:eastAsia="Calibri" w:hAnsi="Calibri" w:cs="Calibri"/>
          <w:color w:val="000000"/>
          <w:sz w:val="22"/>
          <w:szCs w:val="22"/>
        </w:rPr>
        <w:t xml:space="preserve">a 2 tohoto článku skončí platnost smlouvy dnem, kdy byla písemná výpověď 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doručena druhé smluvní straně.</w:t>
      </w:r>
    </w:p>
    <w:p w14:paraId="4E973FC8" w14:textId="77777777" w:rsidR="006731F7" w:rsidRPr="00016D1B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B76CB60" w14:textId="77777777" w:rsidR="006731F7" w:rsidRPr="00016D1B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Článek V.</w:t>
      </w:r>
    </w:p>
    <w:p w14:paraId="3764F50C" w14:textId="77777777" w:rsidR="006731F7" w:rsidRPr="00016D1B" w:rsidRDefault="00FE3DBF">
      <w:pPr>
        <w:keepNext/>
        <w:pBdr>
          <w:top w:val="nil"/>
          <w:left w:val="nil"/>
          <w:bottom w:val="nil"/>
          <w:right w:val="nil"/>
          <w:between w:val="nil"/>
        </w:pBdr>
        <w:ind w:left="-850"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Doba</w:t>
      </w:r>
    </w:p>
    <w:p w14:paraId="371998AA" w14:textId="019D1BD2" w:rsidR="006731F7" w:rsidRPr="00016D1B" w:rsidRDefault="00FE3DBF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Smlouva se uzavírá na dobu určitou, a to 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od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30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 2025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7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.00 hodin 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do</w:t>
      </w:r>
      <w:bookmarkStart w:id="7" w:name="2s8eyo1" w:colFirst="0" w:colLast="0"/>
      <w:bookmarkEnd w:id="7"/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30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 2025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24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>.00 hodin.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     .</w:t>
      </w:r>
    </w:p>
    <w:p w14:paraId="6C027A49" w14:textId="77777777" w:rsidR="006731F7" w:rsidRPr="00016D1B" w:rsidRDefault="006731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7819056" w14:textId="77777777" w:rsidR="006731F7" w:rsidRPr="00016D1B" w:rsidRDefault="006731F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08AFE9F" w14:textId="77777777" w:rsidR="006731F7" w:rsidRPr="00016D1B" w:rsidRDefault="00FE3DB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Článek VI.</w:t>
      </w:r>
    </w:p>
    <w:p w14:paraId="5F56E942" w14:textId="77777777" w:rsidR="006731F7" w:rsidRPr="00016D1B" w:rsidRDefault="00FE3DB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Závěrečná ustanovení</w:t>
      </w:r>
    </w:p>
    <w:p w14:paraId="243F7E77" w14:textId="0B8934D2" w:rsidR="006731F7" w:rsidRPr="00016D1B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Tato smlouva byla sepsána ve dvou vyhotoveních. Každá ze smluvních stran obdržela po jednom totožném vyhotovení. </w:t>
      </w:r>
    </w:p>
    <w:p w14:paraId="32E36DE1" w14:textId="0F8DC263" w:rsidR="006731F7" w:rsidRPr="00016D1B" w:rsidRDefault="00FE3DB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Tato smlouva podléhá povinnosti uveřejnění dle zákona č. 340/2015 Sb., o zvláštních podmínkách účinnosti některých smluv, uveřejňování těchto smluv a o registru smluv (zákon o registru smluv), ve znění pozdějších předpisů. Účinnosti nabude dnem uveřejnění v registru smluv, její uveřejnění zajistí 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>spolu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pořadatel. Pro potřeby zveřejnění smlouvy v registru smluv smluvní strany konstatují, že její hodnotu nelze určit. Smluvní strany berou na vědomí, že tato smlouva může být předmětem zveřejnění i dle jiných právních předpisů.</w:t>
      </w:r>
    </w:p>
    <w:p w14:paraId="59FB11A0" w14:textId="77777777" w:rsidR="006731F7" w:rsidRDefault="00FE3DBF">
      <w:pPr>
        <w:keepNext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Tato smlouva je uzavřena v souladu s příslušnými ustanoveními obecně závazných právních předpisů, a to zejména zákona č. 89/2012 Sb., občanský zákoník, ve znění pozdějších předpisů, a zákona č. 219/2000 Sb., o majetku České republiky a jejím vystupování v právních vztazích, ve znění pozdějších předpisů.</w:t>
      </w:r>
    </w:p>
    <w:p w14:paraId="0FE00C82" w14:textId="77777777" w:rsidR="006731F7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Smluvní strany se zavazují spolupůsobit jako osoba povinná v souladu se zákonem č. 320/2001 Sb., o finanční kontrole ve veřejné správě a o změně některých zákonů (zákon o finanční kontrole), ve znění pozdějších předpisů.</w:t>
      </w:r>
    </w:p>
    <w:p w14:paraId="214C817D" w14:textId="77777777" w:rsidR="006731F7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Smlouvu je možno měnit či doplňovat výhradně písemnými číslovanými dodatky. </w:t>
      </w:r>
    </w:p>
    <w:p w14:paraId="0F105CF9" w14:textId="77777777" w:rsidR="006731F7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Smluvní strany prohlašují, že tuto smlouvu uzavřely podle své pravé a svobodné vůle prosté omylů, nikoliv v tísni a že vzájemné plnění dle této smlouvy není v hrubém nepoměru. Smlouva je pro obě smluvní strany určitá a srozumitelná.</w:t>
      </w:r>
    </w:p>
    <w:p w14:paraId="01CB77A8" w14:textId="77777777" w:rsidR="006731F7" w:rsidRPr="00016D1B" w:rsidRDefault="00FE3DB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Informace k ochraně osobních údajů jsou ze strany NPÚ uveřejněny na webových </w:t>
      </w:r>
      <w:r w:rsidRPr="00016D1B">
        <w:rPr>
          <w:rFonts w:ascii="Calibri" w:eastAsia="Calibri" w:hAnsi="Calibri" w:cs="Calibri"/>
          <w:sz w:val="22"/>
          <w:szCs w:val="22"/>
        </w:rPr>
        <w:t xml:space="preserve">stránkách </w:t>
      </w:r>
      <w:hyperlink r:id="rId7">
        <w:r w:rsidRPr="00016D1B">
          <w:rPr>
            <w:rFonts w:ascii="Calibri" w:eastAsia="Calibri" w:hAnsi="Calibri" w:cs="Calibri"/>
            <w:sz w:val="22"/>
            <w:szCs w:val="22"/>
            <w:u w:val="single"/>
          </w:rPr>
          <w:t>www.npu.cz</w:t>
        </w:r>
      </w:hyperlink>
      <w:r w:rsidRPr="00016D1B">
        <w:rPr>
          <w:rFonts w:ascii="Calibri" w:eastAsia="Calibri" w:hAnsi="Calibri" w:cs="Calibri"/>
          <w:sz w:val="22"/>
          <w:szCs w:val="22"/>
        </w:rPr>
        <w:t xml:space="preserve"> v sekci „Ochrana osobních údajů“.</w:t>
      </w:r>
    </w:p>
    <w:p w14:paraId="75BA082C" w14:textId="77777777" w:rsidR="006731F7" w:rsidRDefault="006731F7">
      <w:pPr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E374AD2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A3E5EFD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5CEDDC3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92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6731F7" w14:paraId="76794F0E" w14:textId="77777777">
        <w:trPr>
          <w:jc w:val="center"/>
        </w:trPr>
        <w:tc>
          <w:tcPr>
            <w:tcW w:w="4606" w:type="dxa"/>
          </w:tcPr>
          <w:p w14:paraId="5C1E511D" w14:textId="5208217D" w:rsidR="006731F7" w:rsidRDefault="00016D1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 </w:t>
            </w:r>
            <w:r w:rsidR="00FE3DB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eveří</w:t>
            </w:r>
            <w:r w:rsidR="00FE3DB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dne</w:t>
            </w:r>
            <w:r w:rsidR="00D344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0A44F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15. 8.</w:t>
            </w:r>
            <w:r w:rsidR="00D344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2025</w:t>
            </w:r>
            <w:r w:rsidR="00FE3DB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     </w:t>
            </w:r>
          </w:p>
          <w:p w14:paraId="121AA61F" w14:textId="178ADD42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556DA9C" w14:textId="77777777" w:rsidR="00592359" w:rsidRDefault="005923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2C2C005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44D79DF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363ABE9" w14:textId="77777777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1C6C969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…………………………………………..</w:t>
            </w:r>
          </w:p>
          <w:p w14:paraId="36E13FCE" w14:textId="79DE7ECC" w:rsidR="00917D7F" w:rsidRPr="00917D7F" w:rsidRDefault="000A44F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xxxxxxxxxxxxxx</w:t>
            </w:r>
          </w:p>
          <w:p w14:paraId="02298ABA" w14:textId="57B96FEB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(podpis </w:t>
            </w:r>
            <w:r w:rsidR="00917D7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spolu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pořadatel)</w:t>
            </w:r>
          </w:p>
          <w:p w14:paraId="0EBBC349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/razítko/</w:t>
            </w:r>
          </w:p>
        </w:tc>
        <w:tc>
          <w:tcPr>
            <w:tcW w:w="4606" w:type="dxa"/>
          </w:tcPr>
          <w:p w14:paraId="543F8676" w14:textId="12529C81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V </w:t>
            </w:r>
            <w:r w:rsidR="00D4296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Brně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dne</w:t>
            </w:r>
            <w:r w:rsidR="00D344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0A44F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13. 8.</w:t>
            </w:r>
            <w:r w:rsidR="00D344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2025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     </w:t>
            </w:r>
          </w:p>
          <w:p w14:paraId="24163D87" w14:textId="77777777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44323A9" w14:textId="300D5DE7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B495C19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85ED6C5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BD8287C" w14:textId="77777777" w:rsidR="00592359" w:rsidRDefault="005923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EBBC60A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…………………………………………..</w:t>
            </w:r>
          </w:p>
          <w:p w14:paraId="7D99F039" w14:textId="0D4ACCAE" w:rsidR="00917D7F" w:rsidRPr="00917D7F" w:rsidRDefault="000A44F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xxxxxxxxxxxxx</w:t>
            </w:r>
          </w:p>
          <w:p w14:paraId="24A93797" w14:textId="486C4B84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(podpis pořadatel)</w:t>
            </w:r>
          </w:p>
          <w:p w14:paraId="0AC65A0D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/razítko/</w:t>
            </w:r>
          </w:p>
        </w:tc>
      </w:tr>
    </w:tbl>
    <w:p w14:paraId="26DABDFB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sectPr w:rsidR="006731F7">
      <w:headerReference w:type="default" r:id="rId8"/>
      <w:footerReference w:type="default" r:id="rId9"/>
      <w:pgSz w:w="11906" w:h="16838"/>
      <w:pgMar w:top="1418" w:right="1134" w:bottom="720" w:left="1134" w:header="708" w:footer="708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1E93DB" w16cid:durableId="285FB519"/>
  <w16cid:commentId w16cid:paraId="6B1B3251" w16cid:durableId="285FB51A"/>
  <w16cid:commentId w16cid:paraId="0D662DB6" w16cid:durableId="285FB5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F8898" w14:textId="77777777" w:rsidR="007C29D2" w:rsidRDefault="007C29D2">
      <w:r>
        <w:separator/>
      </w:r>
    </w:p>
  </w:endnote>
  <w:endnote w:type="continuationSeparator" w:id="0">
    <w:p w14:paraId="76FEA4EB" w14:textId="77777777" w:rsidR="007C29D2" w:rsidRDefault="007C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D0944" w14:textId="0F94C976" w:rsidR="00D16EF4" w:rsidRDefault="00D16EF4">
    <w:pPr>
      <w:keepNext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708"/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  <w:t xml:space="preserve">strana 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0A44F6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(celkem 3)</w:t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79943" w14:textId="77777777" w:rsidR="007C29D2" w:rsidRDefault="007C29D2">
      <w:r>
        <w:separator/>
      </w:r>
    </w:p>
  </w:footnote>
  <w:footnote w:type="continuationSeparator" w:id="0">
    <w:p w14:paraId="479DBEFC" w14:textId="77777777" w:rsidR="007C29D2" w:rsidRDefault="007C2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97810" w14:textId="77777777" w:rsidR="006731F7" w:rsidRDefault="00FE3DBF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</w:p>
  <w:p w14:paraId="614FA96C" w14:textId="4EA81D02" w:rsidR="006731F7" w:rsidRPr="00B61E09" w:rsidRDefault="00D16EF4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Calibri" w:eastAsia="Calibri" w:hAnsi="Calibri" w:cs="Calibri"/>
        <w:b/>
        <w:color w:val="000000"/>
        <w:sz w:val="24"/>
        <w:szCs w:val="24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90201B1" wp14:editId="48894B3B">
          <wp:extent cx="1743710" cy="469265"/>
          <wp:effectExtent l="0" t="0" r="889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 w:rsidR="00B61E09" w:rsidRPr="00B61E09">
      <w:rPr>
        <w:rFonts w:ascii="Calibri" w:eastAsia="Calibri" w:hAnsi="Calibri" w:cs="Calibri"/>
        <w:b/>
        <w:color w:val="000000"/>
        <w:sz w:val="24"/>
        <w:szCs w:val="24"/>
      </w:rPr>
      <w:t>NPU-450/</w:t>
    </w:r>
    <w:r w:rsidR="000A44F6">
      <w:rPr>
        <w:rFonts w:ascii="Calibri" w:eastAsia="Calibri" w:hAnsi="Calibri" w:cs="Calibri"/>
        <w:b/>
        <w:color w:val="000000"/>
        <w:sz w:val="24"/>
        <w:szCs w:val="24"/>
      </w:rPr>
      <w:t>70702</w:t>
    </w:r>
    <w:r w:rsidR="00B61E09" w:rsidRPr="00B61E09">
      <w:rPr>
        <w:rFonts w:ascii="Calibri" w:eastAsia="Calibri" w:hAnsi="Calibri" w:cs="Calibri"/>
        <w:b/>
        <w:color w:val="000000"/>
        <w:sz w:val="24"/>
        <w:szCs w:val="24"/>
      </w:rPr>
      <w:t>/2025</w:t>
    </w:r>
  </w:p>
  <w:p w14:paraId="48236EA3" w14:textId="77777777" w:rsidR="006731F7" w:rsidRPr="00B61E09" w:rsidRDefault="006731F7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Calibri" w:eastAsia="Calibri" w:hAnsi="Calibri" w:cs="Calibri"/>
        <w:b/>
        <w:color w:val="000000"/>
        <w:sz w:val="24"/>
        <w:szCs w:val="24"/>
      </w:rPr>
    </w:pPr>
  </w:p>
  <w:p w14:paraId="12582FA5" w14:textId="77777777" w:rsidR="006731F7" w:rsidRDefault="006731F7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240B"/>
    <w:multiLevelType w:val="multilevel"/>
    <w:tmpl w:val="CA06021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441008B"/>
    <w:multiLevelType w:val="multilevel"/>
    <w:tmpl w:val="257A4112"/>
    <w:lvl w:ilvl="0">
      <w:start w:val="1"/>
      <w:numFmt w:val="lowerLetter"/>
      <w:lvlText w:val="%1)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" w15:restartNumberingAfterBreak="0">
    <w:nsid w:val="32407EC2"/>
    <w:multiLevelType w:val="multilevel"/>
    <w:tmpl w:val="745211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3C31695E"/>
    <w:multiLevelType w:val="multilevel"/>
    <w:tmpl w:val="1A26A9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3E86BFF"/>
    <w:multiLevelType w:val="multilevel"/>
    <w:tmpl w:val="D7B248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3E90DCF"/>
    <w:multiLevelType w:val="multilevel"/>
    <w:tmpl w:val="E488F57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56AF3B9F"/>
    <w:multiLevelType w:val="multilevel"/>
    <w:tmpl w:val="FAE6E8A4"/>
    <w:lvl w:ilvl="0">
      <w:start w:val="1"/>
      <w:numFmt w:val="lowerLetter"/>
      <w:lvlText w:val="%1)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7" w15:restartNumberingAfterBreak="0">
    <w:nsid w:val="6A7E203A"/>
    <w:multiLevelType w:val="multilevel"/>
    <w:tmpl w:val="0F06BBEA"/>
    <w:lvl w:ilvl="0">
      <w:start w:val="1"/>
      <w:numFmt w:val="decimal"/>
      <w:lvlText w:val="%1."/>
      <w:lvlJc w:val="left"/>
      <w:pPr>
        <w:ind w:left="360" w:hanging="360"/>
      </w:pPr>
      <w:rPr>
        <w:b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77387F55"/>
    <w:multiLevelType w:val="multilevel"/>
    <w:tmpl w:val="45146A18"/>
    <w:lvl w:ilvl="0">
      <w:start w:val="12"/>
      <w:numFmt w:val="decimal"/>
      <w:lvlText w:val="%1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Calibri" w:eastAsia="Calibri" w:hAnsi="Calibri" w:cs="Calibri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9" w15:restartNumberingAfterBreak="0">
    <w:nsid w:val="79557C72"/>
    <w:multiLevelType w:val="multilevel"/>
    <w:tmpl w:val="DDD83456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F7"/>
    <w:rsid w:val="00016D1B"/>
    <w:rsid w:val="000A44F6"/>
    <w:rsid w:val="00140905"/>
    <w:rsid w:val="001C4A19"/>
    <w:rsid w:val="003D3E15"/>
    <w:rsid w:val="004527F6"/>
    <w:rsid w:val="004735C7"/>
    <w:rsid w:val="00592359"/>
    <w:rsid w:val="00593982"/>
    <w:rsid w:val="005A6634"/>
    <w:rsid w:val="006731F7"/>
    <w:rsid w:val="006D0ED3"/>
    <w:rsid w:val="00731E31"/>
    <w:rsid w:val="007C29D2"/>
    <w:rsid w:val="00872F02"/>
    <w:rsid w:val="00900AA1"/>
    <w:rsid w:val="00917D7F"/>
    <w:rsid w:val="00A44950"/>
    <w:rsid w:val="00A543D5"/>
    <w:rsid w:val="00B61E09"/>
    <w:rsid w:val="00BF3130"/>
    <w:rsid w:val="00C15F93"/>
    <w:rsid w:val="00CD6396"/>
    <w:rsid w:val="00D16EF4"/>
    <w:rsid w:val="00D344B0"/>
    <w:rsid w:val="00D42968"/>
    <w:rsid w:val="00D51C83"/>
    <w:rsid w:val="00EA60BD"/>
    <w:rsid w:val="00EF55AB"/>
    <w:rsid w:val="00EF743E"/>
    <w:rsid w:val="00FE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83213"/>
  <w15:docId w15:val="{CEB8F415-E734-48A8-B94B-EEC48AD9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3D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DB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72F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2F02"/>
  </w:style>
  <w:style w:type="paragraph" w:styleId="Zpat">
    <w:name w:val="footer"/>
    <w:basedOn w:val="Normln"/>
    <w:link w:val="ZpatChar"/>
    <w:uiPriority w:val="99"/>
    <w:unhideWhenUsed/>
    <w:rsid w:val="00872F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2F0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3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3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p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Kopačková Slávka</dc:creator>
  <cp:lastModifiedBy>-</cp:lastModifiedBy>
  <cp:revision>2</cp:revision>
  <dcterms:created xsi:type="dcterms:W3CDTF">2025-08-19T07:57:00Z</dcterms:created>
  <dcterms:modified xsi:type="dcterms:W3CDTF">2025-08-19T07:57:00Z</dcterms:modified>
</cp:coreProperties>
</file>