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3316C" w14:textId="77777777" w:rsidR="002C7181" w:rsidRPr="002C7181" w:rsidRDefault="002C7181" w:rsidP="002C7181">
      <w:pPr>
        <w:spacing w:line="320" w:lineRule="atLeast"/>
        <w:jc w:val="center"/>
        <w:rPr>
          <w:rFonts w:ascii="Tahoma" w:hAnsi="Tahoma" w:cs="Tahoma"/>
          <w:b/>
          <w:sz w:val="32"/>
          <w:szCs w:val="32"/>
        </w:rPr>
      </w:pPr>
      <w:bookmarkStart w:id="0" w:name="Annex08"/>
      <w:r w:rsidRPr="002C7181">
        <w:rPr>
          <w:rFonts w:ascii="Tahoma" w:hAnsi="Tahoma" w:cs="Tahoma"/>
          <w:b/>
          <w:sz w:val="32"/>
          <w:szCs w:val="32"/>
        </w:rPr>
        <w:t>Dodatek č. 4</w:t>
      </w:r>
    </w:p>
    <w:p w14:paraId="0CDBDCF8" w14:textId="77777777" w:rsidR="002C7181" w:rsidRPr="002C7181" w:rsidRDefault="002C7181" w:rsidP="002C7181">
      <w:pPr>
        <w:spacing w:line="320" w:lineRule="atLeast"/>
        <w:jc w:val="center"/>
        <w:rPr>
          <w:rFonts w:ascii="Tahoma" w:hAnsi="Tahoma" w:cs="Tahoma"/>
          <w:b/>
          <w:sz w:val="32"/>
          <w:szCs w:val="32"/>
        </w:rPr>
      </w:pPr>
      <w:r w:rsidRPr="002C7181">
        <w:rPr>
          <w:rFonts w:ascii="Tahoma" w:hAnsi="Tahoma" w:cs="Tahoma"/>
          <w:b/>
          <w:sz w:val="32"/>
          <w:szCs w:val="32"/>
        </w:rPr>
        <w:t>k Rámcové dohodě na podporu a rozvoj APV pro pojistné dávky - 2022 +</w:t>
      </w:r>
    </w:p>
    <w:p w14:paraId="0A323C3F" w14:textId="77777777" w:rsidR="00816D8B" w:rsidRDefault="00816D8B" w:rsidP="002C7181">
      <w:pPr>
        <w:pStyle w:val="RLnzevsmlouvy"/>
        <w:spacing w:after="480"/>
        <w:jc w:val="left"/>
        <w:rPr>
          <w:rFonts w:ascii="Tahoma" w:hAnsi="Tahoma" w:cs="Tahoma"/>
          <w:b w:val="0"/>
          <w:caps w:val="0"/>
          <w:spacing w:val="0"/>
          <w:sz w:val="20"/>
          <w:szCs w:val="20"/>
        </w:rPr>
      </w:pPr>
    </w:p>
    <w:p w14:paraId="73F6B6BB" w14:textId="64437026" w:rsidR="002C7181" w:rsidRPr="002C7181" w:rsidRDefault="002C7181" w:rsidP="002C7181">
      <w:pPr>
        <w:pStyle w:val="RLnzevsmlouvy"/>
        <w:spacing w:after="480"/>
        <w:jc w:val="left"/>
        <w:rPr>
          <w:rFonts w:ascii="Tahoma" w:hAnsi="Tahoma" w:cs="Tahoma"/>
          <w:b w:val="0"/>
          <w:caps w:val="0"/>
          <w:spacing w:val="0"/>
          <w:sz w:val="20"/>
          <w:szCs w:val="20"/>
        </w:rPr>
      </w:pPr>
      <w:r w:rsidRPr="002C7181">
        <w:rPr>
          <w:rFonts w:ascii="Tahoma" w:hAnsi="Tahoma" w:cs="Tahoma"/>
          <w:b w:val="0"/>
          <w:caps w:val="0"/>
          <w:spacing w:val="0"/>
          <w:sz w:val="20"/>
          <w:szCs w:val="20"/>
        </w:rPr>
        <w:t>Smluvní strany:</w:t>
      </w:r>
    </w:p>
    <w:p w14:paraId="5ACD14A0" w14:textId="77777777" w:rsidR="002C7181" w:rsidRPr="00DE5B21" w:rsidRDefault="002C7181" w:rsidP="002C7181">
      <w:pPr>
        <w:pStyle w:val="RLdajeosmluvnstran"/>
        <w:spacing w:line="240" w:lineRule="auto"/>
        <w:jc w:val="left"/>
        <w:rPr>
          <w:rFonts w:ascii="Tahoma" w:hAnsi="Tahoma" w:cs="Tahoma"/>
          <w:b/>
          <w:szCs w:val="20"/>
        </w:rPr>
      </w:pPr>
      <w:r w:rsidRPr="002C7181">
        <w:rPr>
          <w:rFonts w:ascii="Tahoma" w:hAnsi="Tahoma" w:cs="Tahoma"/>
          <w:b/>
          <w:szCs w:val="20"/>
        </w:rPr>
        <w:t xml:space="preserve">Česká </w:t>
      </w:r>
      <w:r w:rsidRPr="00DE5B21">
        <w:rPr>
          <w:rFonts w:ascii="Tahoma" w:hAnsi="Tahoma" w:cs="Tahoma"/>
          <w:b/>
          <w:szCs w:val="20"/>
        </w:rPr>
        <w:t>republika – Ministerstvo práce a sociálních věcí</w:t>
      </w:r>
    </w:p>
    <w:p w14:paraId="089D1F29" w14:textId="77777777" w:rsidR="002C7181" w:rsidRPr="00DE5B21" w:rsidRDefault="002C7181" w:rsidP="002C7181">
      <w:pPr>
        <w:pStyle w:val="RLdajeosmluvnstran"/>
        <w:spacing w:line="240" w:lineRule="auto"/>
        <w:jc w:val="left"/>
        <w:rPr>
          <w:rFonts w:ascii="Tahoma" w:hAnsi="Tahoma" w:cs="Tahoma"/>
          <w:szCs w:val="20"/>
        </w:rPr>
      </w:pPr>
      <w:r w:rsidRPr="00DE5B21">
        <w:rPr>
          <w:rFonts w:ascii="Tahoma" w:hAnsi="Tahoma" w:cs="Tahoma"/>
          <w:szCs w:val="20"/>
        </w:rPr>
        <w:t>se sídlem:</w:t>
      </w:r>
      <w:r w:rsidRPr="00DE5B21">
        <w:rPr>
          <w:rFonts w:ascii="Tahoma" w:hAnsi="Tahoma" w:cs="Tahoma"/>
          <w:szCs w:val="20"/>
        </w:rPr>
        <w:tab/>
        <w:t>Na Poříčním právu 376/1, 128 00 Praha 2</w:t>
      </w:r>
    </w:p>
    <w:p w14:paraId="0EC123FE" w14:textId="77777777" w:rsidR="002C7181" w:rsidRPr="00DE5B21" w:rsidRDefault="002C7181" w:rsidP="002C7181">
      <w:pPr>
        <w:pStyle w:val="RLdajeosmluvnstran"/>
        <w:spacing w:line="240" w:lineRule="auto"/>
        <w:jc w:val="left"/>
        <w:rPr>
          <w:rFonts w:ascii="Tahoma" w:hAnsi="Tahoma" w:cs="Tahoma"/>
          <w:szCs w:val="20"/>
        </w:rPr>
      </w:pPr>
      <w:r w:rsidRPr="00DE5B21">
        <w:rPr>
          <w:rFonts w:ascii="Tahoma" w:hAnsi="Tahoma" w:cs="Tahoma"/>
          <w:szCs w:val="20"/>
        </w:rPr>
        <w:t xml:space="preserve">IČO: </w:t>
      </w:r>
      <w:r w:rsidRPr="00DE5B21">
        <w:rPr>
          <w:rFonts w:ascii="Tahoma" w:hAnsi="Tahoma" w:cs="Tahoma"/>
          <w:szCs w:val="20"/>
        </w:rPr>
        <w:tab/>
      </w:r>
      <w:r w:rsidRPr="00DE5B21">
        <w:rPr>
          <w:rFonts w:ascii="Tahoma" w:hAnsi="Tahoma" w:cs="Tahoma"/>
          <w:szCs w:val="20"/>
        </w:rPr>
        <w:tab/>
        <w:t>00551023</w:t>
      </w:r>
    </w:p>
    <w:p w14:paraId="228E6E50" w14:textId="3D058681" w:rsidR="002C7181" w:rsidRPr="00DE5B21" w:rsidRDefault="002C7181" w:rsidP="002C7181">
      <w:pPr>
        <w:pStyle w:val="RLdajeosmluvnstran"/>
        <w:spacing w:line="240" w:lineRule="auto"/>
        <w:jc w:val="left"/>
        <w:rPr>
          <w:rFonts w:ascii="Tahoma" w:hAnsi="Tahoma" w:cs="Tahoma"/>
          <w:szCs w:val="20"/>
        </w:rPr>
      </w:pPr>
      <w:r w:rsidRPr="00DE5B21">
        <w:rPr>
          <w:rFonts w:ascii="Tahoma" w:hAnsi="Tahoma" w:cs="Tahoma"/>
          <w:szCs w:val="20"/>
        </w:rPr>
        <w:t xml:space="preserve">bank. spojení: </w:t>
      </w:r>
      <w:r w:rsidRPr="00DE5B21">
        <w:rPr>
          <w:rFonts w:ascii="Tahoma" w:hAnsi="Tahoma" w:cs="Tahoma"/>
          <w:szCs w:val="20"/>
        </w:rPr>
        <w:tab/>
        <w:t>Česká národní banka</w:t>
      </w:r>
    </w:p>
    <w:p w14:paraId="4D2ABEE4" w14:textId="77777777" w:rsidR="002C7181" w:rsidRPr="00DE5B21" w:rsidRDefault="002C7181" w:rsidP="002C7181">
      <w:pPr>
        <w:pStyle w:val="RLdajeosmluvnstran"/>
        <w:tabs>
          <w:tab w:val="left" w:pos="708"/>
          <w:tab w:val="left" w:pos="1416"/>
          <w:tab w:val="left" w:pos="2124"/>
          <w:tab w:val="left" w:pos="2832"/>
          <w:tab w:val="left" w:pos="7608"/>
        </w:tabs>
        <w:spacing w:line="240" w:lineRule="auto"/>
        <w:jc w:val="left"/>
        <w:rPr>
          <w:rFonts w:ascii="Tahoma" w:hAnsi="Tahoma" w:cs="Tahoma"/>
          <w:szCs w:val="20"/>
        </w:rPr>
      </w:pPr>
      <w:r w:rsidRPr="00DE5B21">
        <w:rPr>
          <w:rFonts w:ascii="Tahoma" w:hAnsi="Tahoma" w:cs="Tahoma"/>
          <w:szCs w:val="20"/>
        </w:rPr>
        <w:t xml:space="preserve">č. účtu: </w:t>
      </w:r>
      <w:r w:rsidRPr="00DE5B21">
        <w:rPr>
          <w:rFonts w:ascii="Tahoma" w:hAnsi="Tahoma" w:cs="Tahoma"/>
          <w:szCs w:val="20"/>
        </w:rPr>
        <w:tab/>
        <w:t>2229001/0710</w:t>
      </w:r>
      <w:r w:rsidRPr="00DE5B21">
        <w:rPr>
          <w:rFonts w:ascii="Tahoma" w:hAnsi="Tahoma" w:cs="Tahoma"/>
          <w:szCs w:val="20"/>
        </w:rPr>
        <w:tab/>
      </w:r>
    </w:p>
    <w:p w14:paraId="7BEA03C5" w14:textId="77777777" w:rsidR="002C7181" w:rsidRPr="00DE5B21" w:rsidRDefault="002C7181" w:rsidP="00037022">
      <w:pPr>
        <w:pStyle w:val="RLdajeosmluvnstran"/>
        <w:spacing w:line="240" w:lineRule="auto"/>
        <w:jc w:val="left"/>
        <w:rPr>
          <w:rFonts w:ascii="Tahoma" w:hAnsi="Tahoma" w:cs="Tahoma"/>
          <w:szCs w:val="20"/>
        </w:rPr>
      </w:pPr>
      <w:r w:rsidRPr="00DE5B21">
        <w:rPr>
          <w:rFonts w:ascii="Tahoma" w:hAnsi="Tahoma" w:cs="Tahoma"/>
          <w:szCs w:val="20"/>
        </w:rPr>
        <w:t xml:space="preserve">zastoupená: </w:t>
      </w:r>
      <w:r w:rsidRPr="00DE5B21">
        <w:rPr>
          <w:rFonts w:ascii="Tahoma" w:hAnsi="Tahoma" w:cs="Tahoma"/>
          <w:szCs w:val="20"/>
        </w:rPr>
        <w:tab/>
        <w:t>Ing. Karlem Trpkošem, vrchním ředitelem sekce informačních technologií</w:t>
      </w:r>
    </w:p>
    <w:p w14:paraId="5B9F9FB1" w14:textId="77777777" w:rsidR="002C7181" w:rsidRPr="00DE5B21" w:rsidRDefault="002C7181" w:rsidP="00037022">
      <w:pPr>
        <w:pStyle w:val="RLdajeosmluvnstran"/>
        <w:spacing w:line="240" w:lineRule="auto"/>
        <w:jc w:val="left"/>
        <w:rPr>
          <w:rFonts w:ascii="Tahoma" w:hAnsi="Tahoma" w:cs="Tahoma"/>
          <w:szCs w:val="20"/>
        </w:rPr>
      </w:pPr>
      <w:r w:rsidRPr="00DE5B21">
        <w:rPr>
          <w:rFonts w:ascii="Tahoma" w:hAnsi="Tahoma" w:cs="Tahoma"/>
          <w:szCs w:val="20"/>
        </w:rPr>
        <w:t>jednající:</w:t>
      </w:r>
      <w:r w:rsidRPr="00DE5B21">
        <w:rPr>
          <w:rFonts w:ascii="Tahoma" w:hAnsi="Tahoma" w:cs="Tahoma"/>
          <w:szCs w:val="20"/>
        </w:rPr>
        <w:tab/>
        <w:t>Ing. Luboš Wimmer, ředitel odboru implementace APV</w:t>
      </w:r>
    </w:p>
    <w:p w14:paraId="15BE1E59" w14:textId="77777777" w:rsidR="002C7181" w:rsidRPr="00DE5B21" w:rsidRDefault="002C7181" w:rsidP="002C7181">
      <w:pPr>
        <w:pStyle w:val="RLdajeosmluvnstran"/>
        <w:spacing w:line="240" w:lineRule="auto"/>
        <w:jc w:val="left"/>
        <w:rPr>
          <w:rFonts w:ascii="Tahoma" w:hAnsi="Tahoma" w:cs="Tahoma"/>
          <w:szCs w:val="20"/>
        </w:rPr>
      </w:pPr>
      <w:r w:rsidRPr="00DE5B21">
        <w:rPr>
          <w:rFonts w:ascii="Tahoma" w:hAnsi="Tahoma" w:cs="Tahoma"/>
          <w:szCs w:val="20"/>
        </w:rPr>
        <w:t>(dále jen „</w:t>
      </w:r>
      <w:r w:rsidRPr="00DE5B21">
        <w:rPr>
          <w:rFonts w:ascii="Tahoma" w:hAnsi="Tahoma" w:cs="Tahoma"/>
          <w:b/>
          <w:szCs w:val="20"/>
        </w:rPr>
        <w:t>Objednatel</w:t>
      </w:r>
      <w:r w:rsidRPr="00DE5B21">
        <w:rPr>
          <w:rFonts w:ascii="Tahoma" w:hAnsi="Tahoma" w:cs="Tahoma"/>
          <w:szCs w:val="20"/>
        </w:rPr>
        <w:t>“ nebo „</w:t>
      </w:r>
      <w:r w:rsidRPr="00DE5B21">
        <w:rPr>
          <w:rFonts w:ascii="Tahoma" w:hAnsi="Tahoma" w:cs="Tahoma"/>
          <w:b/>
          <w:bCs/>
          <w:szCs w:val="20"/>
        </w:rPr>
        <w:t>MPSV</w:t>
      </w:r>
      <w:r w:rsidRPr="00DE5B21">
        <w:rPr>
          <w:rFonts w:ascii="Tahoma" w:hAnsi="Tahoma" w:cs="Tahoma"/>
          <w:szCs w:val="20"/>
        </w:rPr>
        <w:t>“)</w:t>
      </w:r>
    </w:p>
    <w:p w14:paraId="399EF607" w14:textId="77777777" w:rsidR="002C7181" w:rsidRPr="00DE5B21" w:rsidRDefault="002C7181" w:rsidP="002C7181">
      <w:pPr>
        <w:pStyle w:val="RLdajeosmluvnstran"/>
        <w:spacing w:line="240" w:lineRule="auto"/>
        <w:jc w:val="left"/>
        <w:rPr>
          <w:rFonts w:ascii="Tahoma" w:hAnsi="Tahoma" w:cs="Tahoma"/>
          <w:szCs w:val="20"/>
        </w:rPr>
      </w:pPr>
    </w:p>
    <w:p w14:paraId="22513F24" w14:textId="77777777" w:rsidR="002C7181" w:rsidRPr="00DE5B21" w:rsidRDefault="002C7181" w:rsidP="002C7181">
      <w:pPr>
        <w:rPr>
          <w:rFonts w:ascii="Tahoma" w:hAnsi="Tahoma" w:cs="Tahoma"/>
          <w:sz w:val="20"/>
          <w:szCs w:val="20"/>
        </w:rPr>
      </w:pPr>
      <w:r w:rsidRPr="00DE5B21">
        <w:rPr>
          <w:rFonts w:ascii="Tahoma" w:hAnsi="Tahoma" w:cs="Tahoma"/>
          <w:sz w:val="20"/>
          <w:szCs w:val="20"/>
        </w:rPr>
        <w:t>a</w:t>
      </w:r>
    </w:p>
    <w:p w14:paraId="21EFFE54" w14:textId="77777777" w:rsidR="002C7181" w:rsidRPr="00DE5B21" w:rsidRDefault="002C7181" w:rsidP="002C7181">
      <w:pPr>
        <w:rPr>
          <w:rFonts w:ascii="Tahoma" w:hAnsi="Tahoma" w:cs="Tahoma"/>
          <w:sz w:val="20"/>
          <w:szCs w:val="20"/>
        </w:rPr>
      </w:pPr>
    </w:p>
    <w:p w14:paraId="0EFCA37A" w14:textId="77777777" w:rsidR="002C7181" w:rsidRPr="00DE5B21" w:rsidRDefault="002C7181" w:rsidP="002C7181">
      <w:pPr>
        <w:pStyle w:val="RLdajeosmluvnstran"/>
        <w:spacing w:line="240" w:lineRule="auto"/>
        <w:jc w:val="left"/>
        <w:rPr>
          <w:rFonts w:ascii="Tahoma" w:hAnsi="Tahoma" w:cs="Tahoma"/>
          <w:b/>
          <w:bCs/>
          <w:szCs w:val="20"/>
        </w:rPr>
      </w:pPr>
      <w:r w:rsidRPr="00DE5B21">
        <w:rPr>
          <w:rFonts w:ascii="Tahoma" w:hAnsi="Tahoma" w:cs="Tahoma"/>
          <w:b/>
          <w:bCs/>
          <w:szCs w:val="20"/>
        </w:rPr>
        <w:t>Aricoma Digital s.r.o.</w:t>
      </w:r>
    </w:p>
    <w:p w14:paraId="0D183353" w14:textId="77777777" w:rsidR="002C7181" w:rsidRPr="00DE5B21" w:rsidRDefault="002C7181" w:rsidP="002C7181">
      <w:pPr>
        <w:pStyle w:val="RLdajeosmluvnstran"/>
        <w:spacing w:line="240" w:lineRule="auto"/>
        <w:jc w:val="left"/>
        <w:rPr>
          <w:rFonts w:ascii="Tahoma" w:hAnsi="Tahoma" w:cs="Tahoma"/>
          <w:szCs w:val="20"/>
        </w:rPr>
      </w:pPr>
      <w:r w:rsidRPr="00DE5B21">
        <w:rPr>
          <w:rFonts w:ascii="Tahoma" w:hAnsi="Tahoma" w:cs="Tahoma"/>
          <w:szCs w:val="20"/>
        </w:rPr>
        <w:t>se sídlem:</w:t>
      </w:r>
      <w:r w:rsidRPr="00DE5B21">
        <w:rPr>
          <w:rFonts w:ascii="Tahoma" w:hAnsi="Tahoma" w:cs="Tahoma"/>
          <w:szCs w:val="20"/>
        </w:rPr>
        <w:tab/>
        <w:t>Vinohradská 1511/230, 100 00 Praha 10</w:t>
      </w:r>
    </w:p>
    <w:p w14:paraId="7475ACE0" w14:textId="77777777" w:rsidR="002C7181" w:rsidRPr="00DE5B21" w:rsidRDefault="002C7181" w:rsidP="002C7181">
      <w:pPr>
        <w:pStyle w:val="RLdajeosmluvnstran"/>
        <w:spacing w:line="240" w:lineRule="auto"/>
        <w:jc w:val="left"/>
        <w:rPr>
          <w:rFonts w:ascii="Tahoma" w:hAnsi="Tahoma" w:cs="Tahoma"/>
          <w:szCs w:val="20"/>
        </w:rPr>
      </w:pPr>
      <w:r w:rsidRPr="00DE5B21">
        <w:rPr>
          <w:rFonts w:ascii="Tahoma" w:hAnsi="Tahoma" w:cs="Tahoma"/>
          <w:szCs w:val="20"/>
        </w:rPr>
        <w:t xml:space="preserve">IČO: </w:t>
      </w:r>
      <w:r w:rsidRPr="00DE5B21">
        <w:rPr>
          <w:rFonts w:ascii="Tahoma" w:hAnsi="Tahoma" w:cs="Tahoma"/>
          <w:szCs w:val="20"/>
        </w:rPr>
        <w:tab/>
      </w:r>
      <w:r w:rsidRPr="00DE5B21">
        <w:rPr>
          <w:rFonts w:ascii="Tahoma" w:hAnsi="Tahoma" w:cs="Tahoma"/>
          <w:szCs w:val="20"/>
        </w:rPr>
        <w:tab/>
        <w:t>47117087</w:t>
      </w:r>
    </w:p>
    <w:p w14:paraId="6175F047" w14:textId="77777777" w:rsidR="002C7181" w:rsidRPr="00DE5B21" w:rsidRDefault="002C7181" w:rsidP="002C7181">
      <w:pPr>
        <w:pStyle w:val="RLdajeosmluvnstran"/>
        <w:spacing w:line="240" w:lineRule="auto"/>
        <w:jc w:val="left"/>
        <w:rPr>
          <w:rFonts w:ascii="Tahoma" w:hAnsi="Tahoma" w:cs="Tahoma"/>
          <w:szCs w:val="20"/>
        </w:rPr>
      </w:pPr>
      <w:r w:rsidRPr="00DE5B21">
        <w:rPr>
          <w:rFonts w:ascii="Tahoma" w:hAnsi="Tahoma" w:cs="Tahoma"/>
          <w:szCs w:val="20"/>
        </w:rPr>
        <w:t xml:space="preserve">DIČ: </w:t>
      </w:r>
      <w:r w:rsidRPr="00DE5B21">
        <w:rPr>
          <w:rFonts w:ascii="Tahoma" w:hAnsi="Tahoma" w:cs="Tahoma"/>
          <w:szCs w:val="20"/>
        </w:rPr>
        <w:tab/>
      </w:r>
      <w:r w:rsidRPr="00DE5B21">
        <w:rPr>
          <w:rFonts w:ascii="Tahoma" w:hAnsi="Tahoma" w:cs="Tahoma"/>
          <w:szCs w:val="20"/>
        </w:rPr>
        <w:tab/>
        <w:t>CZ47117087</w:t>
      </w:r>
    </w:p>
    <w:p w14:paraId="048FCB02" w14:textId="77777777" w:rsidR="002C7181" w:rsidRPr="00DE5B21" w:rsidRDefault="002C7181" w:rsidP="002C7181">
      <w:pPr>
        <w:pStyle w:val="RLdajeosmluvnstran"/>
        <w:spacing w:line="240" w:lineRule="auto"/>
        <w:jc w:val="left"/>
        <w:rPr>
          <w:rFonts w:ascii="Tahoma" w:hAnsi="Tahoma" w:cs="Tahoma"/>
          <w:b/>
          <w:bCs/>
          <w:szCs w:val="20"/>
        </w:rPr>
      </w:pPr>
      <w:r w:rsidRPr="00DE5B21">
        <w:rPr>
          <w:rFonts w:ascii="Tahoma" w:hAnsi="Tahoma" w:cs="Tahoma"/>
          <w:szCs w:val="20"/>
        </w:rPr>
        <w:t>společnost zapsaná v obchodním rejstříku vedeném u Městského soudu v Praze, oddíl C, vložka 12440</w:t>
      </w:r>
    </w:p>
    <w:p w14:paraId="1B6BBED5" w14:textId="4ACFEB5C" w:rsidR="002C7181" w:rsidRPr="00DE5B21" w:rsidRDefault="002C7181" w:rsidP="002C7181">
      <w:pPr>
        <w:pStyle w:val="RLdajeosmluvnstran"/>
        <w:spacing w:line="240" w:lineRule="auto"/>
        <w:jc w:val="left"/>
        <w:rPr>
          <w:rFonts w:ascii="Tahoma" w:hAnsi="Tahoma" w:cs="Tahoma"/>
          <w:szCs w:val="20"/>
        </w:rPr>
      </w:pPr>
      <w:r w:rsidRPr="00DE5B21">
        <w:rPr>
          <w:rFonts w:ascii="Tahoma" w:hAnsi="Tahoma" w:cs="Tahoma"/>
          <w:szCs w:val="20"/>
        </w:rPr>
        <w:t xml:space="preserve">bank. </w:t>
      </w:r>
      <w:proofErr w:type="gramStart"/>
      <w:r w:rsidRPr="00DE5B21">
        <w:rPr>
          <w:rFonts w:ascii="Tahoma" w:hAnsi="Tahoma" w:cs="Tahoma"/>
          <w:szCs w:val="20"/>
        </w:rPr>
        <w:t>spojení</w:t>
      </w:r>
      <w:proofErr w:type="gramEnd"/>
      <w:r w:rsidRPr="00DE5B21">
        <w:rPr>
          <w:rFonts w:ascii="Tahoma" w:hAnsi="Tahoma" w:cs="Tahoma"/>
          <w:szCs w:val="20"/>
        </w:rPr>
        <w:t xml:space="preserve">: </w:t>
      </w:r>
      <w:r w:rsidRPr="00DE5B21">
        <w:rPr>
          <w:rFonts w:ascii="Tahoma" w:hAnsi="Tahoma" w:cs="Tahoma"/>
          <w:szCs w:val="20"/>
        </w:rPr>
        <w:tab/>
      </w:r>
      <w:r w:rsidR="004942F1" w:rsidRPr="004942F1">
        <w:rPr>
          <w:rFonts w:ascii="Tahoma" w:hAnsi="Tahoma" w:cs="Tahoma"/>
          <w:i/>
          <w:color w:val="FFFFFF" w:themeColor="background1"/>
          <w:szCs w:val="20"/>
          <w:highlight w:val="black"/>
        </w:rPr>
        <w:t>neveřejný údaj</w:t>
      </w:r>
    </w:p>
    <w:p w14:paraId="0F84A036" w14:textId="651729DE" w:rsidR="002C7181" w:rsidRPr="00DE5B21" w:rsidRDefault="002C7181" w:rsidP="002C7181">
      <w:pPr>
        <w:pStyle w:val="RLdajeosmluvnstran"/>
        <w:spacing w:line="240" w:lineRule="auto"/>
        <w:jc w:val="left"/>
        <w:rPr>
          <w:rFonts w:ascii="Tahoma" w:hAnsi="Tahoma" w:cs="Tahoma"/>
          <w:szCs w:val="20"/>
        </w:rPr>
      </w:pPr>
      <w:r w:rsidRPr="00DE5B21">
        <w:rPr>
          <w:rFonts w:ascii="Tahoma" w:hAnsi="Tahoma" w:cs="Tahoma"/>
          <w:szCs w:val="20"/>
        </w:rPr>
        <w:t>č. účtu:</w:t>
      </w:r>
      <w:r w:rsidRPr="00DE5B21">
        <w:rPr>
          <w:rFonts w:ascii="Tahoma" w:hAnsi="Tahoma" w:cs="Tahoma"/>
          <w:szCs w:val="20"/>
        </w:rPr>
        <w:tab/>
      </w:r>
      <w:r w:rsidRPr="00DE5B21">
        <w:rPr>
          <w:rFonts w:ascii="Tahoma" w:hAnsi="Tahoma" w:cs="Tahoma"/>
          <w:szCs w:val="20"/>
        </w:rPr>
        <w:tab/>
      </w:r>
      <w:r w:rsidR="004942F1" w:rsidRPr="004942F1">
        <w:rPr>
          <w:rFonts w:ascii="Tahoma" w:hAnsi="Tahoma" w:cs="Tahoma"/>
          <w:i/>
          <w:color w:val="FFFFFF" w:themeColor="background1"/>
          <w:szCs w:val="20"/>
          <w:highlight w:val="black"/>
        </w:rPr>
        <w:t>neveřejný údaj</w:t>
      </w:r>
    </w:p>
    <w:p w14:paraId="6E02FF3F" w14:textId="60A7D93C" w:rsidR="002C7181" w:rsidRPr="00DE5B21" w:rsidRDefault="002C7181" w:rsidP="00023CB3">
      <w:pPr>
        <w:pStyle w:val="RLdajeosmluvnstran"/>
        <w:spacing w:line="240" w:lineRule="auto"/>
        <w:ind w:left="1416" w:hanging="1416"/>
        <w:jc w:val="left"/>
        <w:rPr>
          <w:rFonts w:ascii="Tahoma" w:hAnsi="Tahoma" w:cs="Tahoma"/>
          <w:szCs w:val="20"/>
        </w:rPr>
      </w:pPr>
      <w:r w:rsidRPr="00DE5B21">
        <w:rPr>
          <w:rFonts w:ascii="Tahoma" w:hAnsi="Tahoma" w:cs="Tahoma"/>
          <w:spacing w:val="-2"/>
          <w:szCs w:val="20"/>
        </w:rPr>
        <w:t>zastoupená:</w:t>
      </w:r>
      <w:r w:rsidRPr="00DE5B21">
        <w:rPr>
          <w:rFonts w:ascii="Tahoma" w:hAnsi="Tahoma" w:cs="Tahoma"/>
          <w:szCs w:val="20"/>
        </w:rPr>
        <w:tab/>
      </w:r>
      <w:bookmarkStart w:id="1" w:name="_Hlk194497854"/>
      <w:r w:rsidR="00023CB3" w:rsidRPr="00023CB3">
        <w:rPr>
          <w:rFonts w:ascii="Tahoma" w:hAnsi="Tahoma" w:cs="Tahoma"/>
          <w:szCs w:val="20"/>
        </w:rPr>
        <w:t>Bc. Janem Matušem, jednatelem společnosti, Tomášem Ječmínkem, MBA, jednatelem společnosti</w:t>
      </w:r>
      <w:bookmarkEnd w:id="1"/>
    </w:p>
    <w:p w14:paraId="0407069B" w14:textId="77777777" w:rsidR="002C7181" w:rsidRPr="00DE5B21" w:rsidRDefault="002C7181" w:rsidP="002C7181">
      <w:pPr>
        <w:pStyle w:val="RLdajeosmluvnstran"/>
        <w:spacing w:line="240" w:lineRule="auto"/>
        <w:jc w:val="left"/>
        <w:rPr>
          <w:rFonts w:ascii="Tahoma" w:hAnsi="Tahoma" w:cs="Tahoma"/>
          <w:szCs w:val="20"/>
        </w:rPr>
      </w:pPr>
      <w:r w:rsidRPr="00DE5B21">
        <w:rPr>
          <w:rFonts w:ascii="Tahoma" w:hAnsi="Tahoma" w:cs="Tahoma"/>
          <w:szCs w:val="20"/>
        </w:rPr>
        <w:t>(dále jen „</w:t>
      </w:r>
      <w:r w:rsidRPr="00DE5B21">
        <w:rPr>
          <w:rFonts w:ascii="Tahoma" w:hAnsi="Tahoma" w:cs="Tahoma"/>
          <w:b/>
          <w:bCs/>
          <w:szCs w:val="20"/>
        </w:rPr>
        <w:t>Poskytovatel</w:t>
      </w:r>
      <w:r w:rsidRPr="00DE5B21">
        <w:rPr>
          <w:rFonts w:ascii="Tahoma" w:hAnsi="Tahoma" w:cs="Tahoma"/>
          <w:szCs w:val="20"/>
        </w:rPr>
        <w:t>“)</w:t>
      </w:r>
    </w:p>
    <w:p w14:paraId="1C951F62" w14:textId="77777777" w:rsidR="002C7181" w:rsidRPr="00DE5B21" w:rsidRDefault="002C7181" w:rsidP="002C7181">
      <w:pPr>
        <w:pStyle w:val="RLdajeosmluvnstran"/>
        <w:jc w:val="left"/>
        <w:rPr>
          <w:rFonts w:ascii="Tahoma" w:hAnsi="Tahoma" w:cs="Tahoma"/>
          <w:szCs w:val="20"/>
        </w:rPr>
      </w:pPr>
    </w:p>
    <w:p w14:paraId="1FE1B97C" w14:textId="77777777" w:rsidR="002C7181" w:rsidRPr="00DE5B21" w:rsidRDefault="002C7181" w:rsidP="00A34C3A">
      <w:pPr>
        <w:jc w:val="both"/>
        <w:rPr>
          <w:rFonts w:ascii="Tahoma" w:hAnsi="Tahoma" w:cs="Tahoma"/>
          <w:sz w:val="20"/>
          <w:szCs w:val="20"/>
        </w:rPr>
      </w:pPr>
      <w:r w:rsidRPr="00DE5B21">
        <w:rPr>
          <w:rFonts w:ascii="Tahoma" w:hAnsi="Tahoma" w:cs="Tahoma"/>
          <w:sz w:val="20"/>
          <w:szCs w:val="20"/>
        </w:rPr>
        <w:t>(Objednatel a Poskytovatel jednotlivě také jako „</w:t>
      </w:r>
      <w:r w:rsidRPr="00DE5B21">
        <w:rPr>
          <w:rFonts w:ascii="Tahoma" w:hAnsi="Tahoma" w:cs="Tahoma"/>
          <w:b/>
          <w:sz w:val="20"/>
          <w:szCs w:val="20"/>
        </w:rPr>
        <w:t>Smluvní strana</w:t>
      </w:r>
      <w:r w:rsidRPr="00DE5B21">
        <w:rPr>
          <w:rFonts w:ascii="Tahoma" w:hAnsi="Tahoma" w:cs="Tahoma"/>
          <w:sz w:val="20"/>
          <w:szCs w:val="20"/>
        </w:rPr>
        <w:t>“ a společně jako „</w:t>
      </w:r>
      <w:r w:rsidRPr="00DE5B21">
        <w:rPr>
          <w:rFonts w:ascii="Tahoma" w:hAnsi="Tahoma" w:cs="Tahoma"/>
          <w:b/>
          <w:sz w:val="20"/>
          <w:szCs w:val="20"/>
        </w:rPr>
        <w:t>Smluvní</w:t>
      </w:r>
      <w:r w:rsidRPr="00DE5B21">
        <w:rPr>
          <w:rFonts w:ascii="Tahoma" w:hAnsi="Tahoma" w:cs="Tahoma"/>
          <w:sz w:val="20"/>
          <w:szCs w:val="20"/>
        </w:rPr>
        <w:t xml:space="preserve"> </w:t>
      </w:r>
      <w:r w:rsidRPr="00DE5B21">
        <w:rPr>
          <w:rFonts w:ascii="Tahoma" w:hAnsi="Tahoma" w:cs="Tahoma"/>
          <w:b/>
          <w:sz w:val="20"/>
          <w:szCs w:val="20"/>
        </w:rPr>
        <w:t>strany</w:t>
      </w:r>
      <w:r w:rsidRPr="00DE5B21">
        <w:rPr>
          <w:rFonts w:ascii="Tahoma" w:hAnsi="Tahoma" w:cs="Tahoma"/>
          <w:sz w:val="20"/>
          <w:szCs w:val="20"/>
        </w:rPr>
        <w:t>“)</w:t>
      </w:r>
    </w:p>
    <w:p w14:paraId="31959D71" w14:textId="77777777" w:rsidR="002C7181" w:rsidRPr="00DE5B21" w:rsidRDefault="002C7181" w:rsidP="002C7181">
      <w:pPr>
        <w:pStyle w:val="Default"/>
        <w:rPr>
          <w:sz w:val="20"/>
          <w:szCs w:val="20"/>
          <w:lang w:eastAsia="en-US"/>
        </w:rPr>
      </w:pPr>
    </w:p>
    <w:p w14:paraId="53C5D842" w14:textId="4CE4696E" w:rsidR="002C7181" w:rsidRDefault="002C7181" w:rsidP="00A34C3A">
      <w:pPr>
        <w:pStyle w:val="Default"/>
        <w:spacing w:before="120" w:after="120" w:line="280" w:lineRule="exact"/>
        <w:jc w:val="both"/>
        <w:rPr>
          <w:sz w:val="20"/>
          <w:szCs w:val="20"/>
          <w:lang w:eastAsia="en-US"/>
        </w:rPr>
      </w:pPr>
      <w:r w:rsidRPr="00DE5B21">
        <w:rPr>
          <w:sz w:val="20"/>
          <w:szCs w:val="20"/>
          <w:lang w:eastAsia="en-US"/>
        </w:rPr>
        <w:t>níže uvedeného dne, měsíce a roku uzavřely tento Dodatek č. 4 k rámcové dohodě s názvem „ČSSZ - Rámcová dohoda</w:t>
      </w:r>
      <w:r w:rsidRPr="00DE5B21">
        <w:rPr>
          <w:sz w:val="20"/>
          <w:szCs w:val="20"/>
        </w:rPr>
        <w:t xml:space="preserve"> na podporu a rozvoj APV pro pojistné dávky – 2022+“</w:t>
      </w:r>
      <w:r w:rsidR="00037022">
        <w:rPr>
          <w:sz w:val="20"/>
          <w:szCs w:val="20"/>
        </w:rPr>
        <w:t>,</w:t>
      </w:r>
      <w:r w:rsidRPr="00DE5B21">
        <w:rPr>
          <w:sz w:val="20"/>
          <w:szCs w:val="20"/>
        </w:rPr>
        <w:t xml:space="preserve"> uzavřené dne 26. 9. 2022</w:t>
      </w:r>
      <w:r w:rsidR="00E44B23">
        <w:rPr>
          <w:sz w:val="20"/>
          <w:szCs w:val="20"/>
          <w:lang w:eastAsia="en-US"/>
        </w:rPr>
        <w:t xml:space="preserve"> v </w:t>
      </w:r>
      <w:r w:rsidRPr="00DE5B21">
        <w:rPr>
          <w:sz w:val="20"/>
          <w:szCs w:val="20"/>
          <w:lang w:eastAsia="en-US"/>
        </w:rPr>
        <w:t>souladu s ustanovením § 1746 odst. 2 zákona č. 89/2012 Sb., občanský zákoník, ve znění pozdějších předpisů (dále jen „</w:t>
      </w:r>
      <w:r w:rsidRPr="00DE5B21">
        <w:rPr>
          <w:b/>
          <w:sz w:val="20"/>
          <w:szCs w:val="20"/>
          <w:lang w:eastAsia="en-US"/>
        </w:rPr>
        <w:t>Dodatek č. 4</w:t>
      </w:r>
      <w:r w:rsidRPr="00DE5B21">
        <w:rPr>
          <w:sz w:val="20"/>
          <w:szCs w:val="20"/>
          <w:lang w:eastAsia="en-US"/>
        </w:rPr>
        <w:t>“).</w:t>
      </w:r>
    </w:p>
    <w:p w14:paraId="36CB5B73" w14:textId="77777777" w:rsidR="00D9711E" w:rsidRDefault="00D9711E" w:rsidP="00A34C3A">
      <w:pPr>
        <w:pStyle w:val="Default"/>
        <w:spacing w:before="120" w:after="120" w:line="280" w:lineRule="exact"/>
        <w:jc w:val="both"/>
        <w:rPr>
          <w:sz w:val="20"/>
          <w:szCs w:val="20"/>
          <w:lang w:eastAsia="en-US"/>
        </w:rPr>
      </w:pPr>
    </w:p>
    <w:p w14:paraId="539005A1" w14:textId="165B6F7B" w:rsidR="00D9711E" w:rsidRPr="00D9711E" w:rsidRDefault="00D9711E" w:rsidP="00D9711E">
      <w:pPr>
        <w:pStyle w:val="Default"/>
        <w:spacing w:before="120" w:after="120" w:line="280" w:lineRule="exact"/>
        <w:jc w:val="center"/>
        <w:rPr>
          <w:b/>
          <w:bCs/>
          <w:sz w:val="20"/>
        </w:rPr>
      </w:pPr>
      <w:r w:rsidRPr="00D9711E">
        <w:rPr>
          <w:b/>
          <w:bCs/>
          <w:sz w:val="20"/>
        </w:rPr>
        <w:t>Smluvní strany, vědomy si svých závazků v Dodatku č. 4 obsažených a s úmyslem být Dodatkem č. 4 vázány, dohodly se na následujícím znění Dodatku č. 4:</w:t>
      </w:r>
    </w:p>
    <w:p w14:paraId="4C47164A" w14:textId="76D4C79C" w:rsidR="002C7181" w:rsidRPr="00DE5B21" w:rsidRDefault="00F43A1A" w:rsidP="00E44B23">
      <w:pPr>
        <w:pStyle w:val="RLlneksmlouvy"/>
        <w:numPr>
          <w:ilvl w:val="0"/>
          <w:numId w:val="35"/>
        </w:numPr>
        <w:ind w:left="567" w:hanging="567"/>
        <w:rPr>
          <w:rFonts w:cs="Tahoma"/>
          <w:szCs w:val="20"/>
          <w:lang w:val="cs-CZ"/>
        </w:rPr>
      </w:pPr>
      <w:r>
        <w:rPr>
          <w:rFonts w:cs="Tahoma"/>
          <w:szCs w:val="20"/>
          <w:lang w:val="cs-CZ"/>
        </w:rPr>
        <w:lastRenderedPageBreak/>
        <w:t>ÚVODNÍ USTANOVENÍ</w:t>
      </w:r>
    </w:p>
    <w:p w14:paraId="68E7463B" w14:textId="1BD5057F" w:rsidR="000143CB" w:rsidRPr="000143CB" w:rsidRDefault="002C7181" w:rsidP="000143CB">
      <w:pPr>
        <w:pStyle w:val="Odstavecseseznamem"/>
        <w:numPr>
          <w:ilvl w:val="1"/>
          <w:numId w:val="35"/>
        </w:numPr>
        <w:spacing w:before="120" w:after="120" w:line="280" w:lineRule="atLeast"/>
        <w:ind w:left="567" w:hanging="567"/>
        <w:jc w:val="both"/>
        <w:rPr>
          <w:rFonts w:ascii="Tahoma" w:hAnsi="Tahoma" w:cs="Tahoma"/>
          <w:lang w:bidi="cs-CZ"/>
        </w:rPr>
      </w:pPr>
      <w:r w:rsidRPr="00DE5B21">
        <w:rPr>
          <w:rFonts w:ascii="Tahoma" w:hAnsi="Tahoma" w:cs="Tahoma"/>
          <w:lang w:bidi="cs-CZ"/>
        </w:rPr>
        <w:t>Dne 26. 9. 2022 byla mezi Poskytovatelem a Českou republikou – Českou správou sociálního zabezpečení, se sídlem Křížová 25, 225 08 Praha 5, IČO: 00006963 (dále jen „</w:t>
      </w:r>
      <w:r w:rsidRPr="00DE5B21">
        <w:rPr>
          <w:rFonts w:ascii="Tahoma" w:hAnsi="Tahoma" w:cs="Tahoma"/>
          <w:b/>
          <w:bCs/>
          <w:lang w:bidi="cs-CZ"/>
        </w:rPr>
        <w:t>ČSSZ</w:t>
      </w:r>
      <w:r w:rsidRPr="00DE5B21">
        <w:rPr>
          <w:rFonts w:ascii="Tahoma" w:hAnsi="Tahoma" w:cs="Tahoma"/>
          <w:lang w:bidi="cs-CZ"/>
        </w:rPr>
        <w:t>“) uzavřena Rámcová dohoda</w:t>
      </w:r>
      <w:r w:rsidRPr="00DE5B21">
        <w:rPr>
          <w:rFonts w:ascii="Tahoma" w:hAnsi="Tahoma" w:cs="Tahoma"/>
        </w:rPr>
        <w:t xml:space="preserve"> </w:t>
      </w:r>
      <w:r w:rsidRPr="00DE5B21">
        <w:rPr>
          <w:rFonts w:ascii="Tahoma" w:hAnsi="Tahoma" w:cs="Tahoma"/>
          <w:lang w:bidi="cs-CZ"/>
        </w:rPr>
        <w:t>na podporu a rozvoj APV pro pojistné dávky – 2022+ (dále jen „</w:t>
      </w:r>
      <w:r w:rsidRPr="00DE5B21">
        <w:rPr>
          <w:rFonts w:ascii="Tahoma" w:hAnsi="Tahoma" w:cs="Tahoma"/>
          <w:b/>
          <w:bCs/>
          <w:lang w:bidi="cs-CZ"/>
        </w:rPr>
        <w:t>Rámcová dohoda</w:t>
      </w:r>
      <w:r w:rsidRPr="00DE5B21">
        <w:rPr>
          <w:rFonts w:ascii="Tahoma" w:hAnsi="Tahoma" w:cs="Tahoma"/>
          <w:lang w:bidi="cs-CZ"/>
        </w:rPr>
        <w:t xml:space="preserve">“). </w:t>
      </w:r>
      <w:r w:rsidR="000143CB" w:rsidRPr="000143CB">
        <w:rPr>
          <w:rFonts w:ascii="Tahoma" w:hAnsi="Tahoma" w:cs="Tahoma"/>
          <w:lang w:bidi="cs-CZ"/>
        </w:rPr>
        <w:t xml:space="preserve">Na základě a za podmínek uvedených v Rámcové dohodě byl </w:t>
      </w:r>
      <w:r w:rsidR="000143CB">
        <w:rPr>
          <w:rFonts w:ascii="Tahoma" w:hAnsi="Tahoma" w:cs="Tahoma"/>
          <w:lang w:bidi="cs-CZ"/>
        </w:rPr>
        <w:t>d</w:t>
      </w:r>
      <w:r w:rsidR="000143CB" w:rsidRPr="000143CB">
        <w:rPr>
          <w:rFonts w:ascii="Tahoma" w:hAnsi="Tahoma" w:cs="Tahoma"/>
          <w:lang w:bidi="cs-CZ"/>
        </w:rPr>
        <w:t xml:space="preserve">ne 19. 7. </w:t>
      </w:r>
      <w:r w:rsidR="00023CB3" w:rsidRPr="000143CB">
        <w:rPr>
          <w:rFonts w:ascii="Tahoma" w:hAnsi="Tahoma" w:cs="Tahoma"/>
          <w:lang w:bidi="cs-CZ"/>
        </w:rPr>
        <w:t>2024 uzavřen</w:t>
      </w:r>
      <w:r w:rsidR="000143CB" w:rsidRPr="000143CB">
        <w:rPr>
          <w:rFonts w:ascii="Tahoma" w:hAnsi="Tahoma" w:cs="Tahoma"/>
          <w:lang w:bidi="cs-CZ"/>
        </w:rPr>
        <w:t xml:space="preserve"> </w:t>
      </w:r>
      <w:r w:rsidR="000143CB">
        <w:rPr>
          <w:rFonts w:ascii="Tahoma" w:hAnsi="Tahoma" w:cs="Tahoma"/>
          <w:lang w:bidi="cs-CZ"/>
        </w:rPr>
        <w:t xml:space="preserve">mezi Poskytovatelem a ČSSZ </w:t>
      </w:r>
      <w:r w:rsidR="000143CB" w:rsidRPr="000143CB">
        <w:rPr>
          <w:rFonts w:ascii="Tahoma" w:hAnsi="Tahoma" w:cs="Tahoma"/>
          <w:lang w:bidi="cs-CZ"/>
        </w:rPr>
        <w:t>Dodatek č. 1, který navýšil pracnost, tj. počet člověkodní (dále jen „</w:t>
      </w:r>
      <w:r w:rsidR="000143CB" w:rsidRPr="000143CB">
        <w:rPr>
          <w:rFonts w:ascii="Tahoma" w:hAnsi="Tahoma" w:cs="Tahoma"/>
          <w:b/>
          <w:lang w:bidi="cs-CZ"/>
        </w:rPr>
        <w:t>ČD</w:t>
      </w:r>
      <w:r w:rsidR="000143CB" w:rsidRPr="000143CB">
        <w:rPr>
          <w:rFonts w:ascii="Tahoma" w:hAnsi="Tahoma" w:cs="Tahoma"/>
          <w:lang w:bidi="cs-CZ"/>
        </w:rPr>
        <w:t>“) jednotlivých členů realizačního týmu Poskytovatele v rámci poskytování služeb spočívajících v rozvoji systému dle požadavků Objednatele (dále jen „</w:t>
      </w:r>
      <w:r w:rsidR="000143CB" w:rsidRPr="000143CB">
        <w:rPr>
          <w:rFonts w:ascii="Tahoma" w:hAnsi="Tahoma" w:cs="Tahoma"/>
          <w:b/>
          <w:lang w:bidi="cs-CZ"/>
        </w:rPr>
        <w:t>Rozvoj</w:t>
      </w:r>
      <w:r w:rsidR="000143CB" w:rsidRPr="000143CB">
        <w:rPr>
          <w:rFonts w:ascii="Tahoma" w:hAnsi="Tahoma" w:cs="Tahoma"/>
          <w:lang w:bidi="cs-CZ"/>
        </w:rPr>
        <w:t xml:space="preserve">“). Dne 20. 9. 2024 byl uzavřen Dodatek č. 2, kterým byla opět navýšena pracnost jednotlivých členů realizačního týmu Poskytovatele v rámci Rozvoje a </w:t>
      </w:r>
      <w:r w:rsidR="000143CB">
        <w:rPr>
          <w:rFonts w:ascii="Tahoma" w:hAnsi="Tahoma" w:cs="Tahoma"/>
          <w:lang w:bidi="cs-CZ"/>
        </w:rPr>
        <w:t xml:space="preserve">následně </w:t>
      </w:r>
      <w:r w:rsidR="000143CB" w:rsidRPr="000143CB">
        <w:rPr>
          <w:rFonts w:ascii="Tahoma" w:hAnsi="Tahoma" w:cs="Tahoma"/>
          <w:lang w:bidi="cs-CZ"/>
        </w:rPr>
        <w:t xml:space="preserve">dne 18. 12. 2024 </w:t>
      </w:r>
      <w:r w:rsidR="000143CB">
        <w:rPr>
          <w:rFonts w:ascii="Tahoma" w:hAnsi="Tahoma" w:cs="Tahoma"/>
          <w:lang w:bidi="cs-CZ"/>
        </w:rPr>
        <w:t xml:space="preserve">byl </w:t>
      </w:r>
      <w:r w:rsidR="000143CB" w:rsidRPr="000143CB">
        <w:rPr>
          <w:rFonts w:ascii="Tahoma" w:hAnsi="Tahoma" w:cs="Tahoma"/>
          <w:lang w:bidi="cs-CZ"/>
        </w:rPr>
        <w:t>uzavřen Dodatek č. 3, kterým byla opětovně navýšena pracnost jednotlivých členů realizačního týmu Poskytovatele v rámci Rozvoje (Dodatek č. 1, Dodatek č. 2 a Dodatek č. 3 společně jen „</w:t>
      </w:r>
      <w:r w:rsidR="000143CB" w:rsidRPr="000143CB">
        <w:rPr>
          <w:rFonts w:ascii="Tahoma" w:hAnsi="Tahoma" w:cs="Tahoma"/>
          <w:b/>
          <w:bCs/>
          <w:lang w:bidi="cs-CZ"/>
        </w:rPr>
        <w:t>Dodatky</w:t>
      </w:r>
      <w:r w:rsidR="000143CB" w:rsidRPr="000143CB">
        <w:rPr>
          <w:rFonts w:ascii="Tahoma" w:hAnsi="Tahoma" w:cs="Tahoma"/>
          <w:lang w:bidi="cs-CZ"/>
        </w:rPr>
        <w:t>“).</w:t>
      </w:r>
    </w:p>
    <w:p w14:paraId="27242B93" w14:textId="7D908E3E" w:rsidR="002C7181" w:rsidRPr="00DE5B21" w:rsidRDefault="002C7181" w:rsidP="00E44B23">
      <w:pPr>
        <w:pStyle w:val="Odstavecseseznamem"/>
        <w:numPr>
          <w:ilvl w:val="1"/>
          <w:numId w:val="35"/>
        </w:numPr>
        <w:spacing w:before="120" w:after="120" w:line="280" w:lineRule="atLeast"/>
        <w:ind w:left="567" w:hanging="567"/>
        <w:jc w:val="both"/>
        <w:rPr>
          <w:rFonts w:ascii="Tahoma" w:hAnsi="Tahoma" w:cs="Tahoma"/>
          <w:lang w:bidi="cs-CZ"/>
        </w:rPr>
      </w:pPr>
      <w:r w:rsidRPr="00DE5B21">
        <w:rPr>
          <w:rFonts w:ascii="Tahoma" w:hAnsi="Tahoma" w:cs="Tahoma"/>
          <w:lang w:bidi="cs-CZ"/>
        </w:rPr>
        <w:t xml:space="preserve">Smluvní vztahy </w:t>
      </w:r>
      <w:r w:rsidR="002E1EF0" w:rsidRPr="002E1EF0">
        <w:rPr>
          <w:rFonts w:ascii="Tahoma" w:hAnsi="Tahoma" w:cs="Tahoma"/>
          <w:lang w:bidi="cs-CZ"/>
        </w:rPr>
        <w:t>uveden</w:t>
      </w:r>
      <w:r w:rsidR="00A15C4E">
        <w:rPr>
          <w:rFonts w:ascii="Tahoma" w:hAnsi="Tahoma" w:cs="Tahoma"/>
          <w:lang w:bidi="cs-CZ"/>
        </w:rPr>
        <w:t>é</w:t>
      </w:r>
      <w:r w:rsidR="002E1EF0" w:rsidRPr="002E1EF0">
        <w:rPr>
          <w:rFonts w:ascii="Tahoma" w:hAnsi="Tahoma" w:cs="Tahoma"/>
          <w:lang w:bidi="cs-CZ"/>
        </w:rPr>
        <w:t xml:space="preserve"> v odst. 1.1 tohoto článku </w:t>
      </w:r>
      <w:r w:rsidR="00F43A1A">
        <w:rPr>
          <w:rFonts w:ascii="Tahoma" w:hAnsi="Tahoma" w:cs="Tahoma"/>
          <w:lang w:bidi="cs-CZ"/>
        </w:rPr>
        <w:t>Dodatku č. 4</w:t>
      </w:r>
      <w:r w:rsidR="002E1EF0" w:rsidRPr="002E1EF0">
        <w:rPr>
          <w:rFonts w:ascii="Tahoma" w:hAnsi="Tahoma" w:cs="Tahoma"/>
          <w:lang w:bidi="cs-CZ"/>
        </w:rPr>
        <w:t xml:space="preserve"> byl</w:t>
      </w:r>
      <w:r w:rsidR="00A15C4E">
        <w:rPr>
          <w:rFonts w:ascii="Tahoma" w:hAnsi="Tahoma" w:cs="Tahoma"/>
          <w:lang w:bidi="cs-CZ"/>
        </w:rPr>
        <w:t>y</w:t>
      </w:r>
      <w:r w:rsidR="002E1EF0" w:rsidRPr="002E1EF0">
        <w:rPr>
          <w:rFonts w:ascii="Tahoma" w:hAnsi="Tahoma" w:cs="Tahoma"/>
          <w:lang w:bidi="cs-CZ"/>
        </w:rPr>
        <w:t xml:space="preserve"> uzavřen</w:t>
      </w:r>
      <w:r w:rsidR="00A15C4E">
        <w:rPr>
          <w:rFonts w:ascii="Tahoma" w:hAnsi="Tahoma" w:cs="Tahoma"/>
          <w:lang w:bidi="cs-CZ"/>
        </w:rPr>
        <w:t>y</w:t>
      </w:r>
      <w:r w:rsidR="002E1EF0" w:rsidRPr="002E1EF0">
        <w:rPr>
          <w:rFonts w:ascii="Tahoma" w:hAnsi="Tahoma" w:cs="Tahoma"/>
          <w:lang w:bidi="cs-CZ"/>
        </w:rPr>
        <w:t xml:space="preserve"> ze strany ČSSZ pro účely rozvoje a podpory informačního systému, který je součástí Integrovaného informačního systému ČSSZ. Dle zákona č. 395/2024 Sb., kterým se mění zákon č. 187/2006 Sb., </w:t>
      </w:r>
      <w:r w:rsidR="003876C5">
        <w:rPr>
          <w:rFonts w:ascii="Tahoma" w:hAnsi="Tahoma" w:cs="Tahoma"/>
          <w:lang w:bidi="cs-CZ"/>
        </w:rPr>
        <w:br/>
      </w:r>
      <w:r w:rsidR="002E1EF0" w:rsidRPr="002E1EF0">
        <w:rPr>
          <w:rFonts w:ascii="Tahoma" w:hAnsi="Tahoma" w:cs="Tahoma"/>
          <w:lang w:bidi="cs-CZ"/>
        </w:rPr>
        <w:t>o nemocenském pojištění, ve znění pozdějších předpisů</w:t>
      </w:r>
      <w:r w:rsidR="00F43A1A">
        <w:rPr>
          <w:rFonts w:ascii="Tahoma" w:hAnsi="Tahoma" w:cs="Tahoma"/>
          <w:lang w:bidi="cs-CZ"/>
        </w:rPr>
        <w:t xml:space="preserve"> (dále jen „</w:t>
      </w:r>
      <w:r w:rsidR="00F43A1A" w:rsidRPr="00F43A1A">
        <w:rPr>
          <w:rFonts w:ascii="Tahoma" w:hAnsi="Tahoma" w:cs="Tahoma"/>
          <w:b/>
          <w:bCs/>
          <w:lang w:bidi="cs-CZ"/>
        </w:rPr>
        <w:t>zákona č. 183/2006 Sb.</w:t>
      </w:r>
      <w:r w:rsidR="00F43A1A">
        <w:rPr>
          <w:rFonts w:ascii="Tahoma" w:hAnsi="Tahoma" w:cs="Tahoma"/>
          <w:lang w:bidi="cs-CZ"/>
        </w:rPr>
        <w:t>“)</w:t>
      </w:r>
      <w:r w:rsidR="002E1EF0" w:rsidRPr="002E1EF0">
        <w:rPr>
          <w:rFonts w:ascii="Tahoma" w:hAnsi="Tahoma" w:cs="Tahoma"/>
          <w:lang w:bidi="cs-CZ"/>
        </w:rPr>
        <w:t xml:space="preserve">, a další související zákony, došlo s účinností ke dni 1. 1. 2025 k zavedení Integrovaného informačního systému MPSV, jehož správcem je MPSV a jehož součástí je i Integrovaný informační systém ČSSZ a další informační systémy, u kterých je </w:t>
      </w:r>
      <w:r w:rsidR="00023CB3" w:rsidRPr="002E1EF0">
        <w:rPr>
          <w:rFonts w:ascii="Tahoma" w:hAnsi="Tahoma" w:cs="Tahoma"/>
          <w:lang w:bidi="cs-CZ"/>
        </w:rPr>
        <w:t>MPSV správcem</w:t>
      </w:r>
      <w:r w:rsidR="002E1EF0" w:rsidRPr="002E1EF0">
        <w:rPr>
          <w:rFonts w:ascii="Tahoma" w:hAnsi="Tahoma" w:cs="Tahoma"/>
          <w:lang w:bidi="cs-CZ"/>
        </w:rPr>
        <w:t xml:space="preserve">. Dle Části druhé (Změna zákona o organizaci a provádění sociálního zabezpečení), Čl. IV (Přechodná ustanovení), odst. 2 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w:t>
      </w:r>
      <w:r w:rsidRPr="00DE5B21">
        <w:rPr>
          <w:rFonts w:ascii="Tahoma" w:hAnsi="Tahoma" w:cs="Tahoma"/>
          <w:lang w:bidi="cs-CZ"/>
        </w:rPr>
        <w:t xml:space="preserve">na MPSV. </w:t>
      </w:r>
    </w:p>
    <w:p w14:paraId="0AA11546" w14:textId="7F79B502" w:rsidR="002C7181" w:rsidRPr="00E01A6A" w:rsidRDefault="002C7181" w:rsidP="00F43A1A">
      <w:pPr>
        <w:pStyle w:val="Odstavecseseznamem"/>
        <w:numPr>
          <w:ilvl w:val="1"/>
          <w:numId w:val="36"/>
        </w:numPr>
        <w:autoSpaceDE w:val="0"/>
        <w:autoSpaceDN w:val="0"/>
        <w:adjustRightInd w:val="0"/>
        <w:spacing w:before="120" w:after="120" w:line="280" w:lineRule="exact"/>
        <w:ind w:left="567" w:hanging="567"/>
        <w:jc w:val="both"/>
        <w:rPr>
          <w:rFonts w:ascii="Tahoma" w:hAnsi="Tahoma" w:cs="Tahoma"/>
          <w:lang w:eastAsia="en-US"/>
        </w:rPr>
      </w:pPr>
      <w:bookmarkStart w:id="2" w:name="_Ref476554446"/>
      <w:r w:rsidRPr="00DE5B21">
        <w:rPr>
          <w:rFonts w:ascii="Tahoma" w:hAnsi="Tahoma" w:cs="Tahoma"/>
          <w:lang w:eastAsia="en-US"/>
        </w:rPr>
        <w:t xml:space="preserve">Smluvní strany uzavírají Dodatek č. 4 vzhledem k potřebě Objednatele zajistit změnu závazku založeného Rámcovou dohodou podle ustanovení § 222 odst. 6 zákona č. 134/2016 Sb., </w:t>
      </w:r>
      <w:r w:rsidR="003876C5">
        <w:rPr>
          <w:rFonts w:ascii="Tahoma" w:hAnsi="Tahoma" w:cs="Tahoma"/>
          <w:lang w:eastAsia="en-US"/>
        </w:rPr>
        <w:br/>
      </w:r>
      <w:r w:rsidRPr="00DE5B21">
        <w:rPr>
          <w:rFonts w:ascii="Tahoma" w:hAnsi="Tahoma" w:cs="Tahoma"/>
          <w:lang w:eastAsia="en-US"/>
        </w:rPr>
        <w:t xml:space="preserve">o </w:t>
      </w:r>
      <w:r w:rsidRPr="00DE5B21">
        <w:rPr>
          <w:rFonts w:ascii="Tahoma" w:hAnsi="Tahoma" w:cs="Tahoma"/>
        </w:rPr>
        <w:t>zadávání veřejných zakázek</w:t>
      </w:r>
      <w:r w:rsidR="00037022">
        <w:rPr>
          <w:rFonts w:ascii="Tahoma" w:hAnsi="Tahoma" w:cs="Tahoma"/>
        </w:rPr>
        <w:t>, ve znění pozdějších předpisů</w:t>
      </w:r>
      <w:r w:rsidRPr="00DE5B21">
        <w:rPr>
          <w:rFonts w:ascii="Tahoma" w:hAnsi="Tahoma" w:cs="Tahoma"/>
        </w:rPr>
        <w:t xml:space="preserve"> (dále jen „</w:t>
      </w:r>
      <w:r w:rsidRPr="00DE5B21">
        <w:rPr>
          <w:rFonts w:ascii="Tahoma" w:hAnsi="Tahoma" w:cs="Tahoma"/>
          <w:b/>
        </w:rPr>
        <w:t>ZZVZ</w:t>
      </w:r>
      <w:r w:rsidRPr="00DE5B21">
        <w:rPr>
          <w:rFonts w:ascii="Tahoma" w:hAnsi="Tahoma" w:cs="Tahoma"/>
        </w:rPr>
        <w:t xml:space="preserve">“), a to z důvodu potřeby provedení dodatečných prací v souvislosti s legislativními změnami dávek pojistného </w:t>
      </w:r>
      <w:r w:rsidR="003876C5">
        <w:rPr>
          <w:rFonts w:ascii="Tahoma" w:hAnsi="Tahoma" w:cs="Tahoma"/>
        </w:rPr>
        <w:br/>
      </w:r>
      <w:r w:rsidRPr="00DE5B21">
        <w:rPr>
          <w:rFonts w:ascii="Tahoma" w:hAnsi="Tahoma" w:cs="Tahoma"/>
        </w:rPr>
        <w:t>a nutnými úpravami aplikačního programového vybavení pro pojistné dávky (dále jen „</w:t>
      </w:r>
      <w:r w:rsidRPr="00DE5B21">
        <w:rPr>
          <w:rFonts w:ascii="Tahoma" w:hAnsi="Tahoma" w:cs="Tahoma"/>
          <w:b/>
        </w:rPr>
        <w:t>APV NEM</w:t>
      </w:r>
      <w:r w:rsidRPr="00DE5B21">
        <w:rPr>
          <w:rFonts w:ascii="Tahoma" w:hAnsi="Tahoma" w:cs="Tahoma"/>
        </w:rPr>
        <w:t xml:space="preserve">“), které </w:t>
      </w:r>
      <w:r w:rsidR="00037022">
        <w:rPr>
          <w:rFonts w:ascii="Tahoma" w:hAnsi="Tahoma" w:cs="Tahoma"/>
        </w:rPr>
        <w:t>v době uzavření Rámcové dohody ani</w:t>
      </w:r>
      <w:r w:rsidRPr="00DE5B21">
        <w:rPr>
          <w:rFonts w:ascii="Tahoma" w:hAnsi="Tahoma" w:cs="Tahoma"/>
        </w:rPr>
        <w:t xml:space="preserve"> Dodatk</w:t>
      </w:r>
      <w:r w:rsidR="00E67BE1">
        <w:rPr>
          <w:rFonts w:ascii="Tahoma" w:hAnsi="Tahoma" w:cs="Tahoma"/>
        </w:rPr>
        <w:t xml:space="preserve">ů </w:t>
      </w:r>
      <w:r w:rsidRPr="00DE5B21">
        <w:rPr>
          <w:rFonts w:ascii="Tahoma" w:hAnsi="Tahoma" w:cs="Tahoma"/>
        </w:rPr>
        <w:t xml:space="preserve">nebyly </w:t>
      </w:r>
      <w:r w:rsidR="00037022">
        <w:rPr>
          <w:rFonts w:ascii="Tahoma" w:hAnsi="Tahoma" w:cs="Tahoma"/>
        </w:rPr>
        <w:t xml:space="preserve">Objednateli </w:t>
      </w:r>
      <w:r w:rsidRPr="00DE5B21">
        <w:rPr>
          <w:rFonts w:ascii="Tahoma" w:hAnsi="Tahoma" w:cs="Tahoma"/>
        </w:rPr>
        <w:t>znám</w:t>
      </w:r>
      <w:r w:rsidR="00037022">
        <w:rPr>
          <w:rFonts w:ascii="Tahoma" w:hAnsi="Tahoma" w:cs="Tahoma"/>
        </w:rPr>
        <w:t>y</w:t>
      </w:r>
      <w:r w:rsidRPr="00DE5B21">
        <w:rPr>
          <w:rFonts w:ascii="Tahoma" w:hAnsi="Tahoma" w:cs="Tahoma"/>
          <w:lang w:eastAsia="en-US"/>
        </w:rPr>
        <w:t xml:space="preserve">. </w:t>
      </w:r>
      <w:r w:rsidR="00F43A1A" w:rsidRPr="00DE5B21">
        <w:rPr>
          <w:rFonts w:ascii="Tahoma" w:hAnsi="Tahoma" w:cs="Tahoma"/>
        </w:rPr>
        <w:t>Účelem Dodatku č. 4 je navýšení rozsahu prací jednotlivých členů realizačního týmu Poskytovatele.</w:t>
      </w:r>
    </w:p>
    <w:p w14:paraId="4C651C7C" w14:textId="6C70C3C0" w:rsidR="002C7181" w:rsidRPr="00DE5B21" w:rsidRDefault="002C7181" w:rsidP="00E67BE1">
      <w:pPr>
        <w:pStyle w:val="Odstavecseseznamem"/>
        <w:numPr>
          <w:ilvl w:val="1"/>
          <w:numId w:val="36"/>
        </w:numPr>
        <w:spacing w:before="120" w:after="120" w:line="280" w:lineRule="exact"/>
        <w:ind w:left="567" w:hanging="567"/>
        <w:jc w:val="both"/>
        <w:rPr>
          <w:rFonts w:ascii="Tahoma" w:hAnsi="Tahoma" w:cs="Tahoma"/>
          <w:lang w:eastAsia="en-US"/>
        </w:rPr>
      </w:pPr>
      <w:r w:rsidRPr="00DE5B21">
        <w:rPr>
          <w:rFonts w:ascii="Tahoma" w:hAnsi="Tahoma" w:cs="Tahoma"/>
          <w:lang w:eastAsia="en-US"/>
        </w:rPr>
        <w:t xml:space="preserve">Za dosavadní trvání </w:t>
      </w:r>
      <w:r w:rsidR="00D9711E">
        <w:rPr>
          <w:rFonts w:ascii="Tahoma" w:hAnsi="Tahoma" w:cs="Tahoma"/>
          <w:lang w:eastAsia="en-US"/>
        </w:rPr>
        <w:t xml:space="preserve">smluvního vztahu založeného </w:t>
      </w:r>
      <w:r w:rsidRPr="00DE5B21">
        <w:rPr>
          <w:rFonts w:ascii="Tahoma" w:hAnsi="Tahoma" w:cs="Tahoma"/>
          <w:lang w:eastAsia="en-US"/>
        </w:rPr>
        <w:t>Rámcov</w:t>
      </w:r>
      <w:r w:rsidR="00D9711E">
        <w:rPr>
          <w:rFonts w:ascii="Tahoma" w:hAnsi="Tahoma" w:cs="Tahoma"/>
          <w:lang w:eastAsia="en-US"/>
        </w:rPr>
        <w:t>ou</w:t>
      </w:r>
      <w:r w:rsidRPr="00DE5B21">
        <w:rPr>
          <w:rFonts w:ascii="Tahoma" w:hAnsi="Tahoma" w:cs="Tahoma"/>
          <w:lang w:eastAsia="en-US"/>
        </w:rPr>
        <w:t xml:space="preserve"> dohod</w:t>
      </w:r>
      <w:r w:rsidR="00D9711E">
        <w:rPr>
          <w:rFonts w:ascii="Tahoma" w:hAnsi="Tahoma" w:cs="Tahoma"/>
          <w:lang w:eastAsia="en-US"/>
        </w:rPr>
        <w:t>ou</w:t>
      </w:r>
      <w:r w:rsidRPr="00DE5B21">
        <w:rPr>
          <w:rFonts w:ascii="Tahoma" w:hAnsi="Tahoma" w:cs="Tahoma"/>
          <w:lang w:eastAsia="en-US"/>
        </w:rPr>
        <w:t xml:space="preserve"> byly uzavřeny a aktuálně jsou uzavírány nové dílčí smlouvy, jejichž souhrnná finanční hodnota vyčerpává zasmluvněný finanční objem prostředků v Rámcové dohodě alokovaných pro služby Rozvoje: </w:t>
      </w:r>
    </w:p>
    <w:p w14:paraId="2847023F" w14:textId="06F0A1DE" w:rsidR="002C7181" w:rsidRPr="00DE5B21" w:rsidRDefault="002C7181" w:rsidP="00E67BE1">
      <w:pPr>
        <w:pStyle w:val="Odstavecseseznamem"/>
        <w:numPr>
          <w:ilvl w:val="0"/>
          <w:numId w:val="38"/>
        </w:numPr>
        <w:spacing w:before="120" w:after="120" w:line="280" w:lineRule="exact"/>
        <w:ind w:left="1134" w:hanging="357"/>
        <w:jc w:val="both"/>
        <w:rPr>
          <w:rFonts w:ascii="Tahoma" w:hAnsi="Tahoma" w:cs="Tahoma"/>
          <w:lang w:eastAsia="en-US"/>
        </w:rPr>
      </w:pPr>
      <w:r w:rsidRPr="00DE5B21">
        <w:rPr>
          <w:rFonts w:ascii="Tahoma" w:hAnsi="Tahoma" w:cs="Tahoma"/>
          <w:lang w:eastAsia="en-US"/>
        </w:rPr>
        <w:t>V současné době probíhá realizace projektů Elektronizace dalších dávek nemocenského pojištění a vývoj Nového modulu LPS (dále jen „</w:t>
      </w:r>
      <w:r w:rsidRPr="00724A45">
        <w:rPr>
          <w:rFonts w:ascii="Tahoma" w:hAnsi="Tahoma" w:cs="Tahoma"/>
          <w:b/>
          <w:lang w:eastAsia="en-US"/>
        </w:rPr>
        <w:t>NLPS</w:t>
      </w:r>
      <w:r w:rsidRPr="00DE5B21">
        <w:rPr>
          <w:rFonts w:ascii="Tahoma" w:hAnsi="Tahoma" w:cs="Tahoma"/>
          <w:lang w:eastAsia="en-US"/>
        </w:rPr>
        <w:t>“</w:t>
      </w:r>
      <w:r w:rsidR="00724A45">
        <w:rPr>
          <w:rFonts w:ascii="Tahoma" w:hAnsi="Tahoma" w:cs="Tahoma"/>
          <w:lang w:eastAsia="en-US"/>
        </w:rPr>
        <w:t>), financovaných z </w:t>
      </w:r>
      <w:r w:rsidRPr="00DE5B21">
        <w:rPr>
          <w:rFonts w:ascii="Tahoma" w:hAnsi="Tahoma" w:cs="Tahoma"/>
          <w:lang w:eastAsia="en-US"/>
        </w:rPr>
        <w:t>programu</w:t>
      </w:r>
      <w:r w:rsidR="00724A45">
        <w:rPr>
          <w:rFonts w:ascii="Tahoma" w:hAnsi="Tahoma" w:cs="Tahoma"/>
          <w:lang w:eastAsia="en-US"/>
        </w:rPr>
        <w:t xml:space="preserve"> </w:t>
      </w:r>
      <w:r w:rsidRPr="00DE5B21">
        <w:rPr>
          <w:rFonts w:ascii="Tahoma" w:hAnsi="Tahoma" w:cs="Tahoma"/>
          <w:lang w:eastAsia="en-US"/>
        </w:rPr>
        <w:t>Národního plánu obnovy (dále jen „</w:t>
      </w:r>
      <w:r w:rsidRPr="00724A45">
        <w:rPr>
          <w:rFonts w:ascii="Tahoma" w:hAnsi="Tahoma" w:cs="Tahoma"/>
          <w:b/>
          <w:lang w:eastAsia="en-US"/>
        </w:rPr>
        <w:t>NPO</w:t>
      </w:r>
      <w:r w:rsidRPr="00DE5B21">
        <w:rPr>
          <w:rFonts w:ascii="Tahoma" w:hAnsi="Tahoma" w:cs="Tahoma"/>
          <w:lang w:eastAsia="en-US"/>
        </w:rPr>
        <w:t xml:space="preserve">“) na základě Dílčí </w:t>
      </w:r>
      <w:r w:rsidR="00724A45">
        <w:rPr>
          <w:rFonts w:ascii="Tahoma" w:hAnsi="Tahoma" w:cs="Tahoma"/>
          <w:lang w:eastAsia="en-US"/>
        </w:rPr>
        <w:t>smlouvy č. 3 a Dílčí smlouvy č. </w:t>
      </w:r>
      <w:r w:rsidRPr="00DE5B21">
        <w:rPr>
          <w:rFonts w:ascii="Tahoma" w:hAnsi="Tahoma" w:cs="Tahoma"/>
          <w:lang w:eastAsia="en-US"/>
        </w:rPr>
        <w:t xml:space="preserve">4, </w:t>
      </w:r>
      <w:r w:rsidR="00037022">
        <w:rPr>
          <w:rFonts w:ascii="Tahoma" w:hAnsi="Tahoma" w:cs="Tahoma"/>
          <w:lang w:eastAsia="en-US"/>
        </w:rPr>
        <w:t>jejichž</w:t>
      </w:r>
      <w:r w:rsidRPr="00DE5B21">
        <w:rPr>
          <w:rFonts w:ascii="Tahoma" w:hAnsi="Tahoma" w:cs="Tahoma"/>
          <w:lang w:eastAsia="en-US"/>
        </w:rPr>
        <w:t xml:space="preserve"> realizace </w:t>
      </w:r>
      <w:r w:rsidR="00037022">
        <w:rPr>
          <w:rFonts w:ascii="Tahoma" w:hAnsi="Tahoma" w:cs="Tahoma"/>
          <w:lang w:eastAsia="en-US"/>
        </w:rPr>
        <w:t>bude u</w:t>
      </w:r>
      <w:r w:rsidRPr="00DE5B21">
        <w:rPr>
          <w:rFonts w:ascii="Tahoma" w:hAnsi="Tahoma" w:cs="Tahoma"/>
          <w:lang w:eastAsia="en-US"/>
        </w:rPr>
        <w:t>konč</w:t>
      </w:r>
      <w:r w:rsidR="00037022">
        <w:rPr>
          <w:rFonts w:ascii="Tahoma" w:hAnsi="Tahoma" w:cs="Tahoma"/>
          <w:lang w:eastAsia="en-US"/>
        </w:rPr>
        <w:t>ena</w:t>
      </w:r>
      <w:r w:rsidRPr="00DE5B21">
        <w:rPr>
          <w:rFonts w:ascii="Tahoma" w:hAnsi="Tahoma" w:cs="Tahoma"/>
          <w:lang w:eastAsia="en-US"/>
        </w:rPr>
        <w:t xml:space="preserve"> v průběhu roku 2025.</w:t>
      </w:r>
    </w:p>
    <w:p w14:paraId="6371E14F" w14:textId="77777777" w:rsidR="003876C5" w:rsidRDefault="003876C5">
      <w:pPr>
        <w:rPr>
          <w:rFonts w:ascii="Tahoma" w:eastAsia="Times New Roman" w:hAnsi="Tahoma" w:cs="Tahoma"/>
          <w:kern w:val="0"/>
          <w:sz w:val="20"/>
          <w:szCs w:val="20"/>
          <w14:ligatures w14:val="none"/>
        </w:rPr>
      </w:pPr>
      <w:r>
        <w:rPr>
          <w:rFonts w:ascii="Tahoma" w:hAnsi="Tahoma" w:cs="Tahoma"/>
        </w:rPr>
        <w:br w:type="page"/>
      </w:r>
    </w:p>
    <w:p w14:paraId="472DF212" w14:textId="7B2206F5" w:rsidR="002C7181" w:rsidRPr="00DE5B21" w:rsidRDefault="002C7181" w:rsidP="00E67BE1">
      <w:pPr>
        <w:pStyle w:val="Odstavecseseznamem"/>
        <w:numPr>
          <w:ilvl w:val="0"/>
          <w:numId w:val="38"/>
        </w:numPr>
        <w:spacing w:before="120" w:after="120" w:line="280" w:lineRule="exact"/>
        <w:ind w:left="1134" w:hanging="357"/>
        <w:jc w:val="both"/>
        <w:rPr>
          <w:rFonts w:ascii="Tahoma" w:hAnsi="Tahoma" w:cs="Tahoma"/>
          <w:lang w:eastAsia="en-US"/>
        </w:rPr>
      </w:pPr>
      <w:r w:rsidRPr="00DE5B21">
        <w:rPr>
          <w:rFonts w:ascii="Tahoma" w:hAnsi="Tahoma" w:cs="Tahoma"/>
          <w:lang w:eastAsia="en-US"/>
        </w:rPr>
        <w:lastRenderedPageBreak/>
        <w:t>Mimo projekty NPO byly realizovány Dílčí smlouvou č.</w:t>
      </w:r>
      <w:r w:rsidR="00724A45">
        <w:rPr>
          <w:rFonts w:ascii="Tahoma" w:hAnsi="Tahoma" w:cs="Tahoma"/>
          <w:lang w:eastAsia="en-US"/>
        </w:rPr>
        <w:t> </w:t>
      </w:r>
      <w:r w:rsidRPr="00DE5B21">
        <w:rPr>
          <w:rFonts w:ascii="Tahoma" w:hAnsi="Tahoma" w:cs="Tahoma"/>
          <w:lang w:eastAsia="en-US"/>
        </w:rPr>
        <w:t>2 úpravy APV NEM na základě legislativních změn a povinných úprav (např.: automatizace zpracování první dávky nemocenské s následnou aprobací, úprava normativních nákladů na bydlení od 1. 10. 2022 ve smyslu změny zákona č. 17/2022 Sb., vč. kalkulaček pro výpočet exekucí a insolvencí, úprava kontroly uživatele při aprobaci dávky, a další). Dílčí smlouvou č. 5 byly realizovány úpravy APV NEM ve smyslu § 32 odst. 1 písm. f), § 39 odst. 4, § 40 odst. 4, § 41a odst. 9 a § 166a zákona č. 187/2006 Sb., o nemocenském pojištění.</w:t>
      </w:r>
    </w:p>
    <w:p w14:paraId="48AC6572" w14:textId="77777777" w:rsidR="002C7181" w:rsidRPr="00D33E11" w:rsidRDefault="002C7181" w:rsidP="00E67BE1">
      <w:pPr>
        <w:pStyle w:val="Odstavecseseznamem"/>
        <w:numPr>
          <w:ilvl w:val="0"/>
          <w:numId w:val="38"/>
        </w:numPr>
        <w:spacing w:before="120" w:after="120" w:line="280" w:lineRule="exact"/>
        <w:ind w:left="1134" w:hanging="357"/>
        <w:jc w:val="both"/>
        <w:rPr>
          <w:rFonts w:ascii="Tahoma" w:hAnsi="Tahoma" w:cs="Tahoma"/>
          <w:color w:val="000000" w:themeColor="text1"/>
          <w:lang w:eastAsia="en-US"/>
        </w:rPr>
      </w:pPr>
      <w:r w:rsidRPr="00DE5B21">
        <w:rPr>
          <w:rFonts w:ascii="Tahoma" w:hAnsi="Tahoma" w:cs="Tahoma"/>
          <w:lang w:eastAsia="en-US"/>
        </w:rPr>
        <w:t xml:space="preserve">Aktuálně jsou realizovány úpravy APV NEM ve znění Dílčí smlouvy č. 11. Jedná se o úpravy kontrol ve smyslu § 24 zákona č. 187/2006 Sb., o nemocenském pojištění. Dále je nutná realizace Dílčí smlouvy č. 8 na úpravu APV NEM (úpravy „hlaviček“) na základě reorganizace útvarů ČSSZ, realizace Dílčí smlouvy č. 12 na úpravu APV NEM (úpravy napojení APV NEM na APV ZDD/ZDDK a napojení APV NEM na APV WF) z důvodu nutnosti rychlého přenosu dat v rámci přechodu na elektronizaci dalších dávek nemocenského pojištění. V rámci projektu </w:t>
      </w:r>
      <w:r w:rsidRPr="00D33E11">
        <w:rPr>
          <w:rFonts w:ascii="Tahoma" w:hAnsi="Tahoma" w:cs="Tahoma"/>
          <w:color w:val="000000" w:themeColor="text1"/>
          <w:lang w:eastAsia="en-US"/>
        </w:rPr>
        <w:t>NPO je nutné dále realizovat úpravu APV NEM z důvodu datového napojení APV NEM na NLPS.</w:t>
      </w:r>
    </w:p>
    <w:p w14:paraId="15D8A0BF" w14:textId="4AB7CE51" w:rsidR="002C7181" w:rsidRPr="00D33E11" w:rsidRDefault="002C7181" w:rsidP="00E67BE1">
      <w:pPr>
        <w:pStyle w:val="Odstavecseseznamem"/>
        <w:numPr>
          <w:ilvl w:val="1"/>
          <w:numId w:val="36"/>
        </w:numPr>
        <w:spacing w:before="120" w:after="120" w:line="280" w:lineRule="exact"/>
        <w:ind w:left="567" w:hanging="567"/>
        <w:jc w:val="both"/>
        <w:rPr>
          <w:rFonts w:ascii="Tahoma" w:hAnsi="Tahoma" w:cs="Tahoma"/>
          <w:color w:val="000000" w:themeColor="text1"/>
          <w:lang w:eastAsia="en-US"/>
        </w:rPr>
      </w:pPr>
      <w:r w:rsidRPr="00D33E11">
        <w:rPr>
          <w:rFonts w:ascii="Tahoma" w:hAnsi="Tahoma" w:cs="Tahoma"/>
          <w:color w:val="000000" w:themeColor="text1"/>
          <w:lang w:eastAsia="en-US"/>
        </w:rPr>
        <w:t>V souvislosti s předpokladem budoucích úprav APV NEM z důvodu legislativních změn (např.: úpravy redukčních hranic a normativních nákladů pro rok 2026) a povinných úprav aplikace (např.: přechod DB na novou verzi Oracle19, přechod na novou znakovou sadu aplikace, vytvoření nové funkcionality částečné vratky exekucí/insolvencí u dávek nemocenského pojištění, úprava dávky Otcovská při úmrtí dítěte, atd.), které mají významný vliv na Rozvoj dle čl. 3.1.3 Rámcové dohody, dojde k plánované realizaci potřebných úprav.</w:t>
      </w:r>
    </w:p>
    <w:p w14:paraId="1363D980" w14:textId="658843AA" w:rsidR="002C7181" w:rsidRPr="00DE5B21" w:rsidRDefault="002C7181" w:rsidP="00E67BE1">
      <w:pPr>
        <w:pStyle w:val="Odstavecseseznamem"/>
        <w:numPr>
          <w:ilvl w:val="1"/>
          <w:numId w:val="36"/>
        </w:numPr>
        <w:spacing w:before="120" w:after="120" w:line="280" w:lineRule="exact"/>
        <w:ind w:left="567" w:hanging="567"/>
        <w:jc w:val="both"/>
        <w:rPr>
          <w:rFonts w:ascii="Tahoma" w:hAnsi="Tahoma" w:cs="Tahoma"/>
          <w:lang w:eastAsia="en-US"/>
        </w:rPr>
      </w:pPr>
      <w:r w:rsidRPr="00D33E11">
        <w:rPr>
          <w:rFonts w:ascii="Tahoma" w:hAnsi="Tahoma" w:cs="Tahoma"/>
          <w:color w:val="000000" w:themeColor="text1"/>
          <w:lang w:eastAsia="en-US"/>
        </w:rPr>
        <w:t xml:space="preserve">S ohledem na vyvstalou potřebu úprav APV NEM na základě legislativních změn </w:t>
      </w:r>
      <w:r w:rsidRPr="00DE5B21">
        <w:rPr>
          <w:rFonts w:ascii="Tahoma" w:hAnsi="Tahoma" w:cs="Tahoma"/>
          <w:lang w:eastAsia="en-US"/>
        </w:rPr>
        <w:t>a povinných úprav, plynoucí</w:t>
      </w:r>
      <w:r w:rsidR="00037022">
        <w:rPr>
          <w:rFonts w:ascii="Tahoma" w:hAnsi="Tahoma" w:cs="Tahoma"/>
          <w:lang w:eastAsia="en-US"/>
        </w:rPr>
        <w:t>ch</w:t>
      </w:r>
      <w:r w:rsidRPr="00DE5B21">
        <w:rPr>
          <w:rFonts w:ascii="Tahoma" w:hAnsi="Tahoma" w:cs="Tahoma"/>
          <w:lang w:eastAsia="en-US"/>
        </w:rPr>
        <w:t xml:space="preserve"> z aktuální situace požadavků na zajištění elektronizace procesů zpracování dokumentů a dávek nemocenského pojištění a NLPS</w:t>
      </w:r>
      <w:r w:rsidR="00037022">
        <w:rPr>
          <w:rFonts w:ascii="Tahoma" w:hAnsi="Tahoma" w:cs="Tahoma"/>
          <w:lang w:eastAsia="en-US"/>
        </w:rPr>
        <w:t>,</w:t>
      </w:r>
      <w:r w:rsidRPr="00DE5B21">
        <w:rPr>
          <w:rFonts w:ascii="Tahoma" w:hAnsi="Tahoma" w:cs="Tahoma"/>
          <w:lang w:eastAsia="en-US"/>
        </w:rPr>
        <w:t xml:space="preserve"> je nesporné, že tyto změny jsou vyvolány okolnostmi, které Objednatel nemohl předvídat, neboť se jedná o vznik zcela nových funkčností a dosud neexistujících funkcionalit APV NEM a úpravu stávajících funkcionalit při zohlednění mimořádných změn. Provedení změn v rámci rozvoje APV NEM je pro vyhovění novým legislativním nárokům naprosto nezbytné a vyžaduje opětovné navýšení finančního rámce Rozvoje </w:t>
      </w:r>
      <w:r w:rsidR="00037022">
        <w:rPr>
          <w:rFonts w:ascii="Tahoma" w:hAnsi="Tahoma" w:cs="Tahoma"/>
          <w:lang w:eastAsia="en-US"/>
        </w:rPr>
        <w:t>dle</w:t>
      </w:r>
      <w:r w:rsidRPr="00DE5B21">
        <w:rPr>
          <w:rFonts w:ascii="Tahoma" w:hAnsi="Tahoma" w:cs="Tahoma"/>
          <w:lang w:eastAsia="en-US"/>
        </w:rPr>
        <w:t xml:space="preserve"> Rámcové dohod</w:t>
      </w:r>
      <w:r w:rsidR="00037022">
        <w:rPr>
          <w:rFonts w:ascii="Tahoma" w:hAnsi="Tahoma" w:cs="Tahoma"/>
          <w:lang w:eastAsia="en-US"/>
        </w:rPr>
        <w:t>y</w:t>
      </w:r>
      <w:r w:rsidR="00F773CB">
        <w:rPr>
          <w:rFonts w:ascii="Tahoma" w:hAnsi="Tahoma" w:cs="Tahoma"/>
          <w:lang w:eastAsia="en-US"/>
        </w:rPr>
        <w:t>, ve znění Dodatků</w:t>
      </w:r>
      <w:r w:rsidRPr="00DE5B21">
        <w:rPr>
          <w:rFonts w:ascii="Tahoma" w:hAnsi="Tahoma" w:cs="Tahoma"/>
          <w:lang w:eastAsia="en-US"/>
        </w:rPr>
        <w:t xml:space="preserve">. </w:t>
      </w:r>
    </w:p>
    <w:p w14:paraId="08ECC4D1" w14:textId="398FDD6E" w:rsidR="002C7181" w:rsidRPr="000143CB" w:rsidRDefault="002C7181" w:rsidP="000143CB">
      <w:pPr>
        <w:pStyle w:val="Odstavecseseznamem"/>
        <w:numPr>
          <w:ilvl w:val="1"/>
          <w:numId w:val="36"/>
        </w:numPr>
        <w:spacing w:before="120" w:after="120" w:line="280" w:lineRule="exact"/>
        <w:ind w:left="567" w:hanging="567"/>
        <w:jc w:val="both"/>
        <w:rPr>
          <w:rFonts w:ascii="Tahoma" w:hAnsi="Tahoma" w:cs="Tahoma"/>
          <w:lang w:eastAsia="en-US"/>
        </w:rPr>
      </w:pPr>
      <w:r w:rsidRPr="00DE5B21">
        <w:rPr>
          <w:rFonts w:ascii="Tahoma" w:hAnsi="Tahoma" w:cs="Tahoma"/>
          <w:lang w:eastAsia="en-US"/>
        </w:rPr>
        <w:t>Za účelem stanoveným výše v tomto článku tohoto Dodatku č. 4 se Smluvní s</w:t>
      </w:r>
      <w:r w:rsidR="00724A45">
        <w:rPr>
          <w:rFonts w:ascii="Tahoma" w:hAnsi="Tahoma" w:cs="Tahoma"/>
          <w:lang w:eastAsia="en-US"/>
        </w:rPr>
        <w:t>trany dohodly na </w:t>
      </w:r>
      <w:r w:rsidRPr="00DE5B21">
        <w:rPr>
          <w:rFonts w:ascii="Tahoma" w:hAnsi="Tahoma" w:cs="Tahoma"/>
          <w:lang w:eastAsia="en-US"/>
        </w:rPr>
        <w:t xml:space="preserve">navýšení rozsahu prací jednotlivých </w:t>
      </w:r>
      <w:r w:rsidRPr="00B3232B">
        <w:rPr>
          <w:rFonts w:ascii="Tahoma" w:hAnsi="Tahoma" w:cs="Tahoma"/>
          <w:lang w:eastAsia="en-US"/>
        </w:rPr>
        <w:t>členů realizačního</w:t>
      </w:r>
      <w:r w:rsidR="00724A45" w:rsidRPr="00B3232B">
        <w:rPr>
          <w:rFonts w:ascii="Tahoma" w:hAnsi="Tahoma" w:cs="Tahoma"/>
          <w:lang w:eastAsia="en-US"/>
        </w:rPr>
        <w:t xml:space="preserve"> týmu Poskytovatele </w:t>
      </w:r>
      <w:r w:rsidR="00EF2C5E">
        <w:rPr>
          <w:rFonts w:ascii="Tahoma" w:hAnsi="Tahoma" w:cs="Tahoma"/>
          <w:lang w:eastAsia="en-US"/>
        </w:rPr>
        <w:t xml:space="preserve">za Rozvoj </w:t>
      </w:r>
      <w:r w:rsidR="00724A45" w:rsidRPr="00B3232B">
        <w:rPr>
          <w:rFonts w:ascii="Tahoma" w:hAnsi="Tahoma" w:cs="Tahoma"/>
          <w:lang w:eastAsia="en-US"/>
        </w:rPr>
        <w:t>v souladu s </w:t>
      </w:r>
      <w:r w:rsidRPr="00B3232B">
        <w:rPr>
          <w:rFonts w:ascii="Tahoma" w:hAnsi="Tahoma" w:cs="Tahoma"/>
          <w:lang w:eastAsia="en-US"/>
        </w:rPr>
        <w:t>podmínkami ZZVZ, a to</w:t>
      </w:r>
      <w:r w:rsidR="00037022">
        <w:rPr>
          <w:rFonts w:ascii="Tahoma" w:hAnsi="Tahoma" w:cs="Tahoma"/>
          <w:lang w:eastAsia="en-US"/>
        </w:rPr>
        <w:t xml:space="preserve"> </w:t>
      </w:r>
      <w:r w:rsidRPr="00B3232B">
        <w:rPr>
          <w:rFonts w:ascii="Tahoma" w:hAnsi="Tahoma" w:cs="Tahoma"/>
          <w:lang w:eastAsia="en-US"/>
        </w:rPr>
        <w:t>o</w:t>
      </w:r>
      <w:r w:rsidR="00037022">
        <w:rPr>
          <w:rFonts w:ascii="Tahoma" w:hAnsi="Tahoma" w:cs="Tahoma"/>
          <w:lang w:eastAsia="en-US"/>
        </w:rPr>
        <w:t xml:space="preserve"> souhrnnou</w:t>
      </w:r>
      <w:r w:rsidRPr="00B3232B">
        <w:rPr>
          <w:rFonts w:ascii="Tahoma" w:hAnsi="Tahoma" w:cs="Tahoma"/>
          <w:lang w:eastAsia="en-US"/>
        </w:rPr>
        <w:t xml:space="preserve"> částku </w:t>
      </w:r>
      <w:r w:rsidR="004942F1" w:rsidRPr="004942F1">
        <w:rPr>
          <w:rFonts w:ascii="Tahoma" w:hAnsi="Tahoma" w:cs="Tahoma"/>
          <w:i/>
          <w:color w:val="FFFFFF" w:themeColor="background1"/>
          <w:highlight w:val="black"/>
        </w:rPr>
        <w:t>neveřejný údaj</w:t>
      </w:r>
      <w:r w:rsidR="004942F1" w:rsidRPr="00B3232B">
        <w:rPr>
          <w:rFonts w:ascii="Tahoma" w:hAnsi="Tahoma" w:cs="Tahoma"/>
          <w:lang w:eastAsia="en-US"/>
        </w:rPr>
        <w:t xml:space="preserve"> </w:t>
      </w:r>
      <w:r w:rsidRPr="00B3232B">
        <w:rPr>
          <w:rFonts w:ascii="Tahoma" w:hAnsi="Tahoma" w:cs="Tahoma"/>
          <w:lang w:eastAsia="en-US"/>
        </w:rPr>
        <w:t>Kč bez DPH, tj</w:t>
      </w:r>
      <w:r w:rsidR="00724A45" w:rsidRPr="00B3232B">
        <w:rPr>
          <w:rFonts w:ascii="Tahoma" w:hAnsi="Tahoma" w:cs="Tahoma"/>
          <w:lang w:eastAsia="en-US"/>
        </w:rPr>
        <w:t>.</w:t>
      </w:r>
      <w:r w:rsidRPr="00B3232B">
        <w:rPr>
          <w:rFonts w:ascii="Tahoma" w:hAnsi="Tahoma" w:cs="Tahoma"/>
          <w:lang w:eastAsia="en-US"/>
        </w:rPr>
        <w:t xml:space="preserve"> </w:t>
      </w:r>
      <w:r w:rsidR="004942F1" w:rsidRPr="004942F1">
        <w:rPr>
          <w:rFonts w:ascii="Tahoma" w:hAnsi="Tahoma" w:cs="Tahoma"/>
          <w:i/>
          <w:color w:val="FFFFFF" w:themeColor="background1"/>
          <w:highlight w:val="black"/>
        </w:rPr>
        <w:t>neveřejný údaj</w:t>
      </w:r>
      <w:r w:rsidR="004942F1" w:rsidRPr="00B3232B">
        <w:rPr>
          <w:rFonts w:ascii="Tahoma" w:hAnsi="Tahoma" w:cs="Tahoma"/>
          <w:lang w:eastAsia="en-US"/>
        </w:rPr>
        <w:t xml:space="preserve"> </w:t>
      </w:r>
      <w:r w:rsidRPr="00B3232B">
        <w:rPr>
          <w:rFonts w:ascii="Tahoma" w:hAnsi="Tahoma" w:cs="Tahoma"/>
          <w:lang w:eastAsia="en-US"/>
        </w:rPr>
        <w:t>Kč včetně DPH</w:t>
      </w:r>
      <w:r w:rsidR="000143CB">
        <w:rPr>
          <w:rFonts w:ascii="Tahoma" w:hAnsi="Tahoma" w:cs="Tahoma"/>
          <w:lang w:eastAsia="en-US"/>
        </w:rPr>
        <w:t>.</w:t>
      </w:r>
      <w:r w:rsidR="00A408D5">
        <w:rPr>
          <w:rFonts w:ascii="Tahoma" w:hAnsi="Tahoma" w:cs="Tahoma"/>
          <w:lang w:eastAsia="en-US"/>
        </w:rPr>
        <w:t xml:space="preserve"> </w:t>
      </w:r>
      <w:r w:rsidR="000143CB">
        <w:rPr>
          <w:rFonts w:ascii="Tahoma" w:hAnsi="Tahoma" w:cs="Tahoma"/>
          <w:lang w:eastAsia="en-US"/>
        </w:rPr>
        <w:t>Z</w:t>
      </w:r>
      <w:r w:rsidR="000143CB" w:rsidRPr="00BA5AC5">
        <w:rPr>
          <w:rFonts w:ascii="Tahoma" w:hAnsi="Tahoma" w:cs="Tahoma"/>
          <w:lang w:eastAsia="en-US"/>
        </w:rPr>
        <w:t>výšen</w:t>
      </w:r>
      <w:r w:rsidR="000143CB">
        <w:rPr>
          <w:rFonts w:ascii="Tahoma" w:hAnsi="Tahoma" w:cs="Tahoma"/>
          <w:lang w:eastAsia="en-US"/>
        </w:rPr>
        <w:t xml:space="preserve">í maximální ceny za Rozvoj dle Rámcové dohody </w:t>
      </w:r>
      <w:r w:rsidR="000143CB" w:rsidRPr="00BA5AC5">
        <w:rPr>
          <w:rFonts w:ascii="Tahoma" w:hAnsi="Tahoma" w:cs="Tahoma"/>
          <w:lang w:eastAsia="en-US"/>
        </w:rPr>
        <w:t>nepřes</w:t>
      </w:r>
      <w:r w:rsidR="000143CB">
        <w:rPr>
          <w:rFonts w:ascii="Tahoma" w:hAnsi="Tahoma" w:cs="Tahoma"/>
          <w:lang w:eastAsia="en-US"/>
        </w:rPr>
        <w:t>ahuje</w:t>
      </w:r>
      <w:r w:rsidR="000143CB" w:rsidRPr="00BA5AC5">
        <w:rPr>
          <w:rFonts w:ascii="Tahoma" w:hAnsi="Tahoma" w:cs="Tahoma"/>
          <w:lang w:eastAsia="en-US"/>
        </w:rPr>
        <w:t xml:space="preserve"> limity dle § 222 odst. 9 ZZVZ, neboť </w:t>
      </w:r>
      <w:r w:rsidR="000143CB">
        <w:rPr>
          <w:rFonts w:ascii="Tahoma" w:hAnsi="Tahoma" w:cs="Tahoma"/>
          <w:lang w:eastAsia="en-US"/>
        </w:rPr>
        <w:t>h</w:t>
      </w:r>
      <w:r w:rsidR="000143CB" w:rsidRPr="00BA5AC5">
        <w:rPr>
          <w:rFonts w:ascii="Tahoma" w:hAnsi="Tahoma" w:cs="Tahoma"/>
          <w:lang w:eastAsia="en-US"/>
        </w:rPr>
        <w:t>odnota změny prováděné na základě § 222 odst. 6 ZZVZ nepřekračuje 30 % původní hodnoty závazku</w:t>
      </w:r>
      <w:r w:rsidR="000143CB">
        <w:rPr>
          <w:rFonts w:ascii="Tahoma" w:hAnsi="Tahoma" w:cs="Tahoma"/>
          <w:lang w:eastAsia="en-US"/>
        </w:rPr>
        <w:t xml:space="preserve">. Celková cena za Rozvoj dle Rámcové dohody, ve znění Dodatku č. 4, činí </w:t>
      </w:r>
      <w:r w:rsidR="004942F1" w:rsidRPr="004942F1">
        <w:rPr>
          <w:rFonts w:ascii="Tahoma" w:hAnsi="Tahoma" w:cs="Tahoma"/>
          <w:i/>
          <w:color w:val="FFFFFF" w:themeColor="background1"/>
          <w:highlight w:val="black"/>
        </w:rPr>
        <w:t>neveřejný údaj</w:t>
      </w:r>
      <w:r w:rsidR="004942F1">
        <w:rPr>
          <w:rFonts w:ascii="Tahoma" w:hAnsi="Tahoma" w:cs="Tahoma"/>
          <w:lang w:eastAsia="en-US"/>
        </w:rPr>
        <w:t xml:space="preserve"> </w:t>
      </w:r>
      <w:r w:rsidR="000143CB">
        <w:rPr>
          <w:rFonts w:ascii="Tahoma" w:hAnsi="Tahoma" w:cs="Tahoma"/>
          <w:lang w:eastAsia="en-US"/>
        </w:rPr>
        <w:t xml:space="preserve">Kč </w:t>
      </w:r>
      <w:r w:rsidR="000143CB" w:rsidRPr="00B3232B">
        <w:rPr>
          <w:rFonts w:ascii="Tahoma" w:hAnsi="Tahoma" w:cs="Tahoma"/>
          <w:lang w:eastAsia="en-US"/>
        </w:rPr>
        <w:t xml:space="preserve">bez DPH, tj. </w:t>
      </w:r>
      <w:r w:rsidR="004942F1" w:rsidRPr="004942F1">
        <w:rPr>
          <w:rFonts w:ascii="Tahoma" w:hAnsi="Tahoma" w:cs="Tahoma"/>
          <w:i/>
          <w:color w:val="FFFFFF" w:themeColor="background1"/>
          <w:highlight w:val="black"/>
        </w:rPr>
        <w:t>neveřejný údaj</w:t>
      </w:r>
      <w:r w:rsidR="004942F1" w:rsidRPr="00B3232B">
        <w:rPr>
          <w:rFonts w:ascii="Tahoma" w:hAnsi="Tahoma" w:cs="Tahoma"/>
          <w:lang w:eastAsia="en-US"/>
        </w:rPr>
        <w:t xml:space="preserve"> </w:t>
      </w:r>
      <w:r w:rsidR="000143CB" w:rsidRPr="00B3232B">
        <w:rPr>
          <w:rFonts w:ascii="Tahoma" w:hAnsi="Tahoma" w:cs="Tahoma"/>
          <w:lang w:eastAsia="en-US"/>
        </w:rPr>
        <w:t>Kč včetně DPH</w:t>
      </w:r>
      <w:r w:rsidR="000143CB">
        <w:rPr>
          <w:rFonts w:ascii="Tahoma" w:hAnsi="Tahoma" w:cs="Tahoma"/>
          <w:lang w:eastAsia="en-US"/>
        </w:rPr>
        <w:t xml:space="preserve"> (původní hodnota </w:t>
      </w:r>
      <w:r w:rsidR="00A15C4E">
        <w:rPr>
          <w:rFonts w:ascii="Tahoma" w:hAnsi="Tahoma" w:cs="Tahoma"/>
          <w:lang w:eastAsia="en-US"/>
        </w:rPr>
        <w:t xml:space="preserve">ceny </w:t>
      </w:r>
      <w:r w:rsidR="003876C5">
        <w:rPr>
          <w:rFonts w:ascii="Tahoma" w:hAnsi="Tahoma" w:cs="Tahoma"/>
          <w:lang w:eastAsia="en-US"/>
        </w:rPr>
        <w:br/>
      </w:r>
      <w:r w:rsidR="00A15C4E">
        <w:rPr>
          <w:rFonts w:ascii="Tahoma" w:hAnsi="Tahoma" w:cs="Tahoma"/>
          <w:lang w:eastAsia="en-US"/>
        </w:rPr>
        <w:t>za Rozvoj činila</w:t>
      </w:r>
      <w:r w:rsidR="000143CB">
        <w:rPr>
          <w:rFonts w:ascii="Tahoma" w:hAnsi="Tahoma" w:cs="Tahoma"/>
          <w:lang w:eastAsia="en-US"/>
        </w:rPr>
        <w:t xml:space="preserve"> </w:t>
      </w:r>
      <w:r w:rsidR="004942F1" w:rsidRPr="004942F1">
        <w:rPr>
          <w:rFonts w:ascii="Tahoma" w:hAnsi="Tahoma" w:cs="Tahoma"/>
          <w:i/>
          <w:color w:val="FFFFFF" w:themeColor="background1"/>
          <w:highlight w:val="black"/>
        </w:rPr>
        <w:t>neveřejný údaj</w:t>
      </w:r>
      <w:r w:rsidR="004942F1">
        <w:rPr>
          <w:rFonts w:ascii="Tahoma" w:hAnsi="Tahoma" w:cs="Tahoma"/>
          <w:lang w:eastAsia="en-US"/>
        </w:rPr>
        <w:t xml:space="preserve"> </w:t>
      </w:r>
      <w:r w:rsidR="000143CB">
        <w:rPr>
          <w:rFonts w:ascii="Tahoma" w:hAnsi="Tahoma" w:cs="Tahoma"/>
          <w:lang w:eastAsia="en-US"/>
        </w:rPr>
        <w:t xml:space="preserve">Kč bez DPH, tj. </w:t>
      </w:r>
      <w:r w:rsidR="004942F1" w:rsidRPr="004942F1">
        <w:rPr>
          <w:rFonts w:ascii="Tahoma" w:hAnsi="Tahoma" w:cs="Tahoma"/>
          <w:i/>
          <w:color w:val="FFFFFF" w:themeColor="background1"/>
          <w:highlight w:val="black"/>
        </w:rPr>
        <w:t>neveřejný údaj</w:t>
      </w:r>
      <w:r w:rsidR="004942F1">
        <w:rPr>
          <w:rFonts w:ascii="Tahoma" w:hAnsi="Tahoma" w:cs="Tahoma"/>
          <w:lang w:eastAsia="en-US"/>
        </w:rPr>
        <w:t xml:space="preserve"> </w:t>
      </w:r>
      <w:r w:rsidR="000143CB">
        <w:rPr>
          <w:rFonts w:ascii="Tahoma" w:hAnsi="Tahoma" w:cs="Tahoma"/>
          <w:lang w:eastAsia="en-US"/>
        </w:rPr>
        <w:t>Kč včetně DPH).</w:t>
      </w:r>
    </w:p>
    <w:p w14:paraId="6853682D" w14:textId="77777777" w:rsidR="002C7181" w:rsidRPr="00E67BE1" w:rsidRDefault="002C7181" w:rsidP="00E67BE1">
      <w:pPr>
        <w:autoSpaceDE w:val="0"/>
        <w:autoSpaceDN w:val="0"/>
        <w:adjustRightInd w:val="0"/>
        <w:spacing w:before="120" w:after="120" w:line="280" w:lineRule="exact"/>
        <w:jc w:val="both"/>
        <w:rPr>
          <w:rFonts w:ascii="Tahoma" w:hAnsi="Tahoma" w:cs="Tahoma"/>
          <w:b/>
          <w:sz w:val="20"/>
          <w:szCs w:val="20"/>
        </w:rPr>
      </w:pPr>
      <w:r w:rsidRPr="00E67BE1">
        <w:rPr>
          <w:rFonts w:ascii="Tahoma" w:hAnsi="Tahoma" w:cs="Tahoma"/>
          <w:b/>
          <w:sz w:val="20"/>
          <w:szCs w:val="20"/>
        </w:rPr>
        <w:t>Vysvětlení zkratek:</w:t>
      </w:r>
    </w:p>
    <w:p w14:paraId="62D073D1" w14:textId="77777777" w:rsidR="002C7181" w:rsidRPr="00DE5B21" w:rsidRDefault="002C7181" w:rsidP="00E67BE1">
      <w:pPr>
        <w:autoSpaceDE w:val="0"/>
        <w:autoSpaceDN w:val="0"/>
        <w:adjustRightInd w:val="0"/>
        <w:spacing w:line="280" w:lineRule="exact"/>
        <w:jc w:val="both"/>
        <w:rPr>
          <w:rFonts w:ascii="Tahoma" w:hAnsi="Tahoma" w:cs="Tahoma"/>
          <w:sz w:val="20"/>
          <w:szCs w:val="20"/>
        </w:rPr>
      </w:pPr>
      <w:r w:rsidRPr="00DE5B21">
        <w:rPr>
          <w:rFonts w:ascii="Tahoma" w:hAnsi="Tahoma" w:cs="Tahoma"/>
          <w:sz w:val="20"/>
          <w:szCs w:val="20"/>
        </w:rPr>
        <w:t>ZDD/ZDDK:</w:t>
      </w:r>
      <w:r w:rsidRPr="00DE5B21">
        <w:rPr>
          <w:rFonts w:ascii="Tahoma" w:hAnsi="Tahoma" w:cs="Tahoma"/>
          <w:sz w:val="20"/>
          <w:szCs w:val="20"/>
        </w:rPr>
        <w:tab/>
        <w:t>žádost o důchodovou dávku</w:t>
      </w:r>
    </w:p>
    <w:p w14:paraId="71F80139" w14:textId="77777777" w:rsidR="002C7181" w:rsidRPr="00DE5B21" w:rsidRDefault="002C7181" w:rsidP="00E67BE1">
      <w:pPr>
        <w:autoSpaceDE w:val="0"/>
        <w:autoSpaceDN w:val="0"/>
        <w:adjustRightInd w:val="0"/>
        <w:spacing w:line="280" w:lineRule="exact"/>
        <w:jc w:val="both"/>
        <w:rPr>
          <w:rFonts w:ascii="Tahoma" w:hAnsi="Tahoma" w:cs="Tahoma"/>
          <w:sz w:val="20"/>
          <w:szCs w:val="20"/>
        </w:rPr>
      </w:pPr>
      <w:r w:rsidRPr="00DE5B21">
        <w:rPr>
          <w:rFonts w:ascii="Tahoma" w:hAnsi="Tahoma" w:cs="Tahoma"/>
          <w:sz w:val="20"/>
          <w:szCs w:val="20"/>
        </w:rPr>
        <w:t>WF:</w:t>
      </w:r>
      <w:r w:rsidRPr="00DE5B21">
        <w:rPr>
          <w:rFonts w:ascii="Tahoma" w:hAnsi="Tahoma" w:cs="Tahoma"/>
          <w:sz w:val="20"/>
          <w:szCs w:val="20"/>
        </w:rPr>
        <w:tab/>
      </w:r>
      <w:r w:rsidRPr="00DE5B21">
        <w:rPr>
          <w:rFonts w:ascii="Tahoma" w:hAnsi="Tahoma" w:cs="Tahoma"/>
          <w:sz w:val="20"/>
          <w:szCs w:val="20"/>
        </w:rPr>
        <w:tab/>
        <w:t>workflow (pracovní tok dat)</w:t>
      </w:r>
    </w:p>
    <w:p w14:paraId="5253E1EA" w14:textId="77777777" w:rsidR="002C7181" w:rsidRPr="00DE5B21" w:rsidRDefault="002C7181" w:rsidP="00E67BE1">
      <w:pPr>
        <w:autoSpaceDE w:val="0"/>
        <w:autoSpaceDN w:val="0"/>
        <w:adjustRightInd w:val="0"/>
        <w:spacing w:line="280" w:lineRule="exact"/>
        <w:jc w:val="both"/>
        <w:rPr>
          <w:rFonts w:ascii="Tahoma" w:hAnsi="Tahoma" w:cs="Tahoma"/>
          <w:sz w:val="20"/>
          <w:szCs w:val="20"/>
        </w:rPr>
      </w:pPr>
      <w:r w:rsidRPr="00DE5B21">
        <w:rPr>
          <w:rFonts w:ascii="Tahoma" w:hAnsi="Tahoma" w:cs="Tahoma"/>
          <w:sz w:val="20"/>
          <w:szCs w:val="20"/>
        </w:rPr>
        <w:t>DPN:</w:t>
      </w:r>
      <w:r w:rsidRPr="00DE5B21">
        <w:rPr>
          <w:rFonts w:ascii="Tahoma" w:hAnsi="Tahoma" w:cs="Tahoma"/>
          <w:sz w:val="20"/>
          <w:szCs w:val="20"/>
        </w:rPr>
        <w:tab/>
      </w:r>
      <w:r w:rsidRPr="00DE5B21">
        <w:rPr>
          <w:rFonts w:ascii="Tahoma" w:hAnsi="Tahoma" w:cs="Tahoma"/>
          <w:sz w:val="20"/>
          <w:szCs w:val="20"/>
        </w:rPr>
        <w:tab/>
        <w:t>dočasná pracovní neschopnost</w:t>
      </w:r>
    </w:p>
    <w:bookmarkEnd w:id="2"/>
    <w:p w14:paraId="767724F8" w14:textId="52870462" w:rsidR="002C7181" w:rsidRPr="00DE5B21" w:rsidRDefault="00D9711E" w:rsidP="00E67BE1">
      <w:pPr>
        <w:pStyle w:val="RLlneksmlouvy"/>
        <w:numPr>
          <w:ilvl w:val="0"/>
          <w:numId w:val="35"/>
        </w:numPr>
        <w:ind w:left="567" w:hanging="567"/>
        <w:rPr>
          <w:rFonts w:cs="Tahoma"/>
          <w:szCs w:val="20"/>
          <w:lang w:val="cs-CZ"/>
        </w:rPr>
      </w:pPr>
      <w:r>
        <w:rPr>
          <w:rFonts w:cs="Tahoma"/>
          <w:szCs w:val="20"/>
          <w:lang w:val="cs-CZ"/>
        </w:rPr>
        <w:lastRenderedPageBreak/>
        <w:t>PŘEDMĚT DODATKU Č. 4</w:t>
      </w:r>
    </w:p>
    <w:p w14:paraId="53D22558" w14:textId="4A9B90C8" w:rsidR="002C7181" w:rsidRDefault="002C7181" w:rsidP="00E01A6A">
      <w:pPr>
        <w:pStyle w:val="Odstavecseseznamem"/>
        <w:numPr>
          <w:ilvl w:val="1"/>
          <w:numId w:val="37"/>
        </w:numPr>
        <w:spacing w:before="120" w:after="120" w:line="280" w:lineRule="exact"/>
        <w:ind w:left="567" w:hanging="567"/>
        <w:rPr>
          <w:rFonts w:ascii="Tahoma" w:hAnsi="Tahoma" w:cs="Tahoma"/>
          <w:bCs/>
          <w:kern w:val="32"/>
        </w:rPr>
      </w:pPr>
      <w:r w:rsidRPr="00DE5B21">
        <w:rPr>
          <w:rFonts w:ascii="Tahoma" w:hAnsi="Tahoma" w:cs="Tahoma"/>
          <w:bCs/>
          <w:kern w:val="32"/>
        </w:rPr>
        <w:t xml:space="preserve">Smluvní strany </w:t>
      </w:r>
      <w:r w:rsidR="00D9711E">
        <w:rPr>
          <w:rFonts w:ascii="Tahoma" w:hAnsi="Tahoma" w:cs="Tahoma"/>
          <w:bCs/>
          <w:kern w:val="32"/>
        </w:rPr>
        <w:t xml:space="preserve">sjednávají, že </w:t>
      </w:r>
      <w:r w:rsidRPr="00DE5B21">
        <w:rPr>
          <w:rFonts w:ascii="Tahoma" w:hAnsi="Tahoma" w:cs="Tahoma"/>
          <w:bCs/>
          <w:kern w:val="32"/>
        </w:rPr>
        <w:t>Příloha č. 5</w:t>
      </w:r>
      <w:r w:rsidR="00D9711E">
        <w:rPr>
          <w:rFonts w:ascii="Tahoma" w:hAnsi="Tahoma" w:cs="Tahoma"/>
          <w:bCs/>
          <w:kern w:val="32"/>
        </w:rPr>
        <w:t xml:space="preserve"> Rámcové dohody</w:t>
      </w:r>
      <w:r w:rsidRPr="00DE5B21">
        <w:rPr>
          <w:rFonts w:ascii="Tahoma" w:hAnsi="Tahoma" w:cs="Tahoma"/>
          <w:bCs/>
          <w:kern w:val="32"/>
        </w:rPr>
        <w:t xml:space="preserve">: Cena </w:t>
      </w:r>
      <w:r w:rsidR="00D9711E">
        <w:rPr>
          <w:rFonts w:ascii="Tahoma" w:hAnsi="Tahoma" w:cs="Tahoma"/>
          <w:bCs/>
          <w:kern w:val="32"/>
        </w:rPr>
        <w:t>se nahrazuje novým zněním, které tvoří přílohu Dodatku č. 4.</w:t>
      </w:r>
    </w:p>
    <w:p w14:paraId="4891D5CD" w14:textId="1FD5CC67" w:rsidR="00D9711E" w:rsidRPr="00DE5B21" w:rsidRDefault="00D9711E" w:rsidP="00D9711E">
      <w:pPr>
        <w:pStyle w:val="Odstavecseseznamem"/>
        <w:numPr>
          <w:ilvl w:val="1"/>
          <w:numId w:val="37"/>
        </w:numPr>
        <w:spacing w:before="120" w:after="120" w:line="280" w:lineRule="exact"/>
        <w:ind w:left="567" w:hanging="567"/>
        <w:jc w:val="both"/>
        <w:rPr>
          <w:rFonts w:ascii="Tahoma" w:hAnsi="Tahoma" w:cs="Tahoma"/>
          <w:bCs/>
          <w:kern w:val="32"/>
        </w:rPr>
      </w:pPr>
      <w:r>
        <w:rPr>
          <w:rFonts w:ascii="Tahoma" w:hAnsi="Tahoma" w:cs="Tahoma"/>
          <w:bCs/>
          <w:kern w:val="32"/>
        </w:rPr>
        <w:t xml:space="preserve">Smluvní strany konstatují, že </w:t>
      </w:r>
      <w:r w:rsidRPr="00DE5B21">
        <w:rPr>
          <w:rFonts w:ascii="Tahoma" w:hAnsi="Tahoma" w:cs="Tahoma"/>
          <w:bCs/>
          <w:kern w:val="32"/>
        </w:rPr>
        <w:t>ujednání Rámcové dohody</w:t>
      </w:r>
      <w:r>
        <w:rPr>
          <w:rFonts w:ascii="Tahoma" w:hAnsi="Tahoma" w:cs="Tahoma"/>
          <w:bCs/>
          <w:kern w:val="32"/>
        </w:rPr>
        <w:t xml:space="preserve">, ve znění Dodatků, nedotčená Dodatkem č. 4, zůstávají beze změny. </w:t>
      </w:r>
      <w:r w:rsidRPr="00DE5B21">
        <w:rPr>
          <w:rFonts w:ascii="Tahoma" w:hAnsi="Tahoma" w:cs="Tahoma"/>
          <w:bCs/>
          <w:kern w:val="32"/>
        </w:rPr>
        <w:t xml:space="preserve"> </w:t>
      </w:r>
    </w:p>
    <w:p w14:paraId="7FB5B59A" w14:textId="77777777" w:rsidR="002C7181" w:rsidRPr="00DE5B21" w:rsidRDefault="002C7181" w:rsidP="002C7181">
      <w:pPr>
        <w:pStyle w:val="RLlneksmlouvy"/>
        <w:numPr>
          <w:ilvl w:val="0"/>
          <w:numId w:val="37"/>
        </w:numPr>
        <w:ind w:left="426" w:hanging="426"/>
        <w:rPr>
          <w:rFonts w:cs="Tahoma"/>
          <w:szCs w:val="20"/>
          <w:lang w:val="cs-CZ"/>
        </w:rPr>
      </w:pPr>
      <w:r w:rsidRPr="00DE5B21">
        <w:rPr>
          <w:rFonts w:cs="Tahoma"/>
          <w:szCs w:val="20"/>
          <w:lang w:val="cs-CZ"/>
        </w:rPr>
        <w:t xml:space="preserve">ZÁVĚREČNÁ UJEDNÁNÍ </w:t>
      </w:r>
      <w:r w:rsidRPr="00DE5B21">
        <w:rPr>
          <w:rFonts w:cs="Tahoma"/>
          <w:szCs w:val="20"/>
          <w:lang w:val="cs-CZ"/>
        </w:rPr>
        <w:tab/>
      </w:r>
    </w:p>
    <w:p w14:paraId="7904D2AC" w14:textId="323E195C" w:rsidR="002C7181" w:rsidRPr="00DE5B21" w:rsidRDefault="002C7181" w:rsidP="00A34C3A">
      <w:pPr>
        <w:pStyle w:val="Odstavecseseznamem"/>
        <w:numPr>
          <w:ilvl w:val="1"/>
          <w:numId w:val="37"/>
        </w:numPr>
        <w:spacing w:before="120" w:after="120" w:line="280" w:lineRule="exact"/>
        <w:ind w:left="425" w:hanging="425"/>
        <w:jc w:val="both"/>
        <w:rPr>
          <w:rFonts w:ascii="Tahoma" w:hAnsi="Tahoma" w:cs="Tahoma"/>
          <w:bCs/>
          <w:kern w:val="32"/>
        </w:rPr>
      </w:pPr>
      <w:r w:rsidRPr="00DE5B21">
        <w:rPr>
          <w:rFonts w:ascii="Tahoma" w:hAnsi="Tahoma" w:cs="Tahoma"/>
          <w:bCs/>
          <w:kern w:val="32"/>
        </w:rPr>
        <w:t xml:space="preserve">Dodatek č. 4 nabývá platnosti dnem jeho podpisu oběma Smluvními stranami a účinnosti dnem jeho uveřejnění v registru smluv </w:t>
      </w:r>
      <w:r w:rsidR="00D9711E" w:rsidRPr="00DE5B21">
        <w:rPr>
          <w:rFonts w:ascii="Tahoma" w:hAnsi="Tahoma" w:cs="Tahoma"/>
          <w:bCs/>
          <w:kern w:val="32"/>
        </w:rPr>
        <w:t>v souladu se zákonem č. 340/2015 Sb., o zvláštních podmínkách účinnosti některých smluv, uveřejňování těchto smluv a o registru smluv (zákon o registru smluv)</w:t>
      </w:r>
      <w:r w:rsidR="00D9711E">
        <w:rPr>
          <w:rFonts w:ascii="Tahoma" w:hAnsi="Tahoma" w:cs="Tahoma"/>
          <w:bCs/>
          <w:kern w:val="32"/>
        </w:rPr>
        <w:t xml:space="preserve">, </w:t>
      </w:r>
      <w:r w:rsidRPr="00DE5B21">
        <w:rPr>
          <w:rFonts w:ascii="Tahoma" w:hAnsi="Tahoma" w:cs="Tahoma"/>
          <w:bCs/>
          <w:kern w:val="32"/>
        </w:rPr>
        <w:t xml:space="preserve">Objednatelem. </w:t>
      </w:r>
    </w:p>
    <w:p w14:paraId="491308E5" w14:textId="5059EE84" w:rsidR="002C7181" w:rsidRDefault="002C7181" w:rsidP="00A34C3A">
      <w:pPr>
        <w:pStyle w:val="Odstavecseseznamem"/>
        <w:numPr>
          <w:ilvl w:val="1"/>
          <w:numId w:val="37"/>
        </w:numPr>
        <w:spacing w:before="120" w:after="120" w:line="280" w:lineRule="exact"/>
        <w:ind w:left="425" w:hanging="425"/>
        <w:jc w:val="both"/>
        <w:rPr>
          <w:rFonts w:ascii="Tahoma" w:hAnsi="Tahoma" w:cs="Tahoma"/>
          <w:bCs/>
          <w:kern w:val="32"/>
        </w:rPr>
      </w:pPr>
      <w:r w:rsidRPr="00DE5B21">
        <w:rPr>
          <w:rFonts w:ascii="Tahoma" w:hAnsi="Tahoma" w:cs="Tahoma"/>
          <w:bCs/>
          <w:kern w:val="32"/>
        </w:rPr>
        <w:t>Poskytovatel souhlasí s tím, aby Dodatek č. 4 byl Objednatelem uveřejněn v registru smluv v souladu se zákonem č. 340/2015 Sb., o zvláštních podmínkách účinnosti některých smluv, uveřejňování těchto smluv a o registru smluv (zákon o registru smluv).</w:t>
      </w:r>
    </w:p>
    <w:p w14:paraId="5D32367E" w14:textId="786A490D" w:rsidR="00F43A1A" w:rsidRPr="00E01A6A" w:rsidRDefault="00F43A1A" w:rsidP="00F43A1A">
      <w:pPr>
        <w:pStyle w:val="Odstavecseseznamem"/>
        <w:numPr>
          <w:ilvl w:val="1"/>
          <w:numId w:val="37"/>
        </w:numPr>
        <w:spacing w:before="120" w:after="120" w:line="280" w:lineRule="exact"/>
        <w:ind w:left="425" w:hanging="425"/>
        <w:jc w:val="both"/>
        <w:rPr>
          <w:rFonts w:ascii="Tahoma" w:hAnsi="Tahoma" w:cs="Tahoma"/>
          <w:bCs/>
          <w:kern w:val="32"/>
        </w:rPr>
      </w:pPr>
      <w:r w:rsidRPr="00F43A1A">
        <w:rPr>
          <w:rFonts w:ascii="Tahoma" w:hAnsi="Tahoma" w:cs="Tahoma"/>
          <w:bCs/>
          <w:kern w:val="32"/>
        </w:rPr>
        <w:t xml:space="preserve">Smluvní strany konstatují, že změna </w:t>
      </w:r>
      <w:r>
        <w:rPr>
          <w:rFonts w:ascii="Tahoma" w:hAnsi="Tahoma" w:cs="Tahoma"/>
          <w:bCs/>
          <w:kern w:val="32"/>
        </w:rPr>
        <w:t>Rámcové dohody</w:t>
      </w:r>
      <w:r w:rsidRPr="00F43A1A">
        <w:rPr>
          <w:rFonts w:ascii="Tahoma" w:hAnsi="Tahoma" w:cs="Tahoma"/>
          <w:bCs/>
          <w:kern w:val="32"/>
        </w:rPr>
        <w:t xml:space="preserve"> na základě Dodatku č. </w:t>
      </w:r>
      <w:r>
        <w:rPr>
          <w:rFonts w:ascii="Tahoma" w:hAnsi="Tahoma" w:cs="Tahoma"/>
          <w:bCs/>
          <w:kern w:val="32"/>
        </w:rPr>
        <w:t>4</w:t>
      </w:r>
      <w:r w:rsidRPr="00F43A1A">
        <w:rPr>
          <w:rFonts w:ascii="Tahoma" w:hAnsi="Tahoma" w:cs="Tahoma"/>
          <w:bCs/>
          <w:kern w:val="32"/>
        </w:rPr>
        <w:t xml:space="preserve"> není podstatnou změnou závazku, neboť je změnou ve smyslu ustanovení § 222 odst. 6 ZZVZ, jelikož se jedná o</w:t>
      </w:r>
      <w:r w:rsidR="00A15C4E">
        <w:rPr>
          <w:rFonts w:ascii="Tahoma" w:hAnsi="Tahoma" w:cs="Tahoma"/>
          <w:bCs/>
          <w:kern w:val="32"/>
        </w:rPr>
        <w:t> </w:t>
      </w:r>
      <w:r w:rsidRPr="00F43A1A">
        <w:rPr>
          <w:rFonts w:ascii="Tahoma" w:hAnsi="Tahoma" w:cs="Tahoma"/>
          <w:bCs/>
          <w:kern w:val="32"/>
        </w:rPr>
        <w:t xml:space="preserve">změnu, jejíž potřeba vznikla v důsledku objektivních okolností nastalých po uzavření </w:t>
      </w:r>
      <w:r>
        <w:rPr>
          <w:rFonts w:ascii="Tahoma" w:hAnsi="Tahoma" w:cs="Tahoma"/>
          <w:bCs/>
          <w:kern w:val="32"/>
        </w:rPr>
        <w:t>Rámcové dohody</w:t>
      </w:r>
      <w:r w:rsidRPr="00F43A1A">
        <w:rPr>
          <w:rFonts w:ascii="Tahoma" w:hAnsi="Tahoma" w:cs="Tahoma"/>
          <w:bCs/>
          <w:kern w:val="32"/>
        </w:rPr>
        <w:t xml:space="preserve">, které Objednatel jednající s náležitou péčí nemohl předvídat, a která nemění celkovou povahu </w:t>
      </w:r>
      <w:r>
        <w:rPr>
          <w:rFonts w:ascii="Tahoma" w:hAnsi="Tahoma" w:cs="Tahoma"/>
          <w:bCs/>
          <w:kern w:val="32"/>
        </w:rPr>
        <w:t>veřejné zakázky, na základě jejíhož výsledku byla Rámcová dohoda</w:t>
      </w:r>
      <w:r w:rsidR="001D761C">
        <w:rPr>
          <w:rFonts w:ascii="Tahoma" w:hAnsi="Tahoma" w:cs="Tahoma"/>
          <w:bCs/>
          <w:kern w:val="32"/>
        </w:rPr>
        <w:t xml:space="preserve"> uzavřena</w:t>
      </w:r>
      <w:r w:rsidRPr="00E01A6A">
        <w:rPr>
          <w:rFonts w:ascii="Tahoma" w:hAnsi="Tahoma" w:cs="Tahoma"/>
          <w:bCs/>
          <w:kern w:val="32"/>
        </w:rPr>
        <w:t xml:space="preserve">, přičemž </w:t>
      </w:r>
      <w:r>
        <w:rPr>
          <w:rFonts w:ascii="Tahoma" w:hAnsi="Tahoma" w:cs="Tahoma"/>
          <w:bCs/>
          <w:kern w:val="32"/>
        </w:rPr>
        <w:t xml:space="preserve">souhrnný </w:t>
      </w:r>
      <w:r w:rsidRPr="00E01A6A">
        <w:rPr>
          <w:rFonts w:ascii="Tahoma" w:hAnsi="Tahoma" w:cs="Tahoma"/>
          <w:bCs/>
          <w:kern w:val="32"/>
        </w:rPr>
        <w:t xml:space="preserve">nárůst finančního limitu </w:t>
      </w:r>
      <w:r>
        <w:rPr>
          <w:rFonts w:ascii="Tahoma" w:hAnsi="Tahoma" w:cs="Tahoma"/>
          <w:bCs/>
          <w:kern w:val="32"/>
        </w:rPr>
        <w:t>Rámcové dohody dle Dodatků a rovněž Dodatku č. 4</w:t>
      </w:r>
      <w:r w:rsidRPr="00E01A6A">
        <w:rPr>
          <w:rFonts w:ascii="Tahoma" w:hAnsi="Tahoma" w:cs="Tahoma"/>
          <w:bCs/>
          <w:kern w:val="32"/>
        </w:rPr>
        <w:t xml:space="preserve"> nepřesahuje 30 % původní hodnoty závazku. </w:t>
      </w:r>
    </w:p>
    <w:p w14:paraId="7A490F22" w14:textId="65BA51B2" w:rsidR="002C7181" w:rsidRDefault="002C7181" w:rsidP="00A34C3A">
      <w:pPr>
        <w:pStyle w:val="Odstavecseseznamem"/>
        <w:numPr>
          <w:ilvl w:val="1"/>
          <w:numId w:val="37"/>
        </w:numPr>
        <w:spacing w:before="120" w:after="120" w:line="280" w:lineRule="exact"/>
        <w:ind w:left="425" w:hanging="425"/>
        <w:jc w:val="both"/>
        <w:rPr>
          <w:rFonts w:ascii="Tahoma" w:hAnsi="Tahoma" w:cs="Tahoma"/>
          <w:bCs/>
          <w:kern w:val="32"/>
        </w:rPr>
      </w:pPr>
      <w:r w:rsidRPr="00DE5B21">
        <w:rPr>
          <w:rFonts w:ascii="Tahoma" w:hAnsi="Tahoma" w:cs="Tahoma"/>
          <w:bCs/>
          <w:kern w:val="32"/>
        </w:rPr>
        <w:t>Dodatek č. 4 je uzavřen elektronicky a je podepsán osobou oprávněnou jednat za</w:t>
      </w:r>
      <w:r w:rsidR="00E80F7E">
        <w:rPr>
          <w:rFonts w:ascii="Tahoma" w:hAnsi="Tahoma" w:cs="Tahoma"/>
          <w:bCs/>
          <w:kern w:val="32"/>
        </w:rPr>
        <w:t> </w:t>
      </w:r>
      <w:r w:rsidRPr="00DE5B21">
        <w:rPr>
          <w:rFonts w:ascii="Tahoma" w:hAnsi="Tahoma" w:cs="Tahoma"/>
          <w:bCs/>
          <w:kern w:val="32"/>
        </w:rPr>
        <w:t xml:space="preserve">Objednatele kvalifikovaným elektronickým podpisem </w:t>
      </w:r>
      <w:r w:rsidRPr="00DE5B21">
        <w:rPr>
          <w:rFonts w:ascii="Tahoma" w:hAnsi="Tahoma" w:cs="Tahoma"/>
        </w:rPr>
        <w:t>s časovým razítkem</w:t>
      </w:r>
      <w:r w:rsidRPr="00DE5B21">
        <w:rPr>
          <w:rFonts w:ascii="Tahoma" w:hAnsi="Tahoma" w:cs="Tahoma"/>
          <w:bCs/>
          <w:kern w:val="32"/>
        </w:rPr>
        <w:t xml:space="preserve"> a osobou oprávněnou zastupovat Poskytovatele uznávaným elektronickým podpisem.</w:t>
      </w:r>
    </w:p>
    <w:p w14:paraId="16045DB9" w14:textId="20CBAC3C" w:rsidR="00F43A1A" w:rsidRPr="00DE5B21" w:rsidRDefault="00F43A1A" w:rsidP="00A34C3A">
      <w:pPr>
        <w:pStyle w:val="Odstavecseseznamem"/>
        <w:numPr>
          <w:ilvl w:val="1"/>
          <w:numId w:val="37"/>
        </w:numPr>
        <w:spacing w:before="120" w:after="120" w:line="280" w:lineRule="exact"/>
        <w:ind w:left="425" w:hanging="425"/>
        <w:jc w:val="both"/>
        <w:rPr>
          <w:rFonts w:ascii="Tahoma" w:hAnsi="Tahoma" w:cs="Tahoma"/>
          <w:bCs/>
          <w:kern w:val="32"/>
        </w:rPr>
      </w:pPr>
      <w:r>
        <w:rPr>
          <w:rFonts w:ascii="Tahoma" w:hAnsi="Tahoma" w:cs="Tahoma"/>
          <w:bCs/>
          <w:kern w:val="32"/>
        </w:rPr>
        <w:t>Nedílnou součást Dodatku č. 4 tvoří příloha s názvem „Příloha č. 5: Cena_ve znění D4“.</w:t>
      </w:r>
    </w:p>
    <w:p w14:paraId="34964FF4" w14:textId="77777777" w:rsidR="002C7181" w:rsidRPr="00DE5B21" w:rsidRDefault="002C7181" w:rsidP="002C7181">
      <w:pPr>
        <w:rPr>
          <w:rFonts w:ascii="Tahoma" w:hAnsi="Tahoma" w:cs="Tahoma"/>
          <w:bCs/>
          <w:kern w:val="32"/>
          <w:sz w:val="20"/>
          <w:szCs w:val="20"/>
        </w:rPr>
      </w:pPr>
    </w:p>
    <w:p w14:paraId="6BED3CFB" w14:textId="77777777" w:rsidR="003876C5" w:rsidRDefault="003876C5">
      <w:pPr>
        <w:rPr>
          <w:rFonts w:ascii="Tahoma" w:hAnsi="Tahoma" w:cs="Tahoma"/>
          <w:b/>
          <w:bCs/>
          <w:sz w:val="20"/>
          <w:szCs w:val="20"/>
        </w:rPr>
      </w:pPr>
      <w:r>
        <w:rPr>
          <w:rFonts w:ascii="Tahoma" w:hAnsi="Tahoma" w:cs="Tahoma"/>
          <w:b/>
          <w:bCs/>
          <w:sz w:val="20"/>
          <w:szCs w:val="20"/>
        </w:rPr>
        <w:br w:type="page"/>
      </w:r>
    </w:p>
    <w:p w14:paraId="058624D4" w14:textId="25BA020C" w:rsidR="002C7181" w:rsidRPr="00DE5B21" w:rsidRDefault="002C7181" w:rsidP="00E01A6A">
      <w:pPr>
        <w:spacing w:before="120" w:after="120" w:line="280" w:lineRule="exact"/>
        <w:jc w:val="center"/>
        <w:rPr>
          <w:rFonts w:ascii="Tahoma" w:hAnsi="Tahoma" w:cs="Tahoma"/>
          <w:sz w:val="20"/>
          <w:szCs w:val="20"/>
        </w:rPr>
      </w:pPr>
      <w:r w:rsidRPr="00E01A6A">
        <w:rPr>
          <w:rFonts w:ascii="Tahoma" w:hAnsi="Tahoma" w:cs="Tahoma"/>
          <w:b/>
          <w:bCs/>
          <w:sz w:val="20"/>
          <w:szCs w:val="20"/>
        </w:rPr>
        <w:lastRenderedPageBreak/>
        <w:t xml:space="preserve">Smluvní strany </w:t>
      </w:r>
      <w:r w:rsidRPr="00F773CB">
        <w:rPr>
          <w:rFonts w:ascii="Tahoma" w:hAnsi="Tahoma" w:cs="Tahoma"/>
          <w:b/>
          <w:bCs/>
          <w:sz w:val="20"/>
          <w:szCs w:val="20"/>
        </w:rPr>
        <w:t xml:space="preserve">prohlašují, že si Dodatek </w:t>
      </w:r>
      <w:r w:rsidRPr="00E01A6A">
        <w:rPr>
          <w:rFonts w:ascii="Tahoma" w:hAnsi="Tahoma" w:cs="Tahoma"/>
          <w:b/>
          <w:bCs/>
          <w:sz w:val="20"/>
          <w:szCs w:val="20"/>
        </w:rPr>
        <w:t xml:space="preserve">č. 4 přečetly, že s jeho obsahem souhlasí </w:t>
      </w:r>
      <w:r w:rsidR="00F43A1A">
        <w:rPr>
          <w:rFonts w:ascii="Tahoma" w:hAnsi="Tahoma" w:cs="Tahoma"/>
          <w:b/>
          <w:bCs/>
          <w:sz w:val="20"/>
          <w:szCs w:val="20"/>
        </w:rPr>
        <w:br/>
      </w:r>
      <w:r w:rsidRPr="00E01A6A">
        <w:rPr>
          <w:rFonts w:ascii="Tahoma" w:hAnsi="Tahoma" w:cs="Tahoma"/>
          <w:b/>
          <w:bCs/>
          <w:sz w:val="20"/>
          <w:szCs w:val="20"/>
        </w:rPr>
        <w:t>a na důkaz toho k němu připojují svoje podpisy</w:t>
      </w:r>
      <w:r w:rsidRPr="00DE5B21">
        <w:rPr>
          <w:rFonts w:ascii="Tahoma" w:hAnsi="Tahoma" w:cs="Tahoma"/>
          <w:sz w:val="20"/>
          <w:szCs w:val="20"/>
        </w:rPr>
        <w:t>.</w:t>
      </w:r>
    </w:p>
    <w:p w14:paraId="063F7CAF" w14:textId="77777777" w:rsidR="002C7181" w:rsidRDefault="002C7181" w:rsidP="002C7181">
      <w:pPr>
        <w:rPr>
          <w:rFonts w:ascii="Tahoma" w:hAnsi="Tahoma" w:cs="Tahoma"/>
          <w:sz w:val="20"/>
          <w:szCs w:val="20"/>
        </w:rPr>
      </w:pPr>
    </w:p>
    <w:p w14:paraId="2301534F" w14:textId="77777777" w:rsidR="003876C5" w:rsidRPr="00DE5B21" w:rsidRDefault="003876C5" w:rsidP="002C7181">
      <w:pPr>
        <w:rPr>
          <w:rFonts w:ascii="Tahoma" w:hAnsi="Tahoma" w:cs="Tahoma"/>
          <w:sz w:val="20"/>
          <w:szCs w:val="20"/>
        </w:rPr>
      </w:pPr>
    </w:p>
    <w:p w14:paraId="73EB30B4" w14:textId="77777777" w:rsidR="002C7181" w:rsidRPr="00DE5B21" w:rsidRDefault="002C7181" w:rsidP="002C7181">
      <w:pPr>
        <w:rPr>
          <w:rFonts w:ascii="Tahoma" w:hAnsi="Tahoma" w:cs="Tahoma"/>
          <w:sz w:val="20"/>
          <w:szCs w:val="20"/>
        </w:rPr>
      </w:pPr>
    </w:p>
    <w:tbl>
      <w:tblPr>
        <w:tblW w:w="9356" w:type="dxa"/>
        <w:jc w:val="center"/>
        <w:tblLayout w:type="fixed"/>
        <w:tblLook w:val="01E0" w:firstRow="1" w:lastRow="1" w:firstColumn="1" w:lastColumn="1" w:noHBand="0" w:noVBand="0"/>
      </w:tblPr>
      <w:tblGrid>
        <w:gridCol w:w="4678"/>
        <w:gridCol w:w="4678"/>
      </w:tblGrid>
      <w:tr w:rsidR="002C7181" w:rsidRPr="00DE5B21" w14:paraId="5FC0B068" w14:textId="77777777" w:rsidTr="00EF6F00">
        <w:trPr>
          <w:jc w:val="center"/>
        </w:trPr>
        <w:tc>
          <w:tcPr>
            <w:tcW w:w="4678" w:type="dxa"/>
          </w:tcPr>
          <w:p w14:paraId="20B86865" w14:textId="63269D04" w:rsidR="002C7181" w:rsidRPr="00DE5B21" w:rsidRDefault="00F43A1A" w:rsidP="00E01A6A">
            <w:pPr>
              <w:pStyle w:val="RLProhlensmluvnchstran"/>
              <w:widowControl w:val="0"/>
              <w:rPr>
                <w:rFonts w:ascii="Tahoma" w:hAnsi="Tahoma" w:cs="Tahoma"/>
                <w:szCs w:val="20"/>
                <w:lang w:val="cs-CZ"/>
              </w:rPr>
            </w:pPr>
            <w:r>
              <w:rPr>
                <w:rFonts w:ascii="Tahoma" w:hAnsi="Tahoma" w:cs="Tahoma"/>
                <w:szCs w:val="20"/>
                <w:lang w:val="cs-CZ"/>
              </w:rPr>
              <w:t xml:space="preserve">Za </w:t>
            </w:r>
            <w:r w:rsidR="002C7181" w:rsidRPr="00DE5B21">
              <w:rPr>
                <w:rFonts w:ascii="Tahoma" w:hAnsi="Tahoma" w:cs="Tahoma"/>
                <w:szCs w:val="20"/>
                <w:lang w:val="cs-CZ"/>
              </w:rPr>
              <w:t>Objednatel</w:t>
            </w:r>
            <w:r>
              <w:rPr>
                <w:rFonts w:ascii="Tahoma" w:hAnsi="Tahoma" w:cs="Tahoma"/>
                <w:szCs w:val="20"/>
                <w:lang w:val="cs-CZ"/>
              </w:rPr>
              <w:t>e</w:t>
            </w:r>
            <w:r w:rsidR="002C7181" w:rsidRPr="00DE5B21">
              <w:rPr>
                <w:rFonts w:ascii="Tahoma" w:hAnsi="Tahoma" w:cs="Tahoma"/>
                <w:szCs w:val="20"/>
                <w:lang w:val="cs-CZ"/>
              </w:rPr>
              <w:t>:</w:t>
            </w:r>
          </w:p>
          <w:p w14:paraId="5D89C009" w14:textId="77777777" w:rsidR="002C7181" w:rsidRPr="00DE5B21" w:rsidRDefault="002C7181" w:rsidP="00E01A6A">
            <w:pPr>
              <w:pStyle w:val="RLProhlensmluvnchstran"/>
              <w:ind w:left="37"/>
              <w:rPr>
                <w:rFonts w:ascii="Tahoma" w:hAnsi="Tahoma" w:cs="Tahoma"/>
                <w:b w:val="0"/>
                <w:szCs w:val="20"/>
              </w:rPr>
            </w:pPr>
            <w:r w:rsidRPr="00DE5B21">
              <w:rPr>
                <w:rFonts w:ascii="Tahoma" w:hAnsi="Tahoma" w:cs="Tahoma"/>
                <w:b w:val="0"/>
                <w:szCs w:val="20"/>
              </w:rPr>
              <w:t>V Praze dne dle data el. podpisu</w:t>
            </w:r>
          </w:p>
          <w:p w14:paraId="0898EED7" w14:textId="306F4AA6" w:rsidR="002C7181" w:rsidRDefault="002C7181" w:rsidP="00E01A6A">
            <w:pPr>
              <w:widowControl w:val="0"/>
              <w:jc w:val="center"/>
              <w:rPr>
                <w:rFonts w:ascii="Tahoma" w:hAnsi="Tahoma" w:cs="Tahoma"/>
                <w:sz w:val="20"/>
                <w:szCs w:val="20"/>
              </w:rPr>
            </w:pPr>
          </w:p>
          <w:p w14:paraId="7B68F5E7" w14:textId="77777777" w:rsidR="002C7181" w:rsidRDefault="002C7181" w:rsidP="00E01A6A">
            <w:pPr>
              <w:widowControl w:val="0"/>
              <w:jc w:val="center"/>
              <w:rPr>
                <w:rFonts w:ascii="Tahoma" w:hAnsi="Tahoma" w:cs="Tahoma"/>
                <w:sz w:val="20"/>
                <w:szCs w:val="20"/>
              </w:rPr>
            </w:pPr>
          </w:p>
          <w:p w14:paraId="3A9114A2" w14:textId="77777777" w:rsidR="003876C5" w:rsidRDefault="003876C5" w:rsidP="00E01A6A">
            <w:pPr>
              <w:widowControl w:val="0"/>
              <w:jc w:val="center"/>
              <w:rPr>
                <w:rFonts w:ascii="Tahoma" w:hAnsi="Tahoma" w:cs="Tahoma"/>
                <w:sz w:val="20"/>
                <w:szCs w:val="20"/>
              </w:rPr>
            </w:pPr>
          </w:p>
          <w:p w14:paraId="6E0F7236" w14:textId="77777777" w:rsidR="003876C5" w:rsidRPr="00DE5B21" w:rsidRDefault="003876C5" w:rsidP="00E01A6A">
            <w:pPr>
              <w:widowControl w:val="0"/>
              <w:jc w:val="center"/>
              <w:rPr>
                <w:rFonts w:ascii="Tahoma" w:hAnsi="Tahoma" w:cs="Tahoma"/>
                <w:sz w:val="20"/>
                <w:szCs w:val="20"/>
              </w:rPr>
            </w:pPr>
          </w:p>
        </w:tc>
        <w:tc>
          <w:tcPr>
            <w:tcW w:w="4678" w:type="dxa"/>
          </w:tcPr>
          <w:p w14:paraId="619D8617" w14:textId="3DF6EA91" w:rsidR="002C7181" w:rsidRPr="00DE5B21" w:rsidRDefault="00F43A1A" w:rsidP="00E01A6A">
            <w:pPr>
              <w:pStyle w:val="RLdajeosmluvnstran"/>
              <w:widowControl w:val="0"/>
              <w:rPr>
                <w:rFonts w:ascii="Tahoma" w:hAnsi="Tahoma" w:cs="Tahoma"/>
                <w:b/>
                <w:bCs/>
                <w:szCs w:val="20"/>
              </w:rPr>
            </w:pPr>
            <w:r>
              <w:rPr>
                <w:rFonts w:ascii="Tahoma" w:hAnsi="Tahoma" w:cs="Tahoma"/>
                <w:b/>
                <w:bCs/>
                <w:szCs w:val="20"/>
              </w:rPr>
              <w:t xml:space="preserve">Za </w:t>
            </w:r>
            <w:r w:rsidR="002C7181" w:rsidRPr="00DE5B21">
              <w:rPr>
                <w:rFonts w:ascii="Tahoma" w:hAnsi="Tahoma" w:cs="Tahoma"/>
                <w:b/>
                <w:bCs/>
                <w:szCs w:val="20"/>
              </w:rPr>
              <w:t>Poskytovatel</w:t>
            </w:r>
            <w:r>
              <w:rPr>
                <w:rFonts w:ascii="Tahoma" w:hAnsi="Tahoma" w:cs="Tahoma"/>
                <w:b/>
                <w:bCs/>
                <w:szCs w:val="20"/>
              </w:rPr>
              <w:t>e</w:t>
            </w:r>
            <w:r w:rsidR="002C7181" w:rsidRPr="00DE5B21">
              <w:rPr>
                <w:rFonts w:ascii="Tahoma" w:hAnsi="Tahoma" w:cs="Tahoma"/>
                <w:b/>
                <w:bCs/>
                <w:szCs w:val="20"/>
              </w:rPr>
              <w:t>:</w:t>
            </w:r>
          </w:p>
          <w:p w14:paraId="732DFF96" w14:textId="77777777" w:rsidR="002C7181" w:rsidRPr="00DE5B21" w:rsidRDefault="002C7181" w:rsidP="00E01A6A">
            <w:pPr>
              <w:pStyle w:val="RLProhlensmluvnchstran"/>
              <w:ind w:left="37"/>
              <w:rPr>
                <w:rFonts w:ascii="Tahoma" w:hAnsi="Tahoma" w:cs="Tahoma"/>
                <w:b w:val="0"/>
                <w:szCs w:val="20"/>
              </w:rPr>
            </w:pPr>
            <w:r w:rsidRPr="00DE5B21">
              <w:rPr>
                <w:rFonts w:ascii="Tahoma" w:hAnsi="Tahoma" w:cs="Tahoma"/>
                <w:b w:val="0"/>
                <w:szCs w:val="20"/>
              </w:rPr>
              <w:t>V Praze dne dle data el. podpisu</w:t>
            </w:r>
          </w:p>
          <w:p w14:paraId="46B31886" w14:textId="77777777" w:rsidR="002C7181" w:rsidRPr="00DE5B21" w:rsidRDefault="002C7181" w:rsidP="00F43A1A">
            <w:pPr>
              <w:pStyle w:val="RLdajeosmluvnstran"/>
              <w:widowControl w:val="0"/>
              <w:rPr>
                <w:rFonts w:ascii="Tahoma" w:hAnsi="Tahoma" w:cs="Tahoma"/>
                <w:szCs w:val="20"/>
              </w:rPr>
            </w:pPr>
          </w:p>
        </w:tc>
      </w:tr>
      <w:tr w:rsidR="002C7181" w:rsidRPr="00DE5B21" w14:paraId="3B5BCD40" w14:textId="77777777" w:rsidTr="00EF6F00">
        <w:trPr>
          <w:jc w:val="center"/>
        </w:trPr>
        <w:tc>
          <w:tcPr>
            <w:tcW w:w="4678" w:type="dxa"/>
          </w:tcPr>
          <w:p w14:paraId="7E3C7CEA" w14:textId="77777777" w:rsidR="002C7181" w:rsidRPr="00DE5B21" w:rsidRDefault="002C7181" w:rsidP="00EF6F00">
            <w:pPr>
              <w:pStyle w:val="RLdajeosmluvnstran"/>
              <w:widowControl w:val="0"/>
              <w:rPr>
                <w:rFonts w:ascii="Tahoma" w:hAnsi="Tahoma" w:cs="Tahoma"/>
                <w:szCs w:val="20"/>
              </w:rPr>
            </w:pPr>
            <w:r w:rsidRPr="00DE5B21">
              <w:rPr>
                <w:rFonts w:ascii="Tahoma" w:hAnsi="Tahoma" w:cs="Tahoma"/>
                <w:szCs w:val="20"/>
              </w:rPr>
              <w:t>.........................................................................</w:t>
            </w:r>
          </w:p>
          <w:p w14:paraId="719115DD" w14:textId="77777777" w:rsidR="002C7181" w:rsidRPr="00DE5B21" w:rsidRDefault="002C7181" w:rsidP="00EF6F00">
            <w:pPr>
              <w:pStyle w:val="RLProhlensmluvnchstran"/>
              <w:spacing w:line="240" w:lineRule="atLeast"/>
              <w:ind w:left="40"/>
              <w:rPr>
                <w:rFonts w:ascii="Tahoma" w:hAnsi="Tahoma" w:cs="Tahoma"/>
                <w:szCs w:val="20"/>
              </w:rPr>
            </w:pPr>
            <w:r w:rsidRPr="00DE5B21">
              <w:rPr>
                <w:rFonts w:ascii="Tahoma" w:hAnsi="Tahoma" w:cs="Tahoma"/>
                <w:szCs w:val="20"/>
              </w:rPr>
              <w:t xml:space="preserve">Česká republika - Ministerstvo práce </w:t>
            </w:r>
            <w:r w:rsidRPr="00DE5B21">
              <w:rPr>
                <w:rFonts w:ascii="Tahoma" w:hAnsi="Tahoma" w:cs="Tahoma"/>
                <w:szCs w:val="20"/>
              </w:rPr>
              <w:br/>
              <w:t>a sociálních věcí</w:t>
            </w:r>
          </w:p>
          <w:p w14:paraId="6600BF09" w14:textId="77777777" w:rsidR="002C7181" w:rsidRPr="00DE5B21" w:rsidRDefault="002C7181" w:rsidP="00EF6F00">
            <w:pPr>
              <w:pStyle w:val="RLdajeosmluvnstran"/>
              <w:widowControl w:val="0"/>
              <w:spacing w:line="240" w:lineRule="auto"/>
              <w:rPr>
                <w:rFonts w:ascii="Tahoma" w:hAnsi="Tahoma" w:cs="Tahoma"/>
                <w:szCs w:val="20"/>
                <w:lang w:eastAsia="x-none"/>
              </w:rPr>
            </w:pPr>
            <w:r w:rsidRPr="00DE5B21">
              <w:rPr>
                <w:rFonts w:ascii="Tahoma" w:hAnsi="Tahoma" w:cs="Tahoma"/>
                <w:szCs w:val="20"/>
              </w:rPr>
              <w:t>Ing. Karel Trpkoš</w:t>
            </w:r>
            <w:r w:rsidRPr="00DE5B21">
              <w:rPr>
                <w:rFonts w:ascii="Tahoma" w:hAnsi="Tahoma" w:cs="Tahoma"/>
                <w:szCs w:val="20"/>
                <w:lang w:eastAsia="x-none"/>
              </w:rPr>
              <w:t xml:space="preserve"> </w:t>
            </w:r>
          </w:p>
          <w:p w14:paraId="45ADB0EF" w14:textId="77777777" w:rsidR="002C7181" w:rsidRPr="00DE5B21" w:rsidRDefault="002C7181" w:rsidP="00EF6F00">
            <w:pPr>
              <w:pStyle w:val="RLdajeosmluvnstran"/>
              <w:widowControl w:val="0"/>
              <w:spacing w:line="240" w:lineRule="auto"/>
              <w:rPr>
                <w:rFonts w:ascii="Tahoma" w:hAnsi="Tahoma" w:cs="Tahoma"/>
                <w:szCs w:val="20"/>
              </w:rPr>
            </w:pPr>
            <w:r w:rsidRPr="00DE5B21">
              <w:rPr>
                <w:rFonts w:ascii="Tahoma" w:hAnsi="Tahoma" w:cs="Tahoma"/>
                <w:bCs/>
                <w:szCs w:val="20"/>
              </w:rPr>
              <w:t>vrchní ředitel sekce informačních technologií</w:t>
            </w:r>
          </w:p>
        </w:tc>
        <w:tc>
          <w:tcPr>
            <w:tcW w:w="4678" w:type="dxa"/>
          </w:tcPr>
          <w:p w14:paraId="3369938C" w14:textId="77777777" w:rsidR="002C7181" w:rsidRPr="00DE5B21" w:rsidRDefault="002C7181" w:rsidP="00EF6F00">
            <w:pPr>
              <w:pStyle w:val="RLdajeosmluvnstran"/>
              <w:widowControl w:val="0"/>
              <w:rPr>
                <w:rFonts w:ascii="Tahoma" w:hAnsi="Tahoma" w:cs="Tahoma"/>
                <w:szCs w:val="20"/>
              </w:rPr>
            </w:pPr>
            <w:r w:rsidRPr="00DE5B21">
              <w:rPr>
                <w:rFonts w:ascii="Tahoma" w:hAnsi="Tahoma" w:cs="Tahoma"/>
                <w:szCs w:val="20"/>
              </w:rPr>
              <w:t>.........................................................................</w:t>
            </w:r>
          </w:p>
          <w:p w14:paraId="744E29B6" w14:textId="77777777" w:rsidR="002C7181" w:rsidRPr="00DE5B21" w:rsidRDefault="002C7181" w:rsidP="00EF6F00">
            <w:pPr>
              <w:pStyle w:val="RLdajeosmluvnstran"/>
              <w:spacing w:line="240" w:lineRule="auto"/>
              <w:rPr>
                <w:rFonts w:ascii="Tahoma" w:hAnsi="Tahoma" w:cs="Tahoma"/>
                <w:szCs w:val="20"/>
              </w:rPr>
            </w:pPr>
            <w:r w:rsidRPr="00DE5B21">
              <w:rPr>
                <w:rFonts w:ascii="Tahoma" w:hAnsi="Tahoma" w:cs="Tahoma"/>
                <w:b/>
                <w:bCs/>
                <w:szCs w:val="20"/>
              </w:rPr>
              <w:t>Aricoma Digital s.r.o.</w:t>
            </w:r>
          </w:p>
          <w:p w14:paraId="75A332BC" w14:textId="77777777" w:rsidR="002C7181" w:rsidRPr="00DE5B21" w:rsidRDefault="002C7181" w:rsidP="00EF6F00">
            <w:pPr>
              <w:pStyle w:val="RLdajeosmluvnstran"/>
              <w:spacing w:line="240" w:lineRule="auto"/>
              <w:rPr>
                <w:rFonts w:ascii="Tahoma" w:hAnsi="Tahoma" w:cs="Tahoma"/>
                <w:szCs w:val="20"/>
              </w:rPr>
            </w:pPr>
            <w:r w:rsidRPr="00DE5B21">
              <w:rPr>
                <w:rFonts w:ascii="Tahoma" w:hAnsi="Tahoma" w:cs="Tahoma"/>
                <w:szCs w:val="20"/>
              </w:rPr>
              <w:t>Bc. Jan Matuš</w:t>
            </w:r>
          </w:p>
          <w:p w14:paraId="10DE4DD0" w14:textId="77777777" w:rsidR="002C7181" w:rsidRPr="00DE5B21" w:rsidRDefault="002C7181" w:rsidP="00EF6F00">
            <w:pPr>
              <w:pStyle w:val="RLdajeosmluvnstran"/>
              <w:spacing w:line="240" w:lineRule="auto"/>
              <w:rPr>
                <w:rFonts w:ascii="Tahoma" w:hAnsi="Tahoma" w:cs="Tahoma"/>
                <w:szCs w:val="20"/>
              </w:rPr>
            </w:pPr>
            <w:r w:rsidRPr="00DE5B21">
              <w:rPr>
                <w:rFonts w:ascii="Tahoma" w:hAnsi="Tahoma" w:cs="Tahoma"/>
                <w:bCs/>
                <w:szCs w:val="20"/>
              </w:rPr>
              <w:t>jednatel</w:t>
            </w:r>
          </w:p>
        </w:tc>
      </w:tr>
      <w:bookmarkEnd w:id="0"/>
    </w:tbl>
    <w:p w14:paraId="5B90F60B" w14:textId="77777777" w:rsidR="003A745F" w:rsidRDefault="003A745F" w:rsidP="009367BF">
      <w:pPr>
        <w:pStyle w:val="RLdajeosmluvnstran"/>
        <w:widowControl w:val="0"/>
        <w:ind w:left="4678"/>
        <w:jc w:val="left"/>
        <w:rPr>
          <w:rFonts w:ascii="Tahoma" w:hAnsi="Tahoma" w:cs="Tahoma"/>
          <w:szCs w:val="20"/>
        </w:rPr>
      </w:pPr>
    </w:p>
    <w:p w14:paraId="7BAC6784" w14:textId="77777777" w:rsidR="003876C5" w:rsidRDefault="003876C5" w:rsidP="009367BF">
      <w:pPr>
        <w:pStyle w:val="RLdajeosmluvnstran"/>
        <w:widowControl w:val="0"/>
        <w:ind w:left="4678"/>
        <w:jc w:val="left"/>
        <w:rPr>
          <w:rFonts w:ascii="Tahoma" w:hAnsi="Tahoma" w:cs="Tahoma"/>
          <w:szCs w:val="20"/>
        </w:rPr>
      </w:pPr>
    </w:p>
    <w:p w14:paraId="0E559FD1" w14:textId="77777777" w:rsidR="003876C5" w:rsidRDefault="003876C5" w:rsidP="009367BF">
      <w:pPr>
        <w:pStyle w:val="RLdajeosmluvnstran"/>
        <w:widowControl w:val="0"/>
        <w:ind w:left="4678"/>
        <w:jc w:val="left"/>
        <w:rPr>
          <w:rFonts w:ascii="Tahoma" w:hAnsi="Tahoma" w:cs="Tahoma"/>
          <w:szCs w:val="20"/>
        </w:rPr>
      </w:pPr>
    </w:p>
    <w:p w14:paraId="54541CCC" w14:textId="1B54C311" w:rsidR="00E90468" w:rsidRPr="00DE5B21" w:rsidRDefault="00E90468" w:rsidP="009367BF">
      <w:pPr>
        <w:pStyle w:val="RLdajeosmluvnstran"/>
        <w:widowControl w:val="0"/>
        <w:ind w:left="4678"/>
        <w:jc w:val="left"/>
        <w:rPr>
          <w:rFonts w:ascii="Tahoma" w:hAnsi="Tahoma" w:cs="Tahoma"/>
          <w:szCs w:val="20"/>
        </w:rPr>
      </w:pPr>
      <w:r w:rsidRPr="00DE5B21">
        <w:rPr>
          <w:rFonts w:ascii="Tahoma" w:hAnsi="Tahoma" w:cs="Tahoma"/>
          <w:szCs w:val="20"/>
        </w:rPr>
        <w:t>........................................................................</w:t>
      </w:r>
    </w:p>
    <w:p w14:paraId="39E1A1C4" w14:textId="77777777" w:rsidR="00E90468" w:rsidRPr="00DE5B21" w:rsidRDefault="00E90468" w:rsidP="009367BF">
      <w:pPr>
        <w:pStyle w:val="RLdajeosmluvnstran"/>
        <w:spacing w:line="240" w:lineRule="auto"/>
        <w:ind w:left="4678" w:firstLine="1134"/>
        <w:jc w:val="left"/>
        <w:rPr>
          <w:rFonts w:ascii="Tahoma" w:hAnsi="Tahoma" w:cs="Tahoma"/>
          <w:szCs w:val="20"/>
        </w:rPr>
      </w:pPr>
      <w:r w:rsidRPr="00DE5B21">
        <w:rPr>
          <w:rFonts w:ascii="Tahoma" w:hAnsi="Tahoma" w:cs="Tahoma"/>
          <w:b/>
          <w:bCs/>
          <w:szCs w:val="20"/>
        </w:rPr>
        <w:t>Aricoma Digital s.r.o.</w:t>
      </w:r>
    </w:p>
    <w:p w14:paraId="2007A603" w14:textId="30111B65" w:rsidR="00E90468" w:rsidRPr="00DE5B21" w:rsidRDefault="00C81C03" w:rsidP="009367BF">
      <w:pPr>
        <w:pStyle w:val="RLdajeosmluvnstran"/>
        <w:widowControl w:val="0"/>
        <w:spacing w:line="240" w:lineRule="auto"/>
        <w:ind w:firstLine="6237"/>
        <w:jc w:val="left"/>
        <w:rPr>
          <w:rFonts w:ascii="Tahoma" w:hAnsi="Tahoma" w:cs="Tahoma"/>
          <w:szCs w:val="20"/>
        </w:rPr>
      </w:pPr>
      <w:r>
        <w:rPr>
          <w:rFonts w:ascii="Tahoma" w:hAnsi="Tahoma" w:cs="Tahoma"/>
          <w:szCs w:val="20"/>
        </w:rPr>
        <w:t>Tomáš Ječmínek</w:t>
      </w:r>
    </w:p>
    <w:p w14:paraId="0CC4D6D4" w14:textId="60787158" w:rsidR="00805C71" w:rsidRDefault="00E90468" w:rsidP="009367BF">
      <w:pPr>
        <w:pStyle w:val="RLdajeosmluvnstran"/>
        <w:widowControl w:val="0"/>
        <w:spacing w:line="240" w:lineRule="auto"/>
        <w:ind w:firstLine="6521"/>
        <w:jc w:val="left"/>
        <w:rPr>
          <w:rFonts w:ascii="Tahoma" w:hAnsi="Tahoma" w:cs="Tahoma"/>
          <w:szCs w:val="20"/>
        </w:rPr>
      </w:pPr>
      <w:r w:rsidRPr="009367BF">
        <w:rPr>
          <w:rFonts w:ascii="Tahoma" w:hAnsi="Tahoma" w:cs="Tahoma"/>
          <w:szCs w:val="20"/>
        </w:rPr>
        <w:t>jednatel</w:t>
      </w:r>
    </w:p>
    <w:p w14:paraId="14FDA454" w14:textId="77777777" w:rsidR="00805C71" w:rsidRDefault="00805C71">
      <w:pPr>
        <w:rPr>
          <w:rFonts w:ascii="Tahoma" w:eastAsia="Times New Roman" w:hAnsi="Tahoma" w:cs="Tahoma"/>
          <w:b/>
          <w:kern w:val="0"/>
          <w:sz w:val="20"/>
          <w:szCs w:val="20"/>
          <w:lang w:val="x-none" w:eastAsia="x-none"/>
          <w14:ligatures w14:val="none"/>
        </w:rPr>
      </w:pPr>
      <w:r>
        <w:rPr>
          <w:rFonts w:ascii="Tahoma" w:hAnsi="Tahoma" w:cs="Tahoma"/>
          <w:szCs w:val="20"/>
        </w:rPr>
        <w:br w:type="page"/>
      </w:r>
    </w:p>
    <w:p w14:paraId="4BDDDBED" w14:textId="76722B8D" w:rsidR="002C7181" w:rsidRPr="00DE5B21" w:rsidRDefault="00805C71" w:rsidP="00805C71">
      <w:pPr>
        <w:pStyle w:val="RLProhlensmluvnchstran"/>
        <w:spacing w:before="240" w:after="240"/>
        <w:rPr>
          <w:rFonts w:ascii="Tahoma" w:hAnsi="Tahoma" w:cs="Tahoma"/>
          <w:szCs w:val="20"/>
        </w:rPr>
      </w:pPr>
      <w:r>
        <w:rPr>
          <w:rFonts w:ascii="Tahoma" w:hAnsi="Tahoma" w:cs="Tahoma"/>
          <w:szCs w:val="20"/>
        </w:rPr>
        <w:lastRenderedPageBreak/>
        <w:t>Příloha Dodatku č. 4</w:t>
      </w:r>
    </w:p>
    <w:tbl>
      <w:tblPr>
        <w:tblW w:w="9070" w:type="dxa"/>
        <w:tblLayout w:type="fixed"/>
        <w:tblCellMar>
          <w:left w:w="70" w:type="dxa"/>
          <w:right w:w="70" w:type="dxa"/>
        </w:tblCellMar>
        <w:tblLook w:val="04A0" w:firstRow="1" w:lastRow="0" w:firstColumn="1" w:lastColumn="0" w:noHBand="0" w:noVBand="1"/>
      </w:tblPr>
      <w:tblGrid>
        <w:gridCol w:w="2763"/>
        <w:gridCol w:w="1490"/>
        <w:gridCol w:w="1134"/>
        <w:gridCol w:w="1843"/>
        <w:gridCol w:w="1840"/>
      </w:tblGrid>
      <w:tr w:rsidR="00805C71" w:rsidRPr="00DE5B21" w14:paraId="24A89BF2" w14:textId="77777777" w:rsidTr="009F6A85">
        <w:trPr>
          <w:trHeight w:val="420"/>
        </w:trPr>
        <w:tc>
          <w:tcPr>
            <w:tcW w:w="9070" w:type="dxa"/>
            <w:gridSpan w:val="5"/>
            <w:tcBorders>
              <w:top w:val="nil"/>
              <w:left w:val="nil"/>
              <w:bottom w:val="nil"/>
              <w:right w:val="nil"/>
            </w:tcBorders>
            <w:shd w:val="clear" w:color="auto" w:fill="auto"/>
            <w:noWrap/>
            <w:vAlign w:val="center"/>
            <w:hideMark/>
          </w:tcPr>
          <w:p w14:paraId="6E35E53F" w14:textId="3C10A7A3" w:rsidR="00805C71" w:rsidRPr="00DE5B21" w:rsidRDefault="00805C71" w:rsidP="009F6A85">
            <w:pPr>
              <w:jc w:val="center"/>
              <w:rPr>
                <w:rFonts w:ascii="Tahoma" w:hAnsi="Tahoma" w:cs="Tahoma"/>
                <w:b/>
                <w:bCs/>
                <w:color w:val="000000"/>
                <w:sz w:val="20"/>
                <w:szCs w:val="20"/>
              </w:rPr>
            </w:pPr>
            <w:r w:rsidRPr="00DE5B21">
              <w:rPr>
                <w:rFonts w:ascii="Tahoma" w:hAnsi="Tahoma" w:cs="Tahoma"/>
                <w:b/>
                <w:bCs/>
                <w:color w:val="000000"/>
                <w:sz w:val="20"/>
                <w:szCs w:val="20"/>
              </w:rPr>
              <w:t>Příloha č. 5: Cena</w:t>
            </w:r>
            <w:r w:rsidR="00816D8B">
              <w:rPr>
                <w:rFonts w:ascii="Tahoma" w:hAnsi="Tahoma" w:cs="Tahoma"/>
                <w:b/>
                <w:bCs/>
                <w:color w:val="000000"/>
                <w:sz w:val="20"/>
                <w:szCs w:val="20"/>
              </w:rPr>
              <w:t>_</w:t>
            </w:r>
            <w:r w:rsidR="003876C5">
              <w:rPr>
                <w:rFonts w:ascii="Tahoma" w:hAnsi="Tahoma" w:cs="Tahoma"/>
                <w:b/>
                <w:bCs/>
                <w:color w:val="000000"/>
                <w:sz w:val="20"/>
                <w:szCs w:val="20"/>
              </w:rPr>
              <w:t>ve znění D4</w:t>
            </w:r>
          </w:p>
        </w:tc>
      </w:tr>
      <w:tr w:rsidR="00805C71" w:rsidRPr="00DE5B21" w14:paraId="2D84C0C5" w14:textId="77777777" w:rsidTr="009F6A85">
        <w:trPr>
          <w:trHeight w:val="420"/>
        </w:trPr>
        <w:tc>
          <w:tcPr>
            <w:tcW w:w="9070" w:type="dxa"/>
            <w:gridSpan w:val="5"/>
            <w:tcBorders>
              <w:top w:val="nil"/>
              <w:left w:val="nil"/>
              <w:bottom w:val="nil"/>
              <w:right w:val="nil"/>
            </w:tcBorders>
            <w:shd w:val="clear" w:color="auto" w:fill="auto"/>
            <w:noWrap/>
            <w:vAlign w:val="center"/>
            <w:hideMark/>
          </w:tcPr>
          <w:p w14:paraId="737368B4" w14:textId="5B47986E" w:rsidR="00805C71" w:rsidRPr="00DE5B21" w:rsidRDefault="00805C71" w:rsidP="009F6A85">
            <w:pPr>
              <w:jc w:val="center"/>
              <w:rPr>
                <w:rFonts w:ascii="Tahoma" w:hAnsi="Tahoma" w:cs="Tahoma"/>
                <w:color w:val="000000"/>
                <w:sz w:val="20"/>
                <w:szCs w:val="20"/>
              </w:rPr>
            </w:pPr>
          </w:p>
        </w:tc>
      </w:tr>
      <w:tr w:rsidR="00805C71" w:rsidRPr="00DE5B21" w14:paraId="7D045156" w14:textId="77777777" w:rsidTr="004942F1">
        <w:trPr>
          <w:trHeight w:val="135"/>
        </w:trPr>
        <w:tc>
          <w:tcPr>
            <w:tcW w:w="7230" w:type="dxa"/>
            <w:gridSpan w:val="4"/>
            <w:tcBorders>
              <w:top w:val="nil"/>
              <w:left w:val="nil"/>
              <w:bottom w:val="single" w:sz="4" w:space="0" w:color="000000"/>
              <w:right w:val="nil"/>
            </w:tcBorders>
            <w:shd w:val="clear" w:color="auto" w:fill="auto"/>
            <w:vAlign w:val="bottom"/>
            <w:hideMark/>
          </w:tcPr>
          <w:p w14:paraId="58E41750" w14:textId="77777777" w:rsidR="00805C71" w:rsidRPr="00DE5B21" w:rsidRDefault="00805C71" w:rsidP="009F6A85">
            <w:pPr>
              <w:jc w:val="center"/>
              <w:rPr>
                <w:rFonts w:ascii="Tahoma" w:hAnsi="Tahoma" w:cs="Tahoma"/>
                <w:color w:val="000000"/>
                <w:sz w:val="20"/>
                <w:szCs w:val="20"/>
              </w:rPr>
            </w:pPr>
          </w:p>
        </w:tc>
        <w:tc>
          <w:tcPr>
            <w:tcW w:w="1840" w:type="dxa"/>
            <w:tcBorders>
              <w:top w:val="nil"/>
              <w:left w:val="nil"/>
              <w:bottom w:val="single" w:sz="4" w:space="0" w:color="000000"/>
              <w:right w:val="nil"/>
            </w:tcBorders>
            <w:shd w:val="clear" w:color="auto" w:fill="auto"/>
            <w:noWrap/>
            <w:vAlign w:val="bottom"/>
            <w:hideMark/>
          </w:tcPr>
          <w:p w14:paraId="415F386C" w14:textId="77777777" w:rsidR="00805C71" w:rsidRPr="00DE5B21" w:rsidRDefault="00805C71" w:rsidP="009F6A85">
            <w:pPr>
              <w:rPr>
                <w:rFonts w:ascii="Tahoma" w:hAnsi="Tahoma" w:cs="Tahoma"/>
                <w:sz w:val="20"/>
                <w:szCs w:val="20"/>
              </w:rPr>
            </w:pPr>
          </w:p>
        </w:tc>
      </w:tr>
      <w:tr w:rsidR="00805C71" w:rsidRPr="0085265E" w14:paraId="0BF952AB" w14:textId="77777777" w:rsidTr="004942F1">
        <w:trPr>
          <w:trHeight w:val="757"/>
        </w:trPr>
        <w:tc>
          <w:tcPr>
            <w:tcW w:w="2763" w:type="dxa"/>
            <w:tcBorders>
              <w:top w:val="single" w:sz="4" w:space="0" w:color="000000"/>
              <w:left w:val="single" w:sz="8" w:space="0" w:color="auto"/>
              <w:bottom w:val="single" w:sz="4" w:space="0" w:color="000000"/>
              <w:right w:val="single" w:sz="4" w:space="0" w:color="auto"/>
            </w:tcBorders>
            <w:shd w:val="clear" w:color="auto" w:fill="auto"/>
            <w:vAlign w:val="center"/>
          </w:tcPr>
          <w:p w14:paraId="29B142BC" w14:textId="77777777" w:rsidR="00805C71" w:rsidRPr="0085265E" w:rsidRDefault="00805C71" w:rsidP="009F6A85">
            <w:pPr>
              <w:jc w:val="center"/>
              <w:rPr>
                <w:rFonts w:ascii="Tahoma" w:hAnsi="Tahoma" w:cs="Tahoma"/>
                <w:b/>
                <w:bCs/>
                <w:sz w:val="18"/>
                <w:szCs w:val="18"/>
              </w:rPr>
            </w:pPr>
            <w:r w:rsidRPr="0085265E">
              <w:rPr>
                <w:rFonts w:ascii="Tahoma" w:hAnsi="Tahoma" w:cs="Tahoma"/>
                <w:b/>
                <w:bCs/>
                <w:color w:val="000000"/>
                <w:sz w:val="18"/>
                <w:szCs w:val="18"/>
              </w:rPr>
              <w:t>Služby převzetí</w:t>
            </w:r>
          </w:p>
        </w:tc>
        <w:tc>
          <w:tcPr>
            <w:tcW w:w="1490" w:type="dxa"/>
            <w:tcBorders>
              <w:top w:val="single" w:sz="4" w:space="0" w:color="000000"/>
              <w:left w:val="nil"/>
              <w:bottom w:val="single" w:sz="4" w:space="0" w:color="000000"/>
              <w:right w:val="single" w:sz="4" w:space="0" w:color="auto"/>
            </w:tcBorders>
            <w:shd w:val="clear" w:color="auto" w:fill="auto"/>
            <w:noWrap/>
            <w:vAlign w:val="center"/>
          </w:tcPr>
          <w:p w14:paraId="1059EEC1" w14:textId="77777777" w:rsidR="00805C71" w:rsidRPr="0085265E" w:rsidRDefault="00805C71" w:rsidP="009F6A85">
            <w:pPr>
              <w:jc w:val="center"/>
              <w:rPr>
                <w:rFonts w:ascii="Tahoma" w:hAnsi="Tahoma" w:cs="Tahoma"/>
                <w:sz w:val="18"/>
                <w:szCs w:val="18"/>
              </w:rPr>
            </w:pPr>
            <w:r w:rsidRPr="0085265E">
              <w:rPr>
                <w:rFonts w:ascii="Tahoma" w:hAnsi="Tahoma" w:cs="Tahoma"/>
                <w:b/>
                <w:bCs/>
                <w:sz w:val="18"/>
                <w:szCs w:val="18"/>
              </w:rPr>
              <w:t>Cena v Kč/</w:t>
            </w:r>
            <w:r>
              <w:rPr>
                <w:rFonts w:ascii="Tahoma" w:hAnsi="Tahoma" w:cs="Tahoma"/>
                <w:b/>
                <w:bCs/>
                <w:sz w:val="18"/>
                <w:szCs w:val="18"/>
              </w:rPr>
              <w:br/>
            </w:r>
            <w:r w:rsidRPr="0085265E">
              <w:rPr>
                <w:rFonts w:ascii="Tahoma" w:hAnsi="Tahoma" w:cs="Tahoma"/>
                <w:b/>
                <w:bCs/>
                <w:sz w:val="18"/>
                <w:szCs w:val="18"/>
              </w:rPr>
              <w:t>jednotka</w:t>
            </w:r>
            <w:r>
              <w:rPr>
                <w:rFonts w:ascii="Tahoma" w:hAnsi="Tahoma" w:cs="Tahoma"/>
                <w:b/>
                <w:bCs/>
                <w:sz w:val="18"/>
                <w:szCs w:val="18"/>
              </w:rPr>
              <w:br/>
            </w:r>
            <w:r w:rsidRPr="0085265E">
              <w:rPr>
                <w:rFonts w:ascii="Tahoma" w:hAnsi="Tahoma" w:cs="Tahoma"/>
                <w:b/>
                <w:bCs/>
                <w:sz w:val="18"/>
                <w:szCs w:val="18"/>
              </w:rPr>
              <w:t>bez DPH</w:t>
            </w:r>
          </w:p>
        </w:tc>
        <w:tc>
          <w:tcPr>
            <w:tcW w:w="1134" w:type="dxa"/>
            <w:tcBorders>
              <w:top w:val="single" w:sz="4" w:space="0" w:color="000000"/>
              <w:left w:val="nil"/>
              <w:bottom w:val="single" w:sz="4" w:space="0" w:color="000000"/>
              <w:right w:val="single" w:sz="4" w:space="0" w:color="auto"/>
            </w:tcBorders>
            <w:shd w:val="clear" w:color="auto" w:fill="auto"/>
            <w:vAlign w:val="center"/>
          </w:tcPr>
          <w:p w14:paraId="65292E63" w14:textId="77777777" w:rsidR="00805C71" w:rsidRPr="0085265E" w:rsidRDefault="00805C71" w:rsidP="009F6A85">
            <w:pPr>
              <w:jc w:val="center"/>
              <w:rPr>
                <w:rFonts w:ascii="Tahoma" w:hAnsi="Tahoma" w:cs="Tahoma"/>
                <w:color w:val="000000"/>
                <w:sz w:val="18"/>
                <w:szCs w:val="18"/>
              </w:rPr>
            </w:pPr>
            <w:r w:rsidRPr="0085265E">
              <w:rPr>
                <w:rFonts w:ascii="Tahoma" w:hAnsi="Tahoma" w:cs="Tahoma"/>
                <w:b/>
                <w:bCs/>
                <w:sz w:val="18"/>
                <w:szCs w:val="18"/>
              </w:rPr>
              <w:t>Maximální počet jednotek</w:t>
            </w:r>
          </w:p>
        </w:tc>
        <w:tc>
          <w:tcPr>
            <w:tcW w:w="1843" w:type="dxa"/>
            <w:tcBorders>
              <w:top w:val="single" w:sz="4" w:space="0" w:color="000000"/>
              <w:left w:val="nil"/>
              <w:bottom w:val="single" w:sz="4" w:space="0" w:color="000000"/>
              <w:right w:val="single" w:sz="4" w:space="0" w:color="auto"/>
            </w:tcBorders>
            <w:shd w:val="clear" w:color="auto" w:fill="auto"/>
            <w:noWrap/>
            <w:vAlign w:val="center"/>
          </w:tcPr>
          <w:p w14:paraId="77E588B8" w14:textId="77777777" w:rsidR="00805C71" w:rsidRPr="0085265E" w:rsidRDefault="00805C71" w:rsidP="009F6A85">
            <w:pPr>
              <w:jc w:val="center"/>
              <w:rPr>
                <w:rFonts w:ascii="Tahoma" w:hAnsi="Tahoma" w:cs="Tahoma"/>
                <w:sz w:val="18"/>
                <w:szCs w:val="18"/>
              </w:rPr>
            </w:pPr>
            <w:r w:rsidRPr="0085265E">
              <w:rPr>
                <w:rFonts w:ascii="Tahoma" w:hAnsi="Tahoma" w:cs="Tahoma"/>
                <w:b/>
                <w:bCs/>
                <w:sz w:val="18"/>
                <w:szCs w:val="18"/>
              </w:rPr>
              <w:t xml:space="preserve">Celková cena </w:t>
            </w:r>
            <w:r>
              <w:rPr>
                <w:rFonts w:ascii="Tahoma" w:hAnsi="Tahoma" w:cs="Tahoma"/>
                <w:b/>
                <w:bCs/>
                <w:sz w:val="18"/>
                <w:szCs w:val="18"/>
              </w:rPr>
              <w:br/>
            </w:r>
            <w:r w:rsidRPr="0085265E">
              <w:rPr>
                <w:rFonts w:ascii="Tahoma" w:hAnsi="Tahoma" w:cs="Tahoma"/>
                <w:b/>
                <w:bCs/>
                <w:sz w:val="18"/>
                <w:szCs w:val="18"/>
              </w:rPr>
              <w:t>v Kč bez DPH</w:t>
            </w:r>
          </w:p>
        </w:tc>
        <w:tc>
          <w:tcPr>
            <w:tcW w:w="1840" w:type="dxa"/>
            <w:tcBorders>
              <w:top w:val="single" w:sz="4" w:space="0" w:color="000000"/>
              <w:left w:val="nil"/>
              <w:bottom w:val="single" w:sz="4" w:space="0" w:color="000000"/>
              <w:right w:val="single" w:sz="8" w:space="0" w:color="auto"/>
            </w:tcBorders>
            <w:shd w:val="clear" w:color="auto" w:fill="auto"/>
            <w:noWrap/>
            <w:vAlign w:val="center"/>
          </w:tcPr>
          <w:p w14:paraId="3BBAE53E" w14:textId="77777777" w:rsidR="00805C71" w:rsidRPr="0085265E" w:rsidRDefault="00805C71" w:rsidP="009F6A85">
            <w:pPr>
              <w:jc w:val="center"/>
              <w:rPr>
                <w:rFonts w:ascii="Tahoma" w:hAnsi="Tahoma" w:cs="Tahoma"/>
                <w:sz w:val="18"/>
                <w:szCs w:val="18"/>
              </w:rPr>
            </w:pPr>
            <w:r w:rsidRPr="0085265E">
              <w:rPr>
                <w:rFonts w:ascii="Tahoma" w:hAnsi="Tahoma" w:cs="Tahoma"/>
                <w:b/>
                <w:bCs/>
                <w:sz w:val="18"/>
                <w:szCs w:val="18"/>
              </w:rPr>
              <w:t xml:space="preserve">Celková cena </w:t>
            </w:r>
            <w:r>
              <w:rPr>
                <w:rFonts w:ascii="Tahoma" w:hAnsi="Tahoma" w:cs="Tahoma"/>
                <w:b/>
                <w:bCs/>
                <w:sz w:val="18"/>
                <w:szCs w:val="18"/>
              </w:rPr>
              <w:br/>
              <w:t>v</w:t>
            </w:r>
            <w:r w:rsidRPr="0085265E">
              <w:rPr>
                <w:rFonts w:ascii="Tahoma" w:hAnsi="Tahoma" w:cs="Tahoma"/>
                <w:b/>
                <w:bCs/>
                <w:sz w:val="18"/>
                <w:szCs w:val="18"/>
              </w:rPr>
              <w:t xml:space="preserve"> Kč s DPH</w:t>
            </w:r>
          </w:p>
        </w:tc>
      </w:tr>
      <w:tr w:rsidR="00805C71" w:rsidRPr="0085265E" w14:paraId="163A38F9" w14:textId="77777777" w:rsidTr="004942F1">
        <w:trPr>
          <w:trHeight w:val="632"/>
        </w:trPr>
        <w:tc>
          <w:tcPr>
            <w:tcW w:w="2763" w:type="dxa"/>
            <w:tcBorders>
              <w:top w:val="single" w:sz="4" w:space="0" w:color="000000"/>
              <w:left w:val="single" w:sz="8" w:space="0" w:color="auto"/>
              <w:bottom w:val="nil"/>
              <w:right w:val="single" w:sz="4" w:space="0" w:color="auto"/>
            </w:tcBorders>
            <w:shd w:val="clear" w:color="auto" w:fill="auto"/>
            <w:vAlign w:val="center"/>
            <w:hideMark/>
          </w:tcPr>
          <w:p w14:paraId="76E5271C" w14:textId="77777777" w:rsidR="00805C71" w:rsidRPr="0085265E" w:rsidRDefault="00805C71" w:rsidP="009F6A85">
            <w:pPr>
              <w:rPr>
                <w:rFonts w:ascii="Tahoma" w:hAnsi="Tahoma" w:cs="Tahoma"/>
                <w:b/>
                <w:bCs/>
                <w:sz w:val="18"/>
                <w:szCs w:val="18"/>
              </w:rPr>
            </w:pPr>
            <w:r w:rsidRPr="0085265E">
              <w:rPr>
                <w:rFonts w:ascii="Tahoma" w:hAnsi="Tahoma" w:cs="Tahoma"/>
                <w:b/>
                <w:bCs/>
                <w:sz w:val="18"/>
                <w:szCs w:val="18"/>
              </w:rPr>
              <w:t xml:space="preserve">Cena za poskytování Služeb převzetí </w:t>
            </w:r>
            <w:r w:rsidRPr="0085265E">
              <w:rPr>
                <w:rFonts w:ascii="Tahoma" w:hAnsi="Tahoma" w:cs="Tahoma"/>
                <w:sz w:val="18"/>
                <w:szCs w:val="18"/>
              </w:rPr>
              <w:t>(dle čl. 3.1.1 Smlouvy)</w:t>
            </w:r>
          </w:p>
        </w:tc>
        <w:tc>
          <w:tcPr>
            <w:tcW w:w="1490" w:type="dxa"/>
            <w:tcBorders>
              <w:top w:val="single" w:sz="4" w:space="0" w:color="000000"/>
              <w:left w:val="nil"/>
              <w:bottom w:val="single" w:sz="8" w:space="0" w:color="auto"/>
              <w:right w:val="single" w:sz="4" w:space="0" w:color="auto"/>
            </w:tcBorders>
            <w:shd w:val="clear" w:color="auto" w:fill="94EB07"/>
            <w:noWrap/>
            <w:vAlign w:val="center"/>
            <w:hideMark/>
          </w:tcPr>
          <w:p w14:paraId="501A57D4" w14:textId="7FC1F55C"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single" w:sz="4" w:space="0" w:color="000000"/>
              <w:left w:val="nil"/>
              <w:bottom w:val="single" w:sz="4" w:space="0" w:color="auto"/>
              <w:right w:val="single" w:sz="4" w:space="0" w:color="auto"/>
            </w:tcBorders>
            <w:shd w:val="clear" w:color="auto" w:fill="auto"/>
            <w:vAlign w:val="center"/>
            <w:hideMark/>
          </w:tcPr>
          <w:p w14:paraId="1DA84732" w14:textId="6B1AC876" w:rsidR="00805C71" w:rsidRPr="0085265E" w:rsidRDefault="004942F1" w:rsidP="009F6A85">
            <w:pPr>
              <w:jc w:val="center"/>
              <w:rPr>
                <w:rFonts w:ascii="Tahoma" w:hAnsi="Tahoma" w:cs="Tahoma"/>
                <w:color w:val="000000"/>
                <w:sz w:val="18"/>
                <w:szCs w:val="18"/>
              </w:rPr>
            </w:pPr>
            <w:r w:rsidRPr="004942F1">
              <w:rPr>
                <w:rFonts w:ascii="Tahoma" w:hAnsi="Tahoma" w:cs="Tahoma"/>
                <w:i/>
                <w:color w:val="FFFFFF" w:themeColor="background1"/>
                <w:sz w:val="20"/>
                <w:szCs w:val="20"/>
                <w:highlight w:val="black"/>
              </w:rPr>
              <w:t>neveřejný údaj</w:t>
            </w:r>
          </w:p>
        </w:tc>
        <w:tc>
          <w:tcPr>
            <w:tcW w:w="1843" w:type="dxa"/>
            <w:tcBorders>
              <w:top w:val="single" w:sz="4" w:space="0" w:color="000000"/>
              <w:left w:val="nil"/>
              <w:bottom w:val="nil"/>
              <w:right w:val="single" w:sz="4" w:space="0" w:color="auto"/>
            </w:tcBorders>
            <w:shd w:val="clear" w:color="auto" w:fill="auto"/>
            <w:noWrap/>
            <w:vAlign w:val="center"/>
            <w:hideMark/>
          </w:tcPr>
          <w:p w14:paraId="5BC00136" w14:textId="2AC65408"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single" w:sz="4" w:space="0" w:color="000000"/>
              <w:left w:val="nil"/>
              <w:bottom w:val="nil"/>
              <w:right w:val="single" w:sz="8" w:space="0" w:color="auto"/>
            </w:tcBorders>
            <w:shd w:val="clear" w:color="auto" w:fill="auto"/>
            <w:noWrap/>
            <w:vAlign w:val="center"/>
            <w:hideMark/>
          </w:tcPr>
          <w:p w14:paraId="6FFB495C" w14:textId="72AA9E47"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r>
      <w:tr w:rsidR="00805C71" w:rsidRPr="0085265E" w14:paraId="2EE64F0C" w14:textId="77777777" w:rsidTr="004942F1">
        <w:trPr>
          <w:trHeight w:val="450"/>
        </w:trPr>
        <w:tc>
          <w:tcPr>
            <w:tcW w:w="2763"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52A86752" w14:textId="77777777" w:rsidR="00805C71" w:rsidRPr="0085265E" w:rsidRDefault="00805C71" w:rsidP="009F6A85">
            <w:pPr>
              <w:rPr>
                <w:rFonts w:ascii="Tahoma" w:hAnsi="Tahoma" w:cs="Tahoma"/>
                <w:b/>
                <w:bCs/>
                <w:sz w:val="18"/>
                <w:szCs w:val="18"/>
              </w:rPr>
            </w:pPr>
            <w:r w:rsidRPr="0085265E">
              <w:rPr>
                <w:rFonts w:ascii="Tahoma" w:hAnsi="Tahoma" w:cs="Tahoma"/>
                <w:b/>
                <w:bCs/>
                <w:sz w:val="18"/>
                <w:szCs w:val="18"/>
              </w:rPr>
              <w:t>Cena za Služby převzetí</w:t>
            </w:r>
          </w:p>
        </w:tc>
        <w:tc>
          <w:tcPr>
            <w:tcW w:w="1490" w:type="dxa"/>
            <w:tcBorders>
              <w:top w:val="single" w:sz="8" w:space="0" w:color="auto"/>
              <w:left w:val="nil"/>
              <w:bottom w:val="single" w:sz="8" w:space="0" w:color="auto"/>
              <w:right w:val="single" w:sz="4" w:space="0" w:color="auto"/>
            </w:tcBorders>
            <w:shd w:val="clear" w:color="000000" w:fill="FFFFFF"/>
            <w:noWrap/>
            <w:vAlign w:val="center"/>
            <w:hideMark/>
          </w:tcPr>
          <w:p w14:paraId="21909DD7" w14:textId="77777777" w:rsidR="00805C71" w:rsidRPr="0085265E" w:rsidRDefault="00805C71" w:rsidP="009F6A85">
            <w:pPr>
              <w:jc w:val="center"/>
              <w:rPr>
                <w:rFonts w:ascii="Tahoma" w:hAnsi="Tahoma" w:cs="Tahoma"/>
                <w:sz w:val="18"/>
                <w:szCs w:val="18"/>
              </w:rPr>
            </w:pPr>
            <w:r w:rsidRPr="0085265E">
              <w:rPr>
                <w:rFonts w:ascii="Tahoma" w:hAnsi="Tahoma" w:cs="Tahoma"/>
                <w:sz w:val="18"/>
                <w:szCs w:val="18"/>
              </w:rPr>
              <w:t> </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44040DE8" w14:textId="77777777" w:rsidR="00805C71" w:rsidRPr="0085265E" w:rsidRDefault="00805C71" w:rsidP="009F6A85">
            <w:pPr>
              <w:jc w:val="center"/>
              <w:rPr>
                <w:rFonts w:ascii="Tahoma" w:hAnsi="Tahoma" w:cs="Tahoma"/>
                <w:sz w:val="18"/>
                <w:szCs w:val="18"/>
              </w:rPr>
            </w:pPr>
            <w:r w:rsidRPr="0085265E">
              <w:rPr>
                <w:rFonts w:ascii="Tahoma" w:hAnsi="Tahoma" w:cs="Tahoma"/>
                <w:sz w:val="18"/>
                <w:szCs w:val="18"/>
              </w:rPr>
              <w:t> </w:t>
            </w:r>
          </w:p>
        </w:tc>
        <w:tc>
          <w:tcPr>
            <w:tcW w:w="1843" w:type="dxa"/>
            <w:tcBorders>
              <w:top w:val="single" w:sz="8" w:space="0" w:color="auto"/>
              <w:left w:val="nil"/>
              <w:bottom w:val="single" w:sz="8" w:space="0" w:color="auto"/>
              <w:right w:val="single" w:sz="4" w:space="0" w:color="auto"/>
            </w:tcBorders>
            <w:shd w:val="clear" w:color="000000" w:fill="FFFFFF"/>
            <w:noWrap/>
            <w:vAlign w:val="center"/>
            <w:hideMark/>
          </w:tcPr>
          <w:p w14:paraId="6A965E16" w14:textId="792B5DD4" w:rsidR="00805C71" w:rsidRPr="0085265E" w:rsidRDefault="004942F1" w:rsidP="009F6A85">
            <w:pPr>
              <w:jc w:val="right"/>
              <w:rPr>
                <w:rFonts w:ascii="Tahoma" w:hAnsi="Tahoma" w:cs="Tahoma"/>
                <w:b/>
                <w:bCs/>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single" w:sz="8" w:space="0" w:color="auto"/>
              <w:left w:val="nil"/>
              <w:bottom w:val="single" w:sz="8" w:space="0" w:color="auto"/>
              <w:right w:val="single" w:sz="8" w:space="0" w:color="auto"/>
            </w:tcBorders>
            <w:shd w:val="clear" w:color="000000" w:fill="FFFFFF"/>
            <w:noWrap/>
            <w:vAlign w:val="center"/>
            <w:hideMark/>
          </w:tcPr>
          <w:p w14:paraId="25A465E8" w14:textId="63A2A6A7" w:rsidR="00805C71" w:rsidRPr="0085265E" w:rsidRDefault="004942F1" w:rsidP="009F6A85">
            <w:pPr>
              <w:jc w:val="right"/>
              <w:rPr>
                <w:rFonts w:ascii="Tahoma" w:hAnsi="Tahoma" w:cs="Tahoma"/>
                <w:b/>
                <w:bCs/>
                <w:sz w:val="18"/>
                <w:szCs w:val="18"/>
              </w:rPr>
            </w:pPr>
            <w:r w:rsidRPr="004942F1">
              <w:rPr>
                <w:rFonts w:ascii="Tahoma" w:hAnsi="Tahoma" w:cs="Tahoma"/>
                <w:i/>
                <w:color w:val="FFFFFF" w:themeColor="background1"/>
                <w:sz w:val="20"/>
                <w:szCs w:val="20"/>
                <w:highlight w:val="black"/>
              </w:rPr>
              <w:t>neveřejný údaj</w:t>
            </w:r>
          </w:p>
        </w:tc>
      </w:tr>
      <w:tr w:rsidR="00805C71" w:rsidRPr="0085265E" w14:paraId="34A0321F" w14:textId="77777777" w:rsidTr="004942F1">
        <w:trPr>
          <w:trHeight w:val="290"/>
        </w:trPr>
        <w:tc>
          <w:tcPr>
            <w:tcW w:w="2763" w:type="dxa"/>
            <w:tcBorders>
              <w:top w:val="nil"/>
              <w:left w:val="nil"/>
              <w:bottom w:val="single" w:sz="4" w:space="0" w:color="auto"/>
              <w:right w:val="nil"/>
            </w:tcBorders>
            <w:shd w:val="clear" w:color="000000" w:fill="FFFFFF"/>
            <w:noWrap/>
            <w:vAlign w:val="center"/>
            <w:hideMark/>
          </w:tcPr>
          <w:p w14:paraId="54734A10" w14:textId="77777777" w:rsidR="00805C71" w:rsidRPr="0085265E" w:rsidRDefault="00805C71" w:rsidP="009F6A85">
            <w:pPr>
              <w:rPr>
                <w:rFonts w:ascii="Tahoma" w:hAnsi="Tahoma" w:cs="Tahoma"/>
                <w:b/>
                <w:bCs/>
                <w:sz w:val="18"/>
                <w:szCs w:val="18"/>
              </w:rPr>
            </w:pPr>
            <w:r w:rsidRPr="0085265E">
              <w:rPr>
                <w:rFonts w:ascii="Tahoma" w:hAnsi="Tahoma" w:cs="Tahoma"/>
                <w:b/>
                <w:bCs/>
                <w:sz w:val="18"/>
                <w:szCs w:val="18"/>
              </w:rPr>
              <w:t> </w:t>
            </w:r>
          </w:p>
        </w:tc>
        <w:tc>
          <w:tcPr>
            <w:tcW w:w="1490" w:type="dxa"/>
            <w:tcBorders>
              <w:top w:val="nil"/>
              <w:left w:val="nil"/>
              <w:bottom w:val="single" w:sz="4" w:space="0" w:color="auto"/>
              <w:right w:val="nil"/>
            </w:tcBorders>
            <w:shd w:val="clear" w:color="000000" w:fill="FFFFFF"/>
            <w:noWrap/>
            <w:vAlign w:val="center"/>
            <w:hideMark/>
          </w:tcPr>
          <w:p w14:paraId="65ED2552" w14:textId="77777777" w:rsidR="00805C71" w:rsidRPr="0085265E" w:rsidRDefault="00805C71" w:rsidP="009F6A85">
            <w:pPr>
              <w:jc w:val="center"/>
              <w:rPr>
                <w:rFonts w:ascii="Tahoma" w:hAnsi="Tahoma" w:cs="Tahoma"/>
                <w:sz w:val="18"/>
                <w:szCs w:val="18"/>
              </w:rPr>
            </w:pPr>
            <w:r w:rsidRPr="0085265E">
              <w:rPr>
                <w:rFonts w:ascii="Tahoma" w:hAnsi="Tahoma" w:cs="Tahoma"/>
                <w:sz w:val="18"/>
                <w:szCs w:val="18"/>
              </w:rPr>
              <w:t> </w:t>
            </w:r>
          </w:p>
        </w:tc>
        <w:tc>
          <w:tcPr>
            <w:tcW w:w="1134" w:type="dxa"/>
            <w:tcBorders>
              <w:top w:val="nil"/>
              <w:left w:val="nil"/>
              <w:bottom w:val="single" w:sz="4" w:space="0" w:color="auto"/>
              <w:right w:val="nil"/>
            </w:tcBorders>
            <w:shd w:val="clear" w:color="000000" w:fill="FFFFFF"/>
            <w:noWrap/>
            <w:vAlign w:val="center"/>
            <w:hideMark/>
          </w:tcPr>
          <w:p w14:paraId="55BDAF00" w14:textId="77777777" w:rsidR="00805C71" w:rsidRPr="0085265E" w:rsidRDefault="00805C71" w:rsidP="009F6A85">
            <w:pPr>
              <w:jc w:val="center"/>
              <w:rPr>
                <w:rFonts w:ascii="Tahoma" w:hAnsi="Tahoma" w:cs="Tahoma"/>
                <w:sz w:val="18"/>
                <w:szCs w:val="18"/>
              </w:rPr>
            </w:pPr>
            <w:r w:rsidRPr="0085265E">
              <w:rPr>
                <w:rFonts w:ascii="Tahoma" w:hAnsi="Tahoma" w:cs="Tahoma"/>
                <w:sz w:val="18"/>
                <w:szCs w:val="18"/>
              </w:rPr>
              <w:t> </w:t>
            </w:r>
          </w:p>
        </w:tc>
        <w:tc>
          <w:tcPr>
            <w:tcW w:w="1843" w:type="dxa"/>
            <w:tcBorders>
              <w:top w:val="nil"/>
              <w:left w:val="nil"/>
              <w:bottom w:val="single" w:sz="4" w:space="0" w:color="auto"/>
              <w:right w:val="nil"/>
            </w:tcBorders>
            <w:shd w:val="clear" w:color="000000" w:fill="FFFFFF"/>
            <w:noWrap/>
            <w:vAlign w:val="center"/>
            <w:hideMark/>
          </w:tcPr>
          <w:p w14:paraId="68EF88A3" w14:textId="77777777" w:rsidR="00805C71" w:rsidRPr="0085265E" w:rsidRDefault="00805C71" w:rsidP="009F6A85">
            <w:pPr>
              <w:jc w:val="right"/>
              <w:rPr>
                <w:rFonts w:ascii="Tahoma" w:hAnsi="Tahoma" w:cs="Tahoma"/>
                <w:b/>
                <w:bCs/>
                <w:sz w:val="18"/>
                <w:szCs w:val="18"/>
              </w:rPr>
            </w:pPr>
            <w:r w:rsidRPr="0085265E">
              <w:rPr>
                <w:rFonts w:ascii="Tahoma" w:hAnsi="Tahoma" w:cs="Tahoma"/>
                <w:b/>
                <w:bCs/>
                <w:sz w:val="18"/>
                <w:szCs w:val="18"/>
              </w:rPr>
              <w:t> </w:t>
            </w:r>
          </w:p>
        </w:tc>
        <w:tc>
          <w:tcPr>
            <w:tcW w:w="1840" w:type="dxa"/>
            <w:tcBorders>
              <w:top w:val="nil"/>
              <w:left w:val="nil"/>
              <w:bottom w:val="single" w:sz="4" w:space="0" w:color="auto"/>
              <w:right w:val="nil"/>
            </w:tcBorders>
            <w:shd w:val="clear" w:color="000000" w:fill="FFFFFF"/>
            <w:noWrap/>
            <w:vAlign w:val="center"/>
            <w:hideMark/>
          </w:tcPr>
          <w:p w14:paraId="4859B5CC" w14:textId="77777777" w:rsidR="00805C71" w:rsidRPr="0085265E" w:rsidRDefault="00805C71" w:rsidP="009F6A85">
            <w:pPr>
              <w:jc w:val="right"/>
              <w:rPr>
                <w:rFonts w:ascii="Tahoma" w:hAnsi="Tahoma" w:cs="Tahoma"/>
                <w:b/>
                <w:bCs/>
                <w:sz w:val="18"/>
                <w:szCs w:val="18"/>
              </w:rPr>
            </w:pPr>
            <w:r w:rsidRPr="0085265E">
              <w:rPr>
                <w:rFonts w:ascii="Tahoma" w:hAnsi="Tahoma" w:cs="Tahoma"/>
                <w:b/>
                <w:bCs/>
                <w:sz w:val="18"/>
                <w:szCs w:val="18"/>
              </w:rPr>
              <w:t> </w:t>
            </w:r>
          </w:p>
        </w:tc>
      </w:tr>
      <w:tr w:rsidR="00805C71" w:rsidRPr="0085265E" w14:paraId="06E8EFE9" w14:textId="77777777" w:rsidTr="004942F1">
        <w:trPr>
          <w:trHeight w:val="972"/>
        </w:trPr>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00AF8F08" w14:textId="77777777" w:rsidR="00805C71" w:rsidRPr="0085265E" w:rsidRDefault="00805C71" w:rsidP="009F6A85">
            <w:pPr>
              <w:rPr>
                <w:rFonts w:ascii="Tahoma" w:hAnsi="Tahoma" w:cs="Tahoma"/>
                <w:b/>
                <w:bCs/>
                <w:sz w:val="18"/>
                <w:szCs w:val="18"/>
              </w:rPr>
            </w:pPr>
            <w:r w:rsidRPr="0085265E">
              <w:rPr>
                <w:rFonts w:ascii="Tahoma" w:hAnsi="Tahoma" w:cs="Tahoma"/>
                <w:b/>
                <w:bCs/>
                <w:sz w:val="18"/>
                <w:szCs w:val="18"/>
              </w:rPr>
              <w:t>Cena za Služby podpory provozu</w:t>
            </w:r>
            <w:r>
              <w:rPr>
                <w:rFonts w:ascii="Tahoma" w:hAnsi="Tahoma" w:cs="Tahoma"/>
                <w:b/>
                <w:bCs/>
                <w:sz w:val="18"/>
                <w:szCs w:val="18"/>
              </w:rPr>
              <w:br/>
            </w:r>
            <w:r w:rsidRPr="0085265E">
              <w:rPr>
                <w:rFonts w:ascii="Tahoma" w:hAnsi="Tahoma" w:cs="Tahoma"/>
                <w:sz w:val="18"/>
                <w:szCs w:val="18"/>
              </w:rPr>
              <w:t>(dle čl. 3.1.</w:t>
            </w:r>
            <w:r>
              <w:rPr>
                <w:rFonts w:ascii="Tahoma" w:hAnsi="Tahoma" w:cs="Tahoma"/>
                <w:sz w:val="18"/>
                <w:szCs w:val="18"/>
              </w:rPr>
              <w:t>2</w:t>
            </w:r>
            <w:r w:rsidRPr="0085265E">
              <w:rPr>
                <w:rFonts w:ascii="Tahoma" w:hAnsi="Tahoma" w:cs="Tahoma"/>
                <w:sz w:val="18"/>
                <w:szCs w:val="18"/>
              </w:rPr>
              <w:t xml:space="preserve"> Smlouvy)</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EC91F" w14:textId="77777777" w:rsidR="00805C71" w:rsidRPr="0085265E" w:rsidRDefault="00805C71" w:rsidP="009F6A85">
            <w:pPr>
              <w:jc w:val="center"/>
              <w:rPr>
                <w:rFonts w:ascii="Tahoma" w:hAnsi="Tahoma" w:cs="Tahoma"/>
                <w:sz w:val="18"/>
                <w:szCs w:val="18"/>
              </w:rPr>
            </w:pPr>
            <w:r w:rsidRPr="0085265E">
              <w:rPr>
                <w:rFonts w:ascii="Tahoma" w:hAnsi="Tahoma" w:cs="Tahoma"/>
                <w:b/>
                <w:bCs/>
                <w:sz w:val="18"/>
                <w:szCs w:val="18"/>
              </w:rPr>
              <w:t>Cena v Kč/</w:t>
            </w:r>
            <w:r>
              <w:rPr>
                <w:rFonts w:ascii="Tahoma" w:hAnsi="Tahoma" w:cs="Tahoma"/>
                <w:b/>
                <w:bCs/>
                <w:sz w:val="18"/>
                <w:szCs w:val="18"/>
              </w:rPr>
              <w:br/>
            </w:r>
            <w:r w:rsidRPr="0085265E">
              <w:rPr>
                <w:rFonts w:ascii="Tahoma" w:hAnsi="Tahoma" w:cs="Tahoma"/>
                <w:b/>
                <w:bCs/>
                <w:sz w:val="18"/>
                <w:szCs w:val="18"/>
              </w:rPr>
              <w:t>jednotka</w:t>
            </w:r>
            <w:r>
              <w:rPr>
                <w:rFonts w:ascii="Tahoma" w:hAnsi="Tahoma" w:cs="Tahoma"/>
                <w:b/>
                <w:bCs/>
                <w:sz w:val="18"/>
                <w:szCs w:val="18"/>
              </w:rPr>
              <w:br/>
              <w:t>(jeden měsíc)</w:t>
            </w:r>
            <w:r>
              <w:rPr>
                <w:rFonts w:ascii="Tahoma" w:hAnsi="Tahoma" w:cs="Tahoma"/>
                <w:b/>
                <w:bCs/>
                <w:sz w:val="18"/>
                <w:szCs w:val="18"/>
              </w:rPr>
              <w:br/>
            </w:r>
            <w:r w:rsidRPr="0085265E">
              <w:rPr>
                <w:rFonts w:ascii="Tahoma" w:hAnsi="Tahoma" w:cs="Tahoma"/>
                <w:b/>
                <w:bCs/>
                <w:sz w:val="18"/>
                <w:szCs w:val="18"/>
              </w:rPr>
              <w:t>bez DPH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69256" w14:textId="77777777" w:rsidR="00805C71" w:rsidRPr="0085265E" w:rsidRDefault="00805C71" w:rsidP="009F6A85">
            <w:pPr>
              <w:jc w:val="center"/>
              <w:rPr>
                <w:rFonts w:ascii="Tahoma" w:hAnsi="Tahoma" w:cs="Tahoma"/>
                <w:sz w:val="18"/>
                <w:szCs w:val="18"/>
              </w:rPr>
            </w:pPr>
            <w:r w:rsidRPr="0085265E">
              <w:rPr>
                <w:rFonts w:ascii="Tahoma" w:hAnsi="Tahoma" w:cs="Tahoma"/>
                <w:b/>
                <w:bCs/>
                <w:sz w:val="18"/>
                <w:szCs w:val="18"/>
              </w:rPr>
              <w:t>Maximální počet jednotek</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8DE03" w14:textId="77777777" w:rsidR="00805C71" w:rsidRPr="0085265E" w:rsidRDefault="00805C71" w:rsidP="009F6A85">
            <w:pPr>
              <w:jc w:val="center"/>
              <w:rPr>
                <w:rFonts w:ascii="Tahoma" w:hAnsi="Tahoma" w:cs="Tahoma"/>
                <w:sz w:val="18"/>
                <w:szCs w:val="18"/>
              </w:rPr>
            </w:pPr>
            <w:r w:rsidRPr="0085265E">
              <w:rPr>
                <w:rFonts w:ascii="Tahoma" w:hAnsi="Tahoma" w:cs="Tahoma"/>
                <w:b/>
                <w:bCs/>
                <w:sz w:val="18"/>
                <w:szCs w:val="18"/>
              </w:rPr>
              <w:t xml:space="preserve">Celková cena </w:t>
            </w:r>
            <w:r>
              <w:rPr>
                <w:rFonts w:ascii="Tahoma" w:hAnsi="Tahoma" w:cs="Tahoma"/>
                <w:b/>
                <w:bCs/>
                <w:sz w:val="18"/>
                <w:szCs w:val="18"/>
              </w:rPr>
              <w:br/>
            </w:r>
            <w:r w:rsidRPr="0085265E">
              <w:rPr>
                <w:rFonts w:ascii="Tahoma" w:hAnsi="Tahoma" w:cs="Tahoma"/>
                <w:b/>
                <w:bCs/>
                <w:sz w:val="18"/>
                <w:szCs w:val="18"/>
              </w:rPr>
              <w:t>v Kč bez DPH</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9DAB9" w14:textId="77777777" w:rsidR="00805C71" w:rsidRPr="0085265E" w:rsidRDefault="00805C71" w:rsidP="009F6A85">
            <w:pPr>
              <w:jc w:val="center"/>
              <w:rPr>
                <w:rFonts w:ascii="Tahoma" w:hAnsi="Tahoma" w:cs="Tahoma"/>
                <w:sz w:val="18"/>
                <w:szCs w:val="18"/>
              </w:rPr>
            </w:pPr>
            <w:r w:rsidRPr="0085265E">
              <w:rPr>
                <w:rFonts w:ascii="Tahoma" w:hAnsi="Tahoma" w:cs="Tahoma"/>
                <w:b/>
                <w:bCs/>
                <w:sz w:val="18"/>
                <w:szCs w:val="18"/>
              </w:rPr>
              <w:t xml:space="preserve">Celková cena </w:t>
            </w:r>
            <w:r>
              <w:rPr>
                <w:rFonts w:ascii="Tahoma" w:hAnsi="Tahoma" w:cs="Tahoma"/>
                <w:b/>
                <w:bCs/>
                <w:sz w:val="18"/>
                <w:szCs w:val="18"/>
              </w:rPr>
              <w:br/>
              <w:t>v</w:t>
            </w:r>
            <w:r w:rsidRPr="0085265E">
              <w:rPr>
                <w:rFonts w:ascii="Tahoma" w:hAnsi="Tahoma" w:cs="Tahoma"/>
                <w:b/>
                <w:bCs/>
                <w:sz w:val="18"/>
                <w:szCs w:val="18"/>
              </w:rPr>
              <w:t xml:space="preserve"> Kč s DPH</w:t>
            </w:r>
          </w:p>
        </w:tc>
      </w:tr>
      <w:tr w:rsidR="00805C71" w:rsidRPr="0085265E" w14:paraId="32A7A1AD" w14:textId="77777777" w:rsidTr="004942F1">
        <w:trPr>
          <w:trHeight w:val="748"/>
        </w:trPr>
        <w:tc>
          <w:tcPr>
            <w:tcW w:w="2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86522" w14:textId="77777777" w:rsidR="00805C71" w:rsidRPr="0085265E" w:rsidRDefault="00805C71" w:rsidP="009F6A85">
            <w:pPr>
              <w:rPr>
                <w:rFonts w:ascii="Tahoma" w:hAnsi="Tahoma" w:cs="Tahoma"/>
                <w:b/>
                <w:bCs/>
                <w:sz w:val="18"/>
                <w:szCs w:val="18"/>
              </w:rPr>
            </w:pPr>
            <w:r w:rsidRPr="0085265E">
              <w:rPr>
                <w:rFonts w:ascii="Tahoma" w:hAnsi="Tahoma" w:cs="Tahoma"/>
                <w:b/>
                <w:bCs/>
                <w:sz w:val="18"/>
                <w:szCs w:val="18"/>
              </w:rPr>
              <w:t>Předmět plnění - Cena za Služby podpory provozu</w:t>
            </w:r>
            <w:r w:rsidRPr="0085265E">
              <w:rPr>
                <w:rFonts w:ascii="Tahoma" w:hAnsi="Tahoma" w:cs="Tahoma"/>
                <w:sz w:val="18"/>
                <w:szCs w:val="18"/>
              </w:rPr>
              <w:t xml:space="preserve"> </w:t>
            </w:r>
            <w:r w:rsidRPr="0085265E">
              <w:rPr>
                <w:rFonts w:ascii="Tahoma" w:hAnsi="Tahoma" w:cs="Tahoma"/>
                <w:sz w:val="18"/>
                <w:szCs w:val="18"/>
              </w:rPr>
              <w:br/>
              <w:t>(dle čl. 3.1.2</w:t>
            </w:r>
            <w:r w:rsidRPr="0085265E">
              <w:rPr>
                <w:rFonts w:ascii="Tahoma" w:hAnsi="Tahoma" w:cs="Tahoma"/>
                <w:color w:val="FF0000"/>
                <w:sz w:val="18"/>
                <w:szCs w:val="18"/>
              </w:rPr>
              <w:t xml:space="preserve"> </w:t>
            </w:r>
            <w:r w:rsidRPr="0085265E">
              <w:rPr>
                <w:rFonts w:ascii="Tahoma" w:hAnsi="Tahoma" w:cs="Tahoma"/>
                <w:sz w:val="18"/>
                <w:szCs w:val="18"/>
              </w:rPr>
              <w:t>Smlouvy)</w:t>
            </w:r>
          </w:p>
        </w:tc>
        <w:tc>
          <w:tcPr>
            <w:tcW w:w="1490" w:type="dxa"/>
            <w:tcBorders>
              <w:top w:val="single" w:sz="4" w:space="0" w:color="auto"/>
              <w:left w:val="single" w:sz="4" w:space="0" w:color="auto"/>
              <w:bottom w:val="single" w:sz="4" w:space="0" w:color="auto"/>
              <w:right w:val="single" w:sz="4" w:space="0" w:color="auto"/>
            </w:tcBorders>
            <w:shd w:val="clear" w:color="auto" w:fill="94EB07"/>
            <w:noWrap/>
            <w:vAlign w:val="center"/>
            <w:hideMark/>
          </w:tcPr>
          <w:p w14:paraId="415C98A0" w14:textId="6845294B"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812B6" w14:textId="0FAC14E6"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288C4" w14:textId="5035A20D"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586F7" w14:textId="5541478B"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r>
      <w:tr w:rsidR="00805C71" w:rsidRPr="0085265E" w14:paraId="00263CF6" w14:textId="77777777" w:rsidTr="004942F1">
        <w:trPr>
          <w:trHeight w:val="546"/>
        </w:trPr>
        <w:tc>
          <w:tcPr>
            <w:tcW w:w="27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F22BB5" w14:textId="77777777" w:rsidR="00805C71" w:rsidRPr="0085265E" w:rsidRDefault="00805C71" w:rsidP="009F6A85">
            <w:pPr>
              <w:rPr>
                <w:rFonts w:ascii="Tahoma" w:hAnsi="Tahoma" w:cs="Tahoma"/>
                <w:b/>
                <w:bCs/>
                <w:sz w:val="18"/>
                <w:szCs w:val="18"/>
              </w:rPr>
            </w:pPr>
            <w:r w:rsidRPr="0085265E">
              <w:rPr>
                <w:rFonts w:ascii="Tahoma" w:hAnsi="Tahoma" w:cs="Tahoma"/>
                <w:b/>
                <w:bCs/>
                <w:sz w:val="18"/>
                <w:szCs w:val="18"/>
              </w:rPr>
              <w:t>Maximální cena za Služby podpory provozu</w:t>
            </w:r>
          </w:p>
        </w:tc>
        <w:tc>
          <w:tcPr>
            <w:tcW w:w="14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83B1FE" w14:textId="77777777" w:rsidR="00805C71" w:rsidRPr="0085265E" w:rsidRDefault="00805C71" w:rsidP="009F6A85">
            <w:pPr>
              <w:jc w:val="center"/>
              <w:rPr>
                <w:rFonts w:ascii="Tahoma" w:hAnsi="Tahoma" w:cs="Tahoma"/>
                <w:sz w:val="18"/>
                <w:szCs w:val="18"/>
              </w:rPr>
            </w:pPr>
            <w:r w:rsidRPr="0085265E">
              <w:rPr>
                <w:rFonts w:ascii="Tahoma" w:hAnsi="Tahoma" w:cs="Tahoma"/>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0450D" w14:textId="77777777" w:rsidR="00805C71" w:rsidRPr="0085265E" w:rsidRDefault="00805C71" w:rsidP="009F6A85">
            <w:pPr>
              <w:jc w:val="center"/>
              <w:rPr>
                <w:rFonts w:ascii="Tahoma" w:hAnsi="Tahoma" w:cs="Tahoma"/>
                <w:sz w:val="18"/>
                <w:szCs w:val="18"/>
              </w:rPr>
            </w:pPr>
            <w:r w:rsidRPr="0085265E">
              <w:rPr>
                <w:rFonts w:ascii="Tahoma" w:hAnsi="Tahoma" w:cs="Tahoma"/>
                <w:sz w:val="18"/>
                <w:szCs w:val="18"/>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5CD26" w14:textId="32ED5AC7" w:rsidR="00805C71" w:rsidRPr="0085265E" w:rsidRDefault="004942F1" w:rsidP="009F6A85">
            <w:pPr>
              <w:jc w:val="right"/>
              <w:rPr>
                <w:rFonts w:ascii="Tahoma" w:hAnsi="Tahoma" w:cs="Tahoma"/>
                <w:b/>
                <w:bCs/>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C2B4F" w14:textId="0C687725" w:rsidR="00805C71" w:rsidRPr="0085265E" w:rsidRDefault="004942F1" w:rsidP="009F6A85">
            <w:pPr>
              <w:jc w:val="right"/>
              <w:rPr>
                <w:rFonts w:ascii="Tahoma" w:hAnsi="Tahoma" w:cs="Tahoma"/>
                <w:b/>
                <w:bCs/>
                <w:sz w:val="18"/>
                <w:szCs w:val="18"/>
              </w:rPr>
            </w:pPr>
            <w:r w:rsidRPr="004942F1">
              <w:rPr>
                <w:rFonts w:ascii="Tahoma" w:hAnsi="Tahoma" w:cs="Tahoma"/>
                <w:i/>
                <w:color w:val="FFFFFF" w:themeColor="background1"/>
                <w:sz w:val="20"/>
                <w:szCs w:val="20"/>
                <w:highlight w:val="black"/>
              </w:rPr>
              <w:t>neveřejný údaj</w:t>
            </w:r>
          </w:p>
        </w:tc>
      </w:tr>
      <w:tr w:rsidR="00805C71" w:rsidRPr="0085265E" w14:paraId="5804ED59" w14:textId="77777777" w:rsidTr="004942F1">
        <w:trPr>
          <w:trHeight w:val="290"/>
        </w:trPr>
        <w:tc>
          <w:tcPr>
            <w:tcW w:w="2763" w:type="dxa"/>
            <w:tcBorders>
              <w:top w:val="single" w:sz="4" w:space="0" w:color="auto"/>
              <w:left w:val="nil"/>
              <w:bottom w:val="single" w:sz="8" w:space="0" w:color="auto"/>
              <w:right w:val="nil"/>
            </w:tcBorders>
            <w:shd w:val="clear" w:color="auto" w:fill="auto"/>
            <w:noWrap/>
            <w:vAlign w:val="bottom"/>
            <w:hideMark/>
          </w:tcPr>
          <w:p w14:paraId="55FD52E0" w14:textId="77777777" w:rsidR="00805C71" w:rsidRPr="0085265E" w:rsidRDefault="00805C71" w:rsidP="009F6A85">
            <w:pPr>
              <w:jc w:val="right"/>
              <w:rPr>
                <w:rFonts w:ascii="Tahoma" w:hAnsi="Tahoma" w:cs="Tahoma"/>
                <w:b/>
                <w:bCs/>
                <w:sz w:val="18"/>
                <w:szCs w:val="18"/>
              </w:rPr>
            </w:pPr>
          </w:p>
        </w:tc>
        <w:tc>
          <w:tcPr>
            <w:tcW w:w="1490" w:type="dxa"/>
            <w:tcBorders>
              <w:top w:val="single" w:sz="4" w:space="0" w:color="auto"/>
              <w:left w:val="nil"/>
              <w:bottom w:val="single" w:sz="8" w:space="0" w:color="auto"/>
              <w:right w:val="nil"/>
            </w:tcBorders>
            <w:shd w:val="clear" w:color="auto" w:fill="auto"/>
            <w:noWrap/>
            <w:vAlign w:val="bottom"/>
            <w:hideMark/>
          </w:tcPr>
          <w:p w14:paraId="72614D57" w14:textId="77777777" w:rsidR="00805C71" w:rsidRPr="0085265E" w:rsidRDefault="00805C71" w:rsidP="009F6A85">
            <w:pPr>
              <w:rPr>
                <w:rFonts w:ascii="Tahoma" w:hAnsi="Tahoma" w:cs="Tahoma"/>
                <w:sz w:val="18"/>
                <w:szCs w:val="18"/>
              </w:rPr>
            </w:pPr>
          </w:p>
        </w:tc>
        <w:tc>
          <w:tcPr>
            <w:tcW w:w="1134" w:type="dxa"/>
            <w:tcBorders>
              <w:top w:val="single" w:sz="4" w:space="0" w:color="auto"/>
              <w:left w:val="nil"/>
              <w:bottom w:val="single" w:sz="8" w:space="0" w:color="auto"/>
              <w:right w:val="nil"/>
            </w:tcBorders>
            <w:shd w:val="clear" w:color="auto" w:fill="auto"/>
            <w:noWrap/>
            <w:vAlign w:val="bottom"/>
            <w:hideMark/>
          </w:tcPr>
          <w:p w14:paraId="19E0F566" w14:textId="77777777" w:rsidR="00805C71" w:rsidRPr="0085265E" w:rsidRDefault="00805C71" w:rsidP="009F6A85">
            <w:pPr>
              <w:jc w:val="center"/>
              <w:rPr>
                <w:rFonts w:ascii="Tahoma" w:hAnsi="Tahoma" w:cs="Tahoma"/>
                <w:sz w:val="18"/>
                <w:szCs w:val="18"/>
              </w:rPr>
            </w:pPr>
          </w:p>
        </w:tc>
        <w:tc>
          <w:tcPr>
            <w:tcW w:w="1843" w:type="dxa"/>
            <w:tcBorders>
              <w:top w:val="single" w:sz="4" w:space="0" w:color="auto"/>
              <w:left w:val="nil"/>
              <w:bottom w:val="single" w:sz="8" w:space="0" w:color="auto"/>
              <w:right w:val="nil"/>
            </w:tcBorders>
            <w:shd w:val="clear" w:color="auto" w:fill="auto"/>
            <w:noWrap/>
            <w:vAlign w:val="bottom"/>
            <w:hideMark/>
          </w:tcPr>
          <w:p w14:paraId="66330805" w14:textId="77777777" w:rsidR="00805C71" w:rsidRPr="0085265E" w:rsidRDefault="00805C71" w:rsidP="009F6A85">
            <w:pPr>
              <w:rPr>
                <w:rFonts w:ascii="Tahoma" w:hAnsi="Tahoma" w:cs="Tahoma"/>
                <w:sz w:val="18"/>
                <w:szCs w:val="18"/>
              </w:rPr>
            </w:pPr>
          </w:p>
        </w:tc>
        <w:tc>
          <w:tcPr>
            <w:tcW w:w="1840" w:type="dxa"/>
            <w:tcBorders>
              <w:top w:val="single" w:sz="4" w:space="0" w:color="auto"/>
              <w:left w:val="nil"/>
              <w:bottom w:val="single" w:sz="8" w:space="0" w:color="auto"/>
              <w:right w:val="nil"/>
            </w:tcBorders>
            <w:shd w:val="clear" w:color="auto" w:fill="auto"/>
            <w:noWrap/>
            <w:vAlign w:val="bottom"/>
            <w:hideMark/>
          </w:tcPr>
          <w:p w14:paraId="4EC789F9" w14:textId="77777777" w:rsidR="00805C71" w:rsidRPr="0085265E" w:rsidRDefault="00805C71" w:rsidP="009F6A85">
            <w:pPr>
              <w:jc w:val="center"/>
              <w:rPr>
                <w:rFonts w:ascii="Tahoma" w:hAnsi="Tahoma" w:cs="Tahoma"/>
                <w:sz w:val="18"/>
                <w:szCs w:val="18"/>
              </w:rPr>
            </w:pPr>
          </w:p>
        </w:tc>
      </w:tr>
      <w:tr w:rsidR="00805C71" w:rsidRPr="0085265E" w14:paraId="291CA2A7" w14:textId="77777777" w:rsidTr="004942F1">
        <w:trPr>
          <w:trHeight w:val="948"/>
        </w:trPr>
        <w:tc>
          <w:tcPr>
            <w:tcW w:w="2763" w:type="dxa"/>
            <w:tcBorders>
              <w:top w:val="single" w:sz="8" w:space="0" w:color="auto"/>
              <w:left w:val="single" w:sz="8" w:space="0" w:color="auto"/>
              <w:bottom w:val="single" w:sz="4" w:space="0" w:color="auto"/>
              <w:right w:val="single" w:sz="4" w:space="0" w:color="auto"/>
            </w:tcBorders>
            <w:shd w:val="clear" w:color="auto" w:fill="auto"/>
            <w:vAlign w:val="center"/>
          </w:tcPr>
          <w:p w14:paraId="50124BA5" w14:textId="77777777" w:rsidR="00805C71" w:rsidRPr="0085265E" w:rsidRDefault="00805C71" w:rsidP="009F6A85">
            <w:pPr>
              <w:rPr>
                <w:rFonts w:ascii="Tahoma" w:hAnsi="Tahoma" w:cs="Tahoma"/>
                <w:color w:val="000000"/>
                <w:sz w:val="18"/>
                <w:szCs w:val="18"/>
              </w:rPr>
            </w:pPr>
            <w:r w:rsidRPr="0085265E">
              <w:rPr>
                <w:rFonts w:ascii="Tahoma" w:hAnsi="Tahoma" w:cs="Tahoma"/>
                <w:b/>
                <w:bCs/>
                <w:color w:val="000000"/>
                <w:sz w:val="18"/>
                <w:szCs w:val="18"/>
              </w:rPr>
              <w:t xml:space="preserve">Cena za Rozvoj </w:t>
            </w:r>
            <w:r>
              <w:rPr>
                <w:rFonts w:ascii="Tahoma" w:hAnsi="Tahoma" w:cs="Tahoma"/>
                <w:b/>
                <w:bCs/>
                <w:color w:val="000000"/>
                <w:sz w:val="18"/>
                <w:szCs w:val="18"/>
              </w:rPr>
              <w:br/>
            </w:r>
            <w:r w:rsidRPr="0085265E">
              <w:rPr>
                <w:rFonts w:ascii="Tahoma" w:hAnsi="Tahoma" w:cs="Tahoma"/>
                <w:color w:val="000000"/>
                <w:sz w:val="18"/>
                <w:szCs w:val="18"/>
              </w:rPr>
              <w:t>(dle čl. 3.1.3 Smlouvy)</w:t>
            </w:r>
          </w:p>
        </w:tc>
        <w:tc>
          <w:tcPr>
            <w:tcW w:w="1490" w:type="dxa"/>
            <w:tcBorders>
              <w:top w:val="single" w:sz="8" w:space="0" w:color="auto"/>
              <w:left w:val="nil"/>
              <w:bottom w:val="single" w:sz="8" w:space="0" w:color="000000"/>
              <w:right w:val="single" w:sz="4" w:space="0" w:color="auto"/>
            </w:tcBorders>
            <w:shd w:val="clear" w:color="auto" w:fill="auto"/>
            <w:noWrap/>
            <w:vAlign w:val="center"/>
          </w:tcPr>
          <w:p w14:paraId="68ECCA63" w14:textId="77777777" w:rsidR="00805C71" w:rsidRPr="0085265E" w:rsidRDefault="00805C71" w:rsidP="009F6A85">
            <w:pPr>
              <w:jc w:val="center"/>
              <w:rPr>
                <w:rFonts w:ascii="Tahoma" w:hAnsi="Tahoma" w:cs="Tahoma"/>
                <w:sz w:val="18"/>
                <w:szCs w:val="18"/>
              </w:rPr>
            </w:pPr>
            <w:r w:rsidRPr="0085265E">
              <w:rPr>
                <w:rFonts w:ascii="Tahoma" w:hAnsi="Tahoma" w:cs="Tahoma"/>
                <w:b/>
                <w:bCs/>
                <w:sz w:val="18"/>
                <w:szCs w:val="18"/>
              </w:rPr>
              <w:t>Cena v Kč/</w:t>
            </w:r>
            <w:r>
              <w:rPr>
                <w:rFonts w:ascii="Tahoma" w:hAnsi="Tahoma" w:cs="Tahoma"/>
                <w:b/>
                <w:bCs/>
                <w:sz w:val="18"/>
                <w:szCs w:val="18"/>
              </w:rPr>
              <w:br/>
            </w:r>
            <w:r w:rsidRPr="0085265E">
              <w:rPr>
                <w:rFonts w:ascii="Tahoma" w:hAnsi="Tahoma" w:cs="Tahoma"/>
                <w:b/>
                <w:bCs/>
                <w:sz w:val="18"/>
                <w:szCs w:val="18"/>
              </w:rPr>
              <w:t xml:space="preserve">jednotka </w:t>
            </w:r>
            <w:r w:rsidRPr="0085265E">
              <w:rPr>
                <w:rFonts w:ascii="Tahoma" w:hAnsi="Tahoma" w:cs="Tahoma"/>
                <w:b/>
                <w:bCs/>
                <w:sz w:val="18"/>
                <w:szCs w:val="18"/>
              </w:rPr>
              <w:br/>
              <w:t>(jeden</w:t>
            </w:r>
            <w:r>
              <w:rPr>
                <w:rFonts w:ascii="Tahoma" w:hAnsi="Tahoma" w:cs="Tahoma"/>
                <w:b/>
                <w:bCs/>
                <w:sz w:val="18"/>
                <w:szCs w:val="18"/>
              </w:rPr>
              <w:t xml:space="preserve"> ČD</w:t>
            </w:r>
            <w:r w:rsidRPr="0085265E">
              <w:rPr>
                <w:rFonts w:ascii="Tahoma" w:hAnsi="Tahoma" w:cs="Tahoma"/>
                <w:b/>
                <w:bCs/>
                <w:sz w:val="18"/>
                <w:szCs w:val="18"/>
              </w:rPr>
              <w:t>)</w:t>
            </w:r>
            <w:r>
              <w:rPr>
                <w:rFonts w:ascii="Tahoma" w:hAnsi="Tahoma" w:cs="Tahoma"/>
                <w:b/>
                <w:bCs/>
                <w:sz w:val="18"/>
                <w:szCs w:val="18"/>
              </w:rPr>
              <w:br/>
            </w:r>
            <w:r w:rsidRPr="0085265E">
              <w:rPr>
                <w:rFonts w:ascii="Tahoma" w:hAnsi="Tahoma" w:cs="Tahoma"/>
                <w:b/>
                <w:bCs/>
                <w:sz w:val="18"/>
                <w:szCs w:val="18"/>
              </w:rPr>
              <w:t>bez DPH</w:t>
            </w:r>
          </w:p>
        </w:tc>
        <w:tc>
          <w:tcPr>
            <w:tcW w:w="1134" w:type="dxa"/>
            <w:tcBorders>
              <w:top w:val="single" w:sz="8" w:space="0" w:color="auto"/>
              <w:left w:val="nil"/>
              <w:bottom w:val="single" w:sz="4" w:space="0" w:color="auto"/>
              <w:right w:val="single" w:sz="4" w:space="0" w:color="auto"/>
            </w:tcBorders>
            <w:shd w:val="clear" w:color="auto" w:fill="auto"/>
            <w:vAlign w:val="center"/>
          </w:tcPr>
          <w:p w14:paraId="5F1D22D0" w14:textId="77777777" w:rsidR="00805C71" w:rsidRPr="0085265E" w:rsidRDefault="00805C71" w:rsidP="009F6A85">
            <w:pPr>
              <w:jc w:val="center"/>
              <w:rPr>
                <w:rFonts w:ascii="Tahoma" w:hAnsi="Tahoma" w:cs="Tahoma"/>
                <w:bCs/>
                <w:color w:val="000000" w:themeColor="text1"/>
                <w:sz w:val="18"/>
                <w:szCs w:val="18"/>
              </w:rPr>
            </w:pPr>
            <w:r w:rsidRPr="0085265E">
              <w:rPr>
                <w:rFonts w:ascii="Tahoma" w:hAnsi="Tahoma" w:cs="Tahoma"/>
                <w:b/>
                <w:bCs/>
                <w:sz w:val="18"/>
                <w:szCs w:val="18"/>
              </w:rPr>
              <w:t xml:space="preserve">Počet </w:t>
            </w:r>
            <w:r>
              <w:rPr>
                <w:rFonts w:ascii="Tahoma" w:hAnsi="Tahoma" w:cs="Tahoma"/>
                <w:b/>
                <w:bCs/>
                <w:sz w:val="18"/>
                <w:szCs w:val="18"/>
              </w:rPr>
              <w:t>ČD</w:t>
            </w:r>
          </w:p>
        </w:tc>
        <w:tc>
          <w:tcPr>
            <w:tcW w:w="1843" w:type="dxa"/>
            <w:tcBorders>
              <w:top w:val="single" w:sz="8" w:space="0" w:color="auto"/>
              <w:left w:val="nil"/>
              <w:bottom w:val="single" w:sz="4" w:space="0" w:color="auto"/>
              <w:right w:val="single" w:sz="4" w:space="0" w:color="auto"/>
            </w:tcBorders>
            <w:shd w:val="clear" w:color="auto" w:fill="auto"/>
            <w:noWrap/>
            <w:vAlign w:val="center"/>
          </w:tcPr>
          <w:p w14:paraId="7BCD6026" w14:textId="77777777" w:rsidR="00805C71" w:rsidRPr="0085265E" w:rsidRDefault="00805C71" w:rsidP="009F6A85">
            <w:pPr>
              <w:jc w:val="center"/>
              <w:rPr>
                <w:rFonts w:ascii="Tahoma" w:hAnsi="Tahoma" w:cs="Tahoma"/>
                <w:color w:val="000000" w:themeColor="text1"/>
                <w:sz w:val="18"/>
                <w:szCs w:val="18"/>
              </w:rPr>
            </w:pPr>
            <w:r w:rsidRPr="0085265E">
              <w:rPr>
                <w:rFonts w:ascii="Tahoma" w:hAnsi="Tahoma" w:cs="Tahoma"/>
                <w:b/>
                <w:bCs/>
                <w:sz w:val="18"/>
                <w:szCs w:val="18"/>
              </w:rPr>
              <w:t xml:space="preserve">Celková cena </w:t>
            </w:r>
            <w:r>
              <w:rPr>
                <w:rFonts w:ascii="Tahoma" w:hAnsi="Tahoma" w:cs="Tahoma"/>
                <w:b/>
                <w:bCs/>
                <w:sz w:val="18"/>
                <w:szCs w:val="18"/>
              </w:rPr>
              <w:br/>
            </w:r>
            <w:r w:rsidRPr="0085265E">
              <w:rPr>
                <w:rFonts w:ascii="Tahoma" w:hAnsi="Tahoma" w:cs="Tahoma"/>
                <w:b/>
                <w:bCs/>
                <w:sz w:val="18"/>
                <w:szCs w:val="18"/>
              </w:rPr>
              <w:t>v Kč</w:t>
            </w:r>
            <w:r>
              <w:rPr>
                <w:rFonts w:ascii="Tahoma" w:hAnsi="Tahoma" w:cs="Tahoma"/>
                <w:b/>
                <w:bCs/>
                <w:sz w:val="18"/>
                <w:szCs w:val="18"/>
              </w:rPr>
              <w:t xml:space="preserve"> </w:t>
            </w:r>
            <w:r w:rsidRPr="0085265E">
              <w:rPr>
                <w:rFonts w:ascii="Tahoma" w:hAnsi="Tahoma" w:cs="Tahoma"/>
                <w:b/>
                <w:bCs/>
                <w:sz w:val="18"/>
                <w:szCs w:val="18"/>
              </w:rPr>
              <w:t>bez DPH</w:t>
            </w:r>
          </w:p>
        </w:tc>
        <w:tc>
          <w:tcPr>
            <w:tcW w:w="1840" w:type="dxa"/>
            <w:tcBorders>
              <w:top w:val="single" w:sz="8" w:space="0" w:color="auto"/>
              <w:left w:val="nil"/>
              <w:bottom w:val="single" w:sz="4" w:space="0" w:color="auto"/>
              <w:right w:val="single" w:sz="8" w:space="0" w:color="auto"/>
            </w:tcBorders>
            <w:shd w:val="clear" w:color="auto" w:fill="auto"/>
            <w:noWrap/>
            <w:vAlign w:val="center"/>
          </w:tcPr>
          <w:p w14:paraId="10EE82CD" w14:textId="77777777" w:rsidR="00805C71" w:rsidRPr="0085265E" w:rsidRDefault="00805C71" w:rsidP="009F6A85">
            <w:pPr>
              <w:jc w:val="center"/>
              <w:rPr>
                <w:rFonts w:ascii="Tahoma" w:hAnsi="Tahoma" w:cs="Tahoma"/>
                <w:color w:val="000000" w:themeColor="text1"/>
                <w:sz w:val="18"/>
                <w:szCs w:val="18"/>
              </w:rPr>
            </w:pPr>
            <w:r w:rsidRPr="0085265E">
              <w:rPr>
                <w:rFonts w:ascii="Tahoma" w:hAnsi="Tahoma" w:cs="Tahoma"/>
                <w:b/>
                <w:bCs/>
                <w:sz w:val="18"/>
                <w:szCs w:val="18"/>
              </w:rPr>
              <w:t xml:space="preserve">Celková cena </w:t>
            </w:r>
            <w:r>
              <w:rPr>
                <w:rFonts w:ascii="Tahoma" w:hAnsi="Tahoma" w:cs="Tahoma"/>
                <w:b/>
                <w:bCs/>
                <w:sz w:val="18"/>
                <w:szCs w:val="18"/>
              </w:rPr>
              <w:br/>
            </w:r>
            <w:r w:rsidRPr="0085265E">
              <w:rPr>
                <w:rFonts w:ascii="Tahoma" w:hAnsi="Tahoma" w:cs="Tahoma"/>
                <w:b/>
                <w:bCs/>
                <w:sz w:val="18"/>
                <w:szCs w:val="18"/>
              </w:rPr>
              <w:t>v Kč</w:t>
            </w:r>
            <w:r>
              <w:rPr>
                <w:rFonts w:ascii="Tahoma" w:hAnsi="Tahoma" w:cs="Tahoma"/>
                <w:b/>
                <w:bCs/>
                <w:sz w:val="18"/>
                <w:szCs w:val="18"/>
              </w:rPr>
              <w:t xml:space="preserve"> </w:t>
            </w:r>
            <w:r w:rsidRPr="0085265E">
              <w:rPr>
                <w:rFonts w:ascii="Tahoma" w:hAnsi="Tahoma" w:cs="Tahoma"/>
                <w:b/>
                <w:bCs/>
                <w:sz w:val="18"/>
                <w:szCs w:val="18"/>
              </w:rPr>
              <w:t>s DPH</w:t>
            </w:r>
          </w:p>
        </w:tc>
      </w:tr>
      <w:tr w:rsidR="00805C71" w:rsidRPr="0085265E" w14:paraId="2A22A62E" w14:textId="77777777" w:rsidTr="004942F1">
        <w:trPr>
          <w:trHeight w:val="435"/>
        </w:trPr>
        <w:tc>
          <w:tcPr>
            <w:tcW w:w="2763" w:type="dxa"/>
            <w:tcBorders>
              <w:top w:val="nil"/>
              <w:left w:val="single" w:sz="8" w:space="0" w:color="auto"/>
              <w:bottom w:val="single" w:sz="4" w:space="0" w:color="auto"/>
              <w:right w:val="single" w:sz="4" w:space="0" w:color="auto"/>
            </w:tcBorders>
            <w:shd w:val="clear" w:color="auto" w:fill="auto"/>
            <w:vAlign w:val="center"/>
            <w:hideMark/>
          </w:tcPr>
          <w:p w14:paraId="4A98B2A4" w14:textId="77777777" w:rsidR="00805C71" w:rsidRPr="0085265E" w:rsidRDefault="00805C71" w:rsidP="009F6A85">
            <w:pPr>
              <w:rPr>
                <w:rFonts w:ascii="Tahoma" w:hAnsi="Tahoma" w:cs="Tahoma"/>
                <w:color w:val="000000"/>
                <w:sz w:val="18"/>
                <w:szCs w:val="18"/>
              </w:rPr>
            </w:pPr>
            <w:r w:rsidRPr="0085265E">
              <w:rPr>
                <w:rFonts w:ascii="Tahoma" w:hAnsi="Tahoma" w:cs="Tahoma"/>
                <w:color w:val="000000"/>
                <w:sz w:val="18"/>
                <w:szCs w:val="18"/>
              </w:rPr>
              <w:t>1. Projektový manažer</w:t>
            </w:r>
          </w:p>
        </w:tc>
        <w:tc>
          <w:tcPr>
            <w:tcW w:w="1490" w:type="dxa"/>
            <w:tcBorders>
              <w:top w:val="single" w:sz="8" w:space="0" w:color="000000"/>
              <w:left w:val="nil"/>
              <w:bottom w:val="single" w:sz="4" w:space="0" w:color="auto"/>
              <w:right w:val="single" w:sz="4" w:space="0" w:color="auto"/>
            </w:tcBorders>
            <w:shd w:val="clear" w:color="auto" w:fill="94EB07"/>
            <w:noWrap/>
            <w:vAlign w:val="center"/>
            <w:hideMark/>
          </w:tcPr>
          <w:p w14:paraId="5F0A0C7A" w14:textId="2E523F82"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nil"/>
              <w:left w:val="nil"/>
              <w:bottom w:val="single" w:sz="4" w:space="0" w:color="auto"/>
              <w:right w:val="single" w:sz="4" w:space="0" w:color="auto"/>
            </w:tcBorders>
            <w:shd w:val="clear" w:color="auto" w:fill="auto"/>
            <w:vAlign w:val="center"/>
            <w:hideMark/>
          </w:tcPr>
          <w:p w14:paraId="1F8D886D" w14:textId="6227208F" w:rsidR="00805C71" w:rsidRPr="00244F14" w:rsidRDefault="004942F1" w:rsidP="009F6A85">
            <w:pPr>
              <w:jc w:val="center"/>
              <w:rPr>
                <w:rFonts w:ascii="Tahoma" w:hAnsi="Tahoma" w:cs="Tahoma"/>
                <w:bCs/>
                <w:color w:val="000000" w:themeColor="text1"/>
                <w:sz w:val="18"/>
                <w:szCs w:val="18"/>
              </w:rPr>
            </w:pPr>
            <w:r w:rsidRPr="004942F1">
              <w:rPr>
                <w:rFonts w:ascii="Tahoma" w:hAnsi="Tahoma" w:cs="Tahoma"/>
                <w:i/>
                <w:color w:val="FFFFFF" w:themeColor="background1"/>
                <w:sz w:val="20"/>
                <w:szCs w:val="20"/>
                <w:highlight w:val="black"/>
              </w:rPr>
              <w:t>neveřejný údaj</w:t>
            </w:r>
          </w:p>
        </w:tc>
        <w:tc>
          <w:tcPr>
            <w:tcW w:w="1843" w:type="dxa"/>
            <w:tcBorders>
              <w:top w:val="nil"/>
              <w:left w:val="nil"/>
              <w:bottom w:val="single" w:sz="4" w:space="0" w:color="auto"/>
              <w:right w:val="single" w:sz="4" w:space="0" w:color="auto"/>
            </w:tcBorders>
            <w:shd w:val="clear" w:color="auto" w:fill="auto"/>
            <w:noWrap/>
            <w:vAlign w:val="center"/>
            <w:hideMark/>
          </w:tcPr>
          <w:p w14:paraId="13B78ADA" w14:textId="73E0B5C1" w:rsidR="00805C71" w:rsidRPr="00244F14" w:rsidRDefault="004942F1" w:rsidP="009F6A85">
            <w:pPr>
              <w:jc w:val="right"/>
              <w:rPr>
                <w:rFonts w:ascii="Tahoma" w:hAnsi="Tahoma" w:cs="Tahoma"/>
                <w:color w:val="000000" w:themeColor="text1"/>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nil"/>
              <w:left w:val="nil"/>
              <w:bottom w:val="single" w:sz="4" w:space="0" w:color="auto"/>
              <w:right w:val="single" w:sz="8" w:space="0" w:color="auto"/>
            </w:tcBorders>
            <w:shd w:val="clear" w:color="auto" w:fill="auto"/>
            <w:noWrap/>
            <w:vAlign w:val="center"/>
            <w:hideMark/>
          </w:tcPr>
          <w:p w14:paraId="03568B17" w14:textId="0DDE9CF8" w:rsidR="00805C71" w:rsidRPr="00244F14" w:rsidRDefault="004942F1" w:rsidP="009F6A85">
            <w:pPr>
              <w:jc w:val="right"/>
              <w:rPr>
                <w:rFonts w:ascii="Tahoma" w:hAnsi="Tahoma" w:cs="Tahoma"/>
                <w:color w:val="000000" w:themeColor="text1"/>
                <w:sz w:val="18"/>
                <w:szCs w:val="18"/>
              </w:rPr>
            </w:pPr>
            <w:r w:rsidRPr="004942F1">
              <w:rPr>
                <w:rFonts w:ascii="Tahoma" w:hAnsi="Tahoma" w:cs="Tahoma"/>
                <w:i/>
                <w:color w:val="FFFFFF" w:themeColor="background1"/>
                <w:sz w:val="20"/>
                <w:szCs w:val="20"/>
                <w:highlight w:val="black"/>
              </w:rPr>
              <w:t>neveřejný údaj</w:t>
            </w:r>
          </w:p>
        </w:tc>
      </w:tr>
      <w:tr w:rsidR="00805C71" w:rsidRPr="0085265E" w14:paraId="7540B3D3" w14:textId="77777777" w:rsidTr="004942F1">
        <w:trPr>
          <w:trHeight w:val="435"/>
        </w:trPr>
        <w:tc>
          <w:tcPr>
            <w:tcW w:w="2763" w:type="dxa"/>
            <w:tcBorders>
              <w:top w:val="nil"/>
              <w:left w:val="single" w:sz="8" w:space="0" w:color="auto"/>
              <w:bottom w:val="single" w:sz="4" w:space="0" w:color="auto"/>
              <w:right w:val="single" w:sz="4" w:space="0" w:color="auto"/>
            </w:tcBorders>
            <w:shd w:val="clear" w:color="auto" w:fill="auto"/>
            <w:vAlign w:val="center"/>
            <w:hideMark/>
          </w:tcPr>
          <w:p w14:paraId="0E4E0EBA" w14:textId="77777777" w:rsidR="00805C71" w:rsidRPr="0085265E" w:rsidRDefault="00805C71" w:rsidP="009F6A85">
            <w:pPr>
              <w:rPr>
                <w:rFonts w:ascii="Tahoma" w:hAnsi="Tahoma" w:cs="Tahoma"/>
                <w:color w:val="000000"/>
                <w:sz w:val="18"/>
                <w:szCs w:val="18"/>
              </w:rPr>
            </w:pPr>
            <w:r w:rsidRPr="0085265E">
              <w:rPr>
                <w:rFonts w:ascii="Tahoma" w:hAnsi="Tahoma" w:cs="Tahoma"/>
                <w:color w:val="000000"/>
                <w:sz w:val="18"/>
                <w:szCs w:val="18"/>
              </w:rPr>
              <w:t>2. Architekt informačního systému</w:t>
            </w:r>
          </w:p>
        </w:tc>
        <w:tc>
          <w:tcPr>
            <w:tcW w:w="1490" w:type="dxa"/>
            <w:tcBorders>
              <w:top w:val="single" w:sz="4" w:space="0" w:color="auto"/>
              <w:left w:val="nil"/>
              <w:bottom w:val="single" w:sz="4" w:space="0" w:color="auto"/>
              <w:right w:val="single" w:sz="4" w:space="0" w:color="auto"/>
            </w:tcBorders>
            <w:shd w:val="clear" w:color="auto" w:fill="94EB07"/>
            <w:noWrap/>
            <w:vAlign w:val="center"/>
            <w:hideMark/>
          </w:tcPr>
          <w:p w14:paraId="6397AB24" w14:textId="3967664D"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nil"/>
              <w:left w:val="nil"/>
              <w:bottom w:val="single" w:sz="4" w:space="0" w:color="auto"/>
              <w:right w:val="single" w:sz="4" w:space="0" w:color="auto"/>
            </w:tcBorders>
            <w:shd w:val="clear" w:color="auto" w:fill="auto"/>
            <w:vAlign w:val="center"/>
            <w:hideMark/>
          </w:tcPr>
          <w:p w14:paraId="4C8D7F69" w14:textId="42ABC9DE" w:rsidR="00805C71" w:rsidRPr="00244F14" w:rsidRDefault="004942F1" w:rsidP="009F6A85">
            <w:pPr>
              <w:jc w:val="center"/>
              <w:rPr>
                <w:rFonts w:ascii="Tahoma" w:hAnsi="Tahoma" w:cs="Tahoma"/>
                <w:bCs/>
                <w:color w:val="000000" w:themeColor="text1"/>
                <w:sz w:val="18"/>
                <w:szCs w:val="18"/>
              </w:rPr>
            </w:pPr>
            <w:r w:rsidRPr="004942F1">
              <w:rPr>
                <w:rFonts w:ascii="Tahoma" w:hAnsi="Tahoma" w:cs="Tahoma"/>
                <w:i/>
                <w:color w:val="FFFFFF" w:themeColor="background1"/>
                <w:sz w:val="20"/>
                <w:szCs w:val="20"/>
                <w:highlight w:val="black"/>
              </w:rPr>
              <w:t>neveřejný údaj</w:t>
            </w:r>
          </w:p>
        </w:tc>
        <w:tc>
          <w:tcPr>
            <w:tcW w:w="1843" w:type="dxa"/>
            <w:tcBorders>
              <w:top w:val="nil"/>
              <w:left w:val="nil"/>
              <w:bottom w:val="single" w:sz="4" w:space="0" w:color="auto"/>
              <w:right w:val="single" w:sz="4" w:space="0" w:color="auto"/>
            </w:tcBorders>
            <w:shd w:val="clear" w:color="auto" w:fill="auto"/>
            <w:noWrap/>
            <w:vAlign w:val="center"/>
            <w:hideMark/>
          </w:tcPr>
          <w:p w14:paraId="6B5DB83B" w14:textId="40DC78F4" w:rsidR="00805C71" w:rsidRPr="00244F14" w:rsidRDefault="004942F1" w:rsidP="009F6A85">
            <w:pPr>
              <w:jc w:val="right"/>
              <w:rPr>
                <w:rFonts w:ascii="Tahoma" w:hAnsi="Tahoma" w:cs="Tahoma"/>
                <w:color w:val="000000" w:themeColor="text1"/>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nil"/>
              <w:left w:val="nil"/>
              <w:bottom w:val="single" w:sz="4" w:space="0" w:color="auto"/>
              <w:right w:val="single" w:sz="8" w:space="0" w:color="auto"/>
            </w:tcBorders>
            <w:shd w:val="clear" w:color="auto" w:fill="auto"/>
            <w:noWrap/>
            <w:vAlign w:val="center"/>
            <w:hideMark/>
          </w:tcPr>
          <w:p w14:paraId="0571AE84" w14:textId="536FC146" w:rsidR="00805C71" w:rsidRPr="00244F14" w:rsidRDefault="004942F1" w:rsidP="009F6A85">
            <w:pPr>
              <w:jc w:val="right"/>
              <w:rPr>
                <w:rFonts w:ascii="Tahoma" w:hAnsi="Tahoma" w:cs="Tahoma"/>
                <w:color w:val="000000" w:themeColor="text1"/>
                <w:sz w:val="18"/>
                <w:szCs w:val="18"/>
              </w:rPr>
            </w:pPr>
            <w:r w:rsidRPr="004942F1">
              <w:rPr>
                <w:rFonts w:ascii="Tahoma" w:hAnsi="Tahoma" w:cs="Tahoma"/>
                <w:i/>
                <w:color w:val="FFFFFF" w:themeColor="background1"/>
                <w:sz w:val="20"/>
                <w:szCs w:val="20"/>
                <w:highlight w:val="black"/>
              </w:rPr>
              <w:t>neveřejný údaj</w:t>
            </w:r>
          </w:p>
        </w:tc>
      </w:tr>
      <w:tr w:rsidR="00805C71" w:rsidRPr="0085265E" w14:paraId="51DD2352" w14:textId="77777777" w:rsidTr="004942F1">
        <w:trPr>
          <w:trHeight w:val="435"/>
        </w:trPr>
        <w:tc>
          <w:tcPr>
            <w:tcW w:w="2763" w:type="dxa"/>
            <w:tcBorders>
              <w:top w:val="nil"/>
              <w:left w:val="single" w:sz="8" w:space="0" w:color="auto"/>
              <w:bottom w:val="single" w:sz="4" w:space="0" w:color="auto"/>
              <w:right w:val="single" w:sz="4" w:space="0" w:color="auto"/>
            </w:tcBorders>
            <w:shd w:val="clear" w:color="auto" w:fill="auto"/>
            <w:vAlign w:val="center"/>
            <w:hideMark/>
          </w:tcPr>
          <w:p w14:paraId="4E3F967E" w14:textId="77777777" w:rsidR="00805C71" w:rsidRPr="0085265E" w:rsidRDefault="00805C71" w:rsidP="009F6A85">
            <w:pPr>
              <w:rPr>
                <w:rFonts w:ascii="Tahoma" w:hAnsi="Tahoma" w:cs="Tahoma"/>
                <w:color w:val="000000"/>
                <w:sz w:val="18"/>
                <w:szCs w:val="18"/>
              </w:rPr>
            </w:pPr>
            <w:r w:rsidRPr="0085265E">
              <w:rPr>
                <w:rFonts w:ascii="Tahoma" w:hAnsi="Tahoma" w:cs="Tahoma"/>
                <w:color w:val="000000"/>
                <w:sz w:val="18"/>
                <w:szCs w:val="18"/>
              </w:rPr>
              <w:t xml:space="preserve">3. Procesní </w:t>
            </w:r>
            <w:r>
              <w:rPr>
                <w:rFonts w:ascii="Tahoma" w:hAnsi="Tahoma" w:cs="Tahoma"/>
                <w:color w:val="000000"/>
                <w:sz w:val="18"/>
                <w:szCs w:val="18"/>
              </w:rPr>
              <w:t>a</w:t>
            </w:r>
            <w:r w:rsidRPr="0085265E">
              <w:rPr>
                <w:rFonts w:ascii="Tahoma" w:hAnsi="Tahoma" w:cs="Tahoma"/>
                <w:color w:val="000000"/>
                <w:sz w:val="18"/>
                <w:szCs w:val="18"/>
              </w:rPr>
              <w:t>nalytik</w:t>
            </w:r>
          </w:p>
        </w:tc>
        <w:tc>
          <w:tcPr>
            <w:tcW w:w="1490" w:type="dxa"/>
            <w:tcBorders>
              <w:top w:val="single" w:sz="4" w:space="0" w:color="auto"/>
              <w:left w:val="nil"/>
              <w:bottom w:val="single" w:sz="4" w:space="0" w:color="auto"/>
              <w:right w:val="single" w:sz="4" w:space="0" w:color="auto"/>
            </w:tcBorders>
            <w:shd w:val="clear" w:color="auto" w:fill="94EB07"/>
            <w:noWrap/>
            <w:vAlign w:val="center"/>
            <w:hideMark/>
          </w:tcPr>
          <w:p w14:paraId="787D4EE4" w14:textId="18D952C9"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nil"/>
              <w:left w:val="nil"/>
              <w:bottom w:val="single" w:sz="4" w:space="0" w:color="auto"/>
              <w:right w:val="single" w:sz="4" w:space="0" w:color="auto"/>
            </w:tcBorders>
            <w:shd w:val="clear" w:color="auto" w:fill="auto"/>
            <w:vAlign w:val="center"/>
            <w:hideMark/>
          </w:tcPr>
          <w:p w14:paraId="7A4868FA" w14:textId="061CE018" w:rsidR="00805C71" w:rsidRPr="00244F14" w:rsidRDefault="004942F1" w:rsidP="009F6A85">
            <w:pPr>
              <w:jc w:val="center"/>
              <w:rPr>
                <w:rFonts w:ascii="Tahoma" w:hAnsi="Tahoma" w:cs="Tahoma"/>
                <w:bCs/>
                <w:color w:val="000000" w:themeColor="text1"/>
                <w:sz w:val="18"/>
                <w:szCs w:val="18"/>
              </w:rPr>
            </w:pPr>
            <w:r w:rsidRPr="004942F1">
              <w:rPr>
                <w:rFonts w:ascii="Tahoma" w:hAnsi="Tahoma" w:cs="Tahoma"/>
                <w:i/>
                <w:color w:val="FFFFFF" w:themeColor="background1"/>
                <w:sz w:val="20"/>
                <w:szCs w:val="20"/>
                <w:highlight w:val="black"/>
              </w:rPr>
              <w:t>neveřejný údaj</w:t>
            </w:r>
          </w:p>
        </w:tc>
        <w:tc>
          <w:tcPr>
            <w:tcW w:w="1843" w:type="dxa"/>
            <w:tcBorders>
              <w:top w:val="nil"/>
              <w:left w:val="nil"/>
              <w:bottom w:val="single" w:sz="4" w:space="0" w:color="auto"/>
              <w:right w:val="single" w:sz="4" w:space="0" w:color="auto"/>
            </w:tcBorders>
            <w:shd w:val="clear" w:color="auto" w:fill="auto"/>
            <w:noWrap/>
            <w:vAlign w:val="center"/>
            <w:hideMark/>
          </w:tcPr>
          <w:p w14:paraId="46F02B3E" w14:textId="312A2B51" w:rsidR="00805C71" w:rsidRPr="00244F14" w:rsidRDefault="004942F1" w:rsidP="009F6A85">
            <w:pPr>
              <w:jc w:val="right"/>
              <w:rPr>
                <w:rFonts w:ascii="Tahoma" w:hAnsi="Tahoma" w:cs="Tahoma"/>
                <w:color w:val="000000" w:themeColor="text1"/>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nil"/>
              <w:left w:val="nil"/>
              <w:bottom w:val="single" w:sz="4" w:space="0" w:color="auto"/>
              <w:right w:val="single" w:sz="8" w:space="0" w:color="auto"/>
            </w:tcBorders>
            <w:shd w:val="clear" w:color="auto" w:fill="auto"/>
            <w:noWrap/>
            <w:vAlign w:val="center"/>
            <w:hideMark/>
          </w:tcPr>
          <w:p w14:paraId="06B7BD13" w14:textId="67417130" w:rsidR="00805C71" w:rsidRPr="00244F14" w:rsidRDefault="004942F1" w:rsidP="009F6A85">
            <w:pPr>
              <w:jc w:val="right"/>
              <w:rPr>
                <w:rFonts w:ascii="Tahoma" w:hAnsi="Tahoma" w:cs="Tahoma"/>
                <w:color w:val="000000" w:themeColor="text1"/>
                <w:sz w:val="18"/>
                <w:szCs w:val="18"/>
              </w:rPr>
            </w:pPr>
            <w:r w:rsidRPr="004942F1">
              <w:rPr>
                <w:rFonts w:ascii="Tahoma" w:hAnsi="Tahoma" w:cs="Tahoma"/>
                <w:i/>
                <w:color w:val="FFFFFF" w:themeColor="background1"/>
                <w:sz w:val="20"/>
                <w:szCs w:val="20"/>
                <w:highlight w:val="black"/>
              </w:rPr>
              <w:t>neveřejný údaj</w:t>
            </w:r>
          </w:p>
        </w:tc>
      </w:tr>
      <w:tr w:rsidR="00805C71" w:rsidRPr="0085265E" w14:paraId="0EA8297F" w14:textId="77777777" w:rsidTr="004942F1">
        <w:trPr>
          <w:trHeight w:val="435"/>
        </w:trPr>
        <w:tc>
          <w:tcPr>
            <w:tcW w:w="2763" w:type="dxa"/>
            <w:tcBorders>
              <w:top w:val="nil"/>
              <w:left w:val="single" w:sz="8" w:space="0" w:color="auto"/>
              <w:bottom w:val="single" w:sz="4" w:space="0" w:color="auto"/>
              <w:right w:val="single" w:sz="4" w:space="0" w:color="auto"/>
            </w:tcBorders>
            <w:shd w:val="clear" w:color="auto" w:fill="auto"/>
            <w:vAlign w:val="center"/>
            <w:hideMark/>
          </w:tcPr>
          <w:p w14:paraId="2BA0DB14" w14:textId="77777777" w:rsidR="00805C71" w:rsidRPr="0085265E" w:rsidRDefault="00805C71" w:rsidP="009F6A85">
            <w:pPr>
              <w:rPr>
                <w:rFonts w:ascii="Tahoma" w:hAnsi="Tahoma" w:cs="Tahoma"/>
                <w:color w:val="000000"/>
                <w:sz w:val="18"/>
                <w:szCs w:val="18"/>
              </w:rPr>
            </w:pPr>
            <w:r w:rsidRPr="0085265E">
              <w:rPr>
                <w:rFonts w:ascii="Tahoma" w:hAnsi="Tahoma" w:cs="Tahoma"/>
                <w:color w:val="000000"/>
                <w:sz w:val="18"/>
                <w:szCs w:val="18"/>
              </w:rPr>
              <w:t>4. Manažer servisní podpory</w:t>
            </w:r>
          </w:p>
        </w:tc>
        <w:tc>
          <w:tcPr>
            <w:tcW w:w="1490" w:type="dxa"/>
            <w:tcBorders>
              <w:top w:val="single" w:sz="4" w:space="0" w:color="auto"/>
              <w:left w:val="nil"/>
              <w:bottom w:val="single" w:sz="4" w:space="0" w:color="auto"/>
              <w:right w:val="single" w:sz="4" w:space="0" w:color="auto"/>
            </w:tcBorders>
            <w:shd w:val="clear" w:color="auto" w:fill="94EB07"/>
            <w:noWrap/>
            <w:vAlign w:val="center"/>
            <w:hideMark/>
          </w:tcPr>
          <w:p w14:paraId="55016362" w14:textId="322AF311"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nil"/>
              <w:left w:val="nil"/>
              <w:bottom w:val="single" w:sz="4" w:space="0" w:color="auto"/>
              <w:right w:val="single" w:sz="4" w:space="0" w:color="auto"/>
            </w:tcBorders>
            <w:shd w:val="clear" w:color="auto" w:fill="auto"/>
            <w:vAlign w:val="center"/>
            <w:hideMark/>
          </w:tcPr>
          <w:p w14:paraId="314E8DA1" w14:textId="7CF50373" w:rsidR="00805C71" w:rsidRPr="00244F14" w:rsidRDefault="004942F1" w:rsidP="009F6A85">
            <w:pPr>
              <w:jc w:val="center"/>
              <w:rPr>
                <w:rFonts w:ascii="Tahoma" w:hAnsi="Tahoma" w:cs="Tahoma"/>
                <w:bCs/>
                <w:color w:val="000000" w:themeColor="text1"/>
                <w:sz w:val="18"/>
                <w:szCs w:val="18"/>
              </w:rPr>
            </w:pPr>
            <w:r w:rsidRPr="004942F1">
              <w:rPr>
                <w:rFonts w:ascii="Tahoma" w:hAnsi="Tahoma" w:cs="Tahoma"/>
                <w:i/>
                <w:color w:val="FFFFFF" w:themeColor="background1"/>
                <w:sz w:val="20"/>
                <w:szCs w:val="20"/>
                <w:highlight w:val="black"/>
              </w:rPr>
              <w:t>neveřejný údaj</w:t>
            </w:r>
          </w:p>
        </w:tc>
        <w:tc>
          <w:tcPr>
            <w:tcW w:w="1843" w:type="dxa"/>
            <w:tcBorders>
              <w:top w:val="nil"/>
              <w:left w:val="nil"/>
              <w:bottom w:val="single" w:sz="4" w:space="0" w:color="auto"/>
              <w:right w:val="single" w:sz="4" w:space="0" w:color="auto"/>
            </w:tcBorders>
            <w:shd w:val="clear" w:color="auto" w:fill="auto"/>
            <w:noWrap/>
            <w:vAlign w:val="center"/>
            <w:hideMark/>
          </w:tcPr>
          <w:p w14:paraId="2D9C29F6" w14:textId="2D2809AD" w:rsidR="00805C71" w:rsidRPr="00244F14" w:rsidRDefault="004942F1" w:rsidP="009F6A85">
            <w:pPr>
              <w:jc w:val="right"/>
              <w:rPr>
                <w:rFonts w:ascii="Tahoma" w:hAnsi="Tahoma" w:cs="Tahoma"/>
                <w:color w:val="000000" w:themeColor="text1"/>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nil"/>
              <w:left w:val="nil"/>
              <w:bottom w:val="single" w:sz="4" w:space="0" w:color="auto"/>
              <w:right w:val="single" w:sz="8" w:space="0" w:color="auto"/>
            </w:tcBorders>
            <w:shd w:val="clear" w:color="auto" w:fill="auto"/>
            <w:noWrap/>
            <w:vAlign w:val="center"/>
            <w:hideMark/>
          </w:tcPr>
          <w:p w14:paraId="5B029F5A" w14:textId="4001BA3C" w:rsidR="00805C71" w:rsidRPr="00244F14" w:rsidRDefault="004942F1" w:rsidP="009F6A85">
            <w:pPr>
              <w:jc w:val="right"/>
              <w:rPr>
                <w:rFonts w:ascii="Tahoma" w:hAnsi="Tahoma" w:cs="Tahoma"/>
                <w:color w:val="000000" w:themeColor="text1"/>
                <w:sz w:val="18"/>
                <w:szCs w:val="18"/>
              </w:rPr>
            </w:pPr>
            <w:r w:rsidRPr="004942F1">
              <w:rPr>
                <w:rFonts w:ascii="Tahoma" w:hAnsi="Tahoma" w:cs="Tahoma"/>
                <w:i/>
                <w:color w:val="FFFFFF" w:themeColor="background1"/>
                <w:sz w:val="20"/>
                <w:szCs w:val="20"/>
                <w:highlight w:val="black"/>
              </w:rPr>
              <w:t>neveřejný údaj</w:t>
            </w:r>
          </w:p>
        </w:tc>
      </w:tr>
      <w:tr w:rsidR="00805C71" w:rsidRPr="0085265E" w14:paraId="75B42169" w14:textId="77777777" w:rsidTr="004942F1">
        <w:trPr>
          <w:trHeight w:val="435"/>
        </w:trPr>
        <w:tc>
          <w:tcPr>
            <w:tcW w:w="2763" w:type="dxa"/>
            <w:tcBorders>
              <w:top w:val="nil"/>
              <w:left w:val="single" w:sz="8" w:space="0" w:color="auto"/>
              <w:bottom w:val="single" w:sz="4" w:space="0" w:color="auto"/>
              <w:right w:val="single" w:sz="4" w:space="0" w:color="auto"/>
            </w:tcBorders>
            <w:shd w:val="clear" w:color="auto" w:fill="auto"/>
            <w:vAlign w:val="center"/>
            <w:hideMark/>
          </w:tcPr>
          <w:p w14:paraId="644CB2E5" w14:textId="77777777" w:rsidR="00805C71" w:rsidRPr="0085265E" w:rsidRDefault="00805C71" w:rsidP="009F6A85">
            <w:pPr>
              <w:rPr>
                <w:rFonts w:ascii="Tahoma" w:hAnsi="Tahoma" w:cs="Tahoma"/>
                <w:color w:val="000000"/>
                <w:sz w:val="18"/>
                <w:szCs w:val="18"/>
              </w:rPr>
            </w:pPr>
            <w:r w:rsidRPr="0085265E">
              <w:rPr>
                <w:rFonts w:ascii="Tahoma" w:hAnsi="Tahoma" w:cs="Tahoma"/>
                <w:color w:val="000000"/>
                <w:sz w:val="18"/>
                <w:szCs w:val="18"/>
              </w:rPr>
              <w:t>5. Senior analytik</w:t>
            </w:r>
          </w:p>
        </w:tc>
        <w:tc>
          <w:tcPr>
            <w:tcW w:w="1490" w:type="dxa"/>
            <w:tcBorders>
              <w:top w:val="single" w:sz="4" w:space="0" w:color="auto"/>
              <w:left w:val="nil"/>
              <w:bottom w:val="single" w:sz="4" w:space="0" w:color="auto"/>
              <w:right w:val="single" w:sz="4" w:space="0" w:color="auto"/>
            </w:tcBorders>
            <w:shd w:val="clear" w:color="auto" w:fill="94EB07"/>
            <w:noWrap/>
            <w:vAlign w:val="center"/>
            <w:hideMark/>
          </w:tcPr>
          <w:p w14:paraId="6D77D926" w14:textId="62B145DF"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nil"/>
              <w:left w:val="nil"/>
              <w:bottom w:val="single" w:sz="4" w:space="0" w:color="auto"/>
              <w:right w:val="single" w:sz="4" w:space="0" w:color="auto"/>
            </w:tcBorders>
            <w:shd w:val="clear" w:color="auto" w:fill="auto"/>
            <w:vAlign w:val="center"/>
            <w:hideMark/>
          </w:tcPr>
          <w:p w14:paraId="29D27E78" w14:textId="2B8E2CC7" w:rsidR="00805C71" w:rsidRPr="00244F14" w:rsidRDefault="004942F1" w:rsidP="009F6A85">
            <w:pPr>
              <w:jc w:val="center"/>
              <w:rPr>
                <w:rFonts w:ascii="Tahoma" w:hAnsi="Tahoma" w:cs="Tahoma"/>
                <w:bCs/>
                <w:color w:val="000000" w:themeColor="text1"/>
                <w:sz w:val="18"/>
                <w:szCs w:val="18"/>
              </w:rPr>
            </w:pPr>
            <w:r w:rsidRPr="004942F1">
              <w:rPr>
                <w:rFonts w:ascii="Tahoma" w:hAnsi="Tahoma" w:cs="Tahoma"/>
                <w:i/>
                <w:color w:val="FFFFFF" w:themeColor="background1"/>
                <w:sz w:val="20"/>
                <w:szCs w:val="20"/>
                <w:highlight w:val="black"/>
              </w:rPr>
              <w:t>neveřejný údaj</w:t>
            </w:r>
          </w:p>
        </w:tc>
        <w:tc>
          <w:tcPr>
            <w:tcW w:w="1843" w:type="dxa"/>
            <w:tcBorders>
              <w:top w:val="nil"/>
              <w:left w:val="nil"/>
              <w:bottom w:val="single" w:sz="4" w:space="0" w:color="auto"/>
              <w:right w:val="single" w:sz="4" w:space="0" w:color="auto"/>
            </w:tcBorders>
            <w:shd w:val="clear" w:color="auto" w:fill="auto"/>
            <w:noWrap/>
            <w:vAlign w:val="center"/>
            <w:hideMark/>
          </w:tcPr>
          <w:p w14:paraId="0B4A7838" w14:textId="31785819" w:rsidR="00805C71" w:rsidRPr="00244F14" w:rsidRDefault="004942F1" w:rsidP="009F6A85">
            <w:pPr>
              <w:jc w:val="right"/>
              <w:rPr>
                <w:rFonts w:ascii="Tahoma" w:hAnsi="Tahoma" w:cs="Tahoma"/>
                <w:color w:val="000000" w:themeColor="text1"/>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nil"/>
              <w:left w:val="nil"/>
              <w:bottom w:val="single" w:sz="4" w:space="0" w:color="auto"/>
              <w:right w:val="single" w:sz="8" w:space="0" w:color="auto"/>
            </w:tcBorders>
            <w:shd w:val="clear" w:color="auto" w:fill="auto"/>
            <w:noWrap/>
            <w:vAlign w:val="center"/>
            <w:hideMark/>
          </w:tcPr>
          <w:p w14:paraId="42F2BFC8" w14:textId="2D2A10F1" w:rsidR="00805C71" w:rsidRPr="00244F14" w:rsidRDefault="004942F1" w:rsidP="009F6A85">
            <w:pPr>
              <w:jc w:val="right"/>
              <w:rPr>
                <w:rFonts w:ascii="Tahoma" w:hAnsi="Tahoma" w:cs="Tahoma"/>
                <w:color w:val="000000" w:themeColor="text1"/>
                <w:sz w:val="18"/>
                <w:szCs w:val="18"/>
              </w:rPr>
            </w:pPr>
            <w:r w:rsidRPr="004942F1">
              <w:rPr>
                <w:rFonts w:ascii="Tahoma" w:hAnsi="Tahoma" w:cs="Tahoma"/>
                <w:i/>
                <w:color w:val="FFFFFF" w:themeColor="background1"/>
                <w:sz w:val="20"/>
                <w:szCs w:val="20"/>
                <w:highlight w:val="black"/>
              </w:rPr>
              <w:t>neveřejný údaj</w:t>
            </w:r>
          </w:p>
        </w:tc>
      </w:tr>
      <w:tr w:rsidR="00805C71" w:rsidRPr="0085265E" w14:paraId="4866F6FE" w14:textId="77777777" w:rsidTr="004942F1">
        <w:trPr>
          <w:trHeight w:val="435"/>
        </w:trPr>
        <w:tc>
          <w:tcPr>
            <w:tcW w:w="2763" w:type="dxa"/>
            <w:tcBorders>
              <w:top w:val="nil"/>
              <w:left w:val="single" w:sz="8" w:space="0" w:color="auto"/>
              <w:bottom w:val="single" w:sz="4" w:space="0" w:color="auto"/>
              <w:right w:val="single" w:sz="4" w:space="0" w:color="auto"/>
            </w:tcBorders>
            <w:shd w:val="clear" w:color="auto" w:fill="auto"/>
            <w:vAlign w:val="center"/>
            <w:hideMark/>
          </w:tcPr>
          <w:p w14:paraId="1A72BD78" w14:textId="77777777" w:rsidR="00805C71" w:rsidRPr="0085265E" w:rsidRDefault="00805C71" w:rsidP="009F6A85">
            <w:pPr>
              <w:rPr>
                <w:rFonts w:ascii="Tahoma" w:hAnsi="Tahoma" w:cs="Tahoma"/>
                <w:color w:val="000000"/>
                <w:sz w:val="18"/>
                <w:szCs w:val="18"/>
              </w:rPr>
            </w:pPr>
            <w:r w:rsidRPr="0085265E">
              <w:rPr>
                <w:rFonts w:ascii="Tahoma" w:hAnsi="Tahoma" w:cs="Tahoma"/>
                <w:color w:val="000000"/>
                <w:sz w:val="18"/>
                <w:szCs w:val="18"/>
              </w:rPr>
              <w:t>6. Senior vývojář</w:t>
            </w:r>
          </w:p>
        </w:tc>
        <w:tc>
          <w:tcPr>
            <w:tcW w:w="1490" w:type="dxa"/>
            <w:tcBorders>
              <w:top w:val="single" w:sz="4" w:space="0" w:color="auto"/>
              <w:left w:val="nil"/>
              <w:bottom w:val="single" w:sz="4" w:space="0" w:color="auto"/>
              <w:right w:val="single" w:sz="4" w:space="0" w:color="auto"/>
            </w:tcBorders>
            <w:shd w:val="clear" w:color="auto" w:fill="94EB07"/>
            <w:noWrap/>
            <w:vAlign w:val="center"/>
            <w:hideMark/>
          </w:tcPr>
          <w:p w14:paraId="3EDB760B" w14:textId="5AD9457E"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nil"/>
              <w:left w:val="nil"/>
              <w:bottom w:val="single" w:sz="4" w:space="0" w:color="auto"/>
              <w:right w:val="single" w:sz="4" w:space="0" w:color="auto"/>
            </w:tcBorders>
            <w:shd w:val="clear" w:color="auto" w:fill="auto"/>
            <w:vAlign w:val="center"/>
            <w:hideMark/>
          </w:tcPr>
          <w:p w14:paraId="044C487C" w14:textId="7C3CFB8F" w:rsidR="00805C71" w:rsidRPr="00244F14" w:rsidRDefault="004942F1" w:rsidP="009F6A85">
            <w:pPr>
              <w:jc w:val="center"/>
              <w:rPr>
                <w:rFonts w:ascii="Tahoma" w:hAnsi="Tahoma" w:cs="Tahoma"/>
                <w:bCs/>
                <w:color w:val="000000" w:themeColor="text1"/>
                <w:sz w:val="18"/>
                <w:szCs w:val="18"/>
              </w:rPr>
            </w:pPr>
            <w:r w:rsidRPr="004942F1">
              <w:rPr>
                <w:rFonts w:ascii="Tahoma" w:hAnsi="Tahoma" w:cs="Tahoma"/>
                <w:i/>
                <w:color w:val="FFFFFF" w:themeColor="background1"/>
                <w:sz w:val="20"/>
                <w:szCs w:val="20"/>
                <w:highlight w:val="black"/>
              </w:rPr>
              <w:t>neveřejný údaj</w:t>
            </w:r>
          </w:p>
        </w:tc>
        <w:tc>
          <w:tcPr>
            <w:tcW w:w="1843" w:type="dxa"/>
            <w:tcBorders>
              <w:top w:val="nil"/>
              <w:left w:val="nil"/>
              <w:bottom w:val="single" w:sz="4" w:space="0" w:color="auto"/>
              <w:right w:val="single" w:sz="4" w:space="0" w:color="auto"/>
            </w:tcBorders>
            <w:shd w:val="clear" w:color="auto" w:fill="auto"/>
            <w:noWrap/>
            <w:vAlign w:val="center"/>
            <w:hideMark/>
          </w:tcPr>
          <w:p w14:paraId="7D857145" w14:textId="34D1C0A3" w:rsidR="00805C71" w:rsidRPr="00244F14" w:rsidRDefault="004942F1" w:rsidP="009F6A85">
            <w:pPr>
              <w:jc w:val="right"/>
              <w:rPr>
                <w:rFonts w:ascii="Tahoma" w:hAnsi="Tahoma" w:cs="Tahoma"/>
                <w:color w:val="000000" w:themeColor="text1"/>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nil"/>
              <w:left w:val="nil"/>
              <w:bottom w:val="single" w:sz="4" w:space="0" w:color="auto"/>
              <w:right w:val="single" w:sz="8" w:space="0" w:color="auto"/>
            </w:tcBorders>
            <w:shd w:val="clear" w:color="auto" w:fill="auto"/>
            <w:noWrap/>
            <w:vAlign w:val="center"/>
            <w:hideMark/>
          </w:tcPr>
          <w:p w14:paraId="03575510" w14:textId="1DC5CD88" w:rsidR="00805C71" w:rsidRPr="00244F14" w:rsidRDefault="004942F1" w:rsidP="009F6A85">
            <w:pPr>
              <w:jc w:val="right"/>
              <w:rPr>
                <w:rFonts w:ascii="Tahoma" w:hAnsi="Tahoma" w:cs="Tahoma"/>
                <w:color w:val="000000" w:themeColor="text1"/>
                <w:sz w:val="18"/>
                <w:szCs w:val="18"/>
              </w:rPr>
            </w:pPr>
            <w:r w:rsidRPr="004942F1">
              <w:rPr>
                <w:rFonts w:ascii="Tahoma" w:hAnsi="Tahoma" w:cs="Tahoma"/>
                <w:i/>
                <w:color w:val="FFFFFF" w:themeColor="background1"/>
                <w:sz w:val="20"/>
                <w:szCs w:val="20"/>
                <w:highlight w:val="black"/>
              </w:rPr>
              <w:t>neveřejný údaj</w:t>
            </w:r>
          </w:p>
        </w:tc>
      </w:tr>
      <w:tr w:rsidR="00805C71" w:rsidRPr="0085265E" w14:paraId="421E92AD" w14:textId="77777777" w:rsidTr="004942F1">
        <w:trPr>
          <w:trHeight w:val="435"/>
        </w:trPr>
        <w:tc>
          <w:tcPr>
            <w:tcW w:w="2763" w:type="dxa"/>
            <w:tcBorders>
              <w:top w:val="nil"/>
              <w:left w:val="single" w:sz="8" w:space="0" w:color="auto"/>
              <w:bottom w:val="single" w:sz="4" w:space="0" w:color="auto"/>
              <w:right w:val="single" w:sz="4" w:space="0" w:color="auto"/>
            </w:tcBorders>
            <w:shd w:val="clear" w:color="auto" w:fill="auto"/>
            <w:vAlign w:val="center"/>
            <w:hideMark/>
          </w:tcPr>
          <w:p w14:paraId="311E403F" w14:textId="77777777" w:rsidR="00805C71" w:rsidRPr="0085265E" w:rsidRDefault="00805C71" w:rsidP="009F6A85">
            <w:pPr>
              <w:rPr>
                <w:rFonts w:ascii="Tahoma" w:hAnsi="Tahoma" w:cs="Tahoma"/>
                <w:color w:val="000000"/>
                <w:sz w:val="18"/>
                <w:szCs w:val="18"/>
              </w:rPr>
            </w:pPr>
            <w:r w:rsidRPr="0085265E">
              <w:rPr>
                <w:rFonts w:ascii="Tahoma" w:hAnsi="Tahoma" w:cs="Tahoma"/>
                <w:color w:val="000000"/>
                <w:sz w:val="18"/>
                <w:szCs w:val="18"/>
              </w:rPr>
              <w:t>7. Tester</w:t>
            </w:r>
          </w:p>
        </w:tc>
        <w:tc>
          <w:tcPr>
            <w:tcW w:w="1490" w:type="dxa"/>
            <w:tcBorders>
              <w:top w:val="single" w:sz="4" w:space="0" w:color="auto"/>
              <w:left w:val="nil"/>
              <w:bottom w:val="single" w:sz="4" w:space="0" w:color="auto"/>
              <w:right w:val="single" w:sz="4" w:space="0" w:color="auto"/>
            </w:tcBorders>
            <w:shd w:val="clear" w:color="auto" w:fill="94EB07"/>
            <w:noWrap/>
            <w:vAlign w:val="center"/>
            <w:hideMark/>
          </w:tcPr>
          <w:p w14:paraId="70937FC9" w14:textId="57398F0C"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nil"/>
              <w:left w:val="nil"/>
              <w:bottom w:val="single" w:sz="4" w:space="0" w:color="auto"/>
              <w:right w:val="single" w:sz="4" w:space="0" w:color="auto"/>
            </w:tcBorders>
            <w:shd w:val="clear" w:color="auto" w:fill="auto"/>
            <w:vAlign w:val="center"/>
            <w:hideMark/>
          </w:tcPr>
          <w:p w14:paraId="659A261F" w14:textId="3173DDF8" w:rsidR="00805C71" w:rsidRPr="00244F14" w:rsidRDefault="004942F1" w:rsidP="009F6A85">
            <w:pPr>
              <w:jc w:val="center"/>
              <w:rPr>
                <w:rFonts w:ascii="Tahoma" w:hAnsi="Tahoma" w:cs="Tahoma"/>
                <w:bCs/>
                <w:color w:val="000000" w:themeColor="text1"/>
                <w:sz w:val="18"/>
                <w:szCs w:val="18"/>
              </w:rPr>
            </w:pPr>
            <w:r w:rsidRPr="004942F1">
              <w:rPr>
                <w:rFonts w:ascii="Tahoma" w:hAnsi="Tahoma" w:cs="Tahoma"/>
                <w:i/>
                <w:color w:val="FFFFFF" w:themeColor="background1"/>
                <w:sz w:val="20"/>
                <w:szCs w:val="20"/>
                <w:highlight w:val="black"/>
              </w:rPr>
              <w:t>neveřejný údaj</w:t>
            </w:r>
          </w:p>
        </w:tc>
        <w:tc>
          <w:tcPr>
            <w:tcW w:w="1843" w:type="dxa"/>
            <w:tcBorders>
              <w:top w:val="nil"/>
              <w:left w:val="nil"/>
              <w:bottom w:val="single" w:sz="4" w:space="0" w:color="auto"/>
              <w:right w:val="single" w:sz="4" w:space="0" w:color="auto"/>
            </w:tcBorders>
            <w:shd w:val="clear" w:color="auto" w:fill="auto"/>
            <w:noWrap/>
            <w:vAlign w:val="center"/>
            <w:hideMark/>
          </w:tcPr>
          <w:p w14:paraId="65B566E0" w14:textId="200C733A" w:rsidR="00805C71" w:rsidRPr="00244F14" w:rsidRDefault="004942F1" w:rsidP="009F6A85">
            <w:pPr>
              <w:jc w:val="right"/>
              <w:rPr>
                <w:rFonts w:ascii="Tahoma" w:hAnsi="Tahoma" w:cs="Tahoma"/>
                <w:color w:val="000000" w:themeColor="text1"/>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nil"/>
              <w:left w:val="nil"/>
              <w:bottom w:val="single" w:sz="4" w:space="0" w:color="auto"/>
              <w:right w:val="single" w:sz="8" w:space="0" w:color="auto"/>
            </w:tcBorders>
            <w:shd w:val="clear" w:color="auto" w:fill="auto"/>
            <w:noWrap/>
            <w:vAlign w:val="center"/>
            <w:hideMark/>
          </w:tcPr>
          <w:p w14:paraId="7B3883A0" w14:textId="5123739D" w:rsidR="00805C71" w:rsidRPr="00244F14" w:rsidRDefault="004942F1" w:rsidP="009F6A85">
            <w:pPr>
              <w:jc w:val="right"/>
              <w:rPr>
                <w:rFonts w:ascii="Tahoma" w:hAnsi="Tahoma" w:cs="Tahoma"/>
                <w:color w:val="000000" w:themeColor="text1"/>
                <w:sz w:val="18"/>
                <w:szCs w:val="18"/>
              </w:rPr>
            </w:pPr>
            <w:r w:rsidRPr="004942F1">
              <w:rPr>
                <w:rFonts w:ascii="Tahoma" w:hAnsi="Tahoma" w:cs="Tahoma"/>
                <w:i/>
                <w:color w:val="FFFFFF" w:themeColor="background1"/>
                <w:sz w:val="20"/>
                <w:szCs w:val="20"/>
                <w:highlight w:val="black"/>
              </w:rPr>
              <w:t>neveřejný údaj</w:t>
            </w:r>
          </w:p>
        </w:tc>
      </w:tr>
      <w:tr w:rsidR="00805C71" w:rsidRPr="0085265E" w14:paraId="57633F22" w14:textId="77777777" w:rsidTr="004942F1">
        <w:trPr>
          <w:trHeight w:val="435"/>
        </w:trPr>
        <w:tc>
          <w:tcPr>
            <w:tcW w:w="2763" w:type="dxa"/>
            <w:tcBorders>
              <w:top w:val="nil"/>
              <w:left w:val="single" w:sz="8" w:space="0" w:color="auto"/>
              <w:bottom w:val="single" w:sz="4" w:space="0" w:color="auto"/>
              <w:right w:val="single" w:sz="4" w:space="0" w:color="auto"/>
            </w:tcBorders>
            <w:shd w:val="clear" w:color="auto" w:fill="auto"/>
            <w:vAlign w:val="center"/>
            <w:hideMark/>
          </w:tcPr>
          <w:p w14:paraId="29EDD2F0" w14:textId="77777777" w:rsidR="00805C71" w:rsidRPr="0085265E" w:rsidRDefault="00805C71" w:rsidP="009F6A85">
            <w:pPr>
              <w:rPr>
                <w:rFonts w:ascii="Tahoma" w:hAnsi="Tahoma" w:cs="Tahoma"/>
                <w:color w:val="000000"/>
                <w:sz w:val="18"/>
                <w:szCs w:val="18"/>
              </w:rPr>
            </w:pPr>
            <w:r w:rsidRPr="0085265E">
              <w:rPr>
                <w:rFonts w:ascii="Tahoma" w:hAnsi="Tahoma" w:cs="Tahoma"/>
                <w:color w:val="000000"/>
                <w:sz w:val="18"/>
                <w:szCs w:val="18"/>
              </w:rPr>
              <w:t>8. Specialista pro databáze</w:t>
            </w:r>
          </w:p>
        </w:tc>
        <w:tc>
          <w:tcPr>
            <w:tcW w:w="1490" w:type="dxa"/>
            <w:tcBorders>
              <w:top w:val="single" w:sz="4" w:space="0" w:color="auto"/>
              <w:left w:val="nil"/>
              <w:bottom w:val="single" w:sz="8" w:space="0" w:color="auto"/>
              <w:right w:val="single" w:sz="4" w:space="0" w:color="auto"/>
            </w:tcBorders>
            <w:shd w:val="clear" w:color="auto" w:fill="94EB07"/>
            <w:noWrap/>
            <w:vAlign w:val="center"/>
            <w:hideMark/>
          </w:tcPr>
          <w:p w14:paraId="23C1FDBB" w14:textId="71E18C78"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nil"/>
              <w:left w:val="nil"/>
              <w:bottom w:val="single" w:sz="8" w:space="0" w:color="auto"/>
              <w:right w:val="single" w:sz="4" w:space="0" w:color="auto"/>
            </w:tcBorders>
            <w:shd w:val="clear" w:color="auto" w:fill="auto"/>
            <w:vAlign w:val="center"/>
            <w:hideMark/>
          </w:tcPr>
          <w:p w14:paraId="642FBFC8" w14:textId="75F6F8D6" w:rsidR="00805C71" w:rsidRPr="00244F14" w:rsidRDefault="004942F1" w:rsidP="009F6A85">
            <w:pPr>
              <w:jc w:val="center"/>
              <w:rPr>
                <w:rFonts w:ascii="Tahoma" w:hAnsi="Tahoma" w:cs="Tahoma"/>
                <w:color w:val="000000" w:themeColor="text1"/>
                <w:sz w:val="18"/>
                <w:szCs w:val="18"/>
              </w:rPr>
            </w:pPr>
            <w:r w:rsidRPr="004942F1">
              <w:rPr>
                <w:rFonts w:ascii="Tahoma" w:hAnsi="Tahoma" w:cs="Tahoma"/>
                <w:i/>
                <w:color w:val="FFFFFF" w:themeColor="background1"/>
                <w:sz w:val="20"/>
                <w:szCs w:val="20"/>
                <w:highlight w:val="black"/>
              </w:rPr>
              <w:t>neveřejný údaj</w:t>
            </w:r>
          </w:p>
        </w:tc>
        <w:tc>
          <w:tcPr>
            <w:tcW w:w="1843" w:type="dxa"/>
            <w:tcBorders>
              <w:top w:val="nil"/>
              <w:left w:val="nil"/>
              <w:bottom w:val="single" w:sz="4" w:space="0" w:color="auto"/>
              <w:right w:val="single" w:sz="4" w:space="0" w:color="auto"/>
            </w:tcBorders>
            <w:shd w:val="clear" w:color="auto" w:fill="auto"/>
            <w:noWrap/>
            <w:vAlign w:val="center"/>
            <w:hideMark/>
          </w:tcPr>
          <w:p w14:paraId="16DD3520" w14:textId="11B5F675" w:rsidR="00805C71" w:rsidRPr="00244F14" w:rsidRDefault="004942F1" w:rsidP="009F6A85">
            <w:pPr>
              <w:jc w:val="right"/>
              <w:rPr>
                <w:rFonts w:ascii="Tahoma" w:hAnsi="Tahoma" w:cs="Tahoma"/>
                <w:color w:val="000000" w:themeColor="text1"/>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nil"/>
              <w:left w:val="nil"/>
              <w:bottom w:val="single" w:sz="4" w:space="0" w:color="auto"/>
              <w:right w:val="single" w:sz="8" w:space="0" w:color="auto"/>
            </w:tcBorders>
            <w:shd w:val="clear" w:color="auto" w:fill="auto"/>
            <w:noWrap/>
            <w:vAlign w:val="center"/>
            <w:hideMark/>
          </w:tcPr>
          <w:p w14:paraId="3F4BBB75" w14:textId="4712F512" w:rsidR="00805C71" w:rsidRPr="00244F14" w:rsidRDefault="004942F1" w:rsidP="009F6A85">
            <w:pPr>
              <w:jc w:val="right"/>
              <w:rPr>
                <w:rFonts w:ascii="Tahoma" w:hAnsi="Tahoma" w:cs="Tahoma"/>
                <w:color w:val="000000" w:themeColor="text1"/>
                <w:sz w:val="18"/>
                <w:szCs w:val="18"/>
              </w:rPr>
            </w:pPr>
            <w:r w:rsidRPr="004942F1">
              <w:rPr>
                <w:rFonts w:ascii="Tahoma" w:hAnsi="Tahoma" w:cs="Tahoma"/>
                <w:i/>
                <w:color w:val="FFFFFF" w:themeColor="background1"/>
                <w:sz w:val="20"/>
                <w:szCs w:val="20"/>
                <w:highlight w:val="black"/>
              </w:rPr>
              <w:t>neveřejný údaj</w:t>
            </w:r>
          </w:p>
        </w:tc>
      </w:tr>
      <w:tr w:rsidR="00805C71" w:rsidRPr="0085265E" w14:paraId="78158C9A" w14:textId="77777777" w:rsidTr="004942F1">
        <w:trPr>
          <w:trHeight w:val="450"/>
        </w:trPr>
        <w:tc>
          <w:tcPr>
            <w:tcW w:w="276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579EE12" w14:textId="77777777" w:rsidR="00805C71" w:rsidRPr="0085265E" w:rsidRDefault="00805C71" w:rsidP="009F6A85">
            <w:pPr>
              <w:rPr>
                <w:rFonts w:ascii="Tahoma" w:hAnsi="Tahoma" w:cs="Tahoma"/>
                <w:b/>
                <w:bCs/>
                <w:sz w:val="18"/>
                <w:szCs w:val="18"/>
              </w:rPr>
            </w:pPr>
            <w:r w:rsidRPr="0085265E">
              <w:rPr>
                <w:rFonts w:ascii="Tahoma" w:hAnsi="Tahoma" w:cs="Tahoma"/>
                <w:b/>
                <w:bCs/>
                <w:sz w:val="18"/>
                <w:szCs w:val="18"/>
              </w:rPr>
              <w:t>Maximální cena za Rozvoj</w:t>
            </w:r>
          </w:p>
        </w:tc>
        <w:tc>
          <w:tcPr>
            <w:tcW w:w="1490" w:type="dxa"/>
            <w:tcBorders>
              <w:top w:val="single" w:sz="8" w:space="0" w:color="auto"/>
              <w:left w:val="nil"/>
              <w:bottom w:val="single" w:sz="8" w:space="0" w:color="auto"/>
              <w:right w:val="single" w:sz="4" w:space="0" w:color="auto"/>
            </w:tcBorders>
            <w:shd w:val="clear" w:color="auto" w:fill="auto"/>
            <w:noWrap/>
            <w:vAlign w:val="center"/>
            <w:hideMark/>
          </w:tcPr>
          <w:p w14:paraId="01AEDF8A" w14:textId="77777777" w:rsidR="00805C71" w:rsidRPr="0085265E" w:rsidRDefault="00805C71" w:rsidP="009F6A85">
            <w:pPr>
              <w:jc w:val="center"/>
              <w:rPr>
                <w:rFonts w:ascii="Tahoma" w:hAnsi="Tahoma" w:cs="Tahoma"/>
                <w:sz w:val="18"/>
                <w:szCs w:val="18"/>
              </w:rPr>
            </w:pPr>
            <w:r w:rsidRPr="0085265E">
              <w:rPr>
                <w:rFonts w:ascii="Tahoma" w:hAnsi="Tahoma" w:cs="Tahoma"/>
                <w:sz w:val="18"/>
                <w:szCs w:val="18"/>
              </w:rPr>
              <w:t> </w:t>
            </w:r>
          </w:p>
        </w:tc>
        <w:tc>
          <w:tcPr>
            <w:tcW w:w="1134" w:type="dxa"/>
            <w:tcBorders>
              <w:top w:val="nil"/>
              <w:left w:val="nil"/>
              <w:bottom w:val="single" w:sz="8" w:space="0" w:color="auto"/>
              <w:right w:val="single" w:sz="4" w:space="0" w:color="auto"/>
            </w:tcBorders>
            <w:shd w:val="clear" w:color="auto" w:fill="auto"/>
            <w:noWrap/>
            <w:vAlign w:val="center"/>
            <w:hideMark/>
          </w:tcPr>
          <w:p w14:paraId="2CC2710C" w14:textId="77777777" w:rsidR="00805C71" w:rsidRPr="00244F14" w:rsidRDefault="00805C71" w:rsidP="009F6A85">
            <w:pPr>
              <w:jc w:val="center"/>
              <w:rPr>
                <w:rFonts w:ascii="Tahoma" w:hAnsi="Tahoma" w:cs="Tahoma"/>
                <w:bCs/>
                <w:color w:val="000000" w:themeColor="text1"/>
                <w:sz w:val="18"/>
                <w:szCs w:val="18"/>
              </w:rPr>
            </w:pPr>
            <w:r w:rsidRPr="00244F14">
              <w:rPr>
                <w:rFonts w:ascii="Tahoma" w:hAnsi="Tahoma" w:cs="Tahoma"/>
                <w:bCs/>
                <w:color w:val="000000" w:themeColor="text1"/>
                <w:sz w:val="18"/>
                <w:szCs w:val="18"/>
              </w:rPr>
              <w:t> </w:t>
            </w:r>
          </w:p>
        </w:tc>
        <w:tc>
          <w:tcPr>
            <w:tcW w:w="1843" w:type="dxa"/>
            <w:tcBorders>
              <w:top w:val="single" w:sz="8" w:space="0" w:color="auto"/>
              <w:left w:val="nil"/>
              <w:bottom w:val="single" w:sz="8" w:space="0" w:color="auto"/>
              <w:right w:val="single" w:sz="4" w:space="0" w:color="auto"/>
            </w:tcBorders>
            <w:shd w:val="clear" w:color="auto" w:fill="auto"/>
            <w:noWrap/>
            <w:vAlign w:val="center"/>
            <w:hideMark/>
          </w:tcPr>
          <w:p w14:paraId="3A77B0E1" w14:textId="0689EBFC" w:rsidR="00805C71" w:rsidRPr="00244F14" w:rsidRDefault="004942F1" w:rsidP="009F6A85">
            <w:pPr>
              <w:jc w:val="right"/>
              <w:rPr>
                <w:rFonts w:ascii="Tahoma" w:hAnsi="Tahoma" w:cs="Tahoma"/>
                <w:b/>
                <w:bCs/>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single" w:sz="8" w:space="0" w:color="auto"/>
              <w:left w:val="nil"/>
              <w:bottom w:val="single" w:sz="8" w:space="0" w:color="auto"/>
              <w:right w:val="single" w:sz="8" w:space="0" w:color="auto"/>
            </w:tcBorders>
            <w:shd w:val="clear" w:color="auto" w:fill="auto"/>
            <w:noWrap/>
            <w:vAlign w:val="center"/>
            <w:hideMark/>
          </w:tcPr>
          <w:p w14:paraId="1CC97837" w14:textId="1E9289DA" w:rsidR="00805C71" w:rsidRPr="00244F14" w:rsidRDefault="004942F1" w:rsidP="009F6A85">
            <w:pPr>
              <w:jc w:val="right"/>
              <w:rPr>
                <w:rFonts w:ascii="Tahoma" w:hAnsi="Tahoma" w:cs="Tahoma"/>
                <w:b/>
                <w:bCs/>
                <w:sz w:val="18"/>
                <w:szCs w:val="18"/>
              </w:rPr>
            </w:pPr>
            <w:r w:rsidRPr="004942F1">
              <w:rPr>
                <w:rFonts w:ascii="Tahoma" w:hAnsi="Tahoma" w:cs="Tahoma"/>
                <w:i/>
                <w:color w:val="FFFFFF" w:themeColor="background1"/>
                <w:sz w:val="20"/>
                <w:szCs w:val="20"/>
                <w:highlight w:val="black"/>
              </w:rPr>
              <w:t>neveřejný údaj</w:t>
            </w:r>
          </w:p>
        </w:tc>
      </w:tr>
      <w:tr w:rsidR="00805C71" w:rsidRPr="0085265E" w14:paraId="2E5FC541" w14:textId="77777777" w:rsidTr="004942F1">
        <w:trPr>
          <w:trHeight w:val="290"/>
        </w:trPr>
        <w:tc>
          <w:tcPr>
            <w:tcW w:w="2763" w:type="dxa"/>
            <w:tcBorders>
              <w:top w:val="nil"/>
              <w:left w:val="nil"/>
              <w:bottom w:val="nil"/>
              <w:right w:val="nil"/>
            </w:tcBorders>
            <w:shd w:val="clear" w:color="auto" w:fill="auto"/>
            <w:noWrap/>
            <w:vAlign w:val="bottom"/>
            <w:hideMark/>
          </w:tcPr>
          <w:p w14:paraId="6DBFD9BE" w14:textId="77777777" w:rsidR="00805C71" w:rsidRPr="0085265E" w:rsidRDefault="00805C71" w:rsidP="009F6A85">
            <w:pPr>
              <w:jc w:val="right"/>
              <w:rPr>
                <w:rFonts w:ascii="Tahoma" w:hAnsi="Tahoma" w:cs="Tahoma"/>
                <w:b/>
                <w:bCs/>
                <w:sz w:val="18"/>
                <w:szCs w:val="18"/>
              </w:rPr>
            </w:pPr>
          </w:p>
        </w:tc>
        <w:tc>
          <w:tcPr>
            <w:tcW w:w="1490" w:type="dxa"/>
            <w:tcBorders>
              <w:top w:val="single" w:sz="8" w:space="0" w:color="auto"/>
              <w:left w:val="nil"/>
              <w:right w:val="nil"/>
            </w:tcBorders>
            <w:shd w:val="clear" w:color="auto" w:fill="auto"/>
            <w:noWrap/>
            <w:vAlign w:val="bottom"/>
            <w:hideMark/>
          </w:tcPr>
          <w:p w14:paraId="74113A24" w14:textId="77777777" w:rsidR="00805C71" w:rsidRPr="0085265E" w:rsidRDefault="00805C71" w:rsidP="009F6A85">
            <w:pPr>
              <w:rPr>
                <w:rFonts w:ascii="Tahoma" w:hAnsi="Tahoma" w:cs="Tahoma"/>
                <w:sz w:val="18"/>
                <w:szCs w:val="18"/>
              </w:rPr>
            </w:pPr>
          </w:p>
        </w:tc>
        <w:tc>
          <w:tcPr>
            <w:tcW w:w="1134" w:type="dxa"/>
            <w:tcBorders>
              <w:top w:val="single" w:sz="8" w:space="0" w:color="auto"/>
              <w:left w:val="nil"/>
              <w:right w:val="nil"/>
            </w:tcBorders>
            <w:shd w:val="clear" w:color="auto" w:fill="auto"/>
            <w:noWrap/>
            <w:vAlign w:val="bottom"/>
            <w:hideMark/>
          </w:tcPr>
          <w:p w14:paraId="53F07B7A" w14:textId="77777777" w:rsidR="00805C71" w:rsidRPr="0085265E" w:rsidRDefault="00805C71" w:rsidP="009F6A85">
            <w:pPr>
              <w:jc w:val="center"/>
              <w:rPr>
                <w:rFonts w:ascii="Tahoma" w:hAnsi="Tahoma" w:cs="Tahoma"/>
                <w:sz w:val="18"/>
                <w:szCs w:val="18"/>
              </w:rPr>
            </w:pPr>
          </w:p>
        </w:tc>
        <w:tc>
          <w:tcPr>
            <w:tcW w:w="1843" w:type="dxa"/>
            <w:tcBorders>
              <w:top w:val="single" w:sz="8" w:space="0" w:color="auto"/>
              <w:left w:val="nil"/>
              <w:right w:val="nil"/>
            </w:tcBorders>
            <w:shd w:val="clear" w:color="auto" w:fill="auto"/>
            <w:noWrap/>
            <w:vAlign w:val="bottom"/>
            <w:hideMark/>
          </w:tcPr>
          <w:p w14:paraId="4BBDCFA9" w14:textId="77777777" w:rsidR="00805C71" w:rsidRPr="0085265E" w:rsidRDefault="00805C71" w:rsidP="009F6A85">
            <w:pPr>
              <w:jc w:val="center"/>
              <w:rPr>
                <w:rFonts w:ascii="Tahoma" w:hAnsi="Tahoma" w:cs="Tahoma"/>
                <w:sz w:val="18"/>
                <w:szCs w:val="18"/>
              </w:rPr>
            </w:pPr>
          </w:p>
        </w:tc>
        <w:tc>
          <w:tcPr>
            <w:tcW w:w="1840" w:type="dxa"/>
            <w:tcBorders>
              <w:top w:val="nil"/>
              <w:left w:val="nil"/>
              <w:bottom w:val="nil"/>
              <w:right w:val="nil"/>
            </w:tcBorders>
            <w:shd w:val="clear" w:color="auto" w:fill="auto"/>
            <w:noWrap/>
            <w:vAlign w:val="bottom"/>
            <w:hideMark/>
          </w:tcPr>
          <w:p w14:paraId="4BD46627" w14:textId="77777777" w:rsidR="00805C71" w:rsidRPr="0085265E" w:rsidRDefault="00805C71" w:rsidP="009F6A85">
            <w:pPr>
              <w:rPr>
                <w:rFonts w:ascii="Tahoma" w:hAnsi="Tahoma" w:cs="Tahoma"/>
                <w:sz w:val="18"/>
                <w:szCs w:val="18"/>
              </w:rPr>
            </w:pPr>
          </w:p>
        </w:tc>
      </w:tr>
      <w:tr w:rsidR="00805C71" w:rsidRPr="0085265E" w14:paraId="7FE4F340" w14:textId="77777777" w:rsidTr="0055732A">
        <w:trPr>
          <w:trHeight w:val="290"/>
        </w:trPr>
        <w:tc>
          <w:tcPr>
            <w:tcW w:w="2763" w:type="dxa"/>
            <w:tcBorders>
              <w:top w:val="nil"/>
              <w:left w:val="nil"/>
              <w:bottom w:val="single" w:sz="4" w:space="0" w:color="auto"/>
              <w:right w:val="nil"/>
            </w:tcBorders>
            <w:shd w:val="clear" w:color="auto" w:fill="auto"/>
            <w:noWrap/>
            <w:vAlign w:val="bottom"/>
          </w:tcPr>
          <w:p w14:paraId="2B1F1559" w14:textId="77777777" w:rsidR="00805C71" w:rsidRPr="0085265E" w:rsidRDefault="00805C71" w:rsidP="009F6A85">
            <w:pPr>
              <w:jc w:val="right"/>
              <w:rPr>
                <w:rFonts w:ascii="Tahoma" w:hAnsi="Tahoma" w:cs="Tahoma"/>
                <w:b/>
                <w:bCs/>
                <w:sz w:val="18"/>
                <w:szCs w:val="18"/>
              </w:rPr>
            </w:pPr>
          </w:p>
        </w:tc>
        <w:tc>
          <w:tcPr>
            <w:tcW w:w="1490" w:type="dxa"/>
            <w:tcBorders>
              <w:top w:val="nil"/>
              <w:left w:val="nil"/>
              <w:bottom w:val="single" w:sz="4" w:space="0" w:color="auto"/>
              <w:right w:val="nil"/>
            </w:tcBorders>
            <w:shd w:val="clear" w:color="auto" w:fill="auto"/>
            <w:noWrap/>
            <w:vAlign w:val="bottom"/>
          </w:tcPr>
          <w:p w14:paraId="6282BCCA" w14:textId="77777777" w:rsidR="00805C71" w:rsidRPr="0085265E" w:rsidRDefault="00805C71" w:rsidP="009F6A85">
            <w:pPr>
              <w:rPr>
                <w:rFonts w:ascii="Tahoma" w:hAnsi="Tahoma" w:cs="Tahoma"/>
                <w:sz w:val="18"/>
                <w:szCs w:val="18"/>
              </w:rPr>
            </w:pPr>
          </w:p>
        </w:tc>
        <w:tc>
          <w:tcPr>
            <w:tcW w:w="1134" w:type="dxa"/>
            <w:tcBorders>
              <w:top w:val="nil"/>
              <w:left w:val="nil"/>
              <w:bottom w:val="single" w:sz="4" w:space="0" w:color="auto"/>
              <w:right w:val="nil"/>
            </w:tcBorders>
            <w:shd w:val="clear" w:color="auto" w:fill="auto"/>
            <w:noWrap/>
            <w:vAlign w:val="bottom"/>
          </w:tcPr>
          <w:p w14:paraId="4C9179D5" w14:textId="77777777" w:rsidR="00805C71" w:rsidRPr="0085265E" w:rsidRDefault="00805C71" w:rsidP="009F6A85">
            <w:pPr>
              <w:jc w:val="center"/>
              <w:rPr>
                <w:rFonts w:ascii="Tahoma" w:hAnsi="Tahoma" w:cs="Tahoma"/>
                <w:sz w:val="18"/>
                <w:szCs w:val="18"/>
              </w:rPr>
            </w:pPr>
          </w:p>
        </w:tc>
        <w:tc>
          <w:tcPr>
            <w:tcW w:w="1843" w:type="dxa"/>
            <w:tcBorders>
              <w:top w:val="nil"/>
              <w:left w:val="nil"/>
              <w:bottom w:val="single" w:sz="4" w:space="0" w:color="auto"/>
              <w:right w:val="nil"/>
            </w:tcBorders>
            <w:shd w:val="clear" w:color="auto" w:fill="auto"/>
            <w:noWrap/>
            <w:vAlign w:val="bottom"/>
          </w:tcPr>
          <w:p w14:paraId="03FBC22A" w14:textId="77777777" w:rsidR="00805C71" w:rsidRPr="0085265E" w:rsidRDefault="00805C71" w:rsidP="009F6A85">
            <w:pPr>
              <w:jc w:val="center"/>
              <w:rPr>
                <w:rFonts w:ascii="Tahoma" w:hAnsi="Tahoma" w:cs="Tahoma"/>
                <w:sz w:val="18"/>
                <w:szCs w:val="18"/>
              </w:rPr>
            </w:pPr>
          </w:p>
        </w:tc>
        <w:tc>
          <w:tcPr>
            <w:tcW w:w="1840" w:type="dxa"/>
            <w:tcBorders>
              <w:top w:val="nil"/>
              <w:left w:val="nil"/>
              <w:bottom w:val="single" w:sz="4" w:space="0" w:color="auto"/>
              <w:right w:val="nil"/>
            </w:tcBorders>
            <w:shd w:val="clear" w:color="auto" w:fill="auto"/>
            <w:noWrap/>
            <w:vAlign w:val="bottom"/>
          </w:tcPr>
          <w:p w14:paraId="6C547A4E" w14:textId="77777777" w:rsidR="00805C71" w:rsidRPr="0085265E" w:rsidRDefault="00805C71" w:rsidP="009F6A85">
            <w:pPr>
              <w:rPr>
                <w:rFonts w:ascii="Tahoma" w:hAnsi="Tahoma" w:cs="Tahoma"/>
                <w:sz w:val="18"/>
                <w:szCs w:val="18"/>
              </w:rPr>
            </w:pPr>
          </w:p>
        </w:tc>
      </w:tr>
      <w:tr w:rsidR="00805C71" w:rsidRPr="0085265E" w14:paraId="3F70627D" w14:textId="77777777" w:rsidTr="0055732A">
        <w:trPr>
          <w:trHeight w:val="901"/>
        </w:trPr>
        <w:tc>
          <w:tcPr>
            <w:tcW w:w="2763" w:type="dxa"/>
            <w:tcBorders>
              <w:top w:val="single" w:sz="4" w:space="0" w:color="auto"/>
              <w:left w:val="single" w:sz="8" w:space="0" w:color="auto"/>
              <w:bottom w:val="single" w:sz="8" w:space="0" w:color="auto"/>
              <w:right w:val="single" w:sz="8" w:space="0" w:color="auto"/>
            </w:tcBorders>
            <w:shd w:val="clear" w:color="auto" w:fill="auto"/>
            <w:vAlign w:val="center"/>
          </w:tcPr>
          <w:p w14:paraId="0D54D444" w14:textId="77777777" w:rsidR="00805C71" w:rsidRPr="0085265E" w:rsidRDefault="00805C71" w:rsidP="009F6A85">
            <w:pPr>
              <w:rPr>
                <w:rFonts w:ascii="Tahoma" w:hAnsi="Tahoma" w:cs="Tahoma"/>
                <w:sz w:val="18"/>
                <w:szCs w:val="18"/>
              </w:rPr>
            </w:pPr>
            <w:r w:rsidRPr="0085265E">
              <w:rPr>
                <w:rFonts w:ascii="Tahoma" w:hAnsi="Tahoma" w:cs="Tahoma"/>
                <w:b/>
                <w:bCs/>
                <w:color w:val="000000"/>
                <w:sz w:val="18"/>
                <w:szCs w:val="18"/>
              </w:rPr>
              <w:t>Cena za Služby expertní podpory</w:t>
            </w:r>
            <w:r w:rsidRPr="0085265E">
              <w:rPr>
                <w:rFonts w:ascii="Tahoma" w:hAnsi="Tahoma" w:cs="Tahoma"/>
                <w:color w:val="000000"/>
                <w:sz w:val="18"/>
                <w:szCs w:val="18"/>
              </w:rPr>
              <w:t xml:space="preserve"> </w:t>
            </w:r>
            <w:r>
              <w:rPr>
                <w:rFonts w:ascii="Tahoma" w:hAnsi="Tahoma" w:cs="Tahoma"/>
                <w:color w:val="000000"/>
                <w:sz w:val="18"/>
                <w:szCs w:val="18"/>
              </w:rPr>
              <w:br/>
            </w:r>
            <w:r w:rsidRPr="0085265E">
              <w:rPr>
                <w:rFonts w:ascii="Tahoma" w:hAnsi="Tahoma" w:cs="Tahoma"/>
                <w:color w:val="000000"/>
                <w:sz w:val="18"/>
                <w:szCs w:val="18"/>
              </w:rPr>
              <w:t>(dle čl. 3.1.4 Smlouvy)</w:t>
            </w:r>
          </w:p>
        </w:tc>
        <w:tc>
          <w:tcPr>
            <w:tcW w:w="149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A5FEB7B" w14:textId="77777777" w:rsidR="00805C71" w:rsidRPr="0085265E" w:rsidRDefault="00805C71" w:rsidP="009F6A85">
            <w:pPr>
              <w:jc w:val="center"/>
              <w:rPr>
                <w:rFonts w:ascii="Tahoma" w:hAnsi="Tahoma" w:cs="Tahoma"/>
                <w:sz w:val="18"/>
                <w:szCs w:val="18"/>
              </w:rPr>
            </w:pPr>
            <w:r w:rsidRPr="0085265E">
              <w:rPr>
                <w:rFonts w:ascii="Tahoma" w:hAnsi="Tahoma" w:cs="Tahoma"/>
                <w:b/>
                <w:bCs/>
                <w:sz w:val="18"/>
                <w:szCs w:val="18"/>
              </w:rPr>
              <w:t>Cena v Kč/</w:t>
            </w:r>
            <w:r>
              <w:rPr>
                <w:rFonts w:ascii="Tahoma" w:hAnsi="Tahoma" w:cs="Tahoma"/>
                <w:b/>
                <w:bCs/>
                <w:sz w:val="18"/>
                <w:szCs w:val="18"/>
              </w:rPr>
              <w:br/>
            </w:r>
            <w:r w:rsidRPr="0085265E">
              <w:rPr>
                <w:rFonts w:ascii="Tahoma" w:hAnsi="Tahoma" w:cs="Tahoma"/>
                <w:b/>
                <w:bCs/>
                <w:sz w:val="18"/>
                <w:szCs w:val="18"/>
              </w:rPr>
              <w:t xml:space="preserve">jednotka </w:t>
            </w:r>
            <w:r w:rsidRPr="0085265E">
              <w:rPr>
                <w:rFonts w:ascii="Tahoma" w:hAnsi="Tahoma" w:cs="Tahoma"/>
                <w:b/>
                <w:bCs/>
                <w:sz w:val="18"/>
                <w:szCs w:val="18"/>
              </w:rPr>
              <w:br/>
              <w:t>(jeden</w:t>
            </w:r>
            <w:r>
              <w:rPr>
                <w:rFonts w:ascii="Tahoma" w:hAnsi="Tahoma" w:cs="Tahoma"/>
                <w:b/>
                <w:bCs/>
                <w:sz w:val="18"/>
                <w:szCs w:val="18"/>
              </w:rPr>
              <w:t xml:space="preserve"> ČD</w:t>
            </w:r>
            <w:r w:rsidRPr="0085265E">
              <w:rPr>
                <w:rFonts w:ascii="Tahoma" w:hAnsi="Tahoma" w:cs="Tahoma"/>
                <w:b/>
                <w:bCs/>
                <w:sz w:val="18"/>
                <w:szCs w:val="18"/>
              </w:rPr>
              <w:t>)</w:t>
            </w:r>
            <w:r>
              <w:rPr>
                <w:rFonts w:ascii="Tahoma" w:hAnsi="Tahoma" w:cs="Tahoma"/>
                <w:b/>
                <w:bCs/>
                <w:sz w:val="18"/>
                <w:szCs w:val="18"/>
              </w:rPr>
              <w:br/>
            </w:r>
            <w:r w:rsidRPr="0085265E">
              <w:rPr>
                <w:rFonts w:ascii="Tahoma" w:hAnsi="Tahoma" w:cs="Tahoma"/>
                <w:b/>
                <w:bCs/>
                <w:sz w:val="18"/>
                <w:szCs w:val="18"/>
              </w:rPr>
              <w:t>bez DPH</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tcPr>
          <w:p w14:paraId="1CD978B2" w14:textId="77777777" w:rsidR="00805C71" w:rsidRPr="0085265E" w:rsidRDefault="00805C71" w:rsidP="009F6A85">
            <w:pPr>
              <w:jc w:val="center"/>
              <w:rPr>
                <w:rFonts w:ascii="Tahoma" w:hAnsi="Tahoma" w:cs="Tahoma"/>
                <w:color w:val="000000"/>
                <w:sz w:val="18"/>
                <w:szCs w:val="18"/>
              </w:rPr>
            </w:pPr>
            <w:r w:rsidRPr="0085265E">
              <w:rPr>
                <w:rFonts w:ascii="Tahoma" w:hAnsi="Tahoma" w:cs="Tahoma"/>
                <w:b/>
                <w:bCs/>
                <w:sz w:val="18"/>
                <w:szCs w:val="18"/>
              </w:rPr>
              <w:t xml:space="preserve">Počet </w:t>
            </w:r>
            <w:r>
              <w:rPr>
                <w:rFonts w:ascii="Tahoma" w:hAnsi="Tahoma" w:cs="Tahoma"/>
                <w:b/>
                <w:bCs/>
                <w:sz w:val="18"/>
                <w:szCs w:val="18"/>
              </w:rPr>
              <w:t>ČD</w:t>
            </w:r>
          </w:p>
        </w:tc>
        <w:tc>
          <w:tcPr>
            <w:tcW w:w="1843"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DF8022E" w14:textId="77777777" w:rsidR="00805C71" w:rsidRPr="0085265E" w:rsidRDefault="00805C71" w:rsidP="009F6A85">
            <w:pPr>
              <w:jc w:val="center"/>
              <w:rPr>
                <w:rFonts w:ascii="Tahoma" w:hAnsi="Tahoma" w:cs="Tahoma"/>
                <w:sz w:val="18"/>
                <w:szCs w:val="18"/>
              </w:rPr>
            </w:pPr>
            <w:r w:rsidRPr="0085265E">
              <w:rPr>
                <w:rFonts w:ascii="Tahoma" w:hAnsi="Tahoma" w:cs="Tahoma"/>
                <w:b/>
                <w:bCs/>
                <w:sz w:val="18"/>
                <w:szCs w:val="18"/>
              </w:rPr>
              <w:t xml:space="preserve">Celková cena </w:t>
            </w:r>
            <w:r>
              <w:rPr>
                <w:rFonts w:ascii="Tahoma" w:hAnsi="Tahoma" w:cs="Tahoma"/>
                <w:b/>
                <w:bCs/>
                <w:sz w:val="18"/>
                <w:szCs w:val="18"/>
              </w:rPr>
              <w:br/>
            </w:r>
            <w:r w:rsidRPr="0085265E">
              <w:rPr>
                <w:rFonts w:ascii="Tahoma" w:hAnsi="Tahoma" w:cs="Tahoma"/>
                <w:b/>
                <w:bCs/>
                <w:sz w:val="18"/>
                <w:szCs w:val="18"/>
              </w:rPr>
              <w:t>v Kč</w:t>
            </w:r>
            <w:r>
              <w:rPr>
                <w:rFonts w:ascii="Tahoma" w:hAnsi="Tahoma" w:cs="Tahoma"/>
                <w:b/>
                <w:bCs/>
                <w:sz w:val="18"/>
                <w:szCs w:val="18"/>
              </w:rPr>
              <w:t xml:space="preserve"> </w:t>
            </w:r>
            <w:r w:rsidRPr="0085265E">
              <w:rPr>
                <w:rFonts w:ascii="Tahoma" w:hAnsi="Tahoma" w:cs="Tahoma"/>
                <w:b/>
                <w:bCs/>
                <w:sz w:val="18"/>
                <w:szCs w:val="18"/>
              </w:rPr>
              <w:t>bez DPH</w:t>
            </w:r>
          </w:p>
        </w:tc>
        <w:tc>
          <w:tcPr>
            <w:tcW w:w="184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E787D6C" w14:textId="77777777" w:rsidR="00805C71" w:rsidRPr="0085265E" w:rsidRDefault="00805C71" w:rsidP="009F6A85">
            <w:pPr>
              <w:jc w:val="center"/>
              <w:rPr>
                <w:rFonts w:ascii="Tahoma" w:hAnsi="Tahoma" w:cs="Tahoma"/>
                <w:sz w:val="18"/>
                <w:szCs w:val="18"/>
              </w:rPr>
            </w:pPr>
            <w:r w:rsidRPr="0085265E">
              <w:rPr>
                <w:rFonts w:ascii="Tahoma" w:hAnsi="Tahoma" w:cs="Tahoma"/>
                <w:b/>
                <w:bCs/>
                <w:sz w:val="18"/>
                <w:szCs w:val="18"/>
              </w:rPr>
              <w:t xml:space="preserve">Celková cena </w:t>
            </w:r>
            <w:r>
              <w:rPr>
                <w:rFonts w:ascii="Tahoma" w:hAnsi="Tahoma" w:cs="Tahoma"/>
                <w:b/>
                <w:bCs/>
                <w:sz w:val="18"/>
                <w:szCs w:val="18"/>
              </w:rPr>
              <w:br/>
            </w:r>
            <w:r w:rsidRPr="0085265E">
              <w:rPr>
                <w:rFonts w:ascii="Tahoma" w:hAnsi="Tahoma" w:cs="Tahoma"/>
                <w:b/>
                <w:bCs/>
                <w:sz w:val="18"/>
                <w:szCs w:val="18"/>
              </w:rPr>
              <w:t>v Kč</w:t>
            </w:r>
            <w:r>
              <w:rPr>
                <w:rFonts w:ascii="Tahoma" w:hAnsi="Tahoma" w:cs="Tahoma"/>
                <w:b/>
                <w:bCs/>
                <w:sz w:val="18"/>
                <w:szCs w:val="18"/>
              </w:rPr>
              <w:t xml:space="preserve"> </w:t>
            </w:r>
            <w:r w:rsidRPr="0085265E">
              <w:rPr>
                <w:rFonts w:ascii="Tahoma" w:hAnsi="Tahoma" w:cs="Tahoma"/>
                <w:b/>
                <w:bCs/>
                <w:sz w:val="18"/>
                <w:szCs w:val="18"/>
              </w:rPr>
              <w:t>s DPH</w:t>
            </w:r>
          </w:p>
        </w:tc>
      </w:tr>
      <w:tr w:rsidR="00805C71" w:rsidRPr="0085265E" w14:paraId="21807BFA" w14:textId="77777777" w:rsidTr="0055732A">
        <w:trPr>
          <w:trHeight w:val="465"/>
        </w:trPr>
        <w:tc>
          <w:tcPr>
            <w:tcW w:w="276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57F2F79" w14:textId="77777777" w:rsidR="00805C71" w:rsidRPr="0085265E" w:rsidRDefault="00805C71" w:rsidP="009F6A85">
            <w:pPr>
              <w:rPr>
                <w:rFonts w:ascii="Tahoma" w:hAnsi="Tahoma" w:cs="Tahoma"/>
                <w:sz w:val="18"/>
                <w:szCs w:val="18"/>
              </w:rPr>
            </w:pPr>
            <w:r w:rsidRPr="0085265E">
              <w:rPr>
                <w:rFonts w:ascii="Tahoma" w:hAnsi="Tahoma" w:cs="Tahoma"/>
                <w:sz w:val="18"/>
                <w:szCs w:val="18"/>
              </w:rPr>
              <w:lastRenderedPageBreak/>
              <w:t>1. Projektový manažer</w:t>
            </w:r>
          </w:p>
        </w:tc>
        <w:tc>
          <w:tcPr>
            <w:tcW w:w="1490" w:type="dxa"/>
            <w:tcBorders>
              <w:top w:val="single" w:sz="8" w:space="0" w:color="auto"/>
              <w:left w:val="nil"/>
              <w:bottom w:val="single" w:sz="4" w:space="0" w:color="auto"/>
              <w:right w:val="single" w:sz="4" w:space="0" w:color="auto"/>
            </w:tcBorders>
            <w:shd w:val="clear" w:color="auto" w:fill="94EB07"/>
            <w:noWrap/>
            <w:vAlign w:val="center"/>
            <w:hideMark/>
          </w:tcPr>
          <w:p w14:paraId="0B4D1B8A" w14:textId="5E142DA9"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282623CC" w14:textId="3C91CA22" w:rsidR="00805C71" w:rsidRPr="0085265E" w:rsidRDefault="004942F1" w:rsidP="009F6A85">
            <w:pPr>
              <w:jc w:val="center"/>
              <w:rPr>
                <w:rFonts w:ascii="Tahoma" w:hAnsi="Tahoma" w:cs="Tahoma"/>
                <w:color w:val="000000"/>
                <w:sz w:val="18"/>
                <w:szCs w:val="18"/>
              </w:rPr>
            </w:pPr>
            <w:r w:rsidRPr="004942F1">
              <w:rPr>
                <w:rFonts w:ascii="Tahoma" w:hAnsi="Tahoma" w:cs="Tahoma"/>
                <w:i/>
                <w:color w:val="FFFFFF" w:themeColor="background1"/>
                <w:sz w:val="20"/>
                <w:szCs w:val="20"/>
                <w:highlight w:val="black"/>
              </w:rPr>
              <w:t>neveřejný údaj</w:t>
            </w:r>
          </w:p>
        </w:tc>
        <w:tc>
          <w:tcPr>
            <w:tcW w:w="1843" w:type="dxa"/>
            <w:tcBorders>
              <w:top w:val="single" w:sz="8" w:space="0" w:color="auto"/>
              <w:left w:val="nil"/>
              <w:bottom w:val="single" w:sz="4" w:space="0" w:color="auto"/>
              <w:right w:val="single" w:sz="4" w:space="0" w:color="auto"/>
            </w:tcBorders>
            <w:shd w:val="clear" w:color="auto" w:fill="auto"/>
            <w:noWrap/>
            <w:vAlign w:val="center"/>
            <w:hideMark/>
          </w:tcPr>
          <w:p w14:paraId="5A381875" w14:textId="2817BF4D"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single" w:sz="8" w:space="0" w:color="auto"/>
              <w:left w:val="nil"/>
              <w:bottom w:val="single" w:sz="4" w:space="0" w:color="auto"/>
              <w:right w:val="single" w:sz="8" w:space="0" w:color="auto"/>
            </w:tcBorders>
            <w:shd w:val="clear" w:color="auto" w:fill="auto"/>
            <w:noWrap/>
            <w:vAlign w:val="center"/>
            <w:hideMark/>
          </w:tcPr>
          <w:p w14:paraId="350F280E" w14:textId="3A352A67"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r>
      <w:tr w:rsidR="00805C71" w:rsidRPr="0085265E" w14:paraId="4985FB6C" w14:textId="77777777" w:rsidTr="004942F1">
        <w:trPr>
          <w:trHeight w:val="465"/>
        </w:trPr>
        <w:tc>
          <w:tcPr>
            <w:tcW w:w="2763" w:type="dxa"/>
            <w:tcBorders>
              <w:top w:val="nil"/>
              <w:left w:val="single" w:sz="8" w:space="0" w:color="auto"/>
              <w:bottom w:val="single" w:sz="4" w:space="0" w:color="auto"/>
              <w:right w:val="single" w:sz="4" w:space="0" w:color="auto"/>
            </w:tcBorders>
            <w:shd w:val="clear" w:color="auto" w:fill="auto"/>
            <w:vAlign w:val="center"/>
            <w:hideMark/>
          </w:tcPr>
          <w:p w14:paraId="5920E5F5" w14:textId="77777777" w:rsidR="00805C71" w:rsidRPr="0085265E" w:rsidRDefault="00805C71" w:rsidP="009F6A85">
            <w:pPr>
              <w:rPr>
                <w:rFonts w:ascii="Tahoma" w:hAnsi="Tahoma" w:cs="Tahoma"/>
                <w:sz w:val="18"/>
                <w:szCs w:val="18"/>
              </w:rPr>
            </w:pPr>
            <w:r w:rsidRPr="0085265E">
              <w:rPr>
                <w:rFonts w:ascii="Tahoma" w:hAnsi="Tahoma" w:cs="Tahoma"/>
                <w:sz w:val="18"/>
                <w:szCs w:val="18"/>
              </w:rPr>
              <w:t>2. Architekt informačního systému</w:t>
            </w:r>
          </w:p>
        </w:tc>
        <w:tc>
          <w:tcPr>
            <w:tcW w:w="1490" w:type="dxa"/>
            <w:tcBorders>
              <w:top w:val="single" w:sz="4" w:space="0" w:color="auto"/>
              <w:left w:val="nil"/>
              <w:bottom w:val="single" w:sz="4" w:space="0" w:color="auto"/>
              <w:right w:val="single" w:sz="4" w:space="0" w:color="auto"/>
            </w:tcBorders>
            <w:shd w:val="clear" w:color="auto" w:fill="94EB07"/>
            <w:noWrap/>
            <w:vAlign w:val="center"/>
            <w:hideMark/>
          </w:tcPr>
          <w:p w14:paraId="5E22D46C" w14:textId="512B1A8C"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nil"/>
              <w:left w:val="nil"/>
              <w:bottom w:val="single" w:sz="4" w:space="0" w:color="auto"/>
              <w:right w:val="single" w:sz="4" w:space="0" w:color="auto"/>
            </w:tcBorders>
            <w:shd w:val="clear" w:color="auto" w:fill="auto"/>
            <w:vAlign w:val="center"/>
            <w:hideMark/>
          </w:tcPr>
          <w:p w14:paraId="793C2D11" w14:textId="711A1472" w:rsidR="00805C71" w:rsidRPr="0085265E" w:rsidRDefault="004942F1" w:rsidP="009F6A85">
            <w:pPr>
              <w:jc w:val="center"/>
              <w:rPr>
                <w:rFonts w:ascii="Tahoma" w:hAnsi="Tahoma" w:cs="Tahoma"/>
                <w:color w:val="000000"/>
                <w:sz w:val="18"/>
                <w:szCs w:val="18"/>
              </w:rPr>
            </w:pPr>
            <w:r w:rsidRPr="004942F1">
              <w:rPr>
                <w:rFonts w:ascii="Tahoma" w:hAnsi="Tahoma" w:cs="Tahoma"/>
                <w:i/>
                <w:color w:val="FFFFFF" w:themeColor="background1"/>
                <w:sz w:val="20"/>
                <w:szCs w:val="20"/>
                <w:highlight w:val="black"/>
              </w:rPr>
              <w:t>neveřejný údaj</w:t>
            </w:r>
          </w:p>
        </w:tc>
        <w:tc>
          <w:tcPr>
            <w:tcW w:w="1843" w:type="dxa"/>
            <w:tcBorders>
              <w:top w:val="nil"/>
              <w:left w:val="nil"/>
              <w:bottom w:val="single" w:sz="4" w:space="0" w:color="auto"/>
              <w:right w:val="single" w:sz="4" w:space="0" w:color="auto"/>
            </w:tcBorders>
            <w:shd w:val="clear" w:color="auto" w:fill="auto"/>
            <w:noWrap/>
            <w:vAlign w:val="center"/>
            <w:hideMark/>
          </w:tcPr>
          <w:p w14:paraId="1499CC5B" w14:textId="5FDFDE2B"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nil"/>
              <w:left w:val="nil"/>
              <w:bottom w:val="single" w:sz="4" w:space="0" w:color="auto"/>
              <w:right w:val="single" w:sz="8" w:space="0" w:color="auto"/>
            </w:tcBorders>
            <w:shd w:val="clear" w:color="auto" w:fill="auto"/>
            <w:noWrap/>
            <w:vAlign w:val="center"/>
            <w:hideMark/>
          </w:tcPr>
          <w:p w14:paraId="6B41772D" w14:textId="1C2F1EE1"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r>
      <w:tr w:rsidR="00805C71" w:rsidRPr="0085265E" w14:paraId="3BF2BAE1" w14:textId="77777777" w:rsidTr="004942F1">
        <w:trPr>
          <w:trHeight w:val="465"/>
        </w:trPr>
        <w:tc>
          <w:tcPr>
            <w:tcW w:w="276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40B44AA" w14:textId="77777777" w:rsidR="00805C71" w:rsidRPr="0085265E" w:rsidRDefault="00805C71" w:rsidP="009F6A85">
            <w:pPr>
              <w:rPr>
                <w:rFonts w:ascii="Tahoma" w:hAnsi="Tahoma" w:cs="Tahoma"/>
                <w:sz w:val="18"/>
                <w:szCs w:val="18"/>
              </w:rPr>
            </w:pPr>
            <w:r w:rsidRPr="0085265E">
              <w:rPr>
                <w:rFonts w:ascii="Tahoma" w:hAnsi="Tahoma" w:cs="Tahoma"/>
                <w:sz w:val="18"/>
                <w:szCs w:val="18"/>
              </w:rPr>
              <w:t xml:space="preserve">3. Procesní </w:t>
            </w:r>
            <w:r>
              <w:rPr>
                <w:rFonts w:ascii="Tahoma" w:hAnsi="Tahoma" w:cs="Tahoma"/>
                <w:sz w:val="18"/>
                <w:szCs w:val="18"/>
              </w:rPr>
              <w:t>a</w:t>
            </w:r>
            <w:r w:rsidRPr="0085265E">
              <w:rPr>
                <w:rFonts w:ascii="Tahoma" w:hAnsi="Tahoma" w:cs="Tahoma"/>
                <w:sz w:val="18"/>
                <w:szCs w:val="18"/>
              </w:rPr>
              <w:t>n</w:t>
            </w:r>
            <w:bookmarkStart w:id="3" w:name="_GoBack"/>
            <w:bookmarkEnd w:id="3"/>
            <w:r w:rsidRPr="0085265E">
              <w:rPr>
                <w:rFonts w:ascii="Tahoma" w:hAnsi="Tahoma" w:cs="Tahoma"/>
                <w:sz w:val="18"/>
                <w:szCs w:val="18"/>
              </w:rPr>
              <w:t>alytik</w:t>
            </w:r>
          </w:p>
        </w:tc>
        <w:tc>
          <w:tcPr>
            <w:tcW w:w="1490" w:type="dxa"/>
            <w:tcBorders>
              <w:top w:val="single" w:sz="4" w:space="0" w:color="auto"/>
              <w:left w:val="single" w:sz="8" w:space="0" w:color="auto"/>
              <w:bottom w:val="single" w:sz="4" w:space="0" w:color="auto"/>
              <w:right w:val="single" w:sz="4" w:space="0" w:color="auto"/>
            </w:tcBorders>
            <w:shd w:val="clear" w:color="auto" w:fill="94EB07"/>
            <w:noWrap/>
            <w:vAlign w:val="center"/>
            <w:hideMark/>
          </w:tcPr>
          <w:p w14:paraId="2F55ECD9" w14:textId="4428BBFF"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6C186D" w14:textId="55F77D52" w:rsidR="00805C71" w:rsidRPr="0085265E" w:rsidRDefault="004942F1" w:rsidP="009F6A85">
            <w:pPr>
              <w:jc w:val="center"/>
              <w:rPr>
                <w:rFonts w:ascii="Tahoma" w:hAnsi="Tahoma" w:cs="Tahoma"/>
                <w:color w:val="000000"/>
                <w:sz w:val="18"/>
                <w:szCs w:val="18"/>
              </w:rPr>
            </w:pPr>
            <w:r w:rsidRPr="004942F1">
              <w:rPr>
                <w:rFonts w:ascii="Tahoma" w:hAnsi="Tahoma" w:cs="Tahoma"/>
                <w:i/>
                <w:color w:val="FFFFFF" w:themeColor="background1"/>
                <w:sz w:val="20"/>
                <w:szCs w:val="20"/>
                <w:highlight w:val="black"/>
              </w:rPr>
              <w:t>neveřejný údaj</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3F1CE09" w14:textId="3F6E7109"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single" w:sz="4" w:space="0" w:color="auto"/>
              <w:left w:val="nil"/>
              <w:bottom w:val="single" w:sz="4" w:space="0" w:color="auto"/>
              <w:right w:val="single" w:sz="8" w:space="0" w:color="auto"/>
            </w:tcBorders>
            <w:shd w:val="clear" w:color="auto" w:fill="auto"/>
            <w:noWrap/>
            <w:vAlign w:val="center"/>
            <w:hideMark/>
          </w:tcPr>
          <w:p w14:paraId="4E7A1133" w14:textId="4FEAA0F8"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r>
      <w:tr w:rsidR="00805C71" w:rsidRPr="0085265E" w14:paraId="15A5EE71" w14:textId="77777777" w:rsidTr="004942F1">
        <w:trPr>
          <w:trHeight w:val="465"/>
        </w:trPr>
        <w:tc>
          <w:tcPr>
            <w:tcW w:w="276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9F80C0C" w14:textId="77777777" w:rsidR="00805C71" w:rsidRPr="0085265E" w:rsidRDefault="00805C71" w:rsidP="009F6A85">
            <w:pPr>
              <w:rPr>
                <w:rFonts w:ascii="Tahoma" w:hAnsi="Tahoma" w:cs="Tahoma"/>
                <w:sz w:val="18"/>
                <w:szCs w:val="18"/>
              </w:rPr>
            </w:pPr>
            <w:r w:rsidRPr="0085265E">
              <w:rPr>
                <w:rFonts w:ascii="Tahoma" w:hAnsi="Tahoma" w:cs="Tahoma"/>
                <w:sz w:val="18"/>
                <w:szCs w:val="18"/>
              </w:rPr>
              <w:t>4. Manažer servisní podpory</w:t>
            </w:r>
          </w:p>
        </w:tc>
        <w:tc>
          <w:tcPr>
            <w:tcW w:w="1490" w:type="dxa"/>
            <w:tcBorders>
              <w:top w:val="single" w:sz="4" w:space="0" w:color="auto"/>
              <w:left w:val="nil"/>
              <w:bottom w:val="single" w:sz="4" w:space="0" w:color="auto"/>
              <w:right w:val="single" w:sz="4" w:space="0" w:color="auto"/>
            </w:tcBorders>
            <w:shd w:val="clear" w:color="auto" w:fill="94EB07"/>
            <w:noWrap/>
            <w:vAlign w:val="center"/>
            <w:hideMark/>
          </w:tcPr>
          <w:p w14:paraId="6BF31F0B" w14:textId="31A91988"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FADE68" w14:textId="7EF6D4BA" w:rsidR="00805C71" w:rsidRPr="0085265E" w:rsidRDefault="004942F1" w:rsidP="009F6A85">
            <w:pPr>
              <w:jc w:val="center"/>
              <w:rPr>
                <w:rFonts w:ascii="Tahoma" w:hAnsi="Tahoma" w:cs="Tahoma"/>
                <w:color w:val="000000"/>
                <w:sz w:val="18"/>
                <w:szCs w:val="18"/>
              </w:rPr>
            </w:pPr>
            <w:r w:rsidRPr="004942F1">
              <w:rPr>
                <w:rFonts w:ascii="Tahoma" w:hAnsi="Tahoma" w:cs="Tahoma"/>
                <w:i/>
                <w:color w:val="FFFFFF" w:themeColor="background1"/>
                <w:sz w:val="20"/>
                <w:szCs w:val="20"/>
                <w:highlight w:val="black"/>
              </w:rPr>
              <w:t>neveřejný údaj</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B332DE5" w14:textId="2546A03E"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single" w:sz="4" w:space="0" w:color="auto"/>
              <w:left w:val="nil"/>
              <w:bottom w:val="single" w:sz="4" w:space="0" w:color="auto"/>
              <w:right w:val="single" w:sz="8" w:space="0" w:color="auto"/>
            </w:tcBorders>
            <w:shd w:val="clear" w:color="auto" w:fill="auto"/>
            <w:noWrap/>
            <w:vAlign w:val="center"/>
            <w:hideMark/>
          </w:tcPr>
          <w:p w14:paraId="75749C87" w14:textId="76FCC866"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r>
      <w:tr w:rsidR="00805C71" w:rsidRPr="0085265E" w14:paraId="4B198906" w14:textId="77777777" w:rsidTr="004942F1">
        <w:trPr>
          <w:trHeight w:val="465"/>
        </w:trPr>
        <w:tc>
          <w:tcPr>
            <w:tcW w:w="2763" w:type="dxa"/>
            <w:tcBorders>
              <w:top w:val="nil"/>
              <w:left w:val="single" w:sz="8" w:space="0" w:color="auto"/>
              <w:bottom w:val="single" w:sz="4" w:space="0" w:color="auto"/>
              <w:right w:val="single" w:sz="4" w:space="0" w:color="auto"/>
            </w:tcBorders>
            <w:shd w:val="clear" w:color="auto" w:fill="auto"/>
            <w:vAlign w:val="center"/>
            <w:hideMark/>
          </w:tcPr>
          <w:p w14:paraId="19B92139" w14:textId="77777777" w:rsidR="00805C71" w:rsidRPr="0085265E" w:rsidRDefault="00805C71" w:rsidP="009F6A85">
            <w:pPr>
              <w:rPr>
                <w:rFonts w:ascii="Tahoma" w:hAnsi="Tahoma" w:cs="Tahoma"/>
                <w:sz w:val="18"/>
                <w:szCs w:val="18"/>
              </w:rPr>
            </w:pPr>
            <w:r w:rsidRPr="0085265E">
              <w:rPr>
                <w:rFonts w:ascii="Tahoma" w:hAnsi="Tahoma" w:cs="Tahoma"/>
                <w:sz w:val="18"/>
                <w:szCs w:val="18"/>
              </w:rPr>
              <w:t>5. Senior analytik</w:t>
            </w:r>
          </w:p>
        </w:tc>
        <w:tc>
          <w:tcPr>
            <w:tcW w:w="1490" w:type="dxa"/>
            <w:tcBorders>
              <w:top w:val="single" w:sz="4" w:space="0" w:color="auto"/>
              <w:left w:val="nil"/>
              <w:bottom w:val="single" w:sz="4" w:space="0" w:color="auto"/>
              <w:right w:val="single" w:sz="4" w:space="0" w:color="auto"/>
            </w:tcBorders>
            <w:shd w:val="clear" w:color="auto" w:fill="94EB07"/>
            <w:noWrap/>
            <w:vAlign w:val="center"/>
            <w:hideMark/>
          </w:tcPr>
          <w:p w14:paraId="6E3C35B6" w14:textId="67DCA1FE"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nil"/>
              <w:left w:val="nil"/>
              <w:bottom w:val="single" w:sz="4" w:space="0" w:color="auto"/>
              <w:right w:val="single" w:sz="4" w:space="0" w:color="auto"/>
            </w:tcBorders>
            <w:shd w:val="clear" w:color="auto" w:fill="auto"/>
            <w:vAlign w:val="center"/>
            <w:hideMark/>
          </w:tcPr>
          <w:p w14:paraId="16E57531" w14:textId="66E5462E" w:rsidR="00805C71" w:rsidRPr="0085265E" w:rsidRDefault="004942F1" w:rsidP="009F6A85">
            <w:pPr>
              <w:jc w:val="center"/>
              <w:rPr>
                <w:rFonts w:ascii="Tahoma" w:hAnsi="Tahoma" w:cs="Tahoma"/>
                <w:color w:val="000000"/>
                <w:sz w:val="18"/>
                <w:szCs w:val="18"/>
              </w:rPr>
            </w:pPr>
            <w:r w:rsidRPr="004942F1">
              <w:rPr>
                <w:rFonts w:ascii="Tahoma" w:hAnsi="Tahoma" w:cs="Tahoma"/>
                <w:i/>
                <w:color w:val="FFFFFF" w:themeColor="background1"/>
                <w:sz w:val="20"/>
                <w:szCs w:val="20"/>
                <w:highlight w:val="black"/>
              </w:rPr>
              <w:t>neveřejný údaj</w:t>
            </w:r>
          </w:p>
        </w:tc>
        <w:tc>
          <w:tcPr>
            <w:tcW w:w="1843" w:type="dxa"/>
            <w:tcBorders>
              <w:top w:val="nil"/>
              <w:left w:val="nil"/>
              <w:bottom w:val="single" w:sz="4" w:space="0" w:color="auto"/>
              <w:right w:val="single" w:sz="4" w:space="0" w:color="auto"/>
            </w:tcBorders>
            <w:shd w:val="clear" w:color="auto" w:fill="auto"/>
            <w:noWrap/>
            <w:vAlign w:val="center"/>
            <w:hideMark/>
          </w:tcPr>
          <w:p w14:paraId="7BCD85D4" w14:textId="7AD3D778"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nil"/>
              <w:left w:val="nil"/>
              <w:bottom w:val="single" w:sz="4" w:space="0" w:color="auto"/>
              <w:right w:val="single" w:sz="8" w:space="0" w:color="auto"/>
            </w:tcBorders>
            <w:shd w:val="clear" w:color="auto" w:fill="auto"/>
            <w:noWrap/>
            <w:vAlign w:val="center"/>
            <w:hideMark/>
          </w:tcPr>
          <w:p w14:paraId="16941C97" w14:textId="52AF209A"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r>
      <w:tr w:rsidR="00805C71" w:rsidRPr="0085265E" w14:paraId="68E33E6A" w14:textId="77777777" w:rsidTr="004942F1">
        <w:trPr>
          <w:trHeight w:val="465"/>
        </w:trPr>
        <w:tc>
          <w:tcPr>
            <w:tcW w:w="2763" w:type="dxa"/>
            <w:tcBorders>
              <w:top w:val="nil"/>
              <w:left w:val="single" w:sz="8" w:space="0" w:color="auto"/>
              <w:bottom w:val="single" w:sz="4" w:space="0" w:color="auto"/>
              <w:right w:val="single" w:sz="4" w:space="0" w:color="auto"/>
            </w:tcBorders>
            <w:shd w:val="clear" w:color="auto" w:fill="auto"/>
            <w:vAlign w:val="center"/>
            <w:hideMark/>
          </w:tcPr>
          <w:p w14:paraId="2DAA7F8D" w14:textId="77777777" w:rsidR="00805C71" w:rsidRPr="0085265E" w:rsidRDefault="00805C71" w:rsidP="009F6A85">
            <w:pPr>
              <w:rPr>
                <w:rFonts w:ascii="Tahoma" w:hAnsi="Tahoma" w:cs="Tahoma"/>
                <w:sz w:val="18"/>
                <w:szCs w:val="18"/>
              </w:rPr>
            </w:pPr>
            <w:r w:rsidRPr="0085265E">
              <w:rPr>
                <w:rFonts w:ascii="Tahoma" w:hAnsi="Tahoma" w:cs="Tahoma"/>
                <w:sz w:val="18"/>
                <w:szCs w:val="18"/>
              </w:rPr>
              <w:t>6. Senior vývojář</w:t>
            </w:r>
          </w:p>
        </w:tc>
        <w:tc>
          <w:tcPr>
            <w:tcW w:w="1490" w:type="dxa"/>
            <w:tcBorders>
              <w:top w:val="single" w:sz="4" w:space="0" w:color="auto"/>
              <w:left w:val="nil"/>
              <w:bottom w:val="single" w:sz="4" w:space="0" w:color="auto"/>
              <w:right w:val="single" w:sz="4" w:space="0" w:color="auto"/>
            </w:tcBorders>
            <w:shd w:val="clear" w:color="auto" w:fill="94EB07"/>
            <w:noWrap/>
            <w:vAlign w:val="center"/>
            <w:hideMark/>
          </w:tcPr>
          <w:p w14:paraId="00EC0BEF" w14:textId="5851F960"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nil"/>
              <w:left w:val="nil"/>
              <w:bottom w:val="single" w:sz="4" w:space="0" w:color="auto"/>
              <w:right w:val="single" w:sz="4" w:space="0" w:color="auto"/>
            </w:tcBorders>
            <w:shd w:val="clear" w:color="auto" w:fill="auto"/>
            <w:vAlign w:val="center"/>
            <w:hideMark/>
          </w:tcPr>
          <w:p w14:paraId="7A927CC7" w14:textId="74B98124" w:rsidR="00805C71" w:rsidRPr="0085265E" w:rsidRDefault="004942F1" w:rsidP="009F6A85">
            <w:pPr>
              <w:jc w:val="center"/>
              <w:rPr>
                <w:rFonts w:ascii="Tahoma" w:hAnsi="Tahoma" w:cs="Tahoma"/>
                <w:color w:val="000000"/>
                <w:sz w:val="18"/>
                <w:szCs w:val="18"/>
              </w:rPr>
            </w:pPr>
            <w:r w:rsidRPr="004942F1">
              <w:rPr>
                <w:rFonts w:ascii="Tahoma" w:hAnsi="Tahoma" w:cs="Tahoma"/>
                <w:i/>
                <w:color w:val="FFFFFF" w:themeColor="background1"/>
                <w:sz w:val="20"/>
                <w:szCs w:val="20"/>
                <w:highlight w:val="black"/>
              </w:rPr>
              <w:t>neveřejný údaj</w:t>
            </w:r>
          </w:p>
        </w:tc>
        <w:tc>
          <w:tcPr>
            <w:tcW w:w="1843" w:type="dxa"/>
            <w:tcBorders>
              <w:top w:val="nil"/>
              <w:left w:val="nil"/>
              <w:bottom w:val="single" w:sz="4" w:space="0" w:color="auto"/>
              <w:right w:val="single" w:sz="4" w:space="0" w:color="auto"/>
            </w:tcBorders>
            <w:shd w:val="clear" w:color="auto" w:fill="auto"/>
            <w:noWrap/>
            <w:vAlign w:val="center"/>
            <w:hideMark/>
          </w:tcPr>
          <w:p w14:paraId="60C9DDE5" w14:textId="0F0B0A2C"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nil"/>
              <w:left w:val="nil"/>
              <w:bottom w:val="single" w:sz="4" w:space="0" w:color="auto"/>
              <w:right w:val="single" w:sz="8" w:space="0" w:color="auto"/>
            </w:tcBorders>
            <w:shd w:val="clear" w:color="auto" w:fill="auto"/>
            <w:noWrap/>
            <w:vAlign w:val="center"/>
            <w:hideMark/>
          </w:tcPr>
          <w:p w14:paraId="3B528C75" w14:textId="0076AB3B"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r>
      <w:tr w:rsidR="00805C71" w:rsidRPr="0085265E" w14:paraId="1216BF38" w14:textId="77777777" w:rsidTr="004942F1">
        <w:trPr>
          <w:trHeight w:val="465"/>
        </w:trPr>
        <w:tc>
          <w:tcPr>
            <w:tcW w:w="2763" w:type="dxa"/>
            <w:tcBorders>
              <w:top w:val="nil"/>
              <w:left w:val="single" w:sz="8" w:space="0" w:color="auto"/>
              <w:bottom w:val="single" w:sz="4" w:space="0" w:color="auto"/>
              <w:right w:val="single" w:sz="4" w:space="0" w:color="auto"/>
            </w:tcBorders>
            <w:shd w:val="clear" w:color="auto" w:fill="auto"/>
            <w:vAlign w:val="center"/>
            <w:hideMark/>
          </w:tcPr>
          <w:p w14:paraId="70DE6782" w14:textId="77777777" w:rsidR="00805C71" w:rsidRPr="0085265E" w:rsidRDefault="00805C71" w:rsidP="009F6A85">
            <w:pPr>
              <w:rPr>
                <w:rFonts w:ascii="Tahoma" w:hAnsi="Tahoma" w:cs="Tahoma"/>
                <w:sz w:val="18"/>
                <w:szCs w:val="18"/>
              </w:rPr>
            </w:pPr>
            <w:r w:rsidRPr="0085265E">
              <w:rPr>
                <w:rFonts w:ascii="Tahoma" w:hAnsi="Tahoma" w:cs="Tahoma"/>
                <w:sz w:val="18"/>
                <w:szCs w:val="18"/>
              </w:rPr>
              <w:t>7. Tester</w:t>
            </w:r>
          </w:p>
        </w:tc>
        <w:tc>
          <w:tcPr>
            <w:tcW w:w="1490" w:type="dxa"/>
            <w:tcBorders>
              <w:top w:val="single" w:sz="4" w:space="0" w:color="auto"/>
              <w:left w:val="nil"/>
              <w:bottom w:val="single" w:sz="4" w:space="0" w:color="auto"/>
              <w:right w:val="single" w:sz="4" w:space="0" w:color="auto"/>
            </w:tcBorders>
            <w:shd w:val="clear" w:color="auto" w:fill="94EB07"/>
            <w:noWrap/>
            <w:vAlign w:val="center"/>
            <w:hideMark/>
          </w:tcPr>
          <w:p w14:paraId="1F35E1DC" w14:textId="5C81F646"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nil"/>
              <w:left w:val="nil"/>
              <w:bottom w:val="single" w:sz="4" w:space="0" w:color="auto"/>
              <w:right w:val="single" w:sz="4" w:space="0" w:color="auto"/>
            </w:tcBorders>
            <w:shd w:val="clear" w:color="auto" w:fill="auto"/>
            <w:vAlign w:val="center"/>
            <w:hideMark/>
          </w:tcPr>
          <w:p w14:paraId="712683AB" w14:textId="07AE6B89" w:rsidR="00805C71" w:rsidRPr="0085265E" w:rsidRDefault="004942F1" w:rsidP="009F6A85">
            <w:pPr>
              <w:jc w:val="center"/>
              <w:rPr>
                <w:rFonts w:ascii="Tahoma" w:hAnsi="Tahoma" w:cs="Tahoma"/>
                <w:color w:val="000000"/>
                <w:sz w:val="18"/>
                <w:szCs w:val="18"/>
              </w:rPr>
            </w:pPr>
            <w:r w:rsidRPr="004942F1">
              <w:rPr>
                <w:rFonts w:ascii="Tahoma" w:hAnsi="Tahoma" w:cs="Tahoma"/>
                <w:i/>
                <w:color w:val="FFFFFF" w:themeColor="background1"/>
                <w:sz w:val="20"/>
                <w:szCs w:val="20"/>
                <w:highlight w:val="black"/>
              </w:rPr>
              <w:t>neveřejný údaj</w:t>
            </w:r>
          </w:p>
        </w:tc>
        <w:tc>
          <w:tcPr>
            <w:tcW w:w="1843" w:type="dxa"/>
            <w:tcBorders>
              <w:top w:val="nil"/>
              <w:left w:val="nil"/>
              <w:bottom w:val="single" w:sz="4" w:space="0" w:color="auto"/>
              <w:right w:val="single" w:sz="4" w:space="0" w:color="auto"/>
            </w:tcBorders>
            <w:shd w:val="clear" w:color="auto" w:fill="auto"/>
            <w:noWrap/>
            <w:vAlign w:val="center"/>
            <w:hideMark/>
          </w:tcPr>
          <w:p w14:paraId="6D9633A6" w14:textId="022DE0DF"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nil"/>
              <w:left w:val="nil"/>
              <w:bottom w:val="single" w:sz="4" w:space="0" w:color="auto"/>
              <w:right w:val="single" w:sz="8" w:space="0" w:color="auto"/>
            </w:tcBorders>
            <w:shd w:val="clear" w:color="auto" w:fill="auto"/>
            <w:noWrap/>
            <w:vAlign w:val="center"/>
            <w:hideMark/>
          </w:tcPr>
          <w:p w14:paraId="36486350" w14:textId="3E03505C"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r>
      <w:tr w:rsidR="00805C71" w:rsidRPr="0085265E" w14:paraId="4878B588" w14:textId="77777777" w:rsidTr="004942F1">
        <w:trPr>
          <w:trHeight w:val="465"/>
        </w:trPr>
        <w:tc>
          <w:tcPr>
            <w:tcW w:w="2763" w:type="dxa"/>
            <w:tcBorders>
              <w:top w:val="nil"/>
              <w:left w:val="single" w:sz="8" w:space="0" w:color="auto"/>
              <w:bottom w:val="single" w:sz="8" w:space="0" w:color="auto"/>
              <w:right w:val="single" w:sz="4" w:space="0" w:color="auto"/>
            </w:tcBorders>
            <w:shd w:val="clear" w:color="auto" w:fill="auto"/>
            <w:vAlign w:val="center"/>
            <w:hideMark/>
          </w:tcPr>
          <w:p w14:paraId="0DB281F1" w14:textId="77777777" w:rsidR="00805C71" w:rsidRPr="0085265E" w:rsidRDefault="00805C71" w:rsidP="009F6A85">
            <w:pPr>
              <w:rPr>
                <w:rFonts w:ascii="Tahoma" w:hAnsi="Tahoma" w:cs="Tahoma"/>
                <w:sz w:val="18"/>
                <w:szCs w:val="18"/>
              </w:rPr>
            </w:pPr>
            <w:r w:rsidRPr="0085265E">
              <w:rPr>
                <w:rFonts w:ascii="Tahoma" w:hAnsi="Tahoma" w:cs="Tahoma"/>
                <w:sz w:val="18"/>
                <w:szCs w:val="18"/>
              </w:rPr>
              <w:t>8. Specialista pro databáze</w:t>
            </w:r>
          </w:p>
        </w:tc>
        <w:tc>
          <w:tcPr>
            <w:tcW w:w="1490" w:type="dxa"/>
            <w:tcBorders>
              <w:top w:val="single" w:sz="4" w:space="0" w:color="auto"/>
              <w:left w:val="nil"/>
              <w:bottom w:val="single" w:sz="8" w:space="0" w:color="auto"/>
              <w:right w:val="single" w:sz="4" w:space="0" w:color="auto"/>
            </w:tcBorders>
            <w:shd w:val="clear" w:color="auto" w:fill="94EB07"/>
            <w:noWrap/>
            <w:vAlign w:val="center"/>
            <w:hideMark/>
          </w:tcPr>
          <w:p w14:paraId="142FAFAE" w14:textId="6DD718F9"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nil"/>
              <w:left w:val="nil"/>
              <w:bottom w:val="single" w:sz="4" w:space="0" w:color="auto"/>
              <w:right w:val="single" w:sz="4" w:space="0" w:color="auto"/>
            </w:tcBorders>
            <w:shd w:val="clear" w:color="auto" w:fill="auto"/>
            <w:vAlign w:val="center"/>
            <w:hideMark/>
          </w:tcPr>
          <w:p w14:paraId="04735160" w14:textId="320FAFC2" w:rsidR="00805C71" w:rsidRPr="0085265E" w:rsidRDefault="004942F1" w:rsidP="009F6A85">
            <w:pPr>
              <w:jc w:val="center"/>
              <w:rPr>
                <w:rFonts w:ascii="Tahoma" w:hAnsi="Tahoma" w:cs="Tahoma"/>
                <w:color w:val="000000"/>
                <w:sz w:val="18"/>
                <w:szCs w:val="18"/>
              </w:rPr>
            </w:pPr>
            <w:r w:rsidRPr="004942F1">
              <w:rPr>
                <w:rFonts w:ascii="Tahoma" w:hAnsi="Tahoma" w:cs="Tahoma"/>
                <w:i/>
                <w:color w:val="FFFFFF" w:themeColor="background1"/>
                <w:sz w:val="20"/>
                <w:szCs w:val="20"/>
                <w:highlight w:val="black"/>
              </w:rPr>
              <w:t>neveřejný údaj</w:t>
            </w:r>
          </w:p>
        </w:tc>
        <w:tc>
          <w:tcPr>
            <w:tcW w:w="1843" w:type="dxa"/>
            <w:tcBorders>
              <w:top w:val="nil"/>
              <w:left w:val="nil"/>
              <w:bottom w:val="single" w:sz="8" w:space="0" w:color="auto"/>
              <w:right w:val="single" w:sz="4" w:space="0" w:color="auto"/>
            </w:tcBorders>
            <w:shd w:val="clear" w:color="auto" w:fill="auto"/>
            <w:noWrap/>
            <w:vAlign w:val="center"/>
            <w:hideMark/>
          </w:tcPr>
          <w:p w14:paraId="570574F7" w14:textId="5D35AA49"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nil"/>
              <w:left w:val="nil"/>
              <w:bottom w:val="single" w:sz="8" w:space="0" w:color="auto"/>
              <w:right w:val="single" w:sz="8" w:space="0" w:color="auto"/>
            </w:tcBorders>
            <w:shd w:val="clear" w:color="auto" w:fill="auto"/>
            <w:noWrap/>
            <w:vAlign w:val="center"/>
            <w:hideMark/>
          </w:tcPr>
          <w:p w14:paraId="0764FE34" w14:textId="1760CB7D" w:rsidR="00805C71" w:rsidRPr="0085265E" w:rsidRDefault="004942F1"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r>
      <w:tr w:rsidR="00805C71" w:rsidRPr="0085265E" w14:paraId="7680CA9F" w14:textId="77777777" w:rsidTr="004942F1">
        <w:trPr>
          <w:trHeight w:val="544"/>
        </w:trPr>
        <w:tc>
          <w:tcPr>
            <w:tcW w:w="2763" w:type="dxa"/>
            <w:tcBorders>
              <w:top w:val="nil"/>
              <w:left w:val="single" w:sz="8" w:space="0" w:color="auto"/>
              <w:bottom w:val="single" w:sz="8" w:space="0" w:color="auto"/>
              <w:right w:val="single" w:sz="4" w:space="0" w:color="auto"/>
            </w:tcBorders>
            <w:shd w:val="clear" w:color="000000" w:fill="FFFFFF"/>
            <w:noWrap/>
            <w:vAlign w:val="center"/>
            <w:hideMark/>
          </w:tcPr>
          <w:p w14:paraId="59D8F56D" w14:textId="77777777" w:rsidR="00805C71" w:rsidRPr="0085265E" w:rsidRDefault="00805C71" w:rsidP="009F6A85">
            <w:pPr>
              <w:rPr>
                <w:rFonts w:ascii="Tahoma" w:hAnsi="Tahoma" w:cs="Tahoma"/>
                <w:b/>
                <w:bCs/>
                <w:sz w:val="18"/>
                <w:szCs w:val="18"/>
              </w:rPr>
            </w:pPr>
            <w:r w:rsidRPr="0085265E">
              <w:rPr>
                <w:rFonts w:ascii="Tahoma" w:hAnsi="Tahoma" w:cs="Tahoma"/>
                <w:b/>
                <w:bCs/>
                <w:sz w:val="18"/>
                <w:szCs w:val="18"/>
              </w:rPr>
              <w:t>Maximální cena za Služby expertní podpory</w:t>
            </w:r>
          </w:p>
        </w:tc>
        <w:tc>
          <w:tcPr>
            <w:tcW w:w="1490" w:type="dxa"/>
            <w:tcBorders>
              <w:top w:val="single" w:sz="8" w:space="0" w:color="auto"/>
              <w:left w:val="single" w:sz="4" w:space="0" w:color="auto"/>
              <w:bottom w:val="single" w:sz="8" w:space="0" w:color="auto"/>
              <w:right w:val="nil"/>
            </w:tcBorders>
            <w:shd w:val="clear" w:color="000000" w:fill="FFFFFF"/>
            <w:vAlign w:val="center"/>
            <w:hideMark/>
          </w:tcPr>
          <w:p w14:paraId="734C3A53" w14:textId="77777777" w:rsidR="00805C71" w:rsidRPr="0085265E" w:rsidRDefault="00805C71" w:rsidP="009F6A85">
            <w:pPr>
              <w:jc w:val="center"/>
              <w:rPr>
                <w:rFonts w:ascii="Tahoma" w:hAnsi="Tahoma" w:cs="Tahoma"/>
                <w:sz w:val="18"/>
                <w:szCs w:val="18"/>
              </w:rPr>
            </w:pPr>
            <w:r w:rsidRPr="0085265E">
              <w:rPr>
                <w:rFonts w:ascii="Tahoma" w:hAnsi="Tahoma" w:cs="Tahoma"/>
                <w:sz w:val="18"/>
                <w:szCs w:val="18"/>
              </w:rPr>
              <w:t> </w:t>
            </w:r>
          </w:p>
        </w:tc>
        <w:tc>
          <w:tcPr>
            <w:tcW w:w="1134"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E66794A" w14:textId="77777777" w:rsidR="00805C71" w:rsidRPr="00AC272F" w:rsidRDefault="00805C71" w:rsidP="009F6A85">
            <w:pPr>
              <w:jc w:val="center"/>
              <w:rPr>
                <w:rFonts w:ascii="Tahoma" w:hAnsi="Tahoma" w:cs="Tahoma"/>
                <w:b/>
                <w:bCs/>
                <w:sz w:val="18"/>
                <w:szCs w:val="18"/>
              </w:rPr>
            </w:pPr>
            <w:r w:rsidRPr="00AC272F">
              <w:rPr>
                <w:rFonts w:ascii="Tahoma" w:hAnsi="Tahoma" w:cs="Tahoma"/>
                <w:b/>
                <w:bCs/>
                <w:sz w:val="18"/>
                <w:szCs w:val="18"/>
              </w:rPr>
              <w:t> </w:t>
            </w:r>
          </w:p>
        </w:tc>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14:paraId="4C47DE87" w14:textId="41780496" w:rsidR="00805C71" w:rsidRPr="0085265E" w:rsidRDefault="004942F1" w:rsidP="009F6A85">
            <w:pPr>
              <w:jc w:val="right"/>
              <w:rPr>
                <w:rFonts w:ascii="Tahoma" w:hAnsi="Tahoma" w:cs="Tahoma"/>
                <w:b/>
                <w:bCs/>
                <w:sz w:val="18"/>
                <w:szCs w:val="18"/>
              </w:rPr>
            </w:pPr>
            <w:r w:rsidRPr="004942F1">
              <w:rPr>
                <w:rFonts w:ascii="Tahoma" w:hAnsi="Tahoma" w:cs="Tahoma"/>
                <w:i/>
                <w:color w:val="FFFFFF" w:themeColor="background1"/>
                <w:sz w:val="20"/>
                <w:szCs w:val="20"/>
                <w:highlight w:val="black"/>
              </w:rPr>
              <w:t>neveřejný údaj</w:t>
            </w:r>
          </w:p>
        </w:tc>
        <w:tc>
          <w:tcPr>
            <w:tcW w:w="1840" w:type="dxa"/>
            <w:tcBorders>
              <w:top w:val="nil"/>
              <w:left w:val="nil"/>
              <w:bottom w:val="single" w:sz="8" w:space="0" w:color="auto"/>
              <w:right w:val="single" w:sz="8" w:space="0" w:color="auto"/>
            </w:tcBorders>
            <w:shd w:val="clear" w:color="000000" w:fill="FFFFFF"/>
            <w:noWrap/>
            <w:vAlign w:val="center"/>
            <w:hideMark/>
          </w:tcPr>
          <w:p w14:paraId="7C30C84A" w14:textId="08B0F672" w:rsidR="00805C71" w:rsidRPr="0085265E" w:rsidRDefault="00CB0012" w:rsidP="009F6A85">
            <w:pPr>
              <w:jc w:val="right"/>
              <w:rPr>
                <w:rFonts w:ascii="Tahoma" w:hAnsi="Tahoma" w:cs="Tahoma"/>
                <w:b/>
                <w:bCs/>
                <w:sz w:val="18"/>
                <w:szCs w:val="18"/>
              </w:rPr>
            </w:pPr>
            <w:r w:rsidRPr="004942F1">
              <w:rPr>
                <w:rFonts w:ascii="Tahoma" w:hAnsi="Tahoma" w:cs="Tahoma"/>
                <w:i/>
                <w:color w:val="FFFFFF" w:themeColor="background1"/>
                <w:sz w:val="20"/>
                <w:szCs w:val="20"/>
                <w:highlight w:val="black"/>
              </w:rPr>
              <w:t>neveřejný údaj</w:t>
            </w:r>
          </w:p>
        </w:tc>
      </w:tr>
    </w:tbl>
    <w:tbl>
      <w:tblPr>
        <w:tblpPr w:leftFromText="141" w:rightFromText="141" w:vertAnchor="text" w:horzAnchor="margin" w:tblpY="318"/>
        <w:tblW w:w="9070" w:type="dxa"/>
        <w:tblLayout w:type="fixed"/>
        <w:tblCellMar>
          <w:left w:w="70" w:type="dxa"/>
          <w:right w:w="70" w:type="dxa"/>
        </w:tblCellMar>
        <w:tblLook w:val="04A0" w:firstRow="1" w:lastRow="0" w:firstColumn="1" w:lastColumn="0" w:noHBand="0" w:noVBand="1"/>
      </w:tblPr>
      <w:tblGrid>
        <w:gridCol w:w="2763"/>
        <w:gridCol w:w="1485"/>
        <w:gridCol w:w="1134"/>
        <w:gridCol w:w="1811"/>
        <w:gridCol w:w="1877"/>
      </w:tblGrid>
      <w:tr w:rsidR="00805C71" w:rsidRPr="0085265E" w14:paraId="01984376" w14:textId="77777777" w:rsidTr="009F6A85">
        <w:trPr>
          <w:trHeight w:val="841"/>
        </w:trPr>
        <w:tc>
          <w:tcPr>
            <w:tcW w:w="2763" w:type="dxa"/>
            <w:tcBorders>
              <w:top w:val="single" w:sz="4" w:space="0" w:color="auto"/>
              <w:left w:val="single" w:sz="4" w:space="0" w:color="auto"/>
              <w:bottom w:val="single" w:sz="4" w:space="0" w:color="auto"/>
              <w:right w:val="single" w:sz="8" w:space="0" w:color="auto"/>
            </w:tcBorders>
            <w:shd w:val="clear" w:color="auto" w:fill="auto"/>
            <w:vAlign w:val="center"/>
          </w:tcPr>
          <w:p w14:paraId="45EA2CD3" w14:textId="77777777" w:rsidR="00805C71" w:rsidRPr="0085265E" w:rsidRDefault="00805C71" w:rsidP="009F6A85">
            <w:pPr>
              <w:rPr>
                <w:rFonts w:ascii="Tahoma" w:hAnsi="Tahoma" w:cs="Tahoma"/>
                <w:b/>
                <w:bCs/>
                <w:sz w:val="18"/>
                <w:szCs w:val="18"/>
              </w:rPr>
            </w:pPr>
            <w:r w:rsidRPr="0085265E">
              <w:rPr>
                <w:rFonts w:ascii="Tahoma" w:hAnsi="Tahoma" w:cs="Tahoma"/>
                <w:b/>
                <w:bCs/>
                <w:color w:val="000000"/>
                <w:sz w:val="18"/>
                <w:szCs w:val="18"/>
              </w:rPr>
              <w:t xml:space="preserve">Služby </w:t>
            </w:r>
            <w:r>
              <w:rPr>
                <w:rFonts w:ascii="Tahoma" w:hAnsi="Tahoma" w:cs="Tahoma"/>
                <w:b/>
                <w:bCs/>
                <w:color w:val="000000"/>
                <w:sz w:val="18"/>
                <w:szCs w:val="18"/>
              </w:rPr>
              <w:t>exitu</w:t>
            </w:r>
          </w:p>
        </w:tc>
        <w:tc>
          <w:tcPr>
            <w:tcW w:w="148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3C66641" w14:textId="77777777" w:rsidR="00805C71" w:rsidRPr="0085265E" w:rsidRDefault="00805C71" w:rsidP="009F6A85">
            <w:pPr>
              <w:jc w:val="center"/>
              <w:rPr>
                <w:rFonts w:ascii="Tahoma" w:hAnsi="Tahoma" w:cs="Tahoma"/>
                <w:sz w:val="18"/>
                <w:szCs w:val="18"/>
              </w:rPr>
            </w:pPr>
            <w:r w:rsidRPr="0085265E">
              <w:rPr>
                <w:rFonts w:ascii="Tahoma" w:hAnsi="Tahoma" w:cs="Tahoma"/>
                <w:b/>
                <w:bCs/>
                <w:sz w:val="18"/>
                <w:szCs w:val="18"/>
              </w:rPr>
              <w:t>Cena v Kč/</w:t>
            </w:r>
            <w:r>
              <w:rPr>
                <w:rFonts w:ascii="Tahoma" w:hAnsi="Tahoma" w:cs="Tahoma"/>
                <w:b/>
                <w:bCs/>
                <w:sz w:val="18"/>
                <w:szCs w:val="18"/>
              </w:rPr>
              <w:br/>
            </w:r>
            <w:r w:rsidRPr="0085265E">
              <w:rPr>
                <w:rFonts w:ascii="Tahoma" w:hAnsi="Tahoma" w:cs="Tahoma"/>
                <w:b/>
                <w:bCs/>
                <w:sz w:val="18"/>
                <w:szCs w:val="18"/>
              </w:rPr>
              <w:t>jednotka</w:t>
            </w:r>
            <w:r>
              <w:rPr>
                <w:rFonts w:ascii="Tahoma" w:hAnsi="Tahoma" w:cs="Tahoma"/>
                <w:b/>
                <w:bCs/>
                <w:sz w:val="18"/>
                <w:szCs w:val="18"/>
              </w:rPr>
              <w:br/>
            </w:r>
            <w:r w:rsidRPr="0085265E">
              <w:rPr>
                <w:rFonts w:ascii="Tahoma" w:hAnsi="Tahoma" w:cs="Tahoma"/>
                <w:b/>
                <w:bCs/>
                <w:sz w:val="18"/>
                <w:szCs w:val="18"/>
              </w:rPr>
              <w:t>bez DPH</w:t>
            </w:r>
          </w:p>
        </w:tc>
        <w:tc>
          <w:tcPr>
            <w:tcW w:w="1134" w:type="dxa"/>
            <w:tcBorders>
              <w:top w:val="single" w:sz="4" w:space="0" w:color="auto"/>
              <w:left w:val="nil"/>
              <w:bottom w:val="single" w:sz="4" w:space="0" w:color="auto"/>
              <w:right w:val="single" w:sz="8" w:space="0" w:color="auto"/>
            </w:tcBorders>
            <w:shd w:val="clear" w:color="auto" w:fill="auto"/>
            <w:vAlign w:val="center"/>
          </w:tcPr>
          <w:p w14:paraId="2D4DB005" w14:textId="77777777" w:rsidR="00805C71" w:rsidRPr="0085265E" w:rsidRDefault="00805C71" w:rsidP="009F6A85">
            <w:pPr>
              <w:jc w:val="center"/>
              <w:rPr>
                <w:rFonts w:ascii="Tahoma" w:hAnsi="Tahoma" w:cs="Tahoma"/>
                <w:color w:val="000000"/>
                <w:sz w:val="18"/>
                <w:szCs w:val="18"/>
              </w:rPr>
            </w:pPr>
            <w:r w:rsidRPr="0085265E">
              <w:rPr>
                <w:rFonts w:ascii="Tahoma" w:hAnsi="Tahoma" w:cs="Tahoma"/>
                <w:b/>
                <w:bCs/>
                <w:sz w:val="18"/>
                <w:szCs w:val="18"/>
              </w:rPr>
              <w:t>Maximální počet jednotek</w:t>
            </w:r>
          </w:p>
        </w:tc>
        <w:tc>
          <w:tcPr>
            <w:tcW w:w="181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8667295" w14:textId="77777777" w:rsidR="00805C71" w:rsidRPr="0085265E" w:rsidRDefault="00805C71" w:rsidP="009F6A85">
            <w:pPr>
              <w:jc w:val="center"/>
              <w:rPr>
                <w:rFonts w:ascii="Tahoma" w:hAnsi="Tahoma" w:cs="Tahoma"/>
                <w:sz w:val="18"/>
                <w:szCs w:val="18"/>
              </w:rPr>
            </w:pPr>
            <w:r w:rsidRPr="0085265E">
              <w:rPr>
                <w:rFonts w:ascii="Tahoma" w:hAnsi="Tahoma" w:cs="Tahoma"/>
                <w:b/>
                <w:bCs/>
                <w:sz w:val="18"/>
                <w:szCs w:val="18"/>
              </w:rPr>
              <w:t xml:space="preserve">Celková cena </w:t>
            </w:r>
            <w:r>
              <w:rPr>
                <w:rFonts w:ascii="Tahoma" w:hAnsi="Tahoma" w:cs="Tahoma"/>
                <w:b/>
                <w:bCs/>
                <w:sz w:val="18"/>
                <w:szCs w:val="18"/>
              </w:rPr>
              <w:br/>
            </w:r>
            <w:r w:rsidRPr="0085265E">
              <w:rPr>
                <w:rFonts w:ascii="Tahoma" w:hAnsi="Tahoma" w:cs="Tahoma"/>
                <w:b/>
                <w:bCs/>
                <w:sz w:val="18"/>
                <w:szCs w:val="18"/>
              </w:rPr>
              <w:t>v Kč bez DPH</w:t>
            </w:r>
          </w:p>
        </w:tc>
        <w:tc>
          <w:tcPr>
            <w:tcW w:w="1877" w:type="dxa"/>
            <w:tcBorders>
              <w:top w:val="single" w:sz="4" w:space="0" w:color="auto"/>
              <w:left w:val="nil"/>
              <w:bottom w:val="single" w:sz="4" w:space="0" w:color="auto"/>
              <w:right w:val="single" w:sz="8" w:space="0" w:color="auto"/>
            </w:tcBorders>
            <w:shd w:val="clear" w:color="auto" w:fill="auto"/>
            <w:noWrap/>
            <w:vAlign w:val="center"/>
          </w:tcPr>
          <w:p w14:paraId="2D466B89" w14:textId="77777777" w:rsidR="00805C71" w:rsidRPr="0085265E" w:rsidRDefault="00805C71" w:rsidP="009F6A85">
            <w:pPr>
              <w:jc w:val="center"/>
              <w:rPr>
                <w:rFonts w:ascii="Tahoma" w:hAnsi="Tahoma" w:cs="Tahoma"/>
                <w:sz w:val="18"/>
                <w:szCs w:val="18"/>
              </w:rPr>
            </w:pPr>
            <w:r w:rsidRPr="0085265E">
              <w:rPr>
                <w:rFonts w:ascii="Tahoma" w:hAnsi="Tahoma" w:cs="Tahoma"/>
                <w:b/>
                <w:bCs/>
                <w:sz w:val="18"/>
                <w:szCs w:val="18"/>
              </w:rPr>
              <w:t xml:space="preserve">Celková cena </w:t>
            </w:r>
            <w:r>
              <w:rPr>
                <w:rFonts w:ascii="Tahoma" w:hAnsi="Tahoma" w:cs="Tahoma"/>
                <w:b/>
                <w:bCs/>
                <w:sz w:val="18"/>
                <w:szCs w:val="18"/>
              </w:rPr>
              <w:br/>
              <w:t>v</w:t>
            </w:r>
            <w:r w:rsidRPr="0085265E">
              <w:rPr>
                <w:rFonts w:ascii="Tahoma" w:hAnsi="Tahoma" w:cs="Tahoma"/>
                <w:b/>
                <w:bCs/>
                <w:sz w:val="18"/>
                <w:szCs w:val="18"/>
              </w:rPr>
              <w:t xml:space="preserve"> Kč s DPH</w:t>
            </w:r>
          </w:p>
        </w:tc>
      </w:tr>
      <w:tr w:rsidR="00805C71" w:rsidRPr="0085265E" w14:paraId="26EC8C60" w14:textId="77777777" w:rsidTr="009F6A85">
        <w:trPr>
          <w:trHeight w:val="555"/>
        </w:trPr>
        <w:tc>
          <w:tcPr>
            <w:tcW w:w="2763"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4960AD6E" w14:textId="77777777" w:rsidR="00805C71" w:rsidRPr="0085265E" w:rsidRDefault="00805C71" w:rsidP="009F6A85">
            <w:pPr>
              <w:rPr>
                <w:rFonts w:ascii="Tahoma" w:hAnsi="Tahoma" w:cs="Tahoma"/>
                <w:b/>
                <w:bCs/>
                <w:sz w:val="18"/>
                <w:szCs w:val="18"/>
              </w:rPr>
            </w:pPr>
            <w:r w:rsidRPr="0085265E">
              <w:rPr>
                <w:rFonts w:ascii="Tahoma" w:hAnsi="Tahoma" w:cs="Tahoma"/>
                <w:b/>
                <w:bCs/>
                <w:sz w:val="18"/>
                <w:szCs w:val="18"/>
              </w:rPr>
              <w:t xml:space="preserve">Cena za poskytování Služeb exitu </w:t>
            </w:r>
            <w:r w:rsidRPr="0085265E">
              <w:rPr>
                <w:rFonts w:ascii="Tahoma" w:hAnsi="Tahoma" w:cs="Tahoma"/>
                <w:sz w:val="18"/>
                <w:szCs w:val="18"/>
              </w:rPr>
              <w:t>(dle čl. 3.1.5 Smlouvy)</w:t>
            </w:r>
          </w:p>
        </w:tc>
        <w:tc>
          <w:tcPr>
            <w:tcW w:w="1485" w:type="dxa"/>
            <w:tcBorders>
              <w:top w:val="single" w:sz="4" w:space="0" w:color="auto"/>
              <w:left w:val="single" w:sz="8" w:space="0" w:color="auto"/>
              <w:bottom w:val="single" w:sz="4" w:space="0" w:color="auto"/>
              <w:right w:val="single" w:sz="4" w:space="0" w:color="auto"/>
            </w:tcBorders>
            <w:shd w:val="clear" w:color="auto" w:fill="94EB07"/>
            <w:noWrap/>
            <w:vAlign w:val="center"/>
            <w:hideMark/>
          </w:tcPr>
          <w:p w14:paraId="1CEA2B35" w14:textId="3A42B532" w:rsidR="00805C71" w:rsidRPr="0085265E" w:rsidRDefault="004942F1" w:rsidP="009F6A85">
            <w:pPr>
              <w:jc w:val="center"/>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134" w:type="dxa"/>
            <w:tcBorders>
              <w:top w:val="nil"/>
              <w:left w:val="nil"/>
              <w:bottom w:val="single" w:sz="4" w:space="0" w:color="auto"/>
              <w:right w:val="single" w:sz="4" w:space="0" w:color="auto"/>
            </w:tcBorders>
            <w:shd w:val="clear" w:color="auto" w:fill="auto"/>
            <w:vAlign w:val="center"/>
            <w:hideMark/>
          </w:tcPr>
          <w:p w14:paraId="5E8851D1" w14:textId="5B8C9F5A" w:rsidR="00805C71" w:rsidRPr="0085265E" w:rsidRDefault="004942F1" w:rsidP="009F6A85">
            <w:pPr>
              <w:jc w:val="center"/>
              <w:rPr>
                <w:rFonts w:ascii="Tahoma" w:hAnsi="Tahoma" w:cs="Tahoma"/>
                <w:color w:val="000000"/>
                <w:sz w:val="18"/>
                <w:szCs w:val="18"/>
              </w:rPr>
            </w:pPr>
            <w:r w:rsidRPr="004942F1">
              <w:rPr>
                <w:rFonts w:ascii="Tahoma" w:hAnsi="Tahoma" w:cs="Tahoma"/>
                <w:i/>
                <w:color w:val="FFFFFF" w:themeColor="background1"/>
                <w:sz w:val="20"/>
                <w:szCs w:val="20"/>
                <w:highlight w:val="black"/>
              </w:rPr>
              <w:t>neveřejný údaj</w:t>
            </w:r>
          </w:p>
        </w:tc>
        <w:tc>
          <w:tcPr>
            <w:tcW w:w="1811" w:type="dxa"/>
            <w:tcBorders>
              <w:top w:val="single" w:sz="4" w:space="0" w:color="auto"/>
              <w:left w:val="nil"/>
              <w:bottom w:val="single" w:sz="8" w:space="0" w:color="auto"/>
              <w:right w:val="single" w:sz="4" w:space="0" w:color="auto"/>
            </w:tcBorders>
            <w:shd w:val="clear" w:color="auto" w:fill="auto"/>
            <w:noWrap/>
            <w:vAlign w:val="center"/>
            <w:hideMark/>
          </w:tcPr>
          <w:p w14:paraId="2EB7964B" w14:textId="6FF053CE" w:rsidR="00805C71" w:rsidRPr="0085265E" w:rsidRDefault="00CB0012"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c>
          <w:tcPr>
            <w:tcW w:w="1877" w:type="dxa"/>
            <w:tcBorders>
              <w:top w:val="single" w:sz="4" w:space="0" w:color="auto"/>
              <w:left w:val="nil"/>
              <w:bottom w:val="single" w:sz="8" w:space="0" w:color="auto"/>
              <w:right w:val="single" w:sz="8" w:space="0" w:color="auto"/>
            </w:tcBorders>
            <w:shd w:val="clear" w:color="auto" w:fill="auto"/>
            <w:noWrap/>
            <w:vAlign w:val="center"/>
            <w:hideMark/>
          </w:tcPr>
          <w:p w14:paraId="540D8D24" w14:textId="638E53DA" w:rsidR="00805C71" w:rsidRPr="0085265E" w:rsidRDefault="00CB0012" w:rsidP="009F6A85">
            <w:pPr>
              <w:jc w:val="right"/>
              <w:rPr>
                <w:rFonts w:ascii="Tahoma" w:hAnsi="Tahoma" w:cs="Tahoma"/>
                <w:sz w:val="18"/>
                <w:szCs w:val="18"/>
              </w:rPr>
            </w:pPr>
            <w:r w:rsidRPr="004942F1">
              <w:rPr>
                <w:rFonts w:ascii="Tahoma" w:hAnsi="Tahoma" w:cs="Tahoma"/>
                <w:i/>
                <w:color w:val="FFFFFF" w:themeColor="background1"/>
                <w:sz w:val="20"/>
                <w:szCs w:val="20"/>
                <w:highlight w:val="black"/>
              </w:rPr>
              <w:t>neveřejný údaj</w:t>
            </w:r>
          </w:p>
        </w:tc>
      </w:tr>
      <w:tr w:rsidR="00805C71" w:rsidRPr="0085265E" w14:paraId="6C91985C" w14:textId="77777777" w:rsidTr="009F6A85">
        <w:trPr>
          <w:trHeight w:val="290"/>
        </w:trPr>
        <w:tc>
          <w:tcPr>
            <w:tcW w:w="276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BD200BC" w14:textId="77777777" w:rsidR="00805C71" w:rsidRPr="0085265E" w:rsidRDefault="00805C71" w:rsidP="009F6A85">
            <w:pPr>
              <w:rPr>
                <w:rFonts w:ascii="Tahoma" w:hAnsi="Tahoma" w:cs="Tahoma"/>
                <w:b/>
                <w:bCs/>
                <w:sz w:val="18"/>
                <w:szCs w:val="18"/>
              </w:rPr>
            </w:pPr>
            <w:r w:rsidRPr="0085265E">
              <w:rPr>
                <w:rFonts w:ascii="Tahoma" w:hAnsi="Tahoma" w:cs="Tahoma"/>
                <w:b/>
                <w:bCs/>
                <w:sz w:val="18"/>
                <w:szCs w:val="18"/>
              </w:rPr>
              <w:t>Cena za Služby exitu</w:t>
            </w:r>
          </w:p>
        </w:tc>
        <w:tc>
          <w:tcPr>
            <w:tcW w:w="1485"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22731F8A" w14:textId="77777777" w:rsidR="00805C71" w:rsidRPr="0085265E" w:rsidRDefault="00805C71" w:rsidP="009F6A85">
            <w:pPr>
              <w:jc w:val="center"/>
              <w:rPr>
                <w:rFonts w:ascii="Tahoma" w:hAnsi="Tahoma" w:cs="Tahoma"/>
                <w:sz w:val="18"/>
                <w:szCs w:val="18"/>
              </w:rPr>
            </w:pPr>
            <w:r w:rsidRPr="0085265E">
              <w:rPr>
                <w:rFonts w:ascii="Tahoma" w:hAnsi="Tahoma" w:cs="Tahoma"/>
                <w:sz w:val="18"/>
                <w:szCs w:val="18"/>
              </w:rPr>
              <w:t> </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14:paraId="358DB28C" w14:textId="77777777" w:rsidR="00805C71" w:rsidRPr="0085265E" w:rsidRDefault="00805C71" w:rsidP="009F6A85">
            <w:pPr>
              <w:jc w:val="center"/>
              <w:rPr>
                <w:rFonts w:ascii="Tahoma" w:hAnsi="Tahoma" w:cs="Tahoma"/>
                <w:sz w:val="18"/>
                <w:szCs w:val="18"/>
              </w:rPr>
            </w:pPr>
            <w:r w:rsidRPr="0085265E">
              <w:rPr>
                <w:rFonts w:ascii="Tahoma" w:hAnsi="Tahoma" w:cs="Tahoma"/>
                <w:sz w:val="18"/>
                <w:szCs w:val="18"/>
              </w:rPr>
              <w:t> </w:t>
            </w:r>
          </w:p>
        </w:tc>
        <w:tc>
          <w:tcPr>
            <w:tcW w:w="1811" w:type="dxa"/>
            <w:tcBorders>
              <w:top w:val="single" w:sz="8" w:space="0" w:color="auto"/>
              <w:left w:val="nil"/>
              <w:bottom w:val="single" w:sz="8" w:space="0" w:color="auto"/>
              <w:right w:val="single" w:sz="8" w:space="0" w:color="auto"/>
            </w:tcBorders>
            <w:shd w:val="clear" w:color="000000" w:fill="FFFFFF"/>
            <w:noWrap/>
            <w:vAlign w:val="center"/>
            <w:hideMark/>
          </w:tcPr>
          <w:p w14:paraId="18076E4B" w14:textId="2A402923" w:rsidR="00805C71" w:rsidRPr="0085265E" w:rsidRDefault="00CB0012" w:rsidP="009F6A85">
            <w:pPr>
              <w:jc w:val="right"/>
              <w:rPr>
                <w:rFonts w:ascii="Tahoma" w:hAnsi="Tahoma" w:cs="Tahoma"/>
                <w:b/>
                <w:bCs/>
                <w:sz w:val="18"/>
                <w:szCs w:val="18"/>
              </w:rPr>
            </w:pPr>
            <w:r w:rsidRPr="004942F1">
              <w:rPr>
                <w:rFonts w:ascii="Tahoma" w:hAnsi="Tahoma" w:cs="Tahoma"/>
                <w:i/>
                <w:color w:val="FFFFFF" w:themeColor="background1"/>
                <w:sz w:val="20"/>
                <w:szCs w:val="20"/>
                <w:highlight w:val="black"/>
              </w:rPr>
              <w:t>neveřejný údaj</w:t>
            </w:r>
          </w:p>
        </w:tc>
        <w:tc>
          <w:tcPr>
            <w:tcW w:w="1877"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701EE705" w14:textId="761276C2" w:rsidR="00805C71" w:rsidRPr="0085265E" w:rsidRDefault="00CB0012" w:rsidP="009F6A85">
            <w:pPr>
              <w:jc w:val="right"/>
              <w:rPr>
                <w:rFonts w:ascii="Tahoma" w:hAnsi="Tahoma" w:cs="Tahoma"/>
                <w:b/>
                <w:bCs/>
                <w:sz w:val="18"/>
                <w:szCs w:val="18"/>
              </w:rPr>
            </w:pPr>
            <w:r w:rsidRPr="004942F1">
              <w:rPr>
                <w:rFonts w:ascii="Tahoma" w:hAnsi="Tahoma" w:cs="Tahoma"/>
                <w:i/>
                <w:color w:val="FFFFFF" w:themeColor="background1"/>
                <w:sz w:val="20"/>
                <w:szCs w:val="20"/>
                <w:highlight w:val="black"/>
              </w:rPr>
              <w:t>neveřejný údaj</w:t>
            </w:r>
          </w:p>
        </w:tc>
      </w:tr>
      <w:tr w:rsidR="00805C71" w:rsidRPr="0085265E" w14:paraId="56D84274" w14:textId="77777777" w:rsidTr="009F6A85">
        <w:trPr>
          <w:trHeight w:val="290"/>
        </w:trPr>
        <w:tc>
          <w:tcPr>
            <w:tcW w:w="2763" w:type="dxa"/>
            <w:tcBorders>
              <w:top w:val="single" w:sz="8" w:space="0" w:color="auto"/>
              <w:bottom w:val="single" w:sz="8" w:space="0" w:color="auto"/>
            </w:tcBorders>
            <w:shd w:val="clear" w:color="000000" w:fill="FFFFFF"/>
            <w:noWrap/>
            <w:vAlign w:val="center"/>
          </w:tcPr>
          <w:p w14:paraId="288EF0D8" w14:textId="77777777" w:rsidR="00805C71" w:rsidRPr="0085265E" w:rsidRDefault="00805C71" w:rsidP="009F6A85">
            <w:pPr>
              <w:rPr>
                <w:rFonts w:ascii="Tahoma" w:hAnsi="Tahoma" w:cs="Tahoma"/>
                <w:b/>
                <w:bCs/>
                <w:sz w:val="18"/>
                <w:szCs w:val="18"/>
              </w:rPr>
            </w:pPr>
          </w:p>
        </w:tc>
        <w:tc>
          <w:tcPr>
            <w:tcW w:w="1485" w:type="dxa"/>
            <w:tcBorders>
              <w:top w:val="single" w:sz="8" w:space="0" w:color="auto"/>
              <w:bottom w:val="single" w:sz="8" w:space="0" w:color="auto"/>
            </w:tcBorders>
            <w:shd w:val="clear" w:color="000000" w:fill="FFFFFF"/>
            <w:noWrap/>
            <w:vAlign w:val="center"/>
          </w:tcPr>
          <w:p w14:paraId="0EBA45D8" w14:textId="77777777" w:rsidR="00805C71" w:rsidRPr="0085265E" w:rsidRDefault="00805C71" w:rsidP="009F6A85">
            <w:pPr>
              <w:jc w:val="center"/>
              <w:rPr>
                <w:rFonts w:ascii="Tahoma" w:hAnsi="Tahoma" w:cs="Tahoma"/>
                <w:sz w:val="18"/>
                <w:szCs w:val="18"/>
              </w:rPr>
            </w:pPr>
          </w:p>
        </w:tc>
        <w:tc>
          <w:tcPr>
            <w:tcW w:w="1134" w:type="dxa"/>
            <w:tcBorders>
              <w:top w:val="single" w:sz="8" w:space="0" w:color="auto"/>
              <w:bottom w:val="single" w:sz="8" w:space="0" w:color="auto"/>
            </w:tcBorders>
            <w:shd w:val="clear" w:color="000000" w:fill="FFFFFF"/>
            <w:noWrap/>
            <w:vAlign w:val="center"/>
          </w:tcPr>
          <w:p w14:paraId="1B162BDD" w14:textId="77777777" w:rsidR="00805C71" w:rsidRPr="0085265E" w:rsidRDefault="00805C71" w:rsidP="009F6A85">
            <w:pPr>
              <w:jc w:val="center"/>
              <w:rPr>
                <w:rFonts w:ascii="Tahoma" w:hAnsi="Tahoma" w:cs="Tahoma"/>
                <w:sz w:val="18"/>
                <w:szCs w:val="18"/>
              </w:rPr>
            </w:pPr>
          </w:p>
        </w:tc>
        <w:tc>
          <w:tcPr>
            <w:tcW w:w="1811" w:type="dxa"/>
            <w:tcBorders>
              <w:top w:val="single" w:sz="8" w:space="0" w:color="auto"/>
              <w:bottom w:val="single" w:sz="8" w:space="0" w:color="auto"/>
            </w:tcBorders>
            <w:shd w:val="clear" w:color="000000" w:fill="FFFFFF"/>
            <w:noWrap/>
            <w:vAlign w:val="center"/>
          </w:tcPr>
          <w:p w14:paraId="3C9D8032" w14:textId="77777777" w:rsidR="00805C71" w:rsidRPr="0085265E" w:rsidRDefault="00805C71" w:rsidP="009F6A85">
            <w:pPr>
              <w:jc w:val="right"/>
              <w:rPr>
                <w:rFonts w:ascii="Tahoma" w:hAnsi="Tahoma" w:cs="Tahoma"/>
                <w:b/>
                <w:bCs/>
                <w:sz w:val="18"/>
                <w:szCs w:val="18"/>
              </w:rPr>
            </w:pPr>
          </w:p>
        </w:tc>
        <w:tc>
          <w:tcPr>
            <w:tcW w:w="1877" w:type="dxa"/>
            <w:tcBorders>
              <w:top w:val="single" w:sz="8" w:space="0" w:color="auto"/>
              <w:bottom w:val="single" w:sz="8" w:space="0" w:color="auto"/>
            </w:tcBorders>
            <w:shd w:val="clear" w:color="000000" w:fill="FFFFFF"/>
            <w:noWrap/>
            <w:vAlign w:val="center"/>
          </w:tcPr>
          <w:p w14:paraId="014BDFE0" w14:textId="77777777" w:rsidR="00805C71" w:rsidRPr="0085265E" w:rsidRDefault="00805C71" w:rsidP="009F6A85">
            <w:pPr>
              <w:jc w:val="right"/>
              <w:rPr>
                <w:rFonts w:ascii="Tahoma" w:hAnsi="Tahoma" w:cs="Tahoma"/>
                <w:b/>
                <w:bCs/>
                <w:sz w:val="18"/>
                <w:szCs w:val="18"/>
              </w:rPr>
            </w:pPr>
          </w:p>
        </w:tc>
      </w:tr>
      <w:tr w:rsidR="00805C71" w:rsidRPr="0085265E" w14:paraId="45DFD8F2" w14:textId="77777777" w:rsidTr="009F6A85">
        <w:trPr>
          <w:trHeight w:val="290"/>
        </w:trPr>
        <w:tc>
          <w:tcPr>
            <w:tcW w:w="2763" w:type="dxa"/>
            <w:tcBorders>
              <w:top w:val="single" w:sz="8" w:space="0" w:color="auto"/>
              <w:left w:val="single" w:sz="8" w:space="0" w:color="auto"/>
              <w:bottom w:val="single" w:sz="8" w:space="0" w:color="auto"/>
              <w:right w:val="single" w:sz="4" w:space="0" w:color="auto"/>
            </w:tcBorders>
            <w:shd w:val="clear" w:color="000000" w:fill="FFFFFF"/>
            <w:noWrap/>
            <w:vAlign w:val="center"/>
          </w:tcPr>
          <w:p w14:paraId="417A512E" w14:textId="77777777" w:rsidR="00805C71" w:rsidRPr="0085265E" w:rsidRDefault="00805C71" w:rsidP="009F6A85">
            <w:pPr>
              <w:rPr>
                <w:rFonts w:ascii="Tahoma" w:hAnsi="Tahoma" w:cs="Tahoma"/>
                <w:b/>
                <w:bCs/>
                <w:sz w:val="18"/>
                <w:szCs w:val="18"/>
              </w:rPr>
            </w:pPr>
            <w:r>
              <w:rPr>
                <w:rFonts w:ascii="Tahoma" w:hAnsi="Tahoma" w:cs="Tahoma"/>
                <w:b/>
                <w:bCs/>
                <w:sz w:val="18"/>
                <w:szCs w:val="18"/>
              </w:rPr>
              <w:t>CENA celkem</w:t>
            </w:r>
          </w:p>
        </w:tc>
        <w:tc>
          <w:tcPr>
            <w:tcW w:w="1485" w:type="dxa"/>
            <w:tcBorders>
              <w:top w:val="single" w:sz="8" w:space="0" w:color="auto"/>
              <w:left w:val="nil"/>
              <w:bottom w:val="single" w:sz="8" w:space="0" w:color="auto"/>
              <w:right w:val="single" w:sz="4" w:space="0" w:color="auto"/>
            </w:tcBorders>
            <w:shd w:val="clear" w:color="000000" w:fill="FFFFFF"/>
            <w:noWrap/>
            <w:vAlign w:val="center"/>
          </w:tcPr>
          <w:p w14:paraId="0C892C61" w14:textId="77777777" w:rsidR="00805C71" w:rsidRPr="0085265E" w:rsidRDefault="00805C71" w:rsidP="009F6A85">
            <w:pPr>
              <w:jc w:val="center"/>
              <w:rPr>
                <w:rFonts w:ascii="Tahoma" w:hAnsi="Tahoma" w:cs="Tahoma"/>
                <w:sz w:val="18"/>
                <w:szCs w:val="18"/>
              </w:rPr>
            </w:pPr>
          </w:p>
        </w:tc>
        <w:tc>
          <w:tcPr>
            <w:tcW w:w="1134" w:type="dxa"/>
            <w:tcBorders>
              <w:top w:val="single" w:sz="8" w:space="0" w:color="auto"/>
              <w:left w:val="nil"/>
              <w:bottom w:val="single" w:sz="8" w:space="0" w:color="auto"/>
              <w:right w:val="single" w:sz="4" w:space="0" w:color="auto"/>
            </w:tcBorders>
            <w:shd w:val="clear" w:color="000000" w:fill="FFFFFF"/>
            <w:noWrap/>
            <w:vAlign w:val="center"/>
          </w:tcPr>
          <w:p w14:paraId="0578307A" w14:textId="77777777" w:rsidR="00805C71" w:rsidRPr="0085265E" w:rsidRDefault="00805C71" w:rsidP="009F6A85">
            <w:pPr>
              <w:jc w:val="center"/>
              <w:rPr>
                <w:rFonts w:ascii="Tahoma" w:hAnsi="Tahoma" w:cs="Tahoma"/>
                <w:sz w:val="18"/>
                <w:szCs w:val="18"/>
              </w:rPr>
            </w:pPr>
          </w:p>
        </w:tc>
        <w:tc>
          <w:tcPr>
            <w:tcW w:w="1811" w:type="dxa"/>
            <w:tcBorders>
              <w:top w:val="single" w:sz="8" w:space="0" w:color="auto"/>
              <w:left w:val="nil"/>
              <w:bottom w:val="single" w:sz="8" w:space="0" w:color="auto"/>
              <w:right w:val="single" w:sz="8" w:space="0" w:color="auto"/>
            </w:tcBorders>
            <w:shd w:val="clear" w:color="000000" w:fill="FFFFFF"/>
            <w:noWrap/>
            <w:vAlign w:val="center"/>
          </w:tcPr>
          <w:p w14:paraId="6EE86460" w14:textId="77777777" w:rsidR="00805C71" w:rsidRPr="0085265E" w:rsidRDefault="00805C71" w:rsidP="009F6A85">
            <w:pPr>
              <w:jc w:val="right"/>
              <w:rPr>
                <w:rFonts w:ascii="Tahoma" w:hAnsi="Tahoma" w:cs="Tahoma"/>
                <w:b/>
                <w:bCs/>
                <w:sz w:val="18"/>
                <w:szCs w:val="18"/>
              </w:rPr>
            </w:pPr>
            <w:r>
              <w:rPr>
                <w:rFonts w:ascii="Tahoma" w:hAnsi="Tahoma" w:cs="Tahoma"/>
                <w:b/>
                <w:bCs/>
                <w:sz w:val="18"/>
                <w:szCs w:val="18"/>
              </w:rPr>
              <w:t>206 519 760,00</w:t>
            </w:r>
          </w:p>
        </w:tc>
        <w:tc>
          <w:tcPr>
            <w:tcW w:w="1877" w:type="dxa"/>
            <w:tcBorders>
              <w:top w:val="single" w:sz="8" w:space="0" w:color="auto"/>
              <w:left w:val="single" w:sz="4" w:space="0" w:color="auto"/>
              <w:bottom w:val="single" w:sz="8" w:space="0" w:color="auto"/>
              <w:right w:val="single" w:sz="8" w:space="0" w:color="auto"/>
            </w:tcBorders>
            <w:shd w:val="clear" w:color="000000" w:fill="FFFFFF"/>
            <w:noWrap/>
            <w:vAlign w:val="center"/>
          </w:tcPr>
          <w:p w14:paraId="645FAF95" w14:textId="77777777" w:rsidR="00805C71" w:rsidRPr="0085265E" w:rsidRDefault="00805C71" w:rsidP="009F6A85">
            <w:pPr>
              <w:jc w:val="right"/>
              <w:rPr>
                <w:rFonts w:ascii="Tahoma" w:hAnsi="Tahoma" w:cs="Tahoma"/>
                <w:b/>
                <w:bCs/>
                <w:sz w:val="18"/>
                <w:szCs w:val="18"/>
              </w:rPr>
            </w:pPr>
            <w:r>
              <w:rPr>
                <w:rFonts w:ascii="Tahoma" w:hAnsi="Tahoma" w:cs="Tahoma"/>
                <w:b/>
                <w:bCs/>
                <w:sz w:val="18"/>
                <w:szCs w:val="18"/>
              </w:rPr>
              <w:t>249 888 909,60</w:t>
            </w:r>
          </w:p>
        </w:tc>
      </w:tr>
    </w:tbl>
    <w:p w14:paraId="37929262" w14:textId="77777777" w:rsidR="00805C71" w:rsidRPr="00DE5B21" w:rsidRDefault="00805C71" w:rsidP="00805C71">
      <w:pPr>
        <w:spacing w:before="240"/>
        <w:jc w:val="both"/>
        <w:rPr>
          <w:rFonts w:ascii="Tahoma" w:hAnsi="Tahoma" w:cs="Tahoma"/>
          <w:bCs/>
          <w:kern w:val="32"/>
          <w:sz w:val="20"/>
          <w:szCs w:val="20"/>
        </w:rPr>
      </w:pPr>
      <w:r w:rsidRPr="00DE5B21">
        <w:rPr>
          <w:rFonts w:ascii="Tahoma" w:hAnsi="Tahoma" w:cs="Tahoma"/>
          <w:bCs/>
          <w:kern w:val="32"/>
          <w:sz w:val="20"/>
          <w:szCs w:val="20"/>
        </w:rPr>
        <w:t>Údaj "Maximální počet jednotek" v tabulce cena za Služby podpory provozu stanoví maximální počet kalendářních měsíců, kdy může být poskytována podpora na základě této Smlouvy, resp. Dílčích smluv uzavřených na základě této Smlouvy.</w:t>
      </w:r>
    </w:p>
    <w:p w14:paraId="0D06849C" w14:textId="77777777" w:rsidR="00805C71" w:rsidRPr="00DE5B21" w:rsidRDefault="00805C71" w:rsidP="00805C71">
      <w:pPr>
        <w:jc w:val="both"/>
        <w:rPr>
          <w:rFonts w:ascii="Tahoma" w:hAnsi="Tahoma" w:cs="Tahoma"/>
          <w:bCs/>
          <w:kern w:val="32"/>
          <w:sz w:val="20"/>
          <w:szCs w:val="20"/>
        </w:rPr>
      </w:pPr>
      <w:r w:rsidRPr="00DE5B21">
        <w:rPr>
          <w:rFonts w:ascii="Tahoma" w:hAnsi="Tahoma" w:cs="Tahoma"/>
          <w:bCs/>
          <w:kern w:val="32"/>
          <w:sz w:val="20"/>
          <w:szCs w:val="20"/>
        </w:rPr>
        <w:t>Hodnoty "Maximální počet jednotek" a "Maximální cena za Služby podpory provozu" jsou tedy konečné a nepřekročitelné.</w:t>
      </w:r>
    </w:p>
    <w:p w14:paraId="4E1A0154" w14:textId="77777777" w:rsidR="00805C71" w:rsidRPr="00DE5B21" w:rsidRDefault="00805C71" w:rsidP="00805C71">
      <w:pPr>
        <w:jc w:val="both"/>
        <w:rPr>
          <w:rFonts w:ascii="Tahoma" w:hAnsi="Tahoma" w:cs="Tahoma"/>
          <w:bCs/>
          <w:kern w:val="32"/>
          <w:sz w:val="20"/>
          <w:szCs w:val="20"/>
        </w:rPr>
      </w:pPr>
      <w:r w:rsidRPr="00DE5B21">
        <w:rPr>
          <w:rFonts w:ascii="Tahoma" w:hAnsi="Tahoma" w:cs="Tahoma"/>
          <w:bCs/>
          <w:kern w:val="32"/>
          <w:sz w:val="20"/>
          <w:szCs w:val="20"/>
        </w:rPr>
        <w:t xml:space="preserve">Údaj "Počet </w:t>
      </w:r>
      <w:r>
        <w:rPr>
          <w:rFonts w:ascii="Tahoma" w:hAnsi="Tahoma" w:cs="Tahoma"/>
          <w:bCs/>
          <w:kern w:val="32"/>
          <w:sz w:val="20"/>
          <w:szCs w:val="20"/>
        </w:rPr>
        <w:t>ČD</w:t>
      </w:r>
      <w:r w:rsidRPr="00DE5B21">
        <w:rPr>
          <w:rFonts w:ascii="Tahoma" w:hAnsi="Tahoma" w:cs="Tahoma"/>
          <w:bCs/>
          <w:kern w:val="32"/>
          <w:sz w:val="20"/>
          <w:szCs w:val="20"/>
        </w:rPr>
        <w:t xml:space="preserve">" v tabulce ceny za Rozvoj a Služeb expertní podpory je orientační odhad Objednatele celkové potřeby kapacit po dobu účinnosti této Smlouvy, resp. Dílčích smluv uzavřených na základě této Smlouvy. </w:t>
      </w:r>
    </w:p>
    <w:p w14:paraId="56B1D73E" w14:textId="77777777" w:rsidR="00805C71" w:rsidRPr="00DE5B21" w:rsidRDefault="00805C71" w:rsidP="00805C71">
      <w:pPr>
        <w:jc w:val="both"/>
        <w:rPr>
          <w:rFonts w:ascii="Tahoma" w:hAnsi="Tahoma" w:cs="Tahoma"/>
          <w:bCs/>
          <w:kern w:val="32"/>
          <w:sz w:val="20"/>
          <w:szCs w:val="20"/>
        </w:rPr>
      </w:pPr>
      <w:r w:rsidRPr="00DE5B21">
        <w:rPr>
          <w:rFonts w:ascii="Tahoma" w:hAnsi="Tahoma" w:cs="Tahoma"/>
          <w:bCs/>
          <w:kern w:val="32"/>
          <w:sz w:val="20"/>
          <w:szCs w:val="20"/>
        </w:rPr>
        <w:t xml:space="preserve">Podle rozhodnutí Objednatele může být počet </w:t>
      </w:r>
      <w:r>
        <w:rPr>
          <w:rFonts w:ascii="Tahoma" w:hAnsi="Tahoma" w:cs="Tahoma"/>
          <w:bCs/>
          <w:kern w:val="32"/>
          <w:sz w:val="20"/>
          <w:szCs w:val="20"/>
        </w:rPr>
        <w:t>ČD</w:t>
      </w:r>
      <w:r w:rsidRPr="00DE5B21">
        <w:rPr>
          <w:rFonts w:ascii="Tahoma" w:hAnsi="Tahoma" w:cs="Tahoma"/>
          <w:bCs/>
          <w:kern w:val="32"/>
          <w:sz w:val="20"/>
          <w:szCs w:val="20"/>
        </w:rPr>
        <w:t xml:space="preserve"> u jednotlivých ro</w:t>
      </w:r>
      <w:r>
        <w:rPr>
          <w:rFonts w:ascii="Tahoma" w:hAnsi="Tahoma" w:cs="Tahoma"/>
          <w:bCs/>
          <w:kern w:val="32"/>
          <w:sz w:val="20"/>
          <w:szCs w:val="20"/>
        </w:rPr>
        <w:t>lí nedočerpán nebo přečerpán na </w:t>
      </w:r>
      <w:r w:rsidRPr="00DE5B21">
        <w:rPr>
          <w:rFonts w:ascii="Tahoma" w:hAnsi="Tahoma" w:cs="Tahoma"/>
          <w:bCs/>
          <w:kern w:val="32"/>
          <w:sz w:val="20"/>
          <w:szCs w:val="20"/>
        </w:rPr>
        <w:t>základě skutečného plnění, avšak vždy pouze v rámci maximální ceny za Rozvoj a Služeb expertní podpory, která je konečná a nepřekročitelná.</w:t>
      </w:r>
    </w:p>
    <w:p w14:paraId="6734B961" w14:textId="33F93344" w:rsidR="007C0AC4" w:rsidRPr="00DE5B21" w:rsidRDefault="007C0AC4" w:rsidP="002C7181">
      <w:pPr>
        <w:rPr>
          <w:rFonts w:ascii="Tahoma" w:hAnsi="Tahoma" w:cs="Tahoma"/>
          <w:sz w:val="20"/>
          <w:szCs w:val="20"/>
        </w:rPr>
      </w:pPr>
    </w:p>
    <w:sectPr w:rsidR="007C0AC4" w:rsidRPr="00DE5B21" w:rsidSect="002C7181">
      <w:headerReference w:type="default" r:id="rId8"/>
      <w:footerReference w:type="default" r:id="rId9"/>
      <w:pgSz w:w="11900" w:h="16840" w:code="9"/>
      <w:pgMar w:top="1985"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3FF57" w14:textId="77777777" w:rsidR="004329A5" w:rsidRDefault="004329A5" w:rsidP="00DA4307">
      <w:r>
        <w:separator/>
      </w:r>
    </w:p>
  </w:endnote>
  <w:endnote w:type="continuationSeparator" w:id="0">
    <w:p w14:paraId="5FA70C59" w14:textId="77777777" w:rsidR="004329A5" w:rsidRDefault="004329A5" w:rsidP="00DA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62C163F5" w14:textId="1FD865B3" w:rsidR="00413383" w:rsidRPr="00103E6F" w:rsidRDefault="00413383">
            <w:pPr>
              <w:pStyle w:val="Zpat"/>
              <w:jc w:val="center"/>
              <w:rPr>
                <w:rFonts w:ascii="Tahoma" w:hAnsi="Tahoma" w:cs="Tahoma"/>
                <w:sz w:val="20"/>
                <w:szCs w:val="20"/>
              </w:rPr>
            </w:pP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55732A">
              <w:rPr>
                <w:rFonts w:ascii="Tahoma" w:hAnsi="Tahoma" w:cs="Tahoma"/>
                <w:bCs/>
                <w:noProof/>
                <w:sz w:val="20"/>
                <w:szCs w:val="20"/>
              </w:rPr>
              <w:t>7</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F0AD" w14:textId="77777777" w:rsidR="004329A5" w:rsidRDefault="004329A5" w:rsidP="00DA4307">
      <w:r>
        <w:separator/>
      </w:r>
    </w:p>
  </w:footnote>
  <w:footnote w:type="continuationSeparator" w:id="0">
    <w:p w14:paraId="374E8552" w14:textId="77777777" w:rsidR="004329A5" w:rsidRDefault="004329A5" w:rsidP="00DA4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A3C1D" w14:textId="3A222551" w:rsidR="002C7181" w:rsidRDefault="002C7181">
    <w:pPr>
      <w:pStyle w:val="Zhlav"/>
    </w:pPr>
    <w:r>
      <w:rPr>
        <w:noProof/>
        <w:lang w:eastAsia="cs-CZ"/>
      </w:rPr>
      <w:drawing>
        <wp:anchor distT="0" distB="0" distL="114300" distR="114300" simplePos="0" relativeHeight="251659264" behindDoc="0" locked="0" layoutInCell="1" allowOverlap="1" wp14:anchorId="52675955" wp14:editId="725BC764">
          <wp:simplePos x="0" y="0"/>
          <wp:positionH relativeFrom="column">
            <wp:posOffset>694690</wp:posOffset>
          </wp:positionH>
          <wp:positionV relativeFrom="paragraph">
            <wp:posOffset>-185725</wp:posOffset>
          </wp:positionV>
          <wp:extent cx="4330065" cy="788035"/>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PO_bez ČSSZ.png"/>
                  <pic:cNvPicPr/>
                </pic:nvPicPr>
                <pic:blipFill>
                  <a:blip r:embed="rId1">
                    <a:extLst>
                      <a:ext uri="{28A0092B-C50C-407E-A947-70E740481C1C}">
                        <a14:useLocalDpi xmlns:a14="http://schemas.microsoft.com/office/drawing/2010/main" val="0"/>
                      </a:ext>
                    </a:extLst>
                  </a:blip>
                  <a:stretch>
                    <a:fillRect/>
                  </a:stretch>
                </pic:blipFill>
                <pic:spPr>
                  <a:xfrm>
                    <a:off x="0" y="0"/>
                    <a:ext cx="4330065" cy="788035"/>
                  </a:xfrm>
                  <a:prstGeom prst="rect">
                    <a:avLst/>
                  </a:prstGeom>
                </pic:spPr>
              </pic:pic>
            </a:graphicData>
          </a:graphic>
          <wp14:sizeRelV relativeFrom="margin">
            <wp14:pctHeight>0</wp14:pctHeight>
          </wp14:sizeRelV>
        </wp:anchor>
      </w:drawing>
    </w:r>
  </w:p>
  <w:p w14:paraId="644EBC65" w14:textId="77777777" w:rsidR="002C7181" w:rsidRDefault="002C7181">
    <w:pPr>
      <w:pStyle w:val="Zhlav"/>
    </w:pPr>
  </w:p>
  <w:p w14:paraId="24921545" w14:textId="49617068" w:rsidR="002C7181" w:rsidRDefault="002C71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71E"/>
    <w:multiLevelType w:val="hybridMultilevel"/>
    <w:tmpl w:val="191A5D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F3EE3"/>
    <w:multiLevelType w:val="multilevel"/>
    <w:tmpl w:val="02885DD4"/>
    <w:lvl w:ilvl="0">
      <w:start w:val="1"/>
      <w:numFmt w:val="decimal"/>
      <w:lvlText w:val="%1."/>
      <w:lvlJc w:val="left"/>
      <w:pPr>
        <w:ind w:left="2771" w:hanging="360"/>
      </w:pPr>
    </w:lvl>
    <w:lvl w:ilvl="1">
      <w:start w:val="2"/>
      <w:numFmt w:val="decimal"/>
      <w:isLgl/>
      <w:lvlText w:val="%1.%2"/>
      <w:lvlJc w:val="left"/>
      <w:pPr>
        <w:ind w:left="1313" w:hanging="720"/>
      </w:pPr>
      <w:rPr>
        <w:rFonts w:hint="default"/>
      </w:rPr>
    </w:lvl>
    <w:lvl w:ilvl="2">
      <w:start w:val="1"/>
      <w:numFmt w:val="decimal"/>
      <w:isLgl/>
      <w:lvlText w:val="%1.%2.%3"/>
      <w:lvlJc w:val="left"/>
      <w:pPr>
        <w:ind w:left="1493"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753" w:hanging="1440"/>
      </w:pPr>
      <w:rPr>
        <w:rFonts w:hint="default"/>
      </w:rPr>
    </w:lvl>
    <w:lvl w:ilvl="6">
      <w:start w:val="1"/>
      <w:numFmt w:val="decimal"/>
      <w:isLgl/>
      <w:lvlText w:val="%1.%2.%3.%4.%5.%6.%7"/>
      <w:lvlJc w:val="left"/>
      <w:pPr>
        <w:ind w:left="3293" w:hanging="1800"/>
      </w:pPr>
      <w:rPr>
        <w:rFonts w:hint="default"/>
      </w:rPr>
    </w:lvl>
    <w:lvl w:ilvl="7">
      <w:start w:val="1"/>
      <w:numFmt w:val="decimal"/>
      <w:isLgl/>
      <w:lvlText w:val="%1.%2.%3.%4.%5.%6.%7.%8"/>
      <w:lvlJc w:val="left"/>
      <w:pPr>
        <w:ind w:left="3473" w:hanging="1800"/>
      </w:pPr>
      <w:rPr>
        <w:rFonts w:hint="default"/>
      </w:rPr>
    </w:lvl>
    <w:lvl w:ilvl="8">
      <w:start w:val="1"/>
      <w:numFmt w:val="decimal"/>
      <w:isLgl/>
      <w:lvlText w:val="%1.%2.%3.%4.%5.%6.%7.%8.%9"/>
      <w:lvlJc w:val="left"/>
      <w:pPr>
        <w:ind w:left="4013" w:hanging="2160"/>
      </w:pPr>
      <w:rPr>
        <w:rFonts w:hint="default"/>
      </w:rPr>
    </w:lvl>
  </w:abstractNum>
  <w:abstractNum w:abstractNumId="2" w15:restartNumberingAfterBreak="0">
    <w:nsid w:val="0550784B"/>
    <w:multiLevelType w:val="multilevel"/>
    <w:tmpl w:val="3F7CE87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A6C0B92"/>
    <w:multiLevelType w:val="multilevel"/>
    <w:tmpl w:val="1E506CA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12574A4F"/>
    <w:multiLevelType w:val="hybridMultilevel"/>
    <w:tmpl w:val="0C9E5402"/>
    <w:lvl w:ilvl="0" w:tplc="04050017">
      <w:start w:val="1"/>
      <w:numFmt w:val="lowerLetter"/>
      <w:lvlText w:val="%1)"/>
      <w:lvlJc w:val="left"/>
      <w:pPr>
        <w:ind w:left="1002" w:hanging="360"/>
      </w:pPr>
    </w:lvl>
    <w:lvl w:ilvl="1" w:tplc="04050019" w:tentative="1">
      <w:start w:val="1"/>
      <w:numFmt w:val="lowerLetter"/>
      <w:lvlText w:val="%2."/>
      <w:lvlJc w:val="left"/>
      <w:pPr>
        <w:ind w:left="1722" w:hanging="360"/>
      </w:pPr>
    </w:lvl>
    <w:lvl w:ilvl="2" w:tplc="0405001B" w:tentative="1">
      <w:start w:val="1"/>
      <w:numFmt w:val="lowerRoman"/>
      <w:lvlText w:val="%3."/>
      <w:lvlJc w:val="right"/>
      <w:pPr>
        <w:ind w:left="2442" w:hanging="180"/>
      </w:pPr>
    </w:lvl>
    <w:lvl w:ilvl="3" w:tplc="0405000F" w:tentative="1">
      <w:start w:val="1"/>
      <w:numFmt w:val="decimal"/>
      <w:lvlText w:val="%4."/>
      <w:lvlJc w:val="left"/>
      <w:pPr>
        <w:ind w:left="3162" w:hanging="360"/>
      </w:pPr>
    </w:lvl>
    <w:lvl w:ilvl="4" w:tplc="04050019" w:tentative="1">
      <w:start w:val="1"/>
      <w:numFmt w:val="lowerLetter"/>
      <w:lvlText w:val="%5."/>
      <w:lvlJc w:val="left"/>
      <w:pPr>
        <w:ind w:left="3882" w:hanging="360"/>
      </w:pPr>
    </w:lvl>
    <w:lvl w:ilvl="5" w:tplc="0405001B" w:tentative="1">
      <w:start w:val="1"/>
      <w:numFmt w:val="lowerRoman"/>
      <w:lvlText w:val="%6."/>
      <w:lvlJc w:val="right"/>
      <w:pPr>
        <w:ind w:left="4602" w:hanging="180"/>
      </w:pPr>
    </w:lvl>
    <w:lvl w:ilvl="6" w:tplc="0405000F" w:tentative="1">
      <w:start w:val="1"/>
      <w:numFmt w:val="decimal"/>
      <w:lvlText w:val="%7."/>
      <w:lvlJc w:val="left"/>
      <w:pPr>
        <w:ind w:left="5322" w:hanging="360"/>
      </w:pPr>
    </w:lvl>
    <w:lvl w:ilvl="7" w:tplc="04050019" w:tentative="1">
      <w:start w:val="1"/>
      <w:numFmt w:val="lowerLetter"/>
      <w:lvlText w:val="%8."/>
      <w:lvlJc w:val="left"/>
      <w:pPr>
        <w:ind w:left="6042" w:hanging="360"/>
      </w:pPr>
    </w:lvl>
    <w:lvl w:ilvl="8" w:tplc="0405001B" w:tentative="1">
      <w:start w:val="1"/>
      <w:numFmt w:val="lowerRoman"/>
      <w:lvlText w:val="%9."/>
      <w:lvlJc w:val="right"/>
      <w:pPr>
        <w:ind w:left="6762" w:hanging="180"/>
      </w:pPr>
    </w:lvl>
  </w:abstractNum>
  <w:abstractNum w:abstractNumId="5"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6" w15:restartNumberingAfterBreak="0">
    <w:nsid w:val="178D1FC6"/>
    <w:multiLevelType w:val="hybridMultilevel"/>
    <w:tmpl w:val="2924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54AE9"/>
    <w:multiLevelType w:val="hybridMultilevel"/>
    <w:tmpl w:val="13E0C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D56E97"/>
    <w:multiLevelType w:val="multilevel"/>
    <w:tmpl w:val="E0EC5F9E"/>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24936675"/>
    <w:multiLevelType w:val="hybridMultilevel"/>
    <w:tmpl w:val="B5749316"/>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10" w15:restartNumberingAfterBreak="0">
    <w:nsid w:val="25E44E9A"/>
    <w:multiLevelType w:val="hybridMultilevel"/>
    <w:tmpl w:val="51D83396"/>
    <w:lvl w:ilvl="0" w:tplc="04050001">
      <w:start w:val="1"/>
      <w:numFmt w:val="bullet"/>
      <w:lvlText w:val=""/>
      <w:lvlJc w:val="left"/>
      <w:pPr>
        <w:ind w:left="1572" w:hanging="360"/>
      </w:pPr>
      <w:rPr>
        <w:rFonts w:ascii="Symbol" w:hAnsi="Symbol"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1" w15:restartNumberingAfterBreak="0">
    <w:nsid w:val="29525C93"/>
    <w:multiLevelType w:val="multilevel"/>
    <w:tmpl w:val="E1FC2B20"/>
    <w:lvl w:ilvl="0">
      <w:start w:val="1"/>
      <w:numFmt w:val="decimal"/>
      <w:lvlText w:val="%1."/>
      <w:lvlJc w:val="left"/>
      <w:pPr>
        <w:ind w:left="864" w:hanging="708"/>
        <w:jc w:val="right"/>
      </w:pPr>
      <w:rPr>
        <w:rFonts w:ascii="Tahoma" w:eastAsia="Tahoma" w:hAnsi="Tahoma" w:cs="Tahoma" w:hint="default"/>
        <w:b/>
        <w:bCs/>
        <w:i w:val="0"/>
        <w:iCs w:val="0"/>
        <w:spacing w:val="0"/>
        <w:w w:val="99"/>
        <w:sz w:val="20"/>
        <w:szCs w:val="20"/>
        <w:lang w:val="cs-CZ" w:eastAsia="en-US" w:bidi="ar-SA"/>
      </w:rPr>
    </w:lvl>
    <w:lvl w:ilvl="1">
      <w:start w:val="1"/>
      <w:numFmt w:val="decimal"/>
      <w:lvlText w:val="%1.%2"/>
      <w:lvlJc w:val="left"/>
      <w:pPr>
        <w:ind w:left="1217" w:hanging="708"/>
        <w:jc w:val="right"/>
      </w:pPr>
      <w:rPr>
        <w:rFonts w:ascii="Tahoma" w:eastAsia="Tahoma" w:hAnsi="Tahoma" w:cs="Tahoma" w:hint="default"/>
        <w:b w:val="0"/>
        <w:bCs w:val="0"/>
        <w:i w:val="0"/>
        <w:iCs w:val="0"/>
        <w:spacing w:val="-1"/>
        <w:w w:val="99"/>
        <w:sz w:val="20"/>
        <w:szCs w:val="20"/>
        <w:lang w:val="cs-CZ" w:eastAsia="en-US" w:bidi="ar-SA"/>
      </w:rPr>
    </w:lvl>
    <w:lvl w:ilvl="2">
      <w:start w:val="1"/>
      <w:numFmt w:val="decimal"/>
      <w:lvlText w:val="%3."/>
      <w:lvlJc w:val="left"/>
      <w:pPr>
        <w:ind w:left="1642" w:hanging="425"/>
      </w:pPr>
      <w:rPr>
        <w:rFonts w:hint="default"/>
        <w:spacing w:val="0"/>
        <w:w w:val="99"/>
        <w:lang w:val="cs-CZ" w:eastAsia="en-US" w:bidi="ar-SA"/>
      </w:rPr>
    </w:lvl>
    <w:lvl w:ilvl="3">
      <w:numFmt w:val="bullet"/>
      <w:lvlText w:val=""/>
      <w:lvlJc w:val="left"/>
      <w:pPr>
        <w:ind w:left="1934" w:hanging="425"/>
      </w:pPr>
      <w:rPr>
        <w:rFonts w:ascii="Symbol" w:eastAsia="Symbol" w:hAnsi="Symbol" w:cs="Symbol" w:hint="default"/>
        <w:b w:val="0"/>
        <w:bCs w:val="0"/>
        <w:i w:val="0"/>
        <w:iCs w:val="0"/>
        <w:spacing w:val="0"/>
        <w:w w:val="99"/>
        <w:sz w:val="20"/>
        <w:szCs w:val="20"/>
        <w:lang w:val="cs-CZ" w:eastAsia="en-US" w:bidi="ar-SA"/>
      </w:rPr>
    </w:lvl>
    <w:lvl w:ilvl="4">
      <w:numFmt w:val="bullet"/>
      <w:lvlText w:val="­"/>
      <w:lvlJc w:val="left"/>
      <w:pPr>
        <w:ind w:left="2494" w:hanging="361"/>
      </w:pPr>
      <w:rPr>
        <w:rFonts w:ascii="Courier New" w:eastAsia="Courier New" w:hAnsi="Courier New" w:cs="Courier New" w:hint="default"/>
        <w:b w:val="0"/>
        <w:bCs w:val="0"/>
        <w:i w:val="0"/>
        <w:iCs w:val="0"/>
        <w:spacing w:val="0"/>
        <w:w w:val="99"/>
        <w:sz w:val="20"/>
        <w:szCs w:val="20"/>
        <w:lang w:val="cs-CZ" w:eastAsia="en-US" w:bidi="ar-SA"/>
      </w:rPr>
    </w:lvl>
    <w:lvl w:ilvl="5">
      <w:numFmt w:val="bullet"/>
      <w:lvlText w:val="•"/>
      <w:lvlJc w:val="left"/>
      <w:pPr>
        <w:ind w:left="2500" w:hanging="361"/>
      </w:pPr>
      <w:rPr>
        <w:rFonts w:hint="default"/>
        <w:lang w:val="cs-CZ" w:eastAsia="en-US" w:bidi="ar-SA"/>
      </w:rPr>
    </w:lvl>
    <w:lvl w:ilvl="6">
      <w:numFmt w:val="bullet"/>
      <w:lvlText w:val="•"/>
      <w:lvlJc w:val="left"/>
      <w:pPr>
        <w:ind w:left="3985" w:hanging="361"/>
      </w:pPr>
      <w:rPr>
        <w:rFonts w:hint="default"/>
        <w:lang w:val="cs-CZ" w:eastAsia="en-US" w:bidi="ar-SA"/>
      </w:rPr>
    </w:lvl>
    <w:lvl w:ilvl="7">
      <w:numFmt w:val="bullet"/>
      <w:lvlText w:val="•"/>
      <w:lvlJc w:val="left"/>
      <w:pPr>
        <w:ind w:left="5470" w:hanging="361"/>
      </w:pPr>
      <w:rPr>
        <w:rFonts w:hint="default"/>
        <w:lang w:val="cs-CZ" w:eastAsia="en-US" w:bidi="ar-SA"/>
      </w:rPr>
    </w:lvl>
    <w:lvl w:ilvl="8">
      <w:numFmt w:val="bullet"/>
      <w:lvlText w:val="•"/>
      <w:lvlJc w:val="left"/>
      <w:pPr>
        <w:ind w:left="6955" w:hanging="361"/>
      </w:pPr>
      <w:rPr>
        <w:rFonts w:hint="default"/>
        <w:lang w:val="cs-CZ" w:eastAsia="en-US" w:bidi="ar-SA"/>
      </w:rPr>
    </w:lvl>
  </w:abstractNum>
  <w:abstractNum w:abstractNumId="12"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14" w15:restartNumberingAfterBreak="0">
    <w:nsid w:val="323608A1"/>
    <w:multiLevelType w:val="multilevel"/>
    <w:tmpl w:val="80246FC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15:restartNumberingAfterBreak="0">
    <w:nsid w:val="334F27B9"/>
    <w:multiLevelType w:val="hybridMultilevel"/>
    <w:tmpl w:val="488A4428"/>
    <w:lvl w:ilvl="0" w:tplc="0405000F">
      <w:start w:val="1"/>
      <w:numFmt w:val="decimal"/>
      <w:lvlText w:val="%1."/>
      <w:lvlJc w:val="left"/>
      <w:pPr>
        <w:ind w:left="1566" w:hanging="360"/>
      </w:pPr>
      <w:rPr>
        <w:rFonts w:hint="default"/>
      </w:rPr>
    </w:lvl>
    <w:lvl w:ilvl="1" w:tplc="04050003">
      <w:start w:val="1"/>
      <w:numFmt w:val="bullet"/>
      <w:lvlText w:val="o"/>
      <w:lvlJc w:val="left"/>
      <w:pPr>
        <w:ind w:left="2286" w:hanging="360"/>
      </w:pPr>
      <w:rPr>
        <w:rFonts w:ascii="Courier New" w:hAnsi="Courier New" w:cs="Courier New" w:hint="default"/>
      </w:rPr>
    </w:lvl>
    <w:lvl w:ilvl="2" w:tplc="04050005">
      <w:start w:val="1"/>
      <w:numFmt w:val="bullet"/>
      <w:lvlText w:val=""/>
      <w:lvlJc w:val="left"/>
      <w:pPr>
        <w:ind w:left="3006" w:hanging="360"/>
      </w:pPr>
      <w:rPr>
        <w:rFonts w:ascii="Wingdings" w:hAnsi="Wingdings" w:hint="default"/>
      </w:rPr>
    </w:lvl>
    <w:lvl w:ilvl="3" w:tplc="04050001">
      <w:start w:val="1"/>
      <w:numFmt w:val="bullet"/>
      <w:lvlText w:val=""/>
      <w:lvlJc w:val="left"/>
      <w:pPr>
        <w:ind w:left="3726" w:hanging="360"/>
      </w:pPr>
      <w:rPr>
        <w:rFonts w:ascii="Symbol" w:hAnsi="Symbol" w:hint="default"/>
      </w:rPr>
    </w:lvl>
    <w:lvl w:ilvl="4" w:tplc="04050003">
      <w:start w:val="1"/>
      <w:numFmt w:val="bullet"/>
      <w:lvlText w:val="o"/>
      <w:lvlJc w:val="left"/>
      <w:pPr>
        <w:ind w:left="4446" w:hanging="360"/>
      </w:pPr>
      <w:rPr>
        <w:rFonts w:ascii="Courier New" w:hAnsi="Courier New" w:cs="Courier New" w:hint="default"/>
      </w:rPr>
    </w:lvl>
    <w:lvl w:ilvl="5" w:tplc="04050005">
      <w:start w:val="1"/>
      <w:numFmt w:val="bullet"/>
      <w:lvlText w:val=""/>
      <w:lvlJc w:val="left"/>
      <w:pPr>
        <w:ind w:left="5166" w:hanging="360"/>
      </w:pPr>
      <w:rPr>
        <w:rFonts w:ascii="Wingdings" w:hAnsi="Wingdings" w:hint="default"/>
      </w:rPr>
    </w:lvl>
    <w:lvl w:ilvl="6" w:tplc="04050001">
      <w:start w:val="1"/>
      <w:numFmt w:val="bullet"/>
      <w:lvlText w:val=""/>
      <w:lvlJc w:val="left"/>
      <w:pPr>
        <w:ind w:left="5886" w:hanging="360"/>
      </w:pPr>
      <w:rPr>
        <w:rFonts w:ascii="Symbol" w:hAnsi="Symbol" w:hint="default"/>
      </w:rPr>
    </w:lvl>
    <w:lvl w:ilvl="7" w:tplc="04050003">
      <w:start w:val="1"/>
      <w:numFmt w:val="bullet"/>
      <w:lvlText w:val="o"/>
      <w:lvlJc w:val="left"/>
      <w:pPr>
        <w:ind w:left="6606" w:hanging="360"/>
      </w:pPr>
      <w:rPr>
        <w:rFonts w:ascii="Courier New" w:hAnsi="Courier New" w:cs="Courier New" w:hint="default"/>
      </w:rPr>
    </w:lvl>
    <w:lvl w:ilvl="8" w:tplc="04050005">
      <w:start w:val="1"/>
      <w:numFmt w:val="bullet"/>
      <w:lvlText w:val=""/>
      <w:lvlJc w:val="left"/>
      <w:pPr>
        <w:ind w:left="7326" w:hanging="360"/>
      </w:pPr>
      <w:rPr>
        <w:rFonts w:ascii="Wingdings" w:hAnsi="Wingdings" w:hint="default"/>
      </w:rPr>
    </w:lvl>
  </w:abstractNum>
  <w:abstractNum w:abstractNumId="16" w15:restartNumberingAfterBreak="0">
    <w:nsid w:val="351F2FD5"/>
    <w:multiLevelType w:val="multilevel"/>
    <w:tmpl w:val="6FDE36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F521BA"/>
    <w:multiLevelType w:val="multilevel"/>
    <w:tmpl w:val="B56A36AC"/>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F0694B"/>
    <w:multiLevelType w:val="hybridMultilevel"/>
    <w:tmpl w:val="8266E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5311DD5"/>
    <w:multiLevelType w:val="hybridMultilevel"/>
    <w:tmpl w:val="4C14F7C6"/>
    <w:lvl w:ilvl="0" w:tplc="04050001">
      <w:start w:val="1"/>
      <w:numFmt w:val="bullet"/>
      <w:lvlText w:val=""/>
      <w:lvlJc w:val="left"/>
      <w:pPr>
        <w:ind w:left="1133" w:hanging="360"/>
      </w:pPr>
      <w:rPr>
        <w:rFonts w:ascii="Symbol" w:hAnsi="Symbol" w:hint="default"/>
      </w:rPr>
    </w:lvl>
    <w:lvl w:ilvl="1" w:tplc="04050003" w:tentative="1">
      <w:start w:val="1"/>
      <w:numFmt w:val="bullet"/>
      <w:lvlText w:val="o"/>
      <w:lvlJc w:val="left"/>
      <w:pPr>
        <w:ind w:left="1853" w:hanging="360"/>
      </w:pPr>
      <w:rPr>
        <w:rFonts w:ascii="Courier New" w:hAnsi="Courier New" w:cs="Courier New" w:hint="default"/>
      </w:rPr>
    </w:lvl>
    <w:lvl w:ilvl="2" w:tplc="04050005" w:tentative="1">
      <w:start w:val="1"/>
      <w:numFmt w:val="bullet"/>
      <w:lvlText w:val=""/>
      <w:lvlJc w:val="left"/>
      <w:pPr>
        <w:ind w:left="2573" w:hanging="360"/>
      </w:pPr>
      <w:rPr>
        <w:rFonts w:ascii="Wingdings" w:hAnsi="Wingdings" w:hint="default"/>
      </w:rPr>
    </w:lvl>
    <w:lvl w:ilvl="3" w:tplc="04050001" w:tentative="1">
      <w:start w:val="1"/>
      <w:numFmt w:val="bullet"/>
      <w:lvlText w:val=""/>
      <w:lvlJc w:val="left"/>
      <w:pPr>
        <w:ind w:left="3293" w:hanging="360"/>
      </w:pPr>
      <w:rPr>
        <w:rFonts w:ascii="Symbol" w:hAnsi="Symbol" w:hint="default"/>
      </w:rPr>
    </w:lvl>
    <w:lvl w:ilvl="4" w:tplc="04050003" w:tentative="1">
      <w:start w:val="1"/>
      <w:numFmt w:val="bullet"/>
      <w:lvlText w:val="o"/>
      <w:lvlJc w:val="left"/>
      <w:pPr>
        <w:ind w:left="4013" w:hanging="360"/>
      </w:pPr>
      <w:rPr>
        <w:rFonts w:ascii="Courier New" w:hAnsi="Courier New" w:cs="Courier New" w:hint="default"/>
      </w:rPr>
    </w:lvl>
    <w:lvl w:ilvl="5" w:tplc="04050005" w:tentative="1">
      <w:start w:val="1"/>
      <w:numFmt w:val="bullet"/>
      <w:lvlText w:val=""/>
      <w:lvlJc w:val="left"/>
      <w:pPr>
        <w:ind w:left="4733" w:hanging="360"/>
      </w:pPr>
      <w:rPr>
        <w:rFonts w:ascii="Wingdings" w:hAnsi="Wingdings" w:hint="default"/>
      </w:rPr>
    </w:lvl>
    <w:lvl w:ilvl="6" w:tplc="04050001" w:tentative="1">
      <w:start w:val="1"/>
      <w:numFmt w:val="bullet"/>
      <w:lvlText w:val=""/>
      <w:lvlJc w:val="left"/>
      <w:pPr>
        <w:ind w:left="5453" w:hanging="360"/>
      </w:pPr>
      <w:rPr>
        <w:rFonts w:ascii="Symbol" w:hAnsi="Symbol" w:hint="default"/>
      </w:rPr>
    </w:lvl>
    <w:lvl w:ilvl="7" w:tplc="04050003" w:tentative="1">
      <w:start w:val="1"/>
      <w:numFmt w:val="bullet"/>
      <w:lvlText w:val="o"/>
      <w:lvlJc w:val="left"/>
      <w:pPr>
        <w:ind w:left="6173" w:hanging="360"/>
      </w:pPr>
      <w:rPr>
        <w:rFonts w:ascii="Courier New" w:hAnsi="Courier New" w:cs="Courier New" w:hint="default"/>
      </w:rPr>
    </w:lvl>
    <w:lvl w:ilvl="8" w:tplc="04050005" w:tentative="1">
      <w:start w:val="1"/>
      <w:numFmt w:val="bullet"/>
      <w:lvlText w:val=""/>
      <w:lvlJc w:val="left"/>
      <w:pPr>
        <w:ind w:left="6893" w:hanging="360"/>
      </w:pPr>
      <w:rPr>
        <w:rFonts w:ascii="Wingdings" w:hAnsi="Wingdings" w:hint="default"/>
      </w:rPr>
    </w:lvl>
  </w:abstractNum>
  <w:abstractNum w:abstractNumId="21"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22" w15:restartNumberingAfterBreak="0">
    <w:nsid w:val="4DB2707D"/>
    <w:multiLevelType w:val="hybridMultilevel"/>
    <w:tmpl w:val="893EB084"/>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3" w15:restartNumberingAfterBreak="0">
    <w:nsid w:val="5C5E3FDE"/>
    <w:multiLevelType w:val="multilevel"/>
    <w:tmpl w:val="31A05756"/>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62720827"/>
    <w:multiLevelType w:val="multilevel"/>
    <w:tmpl w:val="B7DE70E2"/>
    <w:lvl w:ilvl="0">
      <w:start w:val="1"/>
      <w:numFmt w:val="decimal"/>
      <w:lvlText w:val="%1"/>
      <w:lvlJc w:val="left"/>
      <w:pPr>
        <w:tabs>
          <w:tab w:val="num" w:pos="284"/>
        </w:tabs>
        <w:ind w:left="284" w:hanging="567"/>
      </w:pPr>
      <w:rPr>
        <w:rFonts w:cs="Times New Roman" w:hint="default"/>
      </w:rPr>
    </w:lvl>
    <w:lvl w:ilvl="1">
      <w:start w:val="1"/>
      <w:numFmt w:val="decimal"/>
      <w:lvlText w:val="%1.%2"/>
      <w:lvlJc w:val="left"/>
      <w:pPr>
        <w:tabs>
          <w:tab w:val="num" w:pos="437"/>
        </w:tabs>
        <w:ind w:left="284" w:hanging="567"/>
      </w:pPr>
      <w:rPr>
        <w:rFonts w:cs="Times New Roman" w:hint="default"/>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none"/>
      <w:suff w:val="nothing"/>
      <w:lvlText w:val=""/>
      <w:lvlJc w:val="left"/>
      <w:pPr>
        <w:ind w:left="-283"/>
      </w:pPr>
      <w:rPr>
        <w:rFonts w:cs="Times New Roman" w:hint="default"/>
      </w:rPr>
    </w:lvl>
    <w:lvl w:ilvl="5">
      <w:start w:val="1"/>
      <w:numFmt w:val="decimal"/>
      <w:lvlRestart w:val="0"/>
      <w:suff w:val="space"/>
      <w:lvlText w:val="Článek %6"/>
      <w:lvlJc w:val="left"/>
      <w:pPr>
        <w:ind w:left="4395"/>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6">
      <w:start w:val="1"/>
      <w:numFmt w:val="decimal"/>
      <w:lvlText w:val="%6.%7"/>
      <w:lvlJc w:val="left"/>
      <w:pPr>
        <w:tabs>
          <w:tab w:val="num" w:pos="1134"/>
        </w:tabs>
        <w:ind w:left="1134" w:hanging="850"/>
      </w:pPr>
      <w:rPr>
        <w:rFonts w:cs="Times New Roman" w:hint="default"/>
      </w:rPr>
    </w:lvl>
    <w:lvl w:ilvl="7">
      <w:start w:val="1"/>
      <w:numFmt w:val="decimal"/>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25" w15:restartNumberingAfterBreak="0">
    <w:nsid w:val="6B304F86"/>
    <w:multiLevelType w:val="hybridMultilevel"/>
    <w:tmpl w:val="2996E798"/>
    <w:lvl w:ilvl="0" w:tplc="D362CD4A">
      <w:start w:val="1"/>
      <w:numFmt w:val="decimal"/>
      <w:lvlText w:val="%1."/>
      <w:lvlJc w:val="left"/>
      <w:pPr>
        <w:ind w:left="-207" w:hanging="360"/>
      </w:pPr>
      <w:rPr>
        <w:rFonts w:hint="default"/>
        <w:b/>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6" w15:restartNumberingAfterBreak="0">
    <w:nsid w:val="71EC46D9"/>
    <w:multiLevelType w:val="multilevel"/>
    <w:tmpl w:val="8982E6D2"/>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27"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28" w15:restartNumberingAfterBreak="0">
    <w:nsid w:val="780F2B42"/>
    <w:multiLevelType w:val="hybridMultilevel"/>
    <w:tmpl w:val="7166C1F2"/>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9" w15:restartNumberingAfterBreak="0">
    <w:nsid w:val="7A7770E1"/>
    <w:multiLevelType w:val="hybridMultilevel"/>
    <w:tmpl w:val="5F78FD04"/>
    <w:lvl w:ilvl="0" w:tplc="04050001">
      <w:start w:val="1"/>
      <w:numFmt w:val="bullet"/>
      <w:lvlText w:val=""/>
      <w:lvlJc w:val="left"/>
      <w:pPr>
        <w:ind w:left="1572" w:hanging="360"/>
      </w:pPr>
      <w:rPr>
        <w:rFonts w:ascii="Symbol" w:hAnsi="Symbol"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0" w15:restartNumberingAfterBreak="0">
    <w:nsid w:val="7BB77F5F"/>
    <w:multiLevelType w:val="multilevel"/>
    <w:tmpl w:val="9BAA48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66192"/>
    <w:multiLevelType w:val="hybridMultilevel"/>
    <w:tmpl w:val="7FA66192"/>
    <w:lvl w:ilvl="0" w:tplc="51A8F8FE">
      <w:start w:val="1"/>
      <w:numFmt w:val="bullet"/>
      <w:lvlText w:val=""/>
      <w:lvlJc w:val="left"/>
      <w:pPr>
        <w:tabs>
          <w:tab w:val="num" w:pos="720"/>
        </w:tabs>
        <w:ind w:left="720" w:hanging="360"/>
      </w:pPr>
      <w:rPr>
        <w:rFonts w:ascii="Symbol" w:hAnsi="Symbol"/>
      </w:rPr>
    </w:lvl>
    <w:lvl w:ilvl="1" w:tplc="D4A44082">
      <w:start w:val="1"/>
      <w:numFmt w:val="bullet"/>
      <w:lvlText w:val="o"/>
      <w:lvlJc w:val="left"/>
      <w:pPr>
        <w:tabs>
          <w:tab w:val="num" w:pos="1440"/>
        </w:tabs>
        <w:ind w:left="1440" w:hanging="360"/>
      </w:pPr>
      <w:rPr>
        <w:rFonts w:ascii="Courier New" w:hAnsi="Courier New"/>
      </w:rPr>
    </w:lvl>
    <w:lvl w:ilvl="2" w:tplc="40F8F7CE">
      <w:start w:val="1"/>
      <w:numFmt w:val="bullet"/>
      <w:lvlText w:val=""/>
      <w:lvlJc w:val="left"/>
      <w:pPr>
        <w:tabs>
          <w:tab w:val="num" w:pos="2160"/>
        </w:tabs>
        <w:ind w:left="2160" w:hanging="360"/>
      </w:pPr>
      <w:rPr>
        <w:rFonts w:ascii="Wingdings" w:hAnsi="Wingdings"/>
      </w:rPr>
    </w:lvl>
    <w:lvl w:ilvl="3" w:tplc="40C4FCAC">
      <w:start w:val="1"/>
      <w:numFmt w:val="bullet"/>
      <w:lvlText w:val=""/>
      <w:lvlJc w:val="left"/>
      <w:pPr>
        <w:tabs>
          <w:tab w:val="num" w:pos="2880"/>
        </w:tabs>
        <w:ind w:left="2880" w:hanging="360"/>
      </w:pPr>
      <w:rPr>
        <w:rFonts w:ascii="Symbol" w:hAnsi="Symbol"/>
      </w:rPr>
    </w:lvl>
    <w:lvl w:ilvl="4" w:tplc="EA9C14D8">
      <w:start w:val="1"/>
      <w:numFmt w:val="bullet"/>
      <w:lvlText w:val="o"/>
      <w:lvlJc w:val="left"/>
      <w:pPr>
        <w:tabs>
          <w:tab w:val="num" w:pos="3600"/>
        </w:tabs>
        <w:ind w:left="3600" w:hanging="360"/>
      </w:pPr>
      <w:rPr>
        <w:rFonts w:ascii="Courier New" w:hAnsi="Courier New"/>
      </w:rPr>
    </w:lvl>
    <w:lvl w:ilvl="5" w:tplc="1C66D5C8">
      <w:start w:val="1"/>
      <w:numFmt w:val="bullet"/>
      <w:lvlText w:val=""/>
      <w:lvlJc w:val="left"/>
      <w:pPr>
        <w:tabs>
          <w:tab w:val="num" w:pos="4320"/>
        </w:tabs>
        <w:ind w:left="4320" w:hanging="360"/>
      </w:pPr>
      <w:rPr>
        <w:rFonts w:ascii="Wingdings" w:hAnsi="Wingdings"/>
      </w:rPr>
    </w:lvl>
    <w:lvl w:ilvl="6" w:tplc="E144B38C">
      <w:start w:val="1"/>
      <w:numFmt w:val="bullet"/>
      <w:lvlText w:val=""/>
      <w:lvlJc w:val="left"/>
      <w:pPr>
        <w:tabs>
          <w:tab w:val="num" w:pos="5040"/>
        </w:tabs>
        <w:ind w:left="5040" w:hanging="360"/>
      </w:pPr>
      <w:rPr>
        <w:rFonts w:ascii="Symbol" w:hAnsi="Symbol"/>
      </w:rPr>
    </w:lvl>
    <w:lvl w:ilvl="7" w:tplc="9D40492C">
      <w:start w:val="1"/>
      <w:numFmt w:val="bullet"/>
      <w:lvlText w:val="o"/>
      <w:lvlJc w:val="left"/>
      <w:pPr>
        <w:tabs>
          <w:tab w:val="num" w:pos="5760"/>
        </w:tabs>
        <w:ind w:left="5760" w:hanging="360"/>
      </w:pPr>
      <w:rPr>
        <w:rFonts w:ascii="Courier New" w:hAnsi="Courier New"/>
      </w:rPr>
    </w:lvl>
    <w:lvl w:ilvl="8" w:tplc="8CAAEAEE">
      <w:start w:val="1"/>
      <w:numFmt w:val="bullet"/>
      <w:lvlText w:val=""/>
      <w:lvlJc w:val="left"/>
      <w:pPr>
        <w:tabs>
          <w:tab w:val="num" w:pos="6480"/>
        </w:tabs>
        <w:ind w:left="6480" w:hanging="360"/>
      </w:pPr>
      <w:rPr>
        <w:rFonts w:ascii="Wingdings" w:hAnsi="Wingdings"/>
      </w:rPr>
    </w:lvl>
  </w:abstractNum>
  <w:num w:numId="1">
    <w:abstractNumId w:val="17"/>
  </w:num>
  <w:num w:numId="2">
    <w:abstractNumId w:val="26"/>
  </w:num>
  <w:num w:numId="3">
    <w:abstractNumId w:val="23"/>
  </w:num>
  <w:num w:numId="4">
    <w:abstractNumId w:val="3"/>
  </w:num>
  <w:num w:numId="5">
    <w:abstractNumId w:val="24"/>
  </w:num>
  <w:num w:numId="6">
    <w:abstractNumId w:val="2"/>
  </w:num>
  <w:num w:numId="7">
    <w:abstractNumId w:val="14"/>
  </w:num>
  <w:num w:numId="8">
    <w:abstractNumId w:val="8"/>
  </w:num>
  <w:num w:numId="9">
    <w:abstractNumId w:val="5"/>
  </w:num>
  <w:num w:numId="10">
    <w:abstractNumId w:val="25"/>
  </w:num>
  <w:num w:numId="11">
    <w:abstractNumId w:val="21"/>
  </w:num>
  <w:num w:numId="12">
    <w:abstractNumId w:val="12"/>
  </w:num>
  <w:num w:numId="13">
    <w:abstractNumId w:val="9"/>
  </w:num>
  <w:num w:numId="14">
    <w:abstractNumId w:val="27"/>
  </w:num>
  <w:num w:numId="15">
    <w:abstractNumId w:val="19"/>
  </w:num>
  <w:num w:numId="16">
    <w:abstractNumId w:val="31"/>
  </w:num>
  <w:num w:numId="17">
    <w:abstractNumId w:val="13"/>
  </w:num>
  <w:num w:numId="18">
    <w:abstractNumId w:val="6"/>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1"/>
  </w:num>
  <w:num w:numId="26">
    <w:abstractNumId w:val="1"/>
  </w:num>
  <w:num w:numId="27">
    <w:abstractNumId w:val="20"/>
  </w:num>
  <w:num w:numId="28">
    <w:abstractNumId w:val="0"/>
  </w:num>
  <w:num w:numId="29">
    <w:abstractNumId w:val="15"/>
  </w:num>
  <w:num w:numId="30">
    <w:abstractNumId w:val="4"/>
  </w:num>
  <w:num w:numId="31">
    <w:abstractNumId w:val="28"/>
  </w:num>
  <w:num w:numId="32">
    <w:abstractNumId w:val="22"/>
  </w:num>
  <w:num w:numId="33">
    <w:abstractNumId w:val="10"/>
  </w:num>
  <w:num w:numId="34">
    <w:abstractNumId w:val="29"/>
  </w:num>
  <w:num w:numId="35">
    <w:abstractNumId w:val="18"/>
  </w:num>
  <w:num w:numId="36">
    <w:abstractNumId w:val="30"/>
  </w:num>
  <w:num w:numId="37">
    <w:abstractNumId w:val="16"/>
  </w:num>
  <w:num w:numId="3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5DBF"/>
    <w:rsid w:val="00007D1E"/>
    <w:rsid w:val="00012E3D"/>
    <w:rsid w:val="000143CB"/>
    <w:rsid w:val="000162C6"/>
    <w:rsid w:val="000179C8"/>
    <w:rsid w:val="0002299A"/>
    <w:rsid w:val="00023CB3"/>
    <w:rsid w:val="000247DC"/>
    <w:rsid w:val="00031792"/>
    <w:rsid w:val="00037022"/>
    <w:rsid w:val="00040AA7"/>
    <w:rsid w:val="000432F2"/>
    <w:rsid w:val="00044D2A"/>
    <w:rsid w:val="00045EAA"/>
    <w:rsid w:val="000547E3"/>
    <w:rsid w:val="000576CB"/>
    <w:rsid w:val="00057BE2"/>
    <w:rsid w:val="000625F9"/>
    <w:rsid w:val="000629FA"/>
    <w:rsid w:val="00064ABF"/>
    <w:rsid w:val="0006561B"/>
    <w:rsid w:val="00066C27"/>
    <w:rsid w:val="00073B35"/>
    <w:rsid w:val="00080F2C"/>
    <w:rsid w:val="00083FA7"/>
    <w:rsid w:val="0009411A"/>
    <w:rsid w:val="00095256"/>
    <w:rsid w:val="00095FEE"/>
    <w:rsid w:val="00097911"/>
    <w:rsid w:val="000A540D"/>
    <w:rsid w:val="000A551E"/>
    <w:rsid w:val="000B08A9"/>
    <w:rsid w:val="000B1EDF"/>
    <w:rsid w:val="000B565A"/>
    <w:rsid w:val="000C2361"/>
    <w:rsid w:val="000C27F2"/>
    <w:rsid w:val="000C6960"/>
    <w:rsid w:val="000D28D4"/>
    <w:rsid w:val="000D76CE"/>
    <w:rsid w:val="000E0C77"/>
    <w:rsid w:val="000E22C4"/>
    <w:rsid w:val="000E3839"/>
    <w:rsid w:val="000E4174"/>
    <w:rsid w:val="000E4B25"/>
    <w:rsid w:val="000E6C88"/>
    <w:rsid w:val="000F02EF"/>
    <w:rsid w:val="000F0B26"/>
    <w:rsid w:val="000F6D5A"/>
    <w:rsid w:val="00102419"/>
    <w:rsid w:val="00103E6F"/>
    <w:rsid w:val="00105535"/>
    <w:rsid w:val="00106137"/>
    <w:rsid w:val="001207DD"/>
    <w:rsid w:val="0012351D"/>
    <w:rsid w:val="00123649"/>
    <w:rsid w:val="00124158"/>
    <w:rsid w:val="00127B27"/>
    <w:rsid w:val="00130ADF"/>
    <w:rsid w:val="00131F38"/>
    <w:rsid w:val="001330D4"/>
    <w:rsid w:val="001333C3"/>
    <w:rsid w:val="0013642B"/>
    <w:rsid w:val="00142FDD"/>
    <w:rsid w:val="0015254B"/>
    <w:rsid w:val="00156801"/>
    <w:rsid w:val="001621AF"/>
    <w:rsid w:val="00163336"/>
    <w:rsid w:val="001641A6"/>
    <w:rsid w:val="00173129"/>
    <w:rsid w:val="001766BE"/>
    <w:rsid w:val="001851FE"/>
    <w:rsid w:val="001A0CC6"/>
    <w:rsid w:val="001A12D8"/>
    <w:rsid w:val="001A553F"/>
    <w:rsid w:val="001B26CD"/>
    <w:rsid w:val="001B4FC9"/>
    <w:rsid w:val="001C2951"/>
    <w:rsid w:val="001C6804"/>
    <w:rsid w:val="001D062F"/>
    <w:rsid w:val="001D562E"/>
    <w:rsid w:val="001D761C"/>
    <w:rsid w:val="001E0D4B"/>
    <w:rsid w:val="001E53C0"/>
    <w:rsid w:val="001E5C5E"/>
    <w:rsid w:val="001F091D"/>
    <w:rsid w:val="001F247E"/>
    <w:rsid w:val="001F593D"/>
    <w:rsid w:val="00200A65"/>
    <w:rsid w:val="0021521E"/>
    <w:rsid w:val="00223450"/>
    <w:rsid w:val="0022491F"/>
    <w:rsid w:val="00232F12"/>
    <w:rsid w:val="002414F3"/>
    <w:rsid w:val="00242010"/>
    <w:rsid w:val="00244458"/>
    <w:rsid w:val="00244F14"/>
    <w:rsid w:val="00250211"/>
    <w:rsid w:val="002502B1"/>
    <w:rsid w:val="002518F9"/>
    <w:rsid w:val="00253EBD"/>
    <w:rsid w:val="0026257A"/>
    <w:rsid w:val="00263C79"/>
    <w:rsid w:val="00271FA4"/>
    <w:rsid w:val="00282F59"/>
    <w:rsid w:val="00286C2B"/>
    <w:rsid w:val="0029175F"/>
    <w:rsid w:val="0029637A"/>
    <w:rsid w:val="002A2269"/>
    <w:rsid w:val="002A61B7"/>
    <w:rsid w:val="002A6973"/>
    <w:rsid w:val="002B2210"/>
    <w:rsid w:val="002B3074"/>
    <w:rsid w:val="002C3351"/>
    <w:rsid w:val="002C359D"/>
    <w:rsid w:val="002C7181"/>
    <w:rsid w:val="002D2EB1"/>
    <w:rsid w:val="002D6AE6"/>
    <w:rsid w:val="002D779D"/>
    <w:rsid w:val="002E1002"/>
    <w:rsid w:val="002E1EF0"/>
    <w:rsid w:val="002E2340"/>
    <w:rsid w:val="002E2C00"/>
    <w:rsid w:val="002F4AB2"/>
    <w:rsid w:val="002F795B"/>
    <w:rsid w:val="00301504"/>
    <w:rsid w:val="00314852"/>
    <w:rsid w:val="00322159"/>
    <w:rsid w:val="00325B94"/>
    <w:rsid w:val="00326CC7"/>
    <w:rsid w:val="0032786E"/>
    <w:rsid w:val="003278E3"/>
    <w:rsid w:val="00345A21"/>
    <w:rsid w:val="00345ED2"/>
    <w:rsid w:val="00346A9E"/>
    <w:rsid w:val="0035026C"/>
    <w:rsid w:val="00351E57"/>
    <w:rsid w:val="00357C8A"/>
    <w:rsid w:val="00372510"/>
    <w:rsid w:val="003876C5"/>
    <w:rsid w:val="00390A29"/>
    <w:rsid w:val="00394261"/>
    <w:rsid w:val="00397144"/>
    <w:rsid w:val="003A253F"/>
    <w:rsid w:val="003A382C"/>
    <w:rsid w:val="003A3F54"/>
    <w:rsid w:val="003A63F7"/>
    <w:rsid w:val="003A745F"/>
    <w:rsid w:val="003B0D47"/>
    <w:rsid w:val="003B4163"/>
    <w:rsid w:val="003B509C"/>
    <w:rsid w:val="003B6699"/>
    <w:rsid w:val="003D272E"/>
    <w:rsid w:val="003D56F3"/>
    <w:rsid w:val="003D5DC9"/>
    <w:rsid w:val="003D7D1E"/>
    <w:rsid w:val="003E07FE"/>
    <w:rsid w:val="003E2A03"/>
    <w:rsid w:val="003E675D"/>
    <w:rsid w:val="003F298E"/>
    <w:rsid w:val="003F3800"/>
    <w:rsid w:val="003F38AD"/>
    <w:rsid w:val="003F3D5A"/>
    <w:rsid w:val="003F5865"/>
    <w:rsid w:val="003F7A19"/>
    <w:rsid w:val="004013DE"/>
    <w:rsid w:val="00413383"/>
    <w:rsid w:val="00413C77"/>
    <w:rsid w:val="004148E3"/>
    <w:rsid w:val="0042309A"/>
    <w:rsid w:val="004241D5"/>
    <w:rsid w:val="004329A5"/>
    <w:rsid w:val="00433730"/>
    <w:rsid w:val="0043550C"/>
    <w:rsid w:val="004366F9"/>
    <w:rsid w:val="00436ECC"/>
    <w:rsid w:val="004434A0"/>
    <w:rsid w:val="00462B13"/>
    <w:rsid w:val="0046518C"/>
    <w:rsid w:val="00467926"/>
    <w:rsid w:val="00470121"/>
    <w:rsid w:val="004717D2"/>
    <w:rsid w:val="0047207F"/>
    <w:rsid w:val="00475430"/>
    <w:rsid w:val="004767E7"/>
    <w:rsid w:val="0047767D"/>
    <w:rsid w:val="00480BB1"/>
    <w:rsid w:val="00484B80"/>
    <w:rsid w:val="00484D5A"/>
    <w:rsid w:val="0048680D"/>
    <w:rsid w:val="004942F1"/>
    <w:rsid w:val="004945DC"/>
    <w:rsid w:val="00495A27"/>
    <w:rsid w:val="004A6362"/>
    <w:rsid w:val="004B0541"/>
    <w:rsid w:val="004B359D"/>
    <w:rsid w:val="004B37C9"/>
    <w:rsid w:val="004C08F2"/>
    <w:rsid w:val="004C2649"/>
    <w:rsid w:val="004C42C3"/>
    <w:rsid w:val="004D07DB"/>
    <w:rsid w:val="004D4A73"/>
    <w:rsid w:val="004D724B"/>
    <w:rsid w:val="004E1820"/>
    <w:rsid w:val="004E63E5"/>
    <w:rsid w:val="004E6614"/>
    <w:rsid w:val="004F5453"/>
    <w:rsid w:val="00501489"/>
    <w:rsid w:val="0050400B"/>
    <w:rsid w:val="005064B9"/>
    <w:rsid w:val="0051614F"/>
    <w:rsid w:val="00525370"/>
    <w:rsid w:val="005301FB"/>
    <w:rsid w:val="00534DF0"/>
    <w:rsid w:val="00545C6B"/>
    <w:rsid w:val="00546666"/>
    <w:rsid w:val="00546E00"/>
    <w:rsid w:val="00547462"/>
    <w:rsid w:val="00550645"/>
    <w:rsid w:val="0055732A"/>
    <w:rsid w:val="00557FA7"/>
    <w:rsid w:val="005642F9"/>
    <w:rsid w:val="005714A6"/>
    <w:rsid w:val="005763A3"/>
    <w:rsid w:val="00582AF6"/>
    <w:rsid w:val="005838BB"/>
    <w:rsid w:val="00584E43"/>
    <w:rsid w:val="005870B0"/>
    <w:rsid w:val="0058757D"/>
    <w:rsid w:val="00593B2A"/>
    <w:rsid w:val="00593C64"/>
    <w:rsid w:val="005A112D"/>
    <w:rsid w:val="005B2D51"/>
    <w:rsid w:val="005C05C2"/>
    <w:rsid w:val="005C32CE"/>
    <w:rsid w:val="005C7923"/>
    <w:rsid w:val="005C7F80"/>
    <w:rsid w:val="005D2632"/>
    <w:rsid w:val="005D7B79"/>
    <w:rsid w:val="005E2845"/>
    <w:rsid w:val="005E35A6"/>
    <w:rsid w:val="005E77B4"/>
    <w:rsid w:val="005F2F73"/>
    <w:rsid w:val="005F4975"/>
    <w:rsid w:val="005F53CC"/>
    <w:rsid w:val="00604AC2"/>
    <w:rsid w:val="00623705"/>
    <w:rsid w:val="0062417D"/>
    <w:rsid w:val="00625A99"/>
    <w:rsid w:val="0062626A"/>
    <w:rsid w:val="00631006"/>
    <w:rsid w:val="00631D6E"/>
    <w:rsid w:val="0064046A"/>
    <w:rsid w:val="00645878"/>
    <w:rsid w:val="00647B33"/>
    <w:rsid w:val="00655A21"/>
    <w:rsid w:val="0065679C"/>
    <w:rsid w:val="00661BA0"/>
    <w:rsid w:val="00662040"/>
    <w:rsid w:val="00666648"/>
    <w:rsid w:val="00667AF5"/>
    <w:rsid w:val="00670C65"/>
    <w:rsid w:val="00676E09"/>
    <w:rsid w:val="00684BED"/>
    <w:rsid w:val="00684DF6"/>
    <w:rsid w:val="006854BD"/>
    <w:rsid w:val="00685D42"/>
    <w:rsid w:val="0068687B"/>
    <w:rsid w:val="00686A26"/>
    <w:rsid w:val="006874D6"/>
    <w:rsid w:val="00690F84"/>
    <w:rsid w:val="006A61C0"/>
    <w:rsid w:val="006B05B2"/>
    <w:rsid w:val="006B0C2A"/>
    <w:rsid w:val="006B4FF2"/>
    <w:rsid w:val="006B6F46"/>
    <w:rsid w:val="006C38A8"/>
    <w:rsid w:val="006D2E99"/>
    <w:rsid w:val="006D79E9"/>
    <w:rsid w:val="006E0418"/>
    <w:rsid w:val="006E5420"/>
    <w:rsid w:val="006E6FBA"/>
    <w:rsid w:val="006E76A6"/>
    <w:rsid w:val="006F4771"/>
    <w:rsid w:val="006F4BAA"/>
    <w:rsid w:val="00700832"/>
    <w:rsid w:val="00704CE4"/>
    <w:rsid w:val="0070661D"/>
    <w:rsid w:val="00711813"/>
    <w:rsid w:val="00714E2B"/>
    <w:rsid w:val="00714E8C"/>
    <w:rsid w:val="00721234"/>
    <w:rsid w:val="00721CFF"/>
    <w:rsid w:val="00723A78"/>
    <w:rsid w:val="00724A45"/>
    <w:rsid w:val="00725E07"/>
    <w:rsid w:val="00734046"/>
    <w:rsid w:val="0074582F"/>
    <w:rsid w:val="0075197E"/>
    <w:rsid w:val="0077039F"/>
    <w:rsid w:val="007747FA"/>
    <w:rsid w:val="0078237A"/>
    <w:rsid w:val="00785608"/>
    <w:rsid w:val="0078561C"/>
    <w:rsid w:val="00785F04"/>
    <w:rsid w:val="00786CBA"/>
    <w:rsid w:val="0079079D"/>
    <w:rsid w:val="00794328"/>
    <w:rsid w:val="007A1548"/>
    <w:rsid w:val="007A1810"/>
    <w:rsid w:val="007A189F"/>
    <w:rsid w:val="007A32EC"/>
    <w:rsid w:val="007A3CC1"/>
    <w:rsid w:val="007A471B"/>
    <w:rsid w:val="007B19F4"/>
    <w:rsid w:val="007B279D"/>
    <w:rsid w:val="007B4112"/>
    <w:rsid w:val="007B572E"/>
    <w:rsid w:val="007B5C9A"/>
    <w:rsid w:val="007B6823"/>
    <w:rsid w:val="007B7B25"/>
    <w:rsid w:val="007C0AC4"/>
    <w:rsid w:val="007C0C7F"/>
    <w:rsid w:val="007C1893"/>
    <w:rsid w:val="007C50A6"/>
    <w:rsid w:val="007C5322"/>
    <w:rsid w:val="007C5AD1"/>
    <w:rsid w:val="007D3697"/>
    <w:rsid w:val="007D3B96"/>
    <w:rsid w:val="007D654C"/>
    <w:rsid w:val="007D730C"/>
    <w:rsid w:val="007E0D19"/>
    <w:rsid w:val="007E75E9"/>
    <w:rsid w:val="00805C71"/>
    <w:rsid w:val="00807C88"/>
    <w:rsid w:val="0081506B"/>
    <w:rsid w:val="00816D8B"/>
    <w:rsid w:val="00821165"/>
    <w:rsid w:val="008231CF"/>
    <w:rsid w:val="008330E5"/>
    <w:rsid w:val="00836DD9"/>
    <w:rsid w:val="008410DD"/>
    <w:rsid w:val="0084493A"/>
    <w:rsid w:val="008522EC"/>
    <w:rsid w:val="008525CF"/>
    <w:rsid w:val="0085265E"/>
    <w:rsid w:val="00854911"/>
    <w:rsid w:val="00855526"/>
    <w:rsid w:val="008639E7"/>
    <w:rsid w:val="00864179"/>
    <w:rsid w:val="00865254"/>
    <w:rsid w:val="008710E9"/>
    <w:rsid w:val="00885861"/>
    <w:rsid w:val="008870EB"/>
    <w:rsid w:val="0089122B"/>
    <w:rsid w:val="008A0E34"/>
    <w:rsid w:val="008A1984"/>
    <w:rsid w:val="008A3D9D"/>
    <w:rsid w:val="008A3F2D"/>
    <w:rsid w:val="008B3A8D"/>
    <w:rsid w:val="008C269C"/>
    <w:rsid w:val="008C4F31"/>
    <w:rsid w:val="008D3634"/>
    <w:rsid w:val="008D3B52"/>
    <w:rsid w:val="008D562A"/>
    <w:rsid w:val="008E189A"/>
    <w:rsid w:val="008E3937"/>
    <w:rsid w:val="008E4E68"/>
    <w:rsid w:val="008F5EB5"/>
    <w:rsid w:val="008F6F6B"/>
    <w:rsid w:val="00903FE3"/>
    <w:rsid w:val="00906B2C"/>
    <w:rsid w:val="00913CBA"/>
    <w:rsid w:val="009253AF"/>
    <w:rsid w:val="00930B65"/>
    <w:rsid w:val="00931CA7"/>
    <w:rsid w:val="00932B09"/>
    <w:rsid w:val="00933775"/>
    <w:rsid w:val="00935165"/>
    <w:rsid w:val="009363AA"/>
    <w:rsid w:val="009367BF"/>
    <w:rsid w:val="00945753"/>
    <w:rsid w:val="00947465"/>
    <w:rsid w:val="00950EA5"/>
    <w:rsid w:val="00955819"/>
    <w:rsid w:val="00957353"/>
    <w:rsid w:val="009617D4"/>
    <w:rsid w:val="00965256"/>
    <w:rsid w:val="00983D30"/>
    <w:rsid w:val="0098756B"/>
    <w:rsid w:val="00993773"/>
    <w:rsid w:val="009A050F"/>
    <w:rsid w:val="009A64DE"/>
    <w:rsid w:val="009A7E32"/>
    <w:rsid w:val="009B5300"/>
    <w:rsid w:val="009B6292"/>
    <w:rsid w:val="009B7E7E"/>
    <w:rsid w:val="009C119F"/>
    <w:rsid w:val="009C3D19"/>
    <w:rsid w:val="009D3650"/>
    <w:rsid w:val="009D3C85"/>
    <w:rsid w:val="009D47BA"/>
    <w:rsid w:val="009E01FD"/>
    <w:rsid w:val="009E672C"/>
    <w:rsid w:val="009E6F27"/>
    <w:rsid w:val="009E7966"/>
    <w:rsid w:val="009F13FD"/>
    <w:rsid w:val="009F59AB"/>
    <w:rsid w:val="00A04921"/>
    <w:rsid w:val="00A101A0"/>
    <w:rsid w:val="00A15C4E"/>
    <w:rsid w:val="00A2416C"/>
    <w:rsid w:val="00A314FE"/>
    <w:rsid w:val="00A31B07"/>
    <w:rsid w:val="00A34C3A"/>
    <w:rsid w:val="00A36066"/>
    <w:rsid w:val="00A37134"/>
    <w:rsid w:val="00A4038D"/>
    <w:rsid w:val="00A408D5"/>
    <w:rsid w:val="00A43B3C"/>
    <w:rsid w:val="00A44BD8"/>
    <w:rsid w:val="00A46381"/>
    <w:rsid w:val="00A4692B"/>
    <w:rsid w:val="00A46F99"/>
    <w:rsid w:val="00A74575"/>
    <w:rsid w:val="00A7556D"/>
    <w:rsid w:val="00A776B9"/>
    <w:rsid w:val="00A86E15"/>
    <w:rsid w:val="00A90A54"/>
    <w:rsid w:val="00A922B3"/>
    <w:rsid w:val="00A92C3A"/>
    <w:rsid w:val="00A94769"/>
    <w:rsid w:val="00A9625B"/>
    <w:rsid w:val="00AA4D7F"/>
    <w:rsid w:val="00AA7AE1"/>
    <w:rsid w:val="00AB0B9D"/>
    <w:rsid w:val="00AC272F"/>
    <w:rsid w:val="00AC38AE"/>
    <w:rsid w:val="00AC5C26"/>
    <w:rsid w:val="00AD1C31"/>
    <w:rsid w:val="00AE0CAA"/>
    <w:rsid w:val="00AE1AE5"/>
    <w:rsid w:val="00AE30A3"/>
    <w:rsid w:val="00AF2118"/>
    <w:rsid w:val="00B04195"/>
    <w:rsid w:val="00B044C6"/>
    <w:rsid w:val="00B07203"/>
    <w:rsid w:val="00B15510"/>
    <w:rsid w:val="00B15BAB"/>
    <w:rsid w:val="00B21795"/>
    <w:rsid w:val="00B238DA"/>
    <w:rsid w:val="00B25D0F"/>
    <w:rsid w:val="00B31A87"/>
    <w:rsid w:val="00B3232B"/>
    <w:rsid w:val="00B37819"/>
    <w:rsid w:val="00B42803"/>
    <w:rsid w:val="00B479C8"/>
    <w:rsid w:val="00B502A8"/>
    <w:rsid w:val="00B509D6"/>
    <w:rsid w:val="00B51623"/>
    <w:rsid w:val="00B532BB"/>
    <w:rsid w:val="00B61F79"/>
    <w:rsid w:val="00B62AA8"/>
    <w:rsid w:val="00B63E1B"/>
    <w:rsid w:val="00B6616F"/>
    <w:rsid w:val="00B74DC8"/>
    <w:rsid w:val="00B84AE3"/>
    <w:rsid w:val="00B853B3"/>
    <w:rsid w:val="00B86D64"/>
    <w:rsid w:val="00B92686"/>
    <w:rsid w:val="00B93A0B"/>
    <w:rsid w:val="00B97B09"/>
    <w:rsid w:val="00BB03E2"/>
    <w:rsid w:val="00BB1B23"/>
    <w:rsid w:val="00BC040F"/>
    <w:rsid w:val="00BC0C1F"/>
    <w:rsid w:val="00BC5F89"/>
    <w:rsid w:val="00BD358C"/>
    <w:rsid w:val="00BD443A"/>
    <w:rsid w:val="00BE1294"/>
    <w:rsid w:val="00BE1CC0"/>
    <w:rsid w:val="00BE7E12"/>
    <w:rsid w:val="00BF07CA"/>
    <w:rsid w:val="00BF519C"/>
    <w:rsid w:val="00BF6C25"/>
    <w:rsid w:val="00C066BB"/>
    <w:rsid w:val="00C070DD"/>
    <w:rsid w:val="00C12CC2"/>
    <w:rsid w:val="00C3091A"/>
    <w:rsid w:val="00C30932"/>
    <w:rsid w:val="00C34B6C"/>
    <w:rsid w:val="00C36CB2"/>
    <w:rsid w:val="00C36DB5"/>
    <w:rsid w:val="00C46FEE"/>
    <w:rsid w:val="00C53B37"/>
    <w:rsid w:val="00C54536"/>
    <w:rsid w:val="00C55247"/>
    <w:rsid w:val="00C565CC"/>
    <w:rsid w:val="00C56CF7"/>
    <w:rsid w:val="00C5775A"/>
    <w:rsid w:val="00C60017"/>
    <w:rsid w:val="00C623A6"/>
    <w:rsid w:val="00C65E15"/>
    <w:rsid w:val="00C7496E"/>
    <w:rsid w:val="00C81C03"/>
    <w:rsid w:val="00C87073"/>
    <w:rsid w:val="00C87FCA"/>
    <w:rsid w:val="00C93B60"/>
    <w:rsid w:val="00C965C1"/>
    <w:rsid w:val="00CA5788"/>
    <w:rsid w:val="00CB0012"/>
    <w:rsid w:val="00CB1219"/>
    <w:rsid w:val="00CB30E8"/>
    <w:rsid w:val="00CB74E4"/>
    <w:rsid w:val="00CC0DF1"/>
    <w:rsid w:val="00CC29D6"/>
    <w:rsid w:val="00CC6541"/>
    <w:rsid w:val="00CD4DD5"/>
    <w:rsid w:val="00CD5CAF"/>
    <w:rsid w:val="00CE2088"/>
    <w:rsid w:val="00CF33BD"/>
    <w:rsid w:val="00D0206C"/>
    <w:rsid w:val="00D02F65"/>
    <w:rsid w:val="00D04454"/>
    <w:rsid w:val="00D04770"/>
    <w:rsid w:val="00D12EF1"/>
    <w:rsid w:val="00D14764"/>
    <w:rsid w:val="00D15E45"/>
    <w:rsid w:val="00D20581"/>
    <w:rsid w:val="00D23A7D"/>
    <w:rsid w:val="00D24385"/>
    <w:rsid w:val="00D3141D"/>
    <w:rsid w:val="00D33E11"/>
    <w:rsid w:val="00D413F8"/>
    <w:rsid w:val="00D42F98"/>
    <w:rsid w:val="00D5227D"/>
    <w:rsid w:val="00D53F08"/>
    <w:rsid w:val="00D571D1"/>
    <w:rsid w:val="00D60CBD"/>
    <w:rsid w:val="00D62A09"/>
    <w:rsid w:val="00D62BC4"/>
    <w:rsid w:val="00D65EB5"/>
    <w:rsid w:val="00D7495B"/>
    <w:rsid w:val="00D8633A"/>
    <w:rsid w:val="00D96531"/>
    <w:rsid w:val="00D96DDE"/>
    <w:rsid w:val="00D9711E"/>
    <w:rsid w:val="00DA4307"/>
    <w:rsid w:val="00DA72F8"/>
    <w:rsid w:val="00DB08CC"/>
    <w:rsid w:val="00DB30ED"/>
    <w:rsid w:val="00DC03F1"/>
    <w:rsid w:val="00DC3C27"/>
    <w:rsid w:val="00DC7ABC"/>
    <w:rsid w:val="00DD5464"/>
    <w:rsid w:val="00DD6F20"/>
    <w:rsid w:val="00DE2641"/>
    <w:rsid w:val="00DE4F42"/>
    <w:rsid w:val="00DE5B21"/>
    <w:rsid w:val="00DF076D"/>
    <w:rsid w:val="00DF4787"/>
    <w:rsid w:val="00DF71DE"/>
    <w:rsid w:val="00E002D9"/>
    <w:rsid w:val="00E01A6A"/>
    <w:rsid w:val="00E022A6"/>
    <w:rsid w:val="00E1579D"/>
    <w:rsid w:val="00E17B06"/>
    <w:rsid w:val="00E3437B"/>
    <w:rsid w:val="00E44B23"/>
    <w:rsid w:val="00E44FEC"/>
    <w:rsid w:val="00E45C8E"/>
    <w:rsid w:val="00E550E6"/>
    <w:rsid w:val="00E552A0"/>
    <w:rsid w:val="00E577F2"/>
    <w:rsid w:val="00E60FD3"/>
    <w:rsid w:val="00E62F86"/>
    <w:rsid w:val="00E63322"/>
    <w:rsid w:val="00E67BE1"/>
    <w:rsid w:val="00E7292C"/>
    <w:rsid w:val="00E75613"/>
    <w:rsid w:val="00E772F8"/>
    <w:rsid w:val="00E80F7E"/>
    <w:rsid w:val="00E82A81"/>
    <w:rsid w:val="00E8423A"/>
    <w:rsid w:val="00E866C6"/>
    <w:rsid w:val="00E90468"/>
    <w:rsid w:val="00E954A2"/>
    <w:rsid w:val="00E96A26"/>
    <w:rsid w:val="00E9710B"/>
    <w:rsid w:val="00EA1ACE"/>
    <w:rsid w:val="00EA1B20"/>
    <w:rsid w:val="00EA4F13"/>
    <w:rsid w:val="00EB035E"/>
    <w:rsid w:val="00EB5716"/>
    <w:rsid w:val="00EC01C3"/>
    <w:rsid w:val="00EC263E"/>
    <w:rsid w:val="00EC54E7"/>
    <w:rsid w:val="00EC55C7"/>
    <w:rsid w:val="00ED2017"/>
    <w:rsid w:val="00ED732F"/>
    <w:rsid w:val="00ED7845"/>
    <w:rsid w:val="00EE2CFC"/>
    <w:rsid w:val="00EE6BCF"/>
    <w:rsid w:val="00EE724B"/>
    <w:rsid w:val="00EE7450"/>
    <w:rsid w:val="00EF2181"/>
    <w:rsid w:val="00EF2C5E"/>
    <w:rsid w:val="00EF4472"/>
    <w:rsid w:val="00EF6357"/>
    <w:rsid w:val="00EF6B09"/>
    <w:rsid w:val="00EF76B0"/>
    <w:rsid w:val="00F07A3B"/>
    <w:rsid w:val="00F118ED"/>
    <w:rsid w:val="00F21ECE"/>
    <w:rsid w:val="00F226E8"/>
    <w:rsid w:val="00F22963"/>
    <w:rsid w:val="00F25827"/>
    <w:rsid w:val="00F32886"/>
    <w:rsid w:val="00F34EBD"/>
    <w:rsid w:val="00F376BC"/>
    <w:rsid w:val="00F3796B"/>
    <w:rsid w:val="00F4186B"/>
    <w:rsid w:val="00F4190D"/>
    <w:rsid w:val="00F428A0"/>
    <w:rsid w:val="00F43A1A"/>
    <w:rsid w:val="00F4446F"/>
    <w:rsid w:val="00F52BC1"/>
    <w:rsid w:val="00F564F5"/>
    <w:rsid w:val="00F56597"/>
    <w:rsid w:val="00F57E1F"/>
    <w:rsid w:val="00F669B0"/>
    <w:rsid w:val="00F7052B"/>
    <w:rsid w:val="00F7472E"/>
    <w:rsid w:val="00F773CB"/>
    <w:rsid w:val="00F77881"/>
    <w:rsid w:val="00F8001A"/>
    <w:rsid w:val="00F869F7"/>
    <w:rsid w:val="00F91B70"/>
    <w:rsid w:val="00F92E62"/>
    <w:rsid w:val="00F940E5"/>
    <w:rsid w:val="00F95BB7"/>
    <w:rsid w:val="00F9628D"/>
    <w:rsid w:val="00FA5E2A"/>
    <w:rsid w:val="00FB01FA"/>
    <w:rsid w:val="00FB1828"/>
    <w:rsid w:val="00FB2C0C"/>
    <w:rsid w:val="00FC4C9A"/>
    <w:rsid w:val="00FC553D"/>
    <w:rsid w:val="00FC5E6A"/>
    <w:rsid w:val="00FD001C"/>
    <w:rsid w:val="00FD321C"/>
    <w:rsid w:val="00FE27AA"/>
    <w:rsid w:val="00FE357D"/>
    <w:rsid w:val="00FF21B0"/>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8AA07"/>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9"/>
      </w:numPr>
      <w:spacing w:before="120" w:after="120"/>
      <w:ind w:left="284" w:right="-284" w:hanging="284"/>
      <w:outlineLvl w:val="0"/>
    </w:pPr>
    <w:rPr>
      <w:rFonts w:ascii="Tahoma" w:eastAsiaTheme="majorEastAsia" w:hAnsi="Tahoma" w:cs="Tahoma"/>
      <w:b/>
      <w:sz w:val="22"/>
      <w:szCs w:val="22"/>
    </w:rPr>
  </w:style>
  <w:style w:type="paragraph" w:styleId="Nadpis2">
    <w:name w:val="heading 2"/>
    <w:basedOn w:val="Normln"/>
    <w:next w:val="Normln"/>
    <w:link w:val="Nadpis2Char"/>
    <w:uiPriority w:val="9"/>
    <w:unhideWhenUsed/>
    <w:qFormat/>
    <w:rsid w:val="001A55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character" w:customStyle="1" w:styleId="Nadpis2Char">
    <w:name w:val="Nadpis 2 Char"/>
    <w:basedOn w:val="Standardnpsmoodstavce"/>
    <w:link w:val="Nadpis2"/>
    <w:uiPriority w:val="9"/>
    <w:rsid w:val="001A553F"/>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3A253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A253F"/>
    <w:pPr>
      <w:widowControl w:val="0"/>
      <w:autoSpaceDE w:val="0"/>
      <w:autoSpaceDN w:val="0"/>
      <w:spacing w:before="61"/>
    </w:pPr>
    <w:rPr>
      <w:rFonts w:ascii="Tahoma" w:eastAsia="Tahoma" w:hAnsi="Tahoma" w:cs="Tahoma"/>
      <w:kern w:val="0"/>
      <w:sz w:val="22"/>
      <w:szCs w:val="22"/>
      <w14:ligatures w14:val="none"/>
    </w:rPr>
  </w:style>
  <w:style w:type="character" w:customStyle="1" w:styleId="Nevyeenzmnka3">
    <w:name w:val="Nevyřešená zmínka3"/>
    <w:basedOn w:val="Standardnpsmoodstavce"/>
    <w:uiPriority w:val="99"/>
    <w:semiHidden/>
    <w:unhideWhenUsed/>
    <w:rsid w:val="00B15BAB"/>
    <w:rPr>
      <w:color w:val="605E5C"/>
      <w:shd w:val="clear" w:color="auto" w:fill="E1DFDD"/>
    </w:rPr>
  </w:style>
  <w:style w:type="paragraph" w:customStyle="1" w:styleId="RLnzevsmlouvy">
    <w:name w:val="RL název smlouvy"/>
    <w:basedOn w:val="Normln"/>
    <w:next w:val="Normln"/>
    <w:rsid w:val="002C7181"/>
    <w:pPr>
      <w:spacing w:before="120" w:after="1200"/>
      <w:jc w:val="center"/>
    </w:pPr>
    <w:rPr>
      <w:rFonts w:ascii="Arial" w:eastAsia="Times New Roman" w:hAnsi="Arial" w:cs="Arial"/>
      <w:b/>
      <w:bCs/>
      <w:caps/>
      <w:spacing w:val="40"/>
      <w:kern w:val="28"/>
      <w:sz w:val="32"/>
      <w:szCs w:val="3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 w:id="212992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EB392-8AA7-47A4-8668-0B9A8B3C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82</TotalTime>
  <Pages>7</Pages>
  <Words>2071</Words>
  <Characters>12219</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Dodatek č. 4 APV NEM</vt:lpstr>
    </vt:vector>
  </TitlesOfParts>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 4 APV NEM</dc:title>
  <dc:subject/>
  <dc:creator>Lundák Václav (ČSSZ 53)</dc:creator>
  <cp:keywords/>
  <dc:description/>
  <cp:lastModifiedBy>Veselý Kamil (ČSSZ 53)</cp:lastModifiedBy>
  <cp:revision>25</cp:revision>
  <cp:lastPrinted>2024-01-12T08:45:00Z</cp:lastPrinted>
  <dcterms:created xsi:type="dcterms:W3CDTF">2025-03-21T11:26:00Z</dcterms:created>
  <dcterms:modified xsi:type="dcterms:W3CDTF">2025-04-16T09:04:00Z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2025-03-31T10:02:43Z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10246908-b1a6-498f-9c9d-e6db3d207b59</vt:lpwstr>
  </property>
  <property fmtid="{D5CDD505-2E9C-101B-9397-08002B2CF9AE}" pid="8" name="MSIP_Label_82a99ebc-0f39-4fac-abab-b8d6469272ed_ContentBits">
    <vt:lpwstr>0</vt:lpwstr>
  </property>
  <property fmtid="{D5CDD505-2E9C-101B-9397-08002B2CF9AE}" pid="9" name="MSIP_Label_82a99ebc-0f39-4fac-abab-b8d6469272ed_Tag">
    <vt:lpwstr>10, 3, 0, 1</vt:lpwstr>
  </property>
</Properties>
</file>