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EBFB" w14:textId="34B3C37A" w:rsidR="009E00CB" w:rsidRPr="00C90EB2" w:rsidRDefault="009E00CB" w:rsidP="00792834">
      <w:pPr>
        <w:tabs>
          <w:tab w:val="left" w:pos="1134"/>
        </w:tabs>
        <w:spacing w:after="120" w:line="240" w:lineRule="auto"/>
        <w:ind w:left="851" w:hanging="851"/>
        <w:jc w:val="center"/>
        <w:rPr>
          <w:rFonts w:eastAsia="Times New Roman" w:cstheme="minorHAnsi"/>
          <w:b/>
          <w:spacing w:val="20"/>
          <w:sz w:val="24"/>
          <w:szCs w:val="24"/>
          <w:lang w:eastAsia="en-US"/>
        </w:rPr>
      </w:pPr>
      <w:bookmarkStart w:id="0" w:name="_Toc190342868"/>
      <w:bookmarkStart w:id="1" w:name="_Toc190342980"/>
      <w:bookmarkStart w:id="2" w:name="_Toc136958822"/>
      <w:bookmarkStart w:id="3" w:name="_Toc141614342"/>
      <w:r w:rsidRPr="00C90EB2">
        <w:rPr>
          <w:rFonts w:eastAsia="Times New Roman" w:cstheme="minorHAnsi"/>
          <w:b/>
          <w:spacing w:val="20"/>
          <w:sz w:val="24"/>
          <w:szCs w:val="24"/>
          <w:lang w:eastAsia="en-US"/>
        </w:rPr>
        <w:t xml:space="preserve">Dodatek č. </w:t>
      </w:r>
      <w:r w:rsidR="00E1109E">
        <w:rPr>
          <w:rFonts w:eastAsia="Times New Roman" w:cstheme="minorHAnsi"/>
          <w:b/>
          <w:spacing w:val="20"/>
          <w:sz w:val="24"/>
          <w:szCs w:val="24"/>
          <w:lang w:eastAsia="en-US"/>
        </w:rPr>
        <w:t>3</w:t>
      </w:r>
    </w:p>
    <w:p w14:paraId="594AF959" w14:textId="08164FD9" w:rsidR="00661A9A" w:rsidRPr="00C90EB2" w:rsidRDefault="00661A9A" w:rsidP="00792834">
      <w:pPr>
        <w:tabs>
          <w:tab w:val="left" w:pos="1134"/>
        </w:tabs>
        <w:spacing w:after="120" w:line="240" w:lineRule="auto"/>
        <w:ind w:left="851" w:hanging="851"/>
        <w:jc w:val="center"/>
        <w:rPr>
          <w:rFonts w:eastAsia="Times New Roman" w:cstheme="minorHAnsi"/>
          <w:b/>
          <w:spacing w:val="20"/>
          <w:sz w:val="24"/>
          <w:szCs w:val="24"/>
          <w:lang w:eastAsia="en-US"/>
        </w:rPr>
      </w:pPr>
      <w:r w:rsidRPr="00C90EB2">
        <w:rPr>
          <w:rFonts w:eastAsia="Times New Roman" w:cstheme="minorHAnsi"/>
          <w:b/>
          <w:spacing w:val="20"/>
          <w:sz w:val="24"/>
          <w:szCs w:val="24"/>
          <w:lang w:eastAsia="en-US"/>
        </w:rPr>
        <w:t>RÁMCOVÁ PŘÍKAZNÍ SMLOUVA</w:t>
      </w:r>
    </w:p>
    <w:p w14:paraId="594AF95A" w14:textId="77777777" w:rsidR="00661A9A" w:rsidRPr="00C90EB2" w:rsidRDefault="00661A9A" w:rsidP="00792834">
      <w:pPr>
        <w:tabs>
          <w:tab w:val="left" w:pos="1134"/>
        </w:tabs>
        <w:spacing w:after="120" w:line="240" w:lineRule="auto"/>
        <w:ind w:left="851" w:hanging="851"/>
        <w:jc w:val="center"/>
        <w:rPr>
          <w:rFonts w:eastAsia="Times New Roman" w:cstheme="minorHAnsi"/>
          <w:b/>
          <w:bCs/>
          <w:sz w:val="24"/>
          <w:szCs w:val="24"/>
          <w:lang w:eastAsia="en-US"/>
        </w:rPr>
      </w:pPr>
      <w:r w:rsidRPr="00C90EB2">
        <w:rPr>
          <w:rFonts w:eastAsia="Times New Roman" w:cstheme="minorHAnsi"/>
          <w:b/>
          <w:bCs/>
          <w:sz w:val="24"/>
          <w:szCs w:val="24"/>
          <w:lang w:eastAsia="en-US"/>
        </w:rPr>
        <w:t>uzavřená dle ust. § 2430 a násl. Zákona č. 89/2012 Sb., občanského zákoníku (dále jen „občanský zákoník“), mezi smluvními stranami, kterými jsou:</w:t>
      </w:r>
    </w:p>
    <w:p w14:paraId="594AF95B" w14:textId="77777777" w:rsidR="00661A9A" w:rsidRPr="00C90EB2" w:rsidRDefault="00661A9A" w:rsidP="00792834">
      <w:pPr>
        <w:tabs>
          <w:tab w:val="left" w:pos="1134"/>
        </w:tabs>
        <w:spacing w:after="0" w:line="240" w:lineRule="auto"/>
        <w:ind w:left="851" w:hanging="851"/>
        <w:jc w:val="center"/>
        <w:rPr>
          <w:rFonts w:eastAsia="Times New Roman" w:cstheme="minorHAnsi"/>
          <w:b/>
          <w:bCs/>
          <w:sz w:val="24"/>
          <w:szCs w:val="24"/>
          <w:lang w:eastAsia="en-US"/>
        </w:rPr>
      </w:pPr>
      <w:r w:rsidRPr="00C90EB2">
        <w:rPr>
          <w:rFonts w:eastAsia="Times New Roman" w:cstheme="minorHAnsi"/>
          <w:b/>
          <w:bCs/>
          <w:sz w:val="24"/>
          <w:szCs w:val="24"/>
          <w:lang w:eastAsia="en-US"/>
        </w:rPr>
        <w:t>(dále jen „Smlouva“)</w:t>
      </w:r>
    </w:p>
    <w:p w14:paraId="594AF95C" w14:textId="77777777" w:rsidR="00661A9A" w:rsidRPr="00C90EB2" w:rsidRDefault="00661A9A" w:rsidP="00792834">
      <w:pPr>
        <w:tabs>
          <w:tab w:val="left" w:pos="1134"/>
        </w:tabs>
        <w:spacing w:after="0" w:line="240" w:lineRule="auto"/>
        <w:ind w:left="851" w:hanging="851"/>
        <w:jc w:val="center"/>
        <w:rPr>
          <w:rFonts w:eastAsia="Times New Roman" w:cstheme="minorHAnsi"/>
          <w:b/>
          <w:sz w:val="24"/>
          <w:szCs w:val="24"/>
          <w:lang w:eastAsia="en-US"/>
        </w:rPr>
      </w:pPr>
    </w:p>
    <w:p w14:paraId="594AF95D" w14:textId="60220AF2" w:rsidR="00661A9A" w:rsidRPr="00C90EB2" w:rsidRDefault="002A7F3A" w:rsidP="00792834">
      <w:pPr>
        <w:tabs>
          <w:tab w:val="left" w:pos="1134"/>
          <w:tab w:val="left" w:pos="2127"/>
          <w:tab w:val="left" w:pos="2835"/>
        </w:tabs>
        <w:spacing w:after="0"/>
        <w:ind w:left="851" w:right="284" w:hanging="851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Fakultní </w:t>
      </w:r>
      <w:r w:rsidR="00661A9A" w:rsidRPr="00C90EB2">
        <w:rPr>
          <w:rFonts w:cstheme="minorHAnsi"/>
          <w:b/>
          <w:color w:val="000000"/>
          <w:sz w:val="24"/>
          <w:szCs w:val="24"/>
        </w:rPr>
        <w:t>Thomayerova nemocnice</w:t>
      </w:r>
      <w:r w:rsidR="00661A9A" w:rsidRPr="00C90EB2">
        <w:rPr>
          <w:rFonts w:cstheme="minorHAnsi"/>
          <w:b/>
          <w:sz w:val="24"/>
          <w:szCs w:val="24"/>
        </w:rPr>
        <w:t xml:space="preserve"> </w:t>
      </w:r>
    </w:p>
    <w:p w14:paraId="594AF95E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/>
        <w:ind w:left="851" w:right="284" w:hanging="851"/>
        <w:rPr>
          <w:rFonts w:cstheme="minorHAnsi"/>
          <w:sz w:val="24"/>
          <w:szCs w:val="24"/>
          <w:shd w:val="clear" w:color="auto" w:fill="FFFFFF"/>
        </w:rPr>
      </w:pPr>
      <w:r w:rsidRPr="00C90EB2">
        <w:rPr>
          <w:rFonts w:cstheme="minorHAnsi"/>
          <w:sz w:val="24"/>
          <w:szCs w:val="24"/>
        </w:rPr>
        <w:t xml:space="preserve">se sídlem </w:t>
      </w:r>
      <w:r w:rsidRPr="00C90EB2">
        <w:rPr>
          <w:rFonts w:cstheme="minorHAnsi"/>
          <w:sz w:val="24"/>
          <w:szCs w:val="24"/>
          <w:shd w:val="clear" w:color="auto" w:fill="FFFFFF"/>
        </w:rPr>
        <w:t>Vídeňská 800, 140 59 Praha 4 – Krč</w:t>
      </w:r>
    </w:p>
    <w:p w14:paraId="594AF95F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/>
        <w:ind w:left="851" w:right="284" w:hanging="851"/>
        <w:rPr>
          <w:rFonts w:cstheme="minorHAnsi"/>
          <w:sz w:val="24"/>
          <w:szCs w:val="24"/>
        </w:rPr>
      </w:pPr>
      <w:r w:rsidRPr="00C90EB2">
        <w:rPr>
          <w:rFonts w:cstheme="minorHAnsi"/>
          <w:sz w:val="24"/>
          <w:szCs w:val="24"/>
        </w:rPr>
        <w:t>státní příspěvková organizace zřízená MZ ČR zapsaná v o.r. u Městského soudu v Praze, oddíl Pr, vl. 1043</w:t>
      </w:r>
    </w:p>
    <w:p w14:paraId="594AF960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/>
        <w:ind w:left="851" w:right="284" w:hanging="851"/>
        <w:rPr>
          <w:rFonts w:cstheme="minorHAnsi"/>
          <w:sz w:val="24"/>
          <w:szCs w:val="24"/>
        </w:rPr>
      </w:pPr>
      <w:r w:rsidRPr="00C90EB2">
        <w:rPr>
          <w:rFonts w:cstheme="minorHAnsi"/>
          <w:sz w:val="24"/>
          <w:szCs w:val="24"/>
        </w:rPr>
        <w:t>zastoupená: doc. MUDr. Zdeněk Beneš, CSc.</w:t>
      </w:r>
    </w:p>
    <w:p w14:paraId="594AF961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/>
        <w:ind w:left="851" w:right="284" w:hanging="851"/>
        <w:rPr>
          <w:rFonts w:cstheme="minorHAnsi"/>
          <w:sz w:val="24"/>
          <w:szCs w:val="24"/>
        </w:rPr>
      </w:pPr>
      <w:r w:rsidRPr="00C90EB2">
        <w:rPr>
          <w:rFonts w:cstheme="minorHAnsi"/>
          <w:sz w:val="24"/>
          <w:szCs w:val="24"/>
        </w:rPr>
        <w:t xml:space="preserve">IČ: </w:t>
      </w:r>
      <w:r w:rsidRPr="00C90EB2">
        <w:rPr>
          <w:rFonts w:cstheme="minorHAnsi"/>
          <w:sz w:val="24"/>
          <w:szCs w:val="24"/>
          <w:shd w:val="clear" w:color="auto" w:fill="FFFFFF"/>
        </w:rPr>
        <w:t>00064190</w:t>
      </w:r>
    </w:p>
    <w:p w14:paraId="594AF962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/>
        <w:ind w:left="851" w:right="284" w:hanging="851"/>
        <w:rPr>
          <w:rFonts w:cstheme="minorHAnsi"/>
          <w:sz w:val="24"/>
          <w:szCs w:val="24"/>
        </w:rPr>
      </w:pPr>
      <w:r w:rsidRPr="00C90EB2">
        <w:rPr>
          <w:rFonts w:cstheme="minorHAnsi"/>
          <w:sz w:val="24"/>
          <w:szCs w:val="24"/>
        </w:rPr>
        <w:t>bankovní spojení: ČNB</w:t>
      </w:r>
    </w:p>
    <w:p w14:paraId="594AF963" w14:textId="77777777" w:rsidR="00661A9A" w:rsidRPr="00C90EB2" w:rsidRDefault="00661A9A" w:rsidP="00792834">
      <w:pPr>
        <w:tabs>
          <w:tab w:val="left" w:pos="1134"/>
        </w:tabs>
        <w:spacing w:before="120" w:after="0" w:line="240" w:lineRule="auto"/>
        <w:ind w:left="851" w:hanging="851"/>
        <w:jc w:val="both"/>
        <w:rPr>
          <w:rFonts w:eastAsia="Times New Roman" w:cstheme="minorHAnsi"/>
          <w:b/>
          <w:sz w:val="24"/>
          <w:szCs w:val="24"/>
          <w:lang w:eastAsia="en-US"/>
        </w:rPr>
      </w:pPr>
      <w:bookmarkStart w:id="4" w:name="_Hlk137713956"/>
      <w:r w:rsidRPr="00C90EB2">
        <w:rPr>
          <w:rFonts w:eastAsia="Times New Roman" w:cstheme="minorHAnsi"/>
          <w:sz w:val="24"/>
          <w:szCs w:val="24"/>
          <w:lang w:eastAsia="en-US"/>
        </w:rPr>
        <w:t xml:space="preserve"> (dále jen</w:t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 xml:space="preserve"> „příkazník“ </w:t>
      </w:r>
      <w:r w:rsidRPr="00C90EB2">
        <w:rPr>
          <w:rFonts w:eastAsia="Times New Roman" w:cstheme="minorHAnsi"/>
          <w:sz w:val="24"/>
          <w:szCs w:val="24"/>
          <w:lang w:eastAsia="en-US"/>
        </w:rPr>
        <w:t xml:space="preserve">nebo </w:t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>„odběratel“</w:t>
      </w:r>
      <w:r w:rsidRPr="00C90EB2">
        <w:rPr>
          <w:rFonts w:eastAsia="Times New Roman" w:cstheme="minorHAnsi"/>
          <w:sz w:val="24"/>
          <w:szCs w:val="24"/>
          <w:lang w:eastAsia="en-US"/>
        </w:rPr>
        <w:t>)</w:t>
      </w:r>
      <w:bookmarkEnd w:id="4"/>
    </w:p>
    <w:p w14:paraId="594AF964" w14:textId="77777777" w:rsidR="00661A9A" w:rsidRPr="00C90EB2" w:rsidRDefault="00661A9A" w:rsidP="00792834">
      <w:pPr>
        <w:tabs>
          <w:tab w:val="left" w:pos="1134"/>
        </w:tabs>
        <w:suppressAutoHyphens/>
        <w:spacing w:after="120" w:line="240" w:lineRule="auto"/>
        <w:ind w:left="851" w:hanging="851"/>
        <w:rPr>
          <w:rFonts w:eastAsia="Arial" w:cstheme="minorHAnsi"/>
          <w:sz w:val="24"/>
          <w:szCs w:val="24"/>
          <w:lang w:eastAsia="ar-SA"/>
        </w:rPr>
      </w:pPr>
      <w:r w:rsidRPr="00C90EB2">
        <w:rPr>
          <w:rFonts w:eastAsia="Arial" w:cstheme="minorHAnsi"/>
          <w:sz w:val="24"/>
          <w:szCs w:val="24"/>
          <w:lang w:eastAsia="ar-SA"/>
        </w:rPr>
        <w:t>a</w:t>
      </w:r>
    </w:p>
    <w:p w14:paraId="594AF965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 w:line="240" w:lineRule="auto"/>
        <w:ind w:left="851" w:right="284" w:hanging="851"/>
        <w:jc w:val="both"/>
        <w:rPr>
          <w:rFonts w:eastAsia="Times New Roman" w:cstheme="minorHAnsi"/>
          <w:b/>
          <w:sz w:val="24"/>
          <w:lang w:eastAsia="en-US"/>
        </w:rPr>
      </w:pPr>
      <w:r w:rsidRPr="00C90EB2">
        <w:rPr>
          <w:rFonts w:eastAsia="Times New Roman" w:cstheme="minorHAnsi"/>
          <w:b/>
          <w:sz w:val="24"/>
          <w:lang w:eastAsia="en-US"/>
        </w:rPr>
        <w:t xml:space="preserve">První certifikační autorita, a.s. </w:t>
      </w:r>
    </w:p>
    <w:p w14:paraId="594AF966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 w:line="240" w:lineRule="auto"/>
        <w:ind w:left="851" w:right="284" w:hanging="851"/>
        <w:jc w:val="both"/>
        <w:rPr>
          <w:rFonts w:eastAsia="Times New Roman" w:cstheme="minorHAnsi"/>
          <w:sz w:val="24"/>
          <w:szCs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>Sídlo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  <w:t>: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lang w:eastAsia="en-US"/>
        </w:rPr>
        <w:t>Podvinný mlýn 2178/6, 190 00 Praha 9</w:t>
      </w:r>
    </w:p>
    <w:p w14:paraId="594AF967" w14:textId="4E913589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 w:line="240" w:lineRule="auto"/>
        <w:ind w:left="851" w:right="284" w:hanging="851"/>
        <w:jc w:val="both"/>
        <w:rPr>
          <w:rFonts w:eastAsia="Times New Roman" w:cstheme="minorHAnsi"/>
          <w:sz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>jednající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  <w:t>: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="009E00CB"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lang w:eastAsia="en-US"/>
        </w:rPr>
        <w:t>Ing. Petrem Budišem, Ph.D., předsedou představenstva</w:t>
      </w:r>
    </w:p>
    <w:p w14:paraId="594AF968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 w:line="240" w:lineRule="auto"/>
        <w:ind w:left="851" w:right="284" w:hanging="851"/>
        <w:jc w:val="both"/>
        <w:rPr>
          <w:rFonts w:eastAsia="Times New Roman" w:cstheme="minorHAnsi"/>
          <w:sz w:val="24"/>
          <w:szCs w:val="24"/>
          <w:lang w:eastAsia="en-US"/>
        </w:rPr>
      </w:pPr>
      <w:r w:rsidRPr="00C90EB2">
        <w:rPr>
          <w:rFonts w:eastAsia="Times New Roman" w:cstheme="minorHAnsi"/>
          <w:sz w:val="24"/>
          <w:lang w:eastAsia="en-US"/>
        </w:rPr>
        <w:tab/>
      </w:r>
      <w:r w:rsidRPr="00C90EB2">
        <w:rPr>
          <w:rFonts w:eastAsia="Times New Roman" w:cstheme="minorHAnsi"/>
          <w:sz w:val="24"/>
          <w:lang w:eastAsia="en-US"/>
        </w:rPr>
        <w:tab/>
      </w:r>
      <w:r w:rsidRPr="00C90EB2">
        <w:rPr>
          <w:rFonts w:eastAsia="Times New Roman" w:cstheme="minorHAnsi"/>
          <w:sz w:val="24"/>
          <w:lang w:eastAsia="en-US"/>
        </w:rPr>
        <w:tab/>
        <w:t>Ing. Romanem Kučerou, členem představenstva</w:t>
      </w:r>
    </w:p>
    <w:p w14:paraId="5A9D0308" w14:textId="77777777" w:rsidR="009E00CB" w:rsidRPr="00C90EB2" w:rsidRDefault="00661A9A" w:rsidP="009E00CB">
      <w:pPr>
        <w:tabs>
          <w:tab w:val="left" w:pos="1134"/>
          <w:tab w:val="left" w:pos="2127"/>
          <w:tab w:val="left" w:pos="2835"/>
        </w:tabs>
        <w:spacing w:after="0" w:line="240" w:lineRule="auto"/>
        <w:ind w:right="284"/>
        <w:rPr>
          <w:rFonts w:eastAsia="Times New Roman" w:cstheme="minorHAnsi"/>
          <w:sz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>Zapsána v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  <w:t>: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lang w:eastAsia="en-US"/>
        </w:rPr>
        <w:t xml:space="preserve">obchodním rejstříku, vedeném Městským soudem v Praze, spisová </w:t>
      </w:r>
    </w:p>
    <w:p w14:paraId="594AF969" w14:textId="53FFD73F" w:rsidR="00661A9A" w:rsidRPr="00C90EB2" w:rsidRDefault="009E00CB" w:rsidP="009E00CB">
      <w:pPr>
        <w:tabs>
          <w:tab w:val="left" w:pos="1134"/>
          <w:tab w:val="left" w:pos="2127"/>
          <w:tab w:val="left" w:pos="2835"/>
        </w:tabs>
        <w:spacing w:after="0" w:line="240" w:lineRule="auto"/>
        <w:ind w:right="284"/>
        <w:rPr>
          <w:rFonts w:eastAsia="Times New Roman" w:cstheme="minorHAnsi"/>
          <w:sz w:val="24"/>
          <w:szCs w:val="24"/>
          <w:lang w:eastAsia="en-US"/>
        </w:rPr>
      </w:pPr>
      <w:r w:rsidRPr="00C90EB2">
        <w:rPr>
          <w:rFonts w:eastAsia="Times New Roman" w:cstheme="minorHAnsi"/>
          <w:sz w:val="24"/>
          <w:lang w:eastAsia="en-US"/>
        </w:rPr>
        <w:tab/>
      </w:r>
      <w:r w:rsidRPr="00C90EB2">
        <w:rPr>
          <w:rFonts w:eastAsia="Times New Roman" w:cstheme="minorHAnsi"/>
          <w:sz w:val="24"/>
          <w:lang w:eastAsia="en-US"/>
        </w:rPr>
        <w:tab/>
      </w:r>
      <w:r w:rsidR="00661A9A" w:rsidRPr="00C90EB2">
        <w:rPr>
          <w:rFonts w:eastAsia="Times New Roman" w:cstheme="minorHAnsi"/>
          <w:sz w:val="24"/>
          <w:lang w:eastAsia="en-US"/>
        </w:rPr>
        <w:t>značka B 7136</w:t>
      </w:r>
    </w:p>
    <w:p w14:paraId="594AF96A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 w:line="240" w:lineRule="auto"/>
        <w:ind w:left="851" w:right="284" w:hanging="851"/>
        <w:jc w:val="both"/>
        <w:rPr>
          <w:rFonts w:eastAsia="Times New Roman" w:cstheme="minorHAnsi"/>
          <w:sz w:val="24"/>
          <w:szCs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>IČO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  <w:t>: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lang w:eastAsia="en-US"/>
        </w:rPr>
        <w:t>26439395</w:t>
      </w:r>
    </w:p>
    <w:p w14:paraId="594AF96B" w14:textId="77777777" w:rsidR="00661A9A" w:rsidRPr="00C90EB2" w:rsidRDefault="00661A9A" w:rsidP="00792834">
      <w:pPr>
        <w:tabs>
          <w:tab w:val="left" w:pos="1134"/>
          <w:tab w:val="left" w:pos="2127"/>
          <w:tab w:val="left" w:pos="2835"/>
        </w:tabs>
        <w:spacing w:after="0" w:line="240" w:lineRule="auto"/>
        <w:ind w:left="851" w:right="284" w:hanging="851"/>
        <w:jc w:val="both"/>
        <w:rPr>
          <w:rFonts w:eastAsia="Times New Roman" w:cstheme="minorHAnsi"/>
          <w:sz w:val="24"/>
          <w:szCs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>DIČ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  <w:t>: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lang w:eastAsia="en-US"/>
        </w:rPr>
        <w:t>CZ26439395</w:t>
      </w:r>
    </w:p>
    <w:p w14:paraId="594AF96E" w14:textId="2E346524" w:rsidR="00661A9A" w:rsidRPr="00C90EB2" w:rsidRDefault="00661A9A" w:rsidP="004B27EC">
      <w:pPr>
        <w:tabs>
          <w:tab w:val="left" w:pos="1134"/>
          <w:tab w:val="left" w:pos="2127"/>
          <w:tab w:val="left" w:pos="2835"/>
        </w:tabs>
        <w:spacing w:after="0" w:line="240" w:lineRule="auto"/>
        <w:ind w:left="851" w:right="284" w:hanging="851"/>
        <w:jc w:val="both"/>
        <w:rPr>
          <w:rFonts w:eastAsia="Times New Roman" w:cstheme="minorHAnsi"/>
          <w:sz w:val="24"/>
          <w:szCs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>Bankovní spojení: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="004B27EC">
        <w:rPr>
          <w:rFonts w:eastAsia="Times New Roman" w:cstheme="minorHAnsi"/>
          <w:sz w:val="24"/>
          <w:lang w:eastAsia="en-US"/>
        </w:rPr>
        <w:t>XXX</w:t>
      </w:r>
    </w:p>
    <w:p w14:paraId="594AF96F" w14:textId="77777777" w:rsidR="00661A9A" w:rsidRPr="00C90EB2" w:rsidRDefault="00661A9A" w:rsidP="00792834">
      <w:pPr>
        <w:tabs>
          <w:tab w:val="left" w:pos="1134"/>
        </w:tabs>
        <w:spacing w:before="120" w:after="120" w:line="240" w:lineRule="auto"/>
        <w:ind w:left="851" w:hanging="851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bookmarkStart w:id="5" w:name="_Hlk137713935"/>
      <w:r w:rsidRPr="00C90EB2">
        <w:rPr>
          <w:rFonts w:eastAsia="Times New Roman" w:cstheme="minorHAnsi"/>
          <w:bCs/>
          <w:sz w:val="24"/>
          <w:szCs w:val="24"/>
          <w:lang w:eastAsia="en-US"/>
        </w:rPr>
        <w:t xml:space="preserve">(dále jen </w:t>
      </w:r>
      <w:r w:rsidRPr="00C90EB2">
        <w:rPr>
          <w:rFonts w:eastAsia="Times New Roman" w:cstheme="minorHAnsi"/>
          <w:b/>
          <w:bCs/>
          <w:sz w:val="24"/>
          <w:szCs w:val="24"/>
          <w:lang w:eastAsia="en-US"/>
        </w:rPr>
        <w:t xml:space="preserve">„příkazce“ </w:t>
      </w:r>
      <w:r w:rsidRPr="00C90EB2">
        <w:rPr>
          <w:rFonts w:eastAsia="Times New Roman" w:cstheme="minorHAnsi"/>
          <w:bCs/>
          <w:sz w:val="24"/>
          <w:szCs w:val="24"/>
          <w:lang w:eastAsia="en-US"/>
        </w:rPr>
        <w:t>nebo</w:t>
      </w:r>
      <w:r w:rsidRPr="00C90EB2">
        <w:rPr>
          <w:rFonts w:eastAsia="Times New Roman" w:cstheme="minorHAnsi"/>
          <w:b/>
          <w:bCs/>
          <w:sz w:val="24"/>
          <w:szCs w:val="24"/>
          <w:lang w:eastAsia="en-US"/>
        </w:rPr>
        <w:t xml:space="preserve"> „dodavatel“</w:t>
      </w:r>
      <w:r w:rsidRPr="00C90EB2">
        <w:rPr>
          <w:rFonts w:eastAsia="Times New Roman" w:cstheme="minorHAnsi"/>
          <w:bCs/>
          <w:sz w:val="24"/>
          <w:szCs w:val="24"/>
          <w:lang w:eastAsia="en-US"/>
        </w:rPr>
        <w:t>)</w:t>
      </w:r>
      <w:bookmarkEnd w:id="5"/>
    </w:p>
    <w:p w14:paraId="75ABB719" w14:textId="77777777" w:rsidR="009E00CB" w:rsidRPr="00C90EB2" w:rsidRDefault="009E00CB" w:rsidP="00792834">
      <w:pPr>
        <w:tabs>
          <w:tab w:val="left" w:pos="1134"/>
        </w:tabs>
        <w:spacing w:before="120" w:after="120" w:line="240" w:lineRule="auto"/>
        <w:ind w:left="851" w:hanging="851"/>
        <w:jc w:val="both"/>
        <w:rPr>
          <w:rFonts w:eastAsia="Times New Roman" w:cstheme="minorHAnsi"/>
          <w:b/>
          <w:sz w:val="24"/>
          <w:szCs w:val="24"/>
          <w:lang w:eastAsia="en-US"/>
        </w:rPr>
      </w:pPr>
    </w:p>
    <w:p w14:paraId="62E5F876" w14:textId="103E8C68" w:rsidR="009E00CB" w:rsidRPr="00C90EB2" w:rsidRDefault="009E00CB" w:rsidP="009E00CB">
      <w:pPr>
        <w:pStyle w:val="Odstavecseseznamem"/>
        <w:numPr>
          <w:ilvl w:val="0"/>
          <w:numId w:val="52"/>
        </w:numPr>
        <w:tabs>
          <w:tab w:val="left" w:pos="1134"/>
        </w:tabs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en-US"/>
        </w:rPr>
      </w:pPr>
      <w:r w:rsidRPr="00C90EB2">
        <w:rPr>
          <w:rFonts w:eastAsia="Times New Roman" w:cstheme="minorHAnsi"/>
          <w:b/>
          <w:sz w:val="24"/>
          <w:szCs w:val="24"/>
          <w:lang w:eastAsia="en-US"/>
        </w:rPr>
        <w:t>Úvodní ustanovení</w:t>
      </w:r>
    </w:p>
    <w:p w14:paraId="162991CD" w14:textId="77777777" w:rsidR="009E00CB" w:rsidRPr="00C90EB2" w:rsidRDefault="009E00CB" w:rsidP="009E00CB">
      <w:pPr>
        <w:pStyle w:val="Odstavecseseznamem"/>
        <w:tabs>
          <w:tab w:val="left" w:pos="1134"/>
        </w:tabs>
        <w:spacing w:before="120" w:after="120" w:line="240" w:lineRule="auto"/>
        <w:ind w:left="1080"/>
        <w:rPr>
          <w:rFonts w:eastAsia="Times New Roman" w:cstheme="minorHAnsi"/>
          <w:b/>
          <w:sz w:val="24"/>
          <w:szCs w:val="24"/>
          <w:lang w:eastAsia="en-US"/>
        </w:rPr>
      </w:pPr>
    </w:p>
    <w:p w14:paraId="498E9B9A" w14:textId="48F4D04A" w:rsidR="009E00CB" w:rsidRPr="00C90EB2" w:rsidRDefault="009E00CB" w:rsidP="003159CA">
      <w:pPr>
        <w:tabs>
          <w:tab w:val="left" w:pos="1134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C90EB2">
        <w:rPr>
          <w:rFonts w:eastAsia="Times New Roman" w:cstheme="minorHAnsi"/>
          <w:bCs/>
          <w:sz w:val="24"/>
          <w:szCs w:val="24"/>
          <w:lang w:eastAsia="en-US"/>
        </w:rPr>
        <w:t>Příkazník a Příkazce uzavřeli dne 28.6.2017 Rámcovou příkazní smlouvu, jejíž předmětem je poskytování certifikačních služeb a služeb vytvářejících důvěru dle eIDAS pro Fakultní Thomayerovu nemocnice“</w:t>
      </w:r>
      <w:r w:rsidR="003159CA" w:rsidRPr="00C90EB2">
        <w:rPr>
          <w:rFonts w:eastAsia="Times New Roman" w:cstheme="minorHAnsi"/>
          <w:bCs/>
          <w:sz w:val="24"/>
          <w:szCs w:val="24"/>
          <w:lang w:eastAsia="en-US"/>
        </w:rPr>
        <w:t xml:space="preserve"> ve znění Dodatku č. 1 ze dne 28.6 2021</w:t>
      </w:r>
      <w:r w:rsidR="00C90EB2">
        <w:rPr>
          <w:rFonts w:eastAsia="Times New Roman" w:cstheme="minorHAnsi"/>
          <w:bCs/>
          <w:sz w:val="24"/>
          <w:szCs w:val="24"/>
          <w:lang w:eastAsia="en-US"/>
        </w:rPr>
        <w:t xml:space="preserve"> (dále jen „Smlouva“)</w:t>
      </w:r>
      <w:r w:rsidRPr="00C90EB2">
        <w:rPr>
          <w:rFonts w:eastAsia="Times New Roman" w:cstheme="minorHAnsi"/>
          <w:bCs/>
          <w:sz w:val="24"/>
          <w:szCs w:val="24"/>
          <w:lang w:eastAsia="en-US"/>
        </w:rPr>
        <w:t>.</w:t>
      </w:r>
    </w:p>
    <w:p w14:paraId="5AEC318F" w14:textId="77777777" w:rsidR="00C718C3" w:rsidRPr="00C90EB2" w:rsidRDefault="00C718C3" w:rsidP="00C718C3">
      <w:pPr>
        <w:tabs>
          <w:tab w:val="left" w:pos="1134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Dodatek rozšiřuje poskytované plnění o nový druh certifikátu – Komerční certifikát identitní pro elektronickou identifikaci.</w:t>
      </w:r>
    </w:p>
    <w:p w14:paraId="6073681D" w14:textId="190988B7" w:rsidR="009E00CB" w:rsidRPr="00C90EB2" w:rsidRDefault="009E00CB" w:rsidP="003159CA">
      <w:pPr>
        <w:tabs>
          <w:tab w:val="left" w:pos="1134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C90EB2">
        <w:rPr>
          <w:rFonts w:eastAsia="Times New Roman" w:cstheme="minorHAnsi"/>
          <w:bCs/>
          <w:sz w:val="24"/>
          <w:szCs w:val="24"/>
          <w:lang w:eastAsia="en-US"/>
        </w:rPr>
        <w:t>Smlouva byla s Příkazcem uzavřena jako s vybraným dodavatelem na základě veřejné zakázky malého rozsahu (VZMR), kde limit plnění předmětu Smlouvy je zákonem</w:t>
      </w:r>
      <w:r w:rsidR="003159CA" w:rsidRPr="00C90EB2">
        <w:rPr>
          <w:rFonts w:eastAsia="Times New Roman" w:cstheme="minorHAnsi"/>
          <w:bCs/>
          <w:sz w:val="24"/>
          <w:szCs w:val="24"/>
          <w:lang w:eastAsia="en-US"/>
        </w:rPr>
        <w:t xml:space="preserve"> č. 134/2016 Sb., o zadávání veřejných zakázek v aktuálním znění</w:t>
      </w:r>
      <w:r w:rsidRPr="00C90EB2">
        <w:rPr>
          <w:rFonts w:eastAsia="Times New Roman" w:cstheme="minorHAnsi"/>
          <w:bCs/>
          <w:sz w:val="24"/>
          <w:szCs w:val="24"/>
          <w:lang w:eastAsia="en-US"/>
        </w:rPr>
        <w:t xml:space="preserve"> stanoven do 3 000</w:t>
      </w:r>
      <w:r w:rsidR="003159CA" w:rsidRPr="00C90EB2">
        <w:rPr>
          <w:rFonts w:eastAsia="Times New Roman" w:cstheme="minorHAnsi"/>
          <w:bCs/>
          <w:sz w:val="24"/>
          <w:szCs w:val="24"/>
          <w:lang w:eastAsia="en-US"/>
        </w:rPr>
        <w:t> </w:t>
      </w:r>
      <w:r w:rsidRPr="00C90EB2">
        <w:rPr>
          <w:rFonts w:eastAsia="Times New Roman" w:cstheme="minorHAnsi"/>
          <w:bCs/>
          <w:sz w:val="24"/>
          <w:szCs w:val="24"/>
          <w:lang w:eastAsia="en-US"/>
        </w:rPr>
        <w:t>000</w:t>
      </w:r>
      <w:r w:rsidR="003159CA" w:rsidRPr="00C90EB2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C90EB2">
        <w:rPr>
          <w:rFonts w:eastAsia="Times New Roman" w:cstheme="minorHAnsi"/>
          <w:bCs/>
          <w:sz w:val="24"/>
          <w:szCs w:val="24"/>
          <w:lang w:eastAsia="en-US"/>
        </w:rPr>
        <w:t>Kč bez DPH</w:t>
      </w:r>
      <w:r w:rsidR="003159CA" w:rsidRPr="00C90EB2">
        <w:rPr>
          <w:rFonts w:eastAsia="Times New Roman" w:cstheme="minorHAnsi"/>
          <w:bCs/>
          <w:sz w:val="24"/>
          <w:szCs w:val="24"/>
          <w:lang w:eastAsia="en-US"/>
        </w:rPr>
        <w:t>. Rámcová smlouva byla uzavřena na dobu 8 let, ve které Příkazník předpokládal, že vyčerpá Příkazcem poskytované služby ve finančním limitu stanoveného pro VZMR.</w:t>
      </w:r>
    </w:p>
    <w:p w14:paraId="516BD6A8" w14:textId="788C885A" w:rsidR="003159CA" w:rsidRDefault="003159CA" w:rsidP="003159CA">
      <w:pPr>
        <w:tabs>
          <w:tab w:val="left" w:pos="1134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C90EB2">
        <w:rPr>
          <w:rFonts w:eastAsia="Times New Roman" w:cstheme="minorHAnsi"/>
          <w:bCs/>
          <w:sz w:val="24"/>
          <w:szCs w:val="24"/>
          <w:lang w:eastAsia="en-US"/>
        </w:rPr>
        <w:t>Vzhledem k tomu, že se ve sjednané době Příkazníkovi nepodařilo vyčerpat stanovený limit VZMR, dohodly se nyní smluvní strany, že prodlouží účinnost Smlouvy o další 2 roky nebo do doby vyčerpání finančního limitu 3 000 000 Kč bez DPH, podle toho, co nastane dříve.</w:t>
      </w:r>
    </w:p>
    <w:p w14:paraId="3D1849CA" w14:textId="01070D9E" w:rsidR="003159CA" w:rsidRPr="00C90EB2" w:rsidRDefault="003159CA" w:rsidP="003159CA">
      <w:pPr>
        <w:pStyle w:val="Odstavecseseznamem"/>
        <w:numPr>
          <w:ilvl w:val="0"/>
          <w:numId w:val="52"/>
        </w:numPr>
        <w:tabs>
          <w:tab w:val="left" w:pos="1134"/>
        </w:tabs>
        <w:spacing w:before="240" w:after="240" w:line="240" w:lineRule="auto"/>
        <w:ind w:left="1077"/>
        <w:contextualSpacing w:val="0"/>
        <w:jc w:val="center"/>
        <w:rPr>
          <w:rFonts w:eastAsia="Times New Roman" w:cstheme="minorHAnsi"/>
          <w:b/>
          <w:sz w:val="24"/>
          <w:szCs w:val="24"/>
          <w:lang w:eastAsia="en-US"/>
        </w:rPr>
      </w:pPr>
      <w:r w:rsidRPr="00C90EB2">
        <w:rPr>
          <w:rFonts w:eastAsia="Times New Roman" w:cstheme="minorHAnsi"/>
          <w:b/>
          <w:sz w:val="24"/>
          <w:szCs w:val="24"/>
          <w:lang w:eastAsia="en-US"/>
        </w:rPr>
        <w:lastRenderedPageBreak/>
        <w:t>Předmět dodatku</w:t>
      </w:r>
    </w:p>
    <w:p w14:paraId="34F96B27" w14:textId="1F36641C" w:rsidR="002B28E0" w:rsidRDefault="002B28E0" w:rsidP="00C718C3">
      <w:pPr>
        <w:pStyle w:val="Odstavecseseznamem"/>
        <w:numPr>
          <w:ilvl w:val="0"/>
          <w:numId w:val="53"/>
        </w:numPr>
        <w:tabs>
          <w:tab w:val="left" w:pos="1134"/>
        </w:tabs>
        <w:spacing w:before="120" w:after="120" w:line="240" w:lineRule="auto"/>
        <w:contextualSpacing w:val="0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Čl. 23 Smlouvy – (Předmět smlouvy), bod 2.3. se nahrazuje novým zněním takto:</w:t>
      </w:r>
    </w:p>
    <w:p w14:paraId="680D794D" w14:textId="0E431DE0" w:rsidR="007C6E1D" w:rsidRDefault="002B28E0" w:rsidP="00C718C3">
      <w:pPr>
        <w:pStyle w:val="Odstavecseseznamem"/>
        <w:tabs>
          <w:tab w:val="left" w:pos="1134"/>
        </w:tabs>
        <w:spacing w:before="120" w:after="120" w:line="240" w:lineRule="auto"/>
        <w:contextualSpacing w:val="0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2B28E0">
        <w:rPr>
          <w:rFonts w:eastAsia="Times New Roman" w:cstheme="minorHAnsi"/>
          <w:bCs/>
          <w:sz w:val="24"/>
          <w:szCs w:val="24"/>
          <w:lang w:eastAsia="en-US"/>
        </w:rPr>
        <w:t>P</w:t>
      </w:r>
      <w:r>
        <w:rPr>
          <w:rFonts w:eastAsia="Times New Roman" w:cstheme="minorHAnsi"/>
          <w:bCs/>
          <w:sz w:val="24"/>
          <w:szCs w:val="24"/>
          <w:lang w:eastAsia="en-US"/>
        </w:rPr>
        <w:t>ř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edm</w:t>
      </w:r>
      <w:r>
        <w:rPr>
          <w:rFonts w:eastAsia="Times New Roman" w:cstheme="minorHAnsi"/>
          <w:bCs/>
          <w:sz w:val="24"/>
          <w:szCs w:val="24"/>
          <w:lang w:eastAsia="en-US"/>
        </w:rPr>
        <w:t>ět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em teto smlouvy </w:t>
      </w:r>
      <w:r>
        <w:rPr>
          <w:rFonts w:eastAsia="Times New Roman" w:cstheme="minorHAnsi"/>
          <w:bCs/>
          <w:sz w:val="24"/>
          <w:szCs w:val="24"/>
          <w:lang w:eastAsia="en-US"/>
        </w:rPr>
        <w:t>j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e </w:t>
      </w:r>
      <w:r>
        <w:rPr>
          <w:rFonts w:eastAsia="Times New Roman" w:cstheme="minorHAnsi"/>
          <w:bCs/>
          <w:sz w:val="24"/>
          <w:szCs w:val="24"/>
          <w:lang w:eastAsia="en-US"/>
        </w:rPr>
        <w:t>též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podle pot</w:t>
      </w:r>
      <w:r>
        <w:rPr>
          <w:rFonts w:eastAsia="Times New Roman" w:cstheme="minorHAnsi"/>
          <w:bCs/>
          <w:sz w:val="24"/>
          <w:szCs w:val="24"/>
          <w:lang w:eastAsia="en-US"/>
        </w:rPr>
        <w:t>ř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eb p</w:t>
      </w:r>
      <w:r>
        <w:rPr>
          <w:rFonts w:eastAsia="Times New Roman" w:cstheme="minorHAnsi"/>
          <w:bCs/>
          <w:sz w:val="24"/>
          <w:szCs w:val="24"/>
          <w:lang w:eastAsia="en-US"/>
        </w:rPr>
        <w:t>ří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kazn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ka vyd</w:t>
      </w:r>
      <w:r>
        <w:rPr>
          <w:rFonts w:eastAsia="Times New Roman" w:cstheme="minorHAnsi"/>
          <w:bCs/>
          <w:sz w:val="24"/>
          <w:szCs w:val="24"/>
          <w:lang w:eastAsia="en-US"/>
        </w:rPr>
        <w:t>ává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n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kombinace dvou</w:t>
      </w:r>
      <w:r w:rsidR="00C718C3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certifik</w:t>
      </w:r>
      <w:r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t</w:t>
      </w:r>
      <w:r>
        <w:rPr>
          <w:rFonts w:eastAsia="Times New Roman" w:cstheme="minorHAnsi"/>
          <w:bCs/>
          <w:sz w:val="24"/>
          <w:szCs w:val="24"/>
          <w:lang w:eastAsia="en-US"/>
        </w:rPr>
        <w:t>ů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- kvalifikovan</w:t>
      </w:r>
      <w:r>
        <w:rPr>
          <w:rFonts w:eastAsia="Times New Roman" w:cstheme="minorHAnsi"/>
          <w:bCs/>
          <w:sz w:val="24"/>
          <w:szCs w:val="24"/>
          <w:lang w:eastAsia="en-US"/>
        </w:rPr>
        <w:t>é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ho a komer</w:t>
      </w:r>
      <w:r>
        <w:rPr>
          <w:rFonts w:eastAsia="Times New Roman" w:cstheme="minorHAnsi"/>
          <w:bCs/>
          <w:sz w:val="24"/>
          <w:szCs w:val="24"/>
          <w:lang w:eastAsia="en-US"/>
        </w:rPr>
        <w:t>č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n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ho</w:t>
      </w:r>
      <w:r w:rsidR="00C718C3">
        <w:rPr>
          <w:rFonts w:eastAsia="Times New Roman" w:cstheme="minorHAnsi"/>
          <w:bCs/>
          <w:sz w:val="24"/>
          <w:szCs w:val="24"/>
          <w:lang w:eastAsia="en-US"/>
        </w:rPr>
        <w:t xml:space="preserve"> nebo 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>komerčního identitního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zaji</w:t>
      </w:r>
      <w:r>
        <w:rPr>
          <w:rFonts w:eastAsia="Times New Roman" w:cstheme="minorHAnsi"/>
          <w:bCs/>
          <w:sz w:val="24"/>
          <w:szCs w:val="24"/>
          <w:lang w:eastAsia="en-US"/>
        </w:rPr>
        <w:t>šťu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j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c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mo</w:t>
      </w:r>
      <w:r>
        <w:rPr>
          <w:rFonts w:eastAsia="Times New Roman" w:cstheme="minorHAnsi"/>
          <w:bCs/>
          <w:sz w:val="24"/>
          <w:szCs w:val="24"/>
          <w:lang w:eastAsia="en-US"/>
        </w:rPr>
        <w:t>ž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nost vyu</w:t>
      </w:r>
      <w:r>
        <w:rPr>
          <w:rFonts w:eastAsia="Times New Roman" w:cstheme="minorHAnsi"/>
          <w:bCs/>
          <w:sz w:val="24"/>
          <w:szCs w:val="24"/>
          <w:lang w:eastAsia="en-US"/>
        </w:rPr>
        <w:t>ží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vat slu</w:t>
      </w:r>
      <w:r>
        <w:rPr>
          <w:rFonts w:eastAsia="Times New Roman" w:cstheme="minorHAnsi"/>
          <w:bCs/>
          <w:sz w:val="24"/>
          <w:szCs w:val="24"/>
          <w:lang w:eastAsia="en-US"/>
        </w:rPr>
        <w:t>ž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bu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elektronick</w:t>
      </w:r>
      <w:r>
        <w:rPr>
          <w:rFonts w:eastAsia="Times New Roman" w:cstheme="minorHAnsi"/>
          <w:bCs/>
          <w:sz w:val="24"/>
          <w:szCs w:val="24"/>
          <w:lang w:eastAsia="en-US"/>
        </w:rPr>
        <w:t>é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ho podpisu (osobn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kvalifikovan</w:t>
      </w:r>
      <w:r>
        <w:rPr>
          <w:rFonts w:eastAsia="Times New Roman" w:cstheme="minorHAnsi"/>
          <w:bCs/>
          <w:sz w:val="24"/>
          <w:szCs w:val="24"/>
          <w:lang w:eastAsia="en-US"/>
        </w:rPr>
        <w:t>ý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certifik</w:t>
      </w:r>
      <w:r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t) a z</w:t>
      </w:r>
      <w:r>
        <w:rPr>
          <w:rFonts w:eastAsia="Times New Roman" w:cstheme="minorHAnsi"/>
          <w:bCs/>
          <w:sz w:val="24"/>
          <w:szCs w:val="24"/>
          <w:lang w:eastAsia="en-US"/>
        </w:rPr>
        <w:t>ároveň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n-US"/>
        </w:rPr>
        <w:t>službu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autentizace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>,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n-US"/>
        </w:rPr>
        <w:t>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ifrov</w:t>
      </w:r>
      <w:r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n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 xml:space="preserve"> nebo elektronické identifikace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(komer</w:t>
      </w:r>
      <w:r>
        <w:rPr>
          <w:rFonts w:eastAsia="Times New Roman" w:cstheme="minorHAnsi"/>
          <w:bCs/>
          <w:sz w:val="24"/>
          <w:szCs w:val="24"/>
          <w:lang w:eastAsia="en-US"/>
        </w:rPr>
        <w:t>č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n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certifik</w:t>
      </w:r>
      <w:r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t</w:t>
      </w:r>
      <w:r w:rsidR="00C718C3">
        <w:rPr>
          <w:rFonts w:eastAsia="Times New Roman" w:cstheme="minorHAnsi"/>
          <w:bCs/>
          <w:sz w:val="24"/>
          <w:szCs w:val="24"/>
          <w:lang w:eastAsia="en-US"/>
        </w:rPr>
        <w:t xml:space="preserve"> nebo 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>komerční identitní certifikát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). Pro vyd</w:t>
      </w:r>
      <w:r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v</w:t>
      </w:r>
      <w:r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n</w:t>
      </w:r>
      <w:r w:rsidR="00C718C3"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t</w:t>
      </w:r>
      <w:r>
        <w:rPr>
          <w:rFonts w:eastAsia="Times New Roman" w:cstheme="minorHAnsi"/>
          <w:bCs/>
          <w:sz w:val="24"/>
          <w:szCs w:val="24"/>
          <w:lang w:eastAsia="en-US"/>
        </w:rPr>
        <w:t>é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to kombinace dvou certifik</w:t>
      </w:r>
      <w:r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t</w:t>
      </w:r>
      <w:r>
        <w:rPr>
          <w:rFonts w:eastAsia="Times New Roman" w:cstheme="minorHAnsi"/>
          <w:bCs/>
          <w:sz w:val="24"/>
          <w:szCs w:val="24"/>
          <w:lang w:eastAsia="en-US"/>
        </w:rPr>
        <w:t>ů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plat</w:t>
      </w:r>
      <w:r>
        <w:rPr>
          <w:rFonts w:eastAsia="Times New Roman" w:cstheme="minorHAnsi"/>
          <w:bCs/>
          <w:sz w:val="24"/>
          <w:szCs w:val="24"/>
          <w:lang w:eastAsia="en-US"/>
        </w:rPr>
        <w:t>í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 xml:space="preserve"> stejn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 xml:space="preserve">é 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po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>ž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adavky jako pro vyd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ni Kvalifikovan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>é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ho certifik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>á</w:t>
      </w:r>
      <w:r w:rsidRPr="002B28E0">
        <w:rPr>
          <w:rFonts w:eastAsia="Times New Roman" w:cstheme="minorHAnsi"/>
          <w:bCs/>
          <w:sz w:val="24"/>
          <w:szCs w:val="24"/>
          <w:lang w:eastAsia="en-US"/>
        </w:rPr>
        <w:t>tu.</w:t>
      </w:r>
    </w:p>
    <w:p w14:paraId="52E23349" w14:textId="74BE51E8" w:rsidR="007C6E1D" w:rsidRDefault="007C6E1D" w:rsidP="00C718C3">
      <w:pPr>
        <w:pStyle w:val="Odstavecseseznamem"/>
        <w:numPr>
          <w:ilvl w:val="0"/>
          <w:numId w:val="53"/>
        </w:numPr>
        <w:tabs>
          <w:tab w:val="left" w:pos="1134"/>
        </w:tabs>
        <w:spacing w:before="120" w:after="120" w:line="240" w:lineRule="auto"/>
        <w:contextualSpacing w:val="0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0D0D36">
        <w:rPr>
          <w:rFonts w:eastAsia="Times New Roman" w:cstheme="minorHAnsi"/>
          <w:bCs/>
          <w:sz w:val="24"/>
          <w:szCs w:val="24"/>
          <w:lang w:eastAsia="en-US"/>
        </w:rPr>
        <w:t xml:space="preserve">Čl. 23 Smlouvy – (Předmět smlouvy), </w:t>
      </w:r>
      <w:r w:rsidR="000D0D36" w:rsidRPr="000D0D36">
        <w:rPr>
          <w:rFonts w:eastAsia="Times New Roman" w:cstheme="minorHAnsi"/>
          <w:bCs/>
          <w:sz w:val="24"/>
          <w:szCs w:val="24"/>
          <w:lang w:eastAsia="en-US"/>
        </w:rPr>
        <w:t xml:space="preserve">za </w:t>
      </w:r>
      <w:r w:rsidRPr="000D0D36">
        <w:rPr>
          <w:rFonts w:eastAsia="Times New Roman" w:cstheme="minorHAnsi"/>
          <w:bCs/>
          <w:sz w:val="24"/>
          <w:szCs w:val="24"/>
          <w:lang w:eastAsia="en-US"/>
        </w:rPr>
        <w:t>bod 2.</w:t>
      </w:r>
      <w:r w:rsidR="000D0D36" w:rsidRPr="000D0D36">
        <w:rPr>
          <w:rFonts w:eastAsia="Times New Roman" w:cstheme="minorHAnsi"/>
          <w:bCs/>
          <w:sz w:val="24"/>
          <w:szCs w:val="24"/>
          <w:lang w:eastAsia="en-US"/>
        </w:rPr>
        <w:t>9</w:t>
      </w:r>
      <w:r w:rsidRPr="000D0D36">
        <w:rPr>
          <w:rFonts w:eastAsia="Times New Roman" w:cstheme="minorHAnsi"/>
          <w:bCs/>
          <w:sz w:val="24"/>
          <w:szCs w:val="24"/>
          <w:lang w:eastAsia="en-US"/>
        </w:rPr>
        <w:t>. se</w:t>
      </w:r>
      <w:r w:rsidR="000D0D36" w:rsidRPr="000D0D36">
        <w:rPr>
          <w:rFonts w:eastAsia="Times New Roman" w:cstheme="minorHAnsi"/>
          <w:bCs/>
          <w:sz w:val="24"/>
          <w:szCs w:val="24"/>
          <w:lang w:eastAsia="en-US"/>
        </w:rPr>
        <w:t xml:space="preserve"> dopl</w:t>
      </w:r>
      <w:r w:rsidR="00C718C3">
        <w:rPr>
          <w:rFonts w:eastAsia="Times New Roman" w:cstheme="minorHAnsi"/>
          <w:bCs/>
          <w:sz w:val="24"/>
          <w:szCs w:val="24"/>
          <w:lang w:eastAsia="en-US"/>
        </w:rPr>
        <w:t>ní</w:t>
      </w:r>
      <w:r w:rsidR="000D0D36" w:rsidRPr="000D0D36">
        <w:rPr>
          <w:rFonts w:eastAsia="Times New Roman" w:cstheme="minorHAnsi"/>
          <w:bCs/>
          <w:sz w:val="24"/>
          <w:szCs w:val="24"/>
          <w:lang w:eastAsia="en-US"/>
        </w:rPr>
        <w:t xml:space="preserve"> nový bod 2.10. </w:t>
      </w:r>
      <w:r w:rsidRPr="000D0D36">
        <w:rPr>
          <w:rFonts w:eastAsia="Times New Roman" w:cstheme="minorHAnsi"/>
          <w:bCs/>
          <w:sz w:val="24"/>
          <w:szCs w:val="24"/>
          <w:lang w:eastAsia="en-US"/>
        </w:rPr>
        <w:t xml:space="preserve">takto: Komerčním </w:t>
      </w:r>
      <w:r w:rsidR="000D0D36" w:rsidRPr="000D0D36">
        <w:rPr>
          <w:rFonts w:eastAsia="Times New Roman" w:cstheme="minorHAnsi"/>
          <w:bCs/>
          <w:sz w:val="24"/>
          <w:szCs w:val="24"/>
          <w:lang w:eastAsia="en-US"/>
        </w:rPr>
        <w:t xml:space="preserve">identitním </w:t>
      </w:r>
      <w:r w:rsidRPr="000D0D36">
        <w:rPr>
          <w:rFonts w:eastAsia="Times New Roman" w:cstheme="minorHAnsi"/>
          <w:bCs/>
          <w:sz w:val="24"/>
          <w:szCs w:val="24"/>
          <w:lang w:eastAsia="en-US"/>
        </w:rPr>
        <w:t>certifikátem se rozumí certifikát,</w:t>
      </w:r>
      <w:r w:rsidR="000D0D36" w:rsidRPr="000D0D36">
        <w:rPr>
          <w:rFonts w:eastAsia="Times New Roman" w:cstheme="minorHAnsi"/>
          <w:bCs/>
          <w:sz w:val="24"/>
          <w:szCs w:val="24"/>
          <w:lang w:eastAsia="en-US"/>
        </w:rPr>
        <w:t xml:space="preserve"> kterým lze vzdáleně prokázat elektronickou identifikaci v souladu se zákonem č. 250/2017 Sb. o elektronické identifikaci.</w:t>
      </w:r>
    </w:p>
    <w:p w14:paraId="3641A43C" w14:textId="2B1FE724" w:rsidR="000D0D36" w:rsidRDefault="000D0D36" w:rsidP="00C718C3">
      <w:pPr>
        <w:pStyle w:val="Odstavecseseznamem"/>
        <w:numPr>
          <w:ilvl w:val="0"/>
          <w:numId w:val="53"/>
        </w:numPr>
        <w:tabs>
          <w:tab w:val="left" w:pos="1134"/>
        </w:tabs>
        <w:spacing w:before="120" w:after="120" w:line="240" w:lineRule="auto"/>
        <w:contextualSpacing w:val="0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 xml:space="preserve">Čl. 16 (Cenové a fakturační podmínky), bod 16.7. se nahrazuje novým zněním takto: Cena za vydání </w:t>
      </w:r>
      <w:r w:rsidR="00C718C3">
        <w:rPr>
          <w:rFonts w:eastAsia="Times New Roman" w:cstheme="minorHAnsi"/>
          <w:bCs/>
          <w:sz w:val="24"/>
          <w:szCs w:val="24"/>
          <w:lang w:eastAsia="en-US"/>
        </w:rPr>
        <w:t xml:space="preserve">jednoho 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prvotního </w:t>
      </w:r>
      <w:r w:rsidR="00C718C3">
        <w:rPr>
          <w:rFonts w:eastAsia="Times New Roman" w:cstheme="minorHAnsi"/>
          <w:bCs/>
          <w:sz w:val="24"/>
          <w:szCs w:val="24"/>
          <w:lang w:eastAsia="en-US"/>
        </w:rPr>
        <w:t>zaměstnaneckého komerčního nebo komerčního identitního certifikátu splňující naplnění položek elektronické žádosti o vydání komerčního nebo komerčního identitního certifikátu s platností 1 rok pro zaměstnance příkazníka činí:</w:t>
      </w:r>
    </w:p>
    <w:p w14:paraId="3E6EF76D" w14:textId="27983071" w:rsidR="00C718C3" w:rsidRDefault="00C718C3" w:rsidP="00C718C3">
      <w:pPr>
        <w:pStyle w:val="Odstavecseseznamem"/>
        <w:tabs>
          <w:tab w:val="left" w:pos="1134"/>
        </w:tabs>
        <w:spacing w:before="120" w:after="120" w:line="240" w:lineRule="auto"/>
        <w:contextualSpacing w:val="0"/>
        <w:jc w:val="center"/>
        <w:rPr>
          <w:rFonts w:eastAsia="Times New Roman" w:cstheme="minorHAnsi"/>
          <w:b/>
          <w:sz w:val="24"/>
          <w:szCs w:val="24"/>
          <w:lang w:eastAsia="en-US"/>
        </w:rPr>
      </w:pPr>
      <w:r w:rsidRPr="00C718C3">
        <w:rPr>
          <w:rFonts w:eastAsia="Times New Roman" w:cstheme="minorHAnsi"/>
          <w:b/>
          <w:sz w:val="24"/>
          <w:szCs w:val="24"/>
          <w:lang w:eastAsia="en-US"/>
        </w:rPr>
        <w:t>140 Kč bez DPH</w:t>
      </w:r>
    </w:p>
    <w:p w14:paraId="137A33E5" w14:textId="64EA3897" w:rsidR="00C718C3" w:rsidRDefault="00C718C3" w:rsidP="00C718C3">
      <w:pPr>
        <w:pStyle w:val="Odstavecseseznamem"/>
        <w:numPr>
          <w:ilvl w:val="0"/>
          <w:numId w:val="53"/>
        </w:numPr>
        <w:tabs>
          <w:tab w:val="left" w:pos="1134"/>
        </w:tabs>
        <w:spacing w:before="120" w:after="120" w:line="240" w:lineRule="auto"/>
        <w:contextualSpacing w:val="0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Čl. 16 (Cenové a fakturační podmínky), bod 16.8. se nahrazuje novým zněním takto: Cena za vydání jednoho následného zaměstnaneckého komerčního nebo komerčního identitního certifikátu splňující naplnění položek elektronické žádosti o vydání komerčního nebo komerčního identitního certifikátu s platností 1 rok pro zaměstnance příkazníka činí:</w:t>
      </w:r>
    </w:p>
    <w:p w14:paraId="5225A225" w14:textId="77777777" w:rsidR="00C718C3" w:rsidRPr="00C718C3" w:rsidRDefault="00C718C3" w:rsidP="00C718C3">
      <w:pPr>
        <w:pStyle w:val="Odstavecseseznamem"/>
        <w:tabs>
          <w:tab w:val="left" w:pos="1134"/>
        </w:tabs>
        <w:spacing w:before="120" w:after="120" w:line="240" w:lineRule="auto"/>
        <w:contextualSpacing w:val="0"/>
        <w:jc w:val="center"/>
        <w:rPr>
          <w:rFonts w:eastAsia="Times New Roman" w:cstheme="minorHAnsi"/>
          <w:b/>
          <w:sz w:val="24"/>
          <w:szCs w:val="24"/>
          <w:lang w:eastAsia="en-US"/>
        </w:rPr>
      </w:pPr>
      <w:r w:rsidRPr="00C718C3">
        <w:rPr>
          <w:rFonts w:eastAsia="Times New Roman" w:cstheme="minorHAnsi"/>
          <w:b/>
          <w:sz w:val="24"/>
          <w:szCs w:val="24"/>
          <w:lang w:eastAsia="en-US"/>
        </w:rPr>
        <w:t>140 Kč bez DPH</w:t>
      </w:r>
    </w:p>
    <w:p w14:paraId="1331FEC7" w14:textId="2C4AA97C" w:rsidR="003159CA" w:rsidRPr="007C6E1D" w:rsidRDefault="003159CA" w:rsidP="00C718C3">
      <w:pPr>
        <w:pStyle w:val="Odstavecseseznamem"/>
        <w:numPr>
          <w:ilvl w:val="0"/>
          <w:numId w:val="53"/>
        </w:numPr>
        <w:tabs>
          <w:tab w:val="left" w:pos="1134"/>
        </w:tabs>
        <w:spacing w:before="120" w:after="120" w:line="240" w:lineRule="auto"/>
        <w:contextualSpacing w:val="0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7C6E1D">
        <w:rPr>
          <w:rFonts w:eastAsia="Times New Roman" w:cstheme="minorHAnsi"/>
          <w:bCs/>
          <w:sz w:val="24"/>
          <w:szCs w:val="24"/>
          <w:lang w:eastAsia="en-US"/>
        </w:rPr>
        <w:t>Čl. 21 Smlouvy – (Doba trvání smlouvy), bod 21.1. ve znění dodatku č. 1 se ruší a nahrazuje se novým zněním takto: „Tato Smlouva se uzavírá na dobu 10 let ode dne nabytí účinnosti Smlouvy nebo doby vyčerpání finančního limitu 3 000 000 K</w:t>
      </w:r>
      <w:r w:rsidR="007C6E1D">
        <w:rPr>
          <w:rFonts w:eastAsia="Times New Roman" w:cstheme="minorHAnsi"/>
          <w:bCs/>
          <w:sz w:val="24"/>
          <w:szCs w:val="24"/>
          <w:lang w:eastAsia="en-US"/>
        </w:rPr>
        <w:t>č</w:t>
      </w:r>
      <w:r w:rsidRPr="007C6E1D">
        <w:rPr>
          <w:rFonts w:eastAsia="Times New Roman" w:cstheme="minorHAnsi"/>
          <w:bCs/>
          <w:sz w:val="24"/>
          <w:szCs w:val="24"/>
          <w:lang w:eastAsia="en-US"/>
        </w:rPr>
        <w:t xml:space="preserve"> bez DPH, podle toho, co nastane dříve.</w:t>
      </w:r>
    </w:p>
    <w:p w14:paraId="159A9795" w14:textId="0CC2B533" w:rsidR="00C90EB2" w:rsidRPr="00C90EB2" w:rsidRDefault="00C90EB2" w:rsidP="003159CA">
      <w:pPr>
        <w:pStyle w:val="Odstavecseseznamem"/>
        <w:numPr>
          <w:ilvl w:val="0"/>
          <w:numId w:val="53"/>
        </w:numPr>
        <w:tabs>
          <w:tab w:val="left" w:pos="1134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C90EB2">
        <w:rPr>
          <w:rFonts w:eastAsia="Times New Roman" w:cstheme="minorHAnsi"/>
          <w:bCs/>
          <w:sz w:val="24"/>
          <w:szCs w:val="24"/>
          <w:lang w:eastAsia="en-US"/>
        </w:rPr>
        <w:t>Ostatní ustanovení Smlouvy se nemění.</w:t>
      </w:r>
    </w:p>
    <w:p w14:paraId="43F6E493" w14:textId="77777777" w:rsidR="00C90EB2" w:rsidRPr="00C90EB2" w:rsidRDefault="00C90EB2" w:rsidP="00C90EB2">
      <w:pPr>
        <w:tabs>
          <w:tab w:val="left" w:pos="1134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693E74D7" w14:textId="3D8685EA" w:rsidR="00C90EB2" w:rsidRPr="00C90EB2" w:rsidRDefault="00C90EB2" w:rsidP="00C90EB2">
      <w:pPr>
        <w:pStyle w:val="Odstavecseseznamem"/>
        <w:numPr>
          <w:ilvl w:val="0"/>
          <w:numId w:val="52"/>
        </w:numPr>
        <w:tabs>
          <w:tab w:val="left" w:pos="1134"/>
        </w:tabs>
        <w:spacing w:before="240" w:after="240" w:line="240" w:lineRule="auto"/>
        <w:ind w:left="1077"/>
        <w:contextualSpacing w:val="0"/>
        <w:jc w:val="center"/>
        <w:rPr>
          <w:rFonts w:eastAsia="Times New Roman" w:cstheme="minorHAnsi"/>
          <w:b/>
          <w:sz w:val="24"/>
          <w:szCs w:val="24"/>
          <w:lang w:eastAsia="en-US"/>
        </w:rPr>
      </w:pPr>
      <w:r w:rsidRPr="00C90EB2">
        <w:rPr>
          <w:rFonts w:eastAsia="Times New Roman" w:cstheme="minorHAnsi"/>
          <w:b/>
          <w:sz w:val="24"/>
          <w:szCs w:val="24"/>
          <w:lang w:eastAsia="en-US"/>
        </w:rPr>
        <w:t>Závěrečná ustanovení</w:t>
      </w:r>
    </w:p>
    <w:bookmarkEnd w:id="0"/>
    <w:bookmarkEnd w:id="1"/>
    <w:bookmarkEnd w:id="2"/>
    <w:bookmarkEnd w:id="3"/>
    <w:p w14:paraId="594AFA64" w14:textId="716AF947" w:rsidR="00661A9A" w:rsidRPr="00C90EB2" w:rsidRDefault="00C90EB2" w:rsidP="00C90EB2">
      <w:pPr>
        <w:pStyle w:val="Odstavecseseznamem"/>
        <w:numPr>
          <w:ilvl w:val="0"/>
          <w:numId w:val="54"/>
        </w:numPr>
        <w:tabs>
          <w:tab w:val="left" w:pos="709"/>
          <w:tab w:val="left" w:pos="1134"/>
        </w:tabs>
        <w:spacing w:before="120" w:after="240" w:line="240" w:lineRule="auto"/>
        <w:jc w:val="both"/>
        <w:rPr>
          <w:rFonts w:eastAsia="Calibri" w:cstheme="minorHAnsi"/>
          <w:sz w:val="24"/>
          <w:lang w:eastAsia="en-US"/>
        </w:rPr>
      </w:pPr>
      <w:r w:rsidRPr="00C90EB2">
        <w:rPr>
          <w:rFonts w:eastAsia="Calibri" w:cstheme="minorHAnsi"/>
          <w:sz w:val="24"/>
          <w:lang w:eastAsia="en-US"/>
        </w:rPr>
        <w:t>Tento Dodatek nabývá platnosti dnem jeho podpi</w:t>
      </w:r>
      <w:r>
        <w:rPr>
          <w:rFonts w:eastAsia="Calibri" w:cstheme="minorHAnsi"/>
          <w:sz w:val="24"/>
          <w:lang w:eastAsia="en-US"/>
        </w:rPr>
        <w:t>s</w:t>
      </w:r>
      <w:r w:rsidRPr="00C90EB2">
        <w:rPr>
          <w:rFonts w:eastAsia="Calibri" w:cstheme="minorHAnsi"/>
          <w:sz w:val="24"/>
          <w:lang w:eastAsia="en-US"/>
        </w:rPr>
        <w:t xml:space="preserve">u oběma smluvními stranami a účinnosti dnem jeho uveřejnění v Registru </w:t>
      </w:r>
      <w:r>
        <w:rPr>
          <w:rFonts w:eastAsia="Calibri" w:cstheme="minorHAnsi"/>
          <w:sz w:val="24"/>
          <w:lang w:eastAsia="en-US"/>
        </w:rPr>
        <w:t>s</w:t>
      </w:r>
      <w:r w:rsidRPr="00C90EB2">
        <w:rPr>
          <w:rFonts w:eastAsia="Calibri" w:cstheme="minorHAnsi"/>
          <w:sz w:val="24"/>
          <w:lang w:eastAsia="en-US"/>
        </w:rPr>
        <w:t>ml</w:t>
      </w:r>
      <w:r>
        <w:rPr>
          <w:rFonts w:eastAsia="Calibri" w:cstheme="minorHAnsi"/>
          <w:sz w:val="24"/>
          <w:lang w:eastAsia="en-US"/>
        </w:rPr>
        <w:t>o</w:t>
      </w:r>
      <w:r w:rsidRPr="00C90EB2">
        <w:rPr>
          <w:rFonts w:eastAsia="Calibri" w:cstheme="minorHAnsi"/>
          <w:sz w:val="24"/>
          <w:lang w:eastAsia="en-US"/>
        </w:rPr>
        <w:t>uvy (podle zák. č. 340/2015 Sb.).</w:t>
      </w:r>
    </w:p>
    <w:p w14:paraId="75523B52" w14:textId="3403D8C5" w:rsidR="00C90EB2" w:rsidRPr="00C90EB2" w:rsidRDefault="2264AAD6" w:rsidP="2264AAD6">
      <w:pPr>
        <w:pStyle w:val="Zkladntext2"/>
        <w:numPr>
          <w:ilvl w:val="0"/>
          <w:numId w:val="54"/>
        </w:numPr>
        <w:spacing w:after="0" w:line="240" w:lineRule="auto"/>
        <w:jc w:val="both"/>
        <w:rPr>
          <w:rFonts w:eastAsia="Times New Roman"/>
          <w:lang w:eastAsia="sk-SK"/>
        </w:rPr>
      </w:pPr>
      <w:r w:rsidRPr="2264AAD6">
        <w:t xml:space="preserve">Tento dodatek č. 3 Smlouvy nabývá platnosti a účinnosti dnem jeho podpisu. Tento dodatek je vyhotoven a podepsán elektronicky.  </w:t>
      </w:r>
    </w:p>
    <w:p w14:paraId="003F70B0" w14:textId="77777777" w:rsidR="00C90EB2" w:rsidRPr="00C90EB2" w:rsidRDefault="00C90EB2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</w:p>
    <w:p w14:paraId="594AFA65" w14:textId="43612118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  <w:r w:rsidRPr="00C90EB2">
        <w:rPr>
          <w:rFonts w:eastAsia="Calibri" w:cstheme="minorHAnsi"/>
          <w:sz w:val="24"/>
          <w:lang w:eastAsia="en-US"/>
        </w:rPr>
        <w:t>Příkazník</w:t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  <w:t>Příkazce</w:t>
      </w:r>
    </w:p>
    <w:p w14:paraId="594AFA66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  <w:r w:rsidRPr="00C90EB2">
        <w:rPr>
          <w:rFonts w:eastAsia="Calibri" w:cstheme="minorHAnsi"/>
          <w:sz w:val="24"/>
          <w:lang w:eastAsia="en-US"/>
        </w:rPr>
        <w:tab/>
      </w:r>
    </w:p>
    <w:p w14:paraId="594AFA67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</w:p>
    <w:p w14:paraId="594AFA68" w14:textId="2BC86F91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  <w:r w:rsidRPr="00C90EB2">
        <w:rPr>
          <w:rFonts w:eastAsia="Calibri" w:cstheme="minorHAnsi"/>
          <w:sz w:val="24"/>
          <w:lang w:eastAsia="en-US"/>
        </w:rPr>
        <w:t>V Praze dne</w:t>
      </w:r>
      <w:r w:rsidR="004B27EC">
        <w:rPr>
          <w:rFonts w:eastAsia="Times New Roman" w:cstheme="minorHAnsi"/>
          <w:sz w:val="24"/>
          <w:szCs w:val="24"/>
          <w:lang w:eastAsia="en-US"/>
        </w:rPr>
        <w:t xml:space="preserve"> 30.7.2025</w:t>
      </w:r>
      <w:r w:rsidRPr="00C90EB2">
        <w:rPr>
          <w:rFonts w:eastAsia="Calibri" w:cstheme="minorHAnsi"/>
          <w:sz w:val="24"/>
          <w:lang w:eastAsia="en-US"/>
        </w:rPr>
        <w:t xml:space="preserve"> </w:t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</w:r>
      <w:r w:rsidRPr="00C90EB2">
        <w:rPr>
          <w:rFonts w:eastAsia="Calibri" w:cstheme="minorHAnsi"/>
          <w:sz w:val="24"/>
          <w:lang w:eastAsia="en-US"/>
        </w:rPr>
        <w:tab/>
        <w:t>V Praze dne</w:t>
      </w:r>
      <w:r w:rsidR="004B27EC">
        <w:rPr>
          <w:rFonts w:eastAsia="Times New Roman" w:cstheme="minorHAnsi"/>
          <w:sz w:val="24"/>
          <w:szCs w:val="24"/>
          <w:lang w:eastAsia="en-US"/>
        </w:rPr>
        <w:t xml:space="preserve"> 1.8.2025</w:t>
      </w:r>
    </w:p>
    <w:p w14:paraId="594AFA69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</w:p>
    <w:p w14:paraId="594AFA6A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</w:p>
    <w:p w14:paraId="594AFA6B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</w:p>
    <w:p w14:paraId="594AFA6C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>___________________________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  <w:t>____________________________</w:t>
      </w:r>
    </w:p>
    <w:p w14:paraId="594AFA6D" w14:textId="0EA9F21B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Times New Roman" w:cstheme="minorHAnsi"/>
          <w:b/>
          <w:sz w:val="24"/>
          <w:szCs w:val="24"/>
          <w:lang w:eastAsia="en-US"/>
        </w:rPr>
      </w:pPr>
      <w:r w:rsidRPr="00C90EB2">
        <w:rPr>
          <w:rFonts w:eastAsia="Times New Roman" w:cstheme="minorHAnsi"/>
          <w:b/>
          <w:sz w:val="24"/>
          <w:szCs w:val="24"/>
          <w:lang w:eastAsia="en-US"/>
        </w:rPr>
        <w:t>Doc. MUDr. Zdeněk Beneš, CSc.</w:t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  <w:t xml:space="preserve">      </w:t>
      </w:r>
      <w:r w:rsidR="00C718C3">
        <w:rPr>
          <w:rFonts w:eastAsia="Times New Roman" w:cstheme="minorHAnsi"/>
          <w:b/>
          <w:sz w:val="24"/>
          <w:szCs w:val="24"/>
          <w:lang w:eastAsia="en-US"/>
        </w:rPr>
        <w:t xml:space="preserve">    </w:t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>Ing. Petr Budiš, Ph.D.</w:t>
      </w:r>
    </w:p>
    <w:p w14:paraId="594AFA6E" w14:textId="1F3E6466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 xml:space="preserve">                      ředitel</w:t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  <w:t xml:space="preserve">             </w:t>
      </w:r>
      <w:r w:rsidR="00C718C3">
        <w:rPr>
          <w:rFonts w:eastAsia="Times New Roman" w:cstheme="minorHAnsi"/>
          <w:sz w:val="24"/>
          <w:szCs w:val="24"/>
          <w:lang w:eastAsia="en-US"/>
        </w:rPr>
        <w:t xml:space="preserve">    </w:t>
      </w:r>
      <w:r w:rsidRPr="00C90EB2">
        <w:rPr>
          <w:rFonts w:eastAsia="Times New Roman" w:cstheme="minorHAnsi"/>
          <w:sz w:val="24"/>
          <w:szCs w:val="24"/>
          <w:lang w:eastAsia="en-US"/>
        </w:rPr>
        <w:t xml:space="preserve">    předseda představenstva</w:t>
      </w:r>
    </w:p>
    <w:p w14:paraId="594AFA6F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</w:p>
    <w:p w14:paraId="594AFA70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</w:p>
    <w:p w14:paraId="594AFA71" w14:textId="77777777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Calibri" w:cstheme="minorHAnsi"/>
          <w:sz w:val="24"/>
          <w:lang w:eastAsia="en-US"/>
        </w:rPr>
      </w:pPr>
    </w:p>
    <w:p w14:paraId="594AFA72" w14:textId="77777777" w:rsidR="00661A9A" w:rsidRPr="00C90EB2" w:rsidRDefault="00661A9A" w:rsidP="00F5543E">
      <w:pPr>
        <w:tabs>
          <w:tab w:val="left" w:pos="1134"/>
        </w:tabs>
        <w:spacing w:before="120" w:after="120" w:line="240" w:lineRule="auto"/>
        <w:ind w:left="851" w:hanging="851"/>
        <w:jc w:val="right"/>
        <w:rPr>
          <w:rFonts w:eastAsia="Times New Roman" w:cstheme="minorHAnsi"/>
          <w:b/>
          <w:sz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>____________________________</w:t>
      </w:r>
    </w:p>
    <w:p w14:paraId="594AFA73" w14:textId="6409F293" w:rsidR="00661A9A" w:rsidRPr="00C90EB2" w:rsidRDefault="00661A9A" w:rsidP="00F5543E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Times New Roman" w:cstheme="minorHAnsi"/>
          <w:b/>
          <w:sz w:val="24"/>
          <w:szCs w:val="24"/>
          <w:lang w:eastAsia="en-US"/>
        </w:rPr>
      </w:pP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="00C718C3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ab/>
      </w:r>
      <w:r w:rsidR="00C718C3">
        <w:rPr>
          <w:rFonts w:eastAsia="Times New Roman" w:cstheme="minorHAnsi"/>
          <w:b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b/>
          <w:sz w:val="24"/>
          <w:szCs w:val="24"/>
          <w:lang w:eastAsia="en-US"/>
        </w:rPr>
        <w:t>Ing. Roman Kučera</w:t>
      </w:r>
    </w:p>
    <w:p w14:paraId="594AFA76" w14:textId="53540DEB" w:rsidR="00661A9A" w:rsidRPr="00C90EB2" w:rsidRDefault="00661A9A" w:rsidP="00C718C3">
      <w:pPr>
        <w:tabs>
          <w:tab w:val="left" w:pos="709"/>
          <w:tab w:val="left" w:pos="1134"/>
        </w:tabs>
        <w:spacing w:before="120" w:after="240" w:line="240" w:lineRule="auto"/>
        <w:ind w:left="851" w:hanging="851"/>
        <w:contextualSpacing/>
        <w:jc w:val="both"/>
        <w:rPr>
          <w:rFonts w:eastAsia="Times New Roman" w:cstheme="minorHAnsi"/>
          <w:b/>
          <w:sz w:val="24"/>
          <w:lang w:eastAsia="en-US"/>
        </w:rPr>
      </w:pP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</w:r>
      <w:r w:rsidRPr="00C90EB2">
        <w:rPr>
          <w:rFonts w:eastAsia="Times New Roman" w:cstheme="minorHAnsi"/>
          <w:sz w:val="24"/>
          <w:szCs w:val="24"/>
          <w:lang w:eastAsia="en-US"/>
        </w:rPr>
        <w:tab/>
        <w:t xml:space="preserve">    </w:t>
      </w:r>
      <w:r w:rsidR="00C718C3">
        <w:rPr>
          <w:rFonts w:eastAsia="Times New Roman" w:cstheme="minorHAnsi"/>
          <w:sz w:val="24"/>
          <w:szCs w:val="24"/>
          <w:lang w:eastAsia="en-US"/>
        </w:rPr>
        <w:tab/>
      </w:r>
      <w:r w:rsidR="00C718C3">
        <w:rPr>
          <w:rFonts w:eastAsia="Times New Roman" w:cstheme="minorHAnsi"/>
          <w:sz w:val="24"/>
          <w:szCs w:val="24"/>
          <w:lang w:eastAsia="en-US"/>
        </w:rPr>
        <w:tab/>
        <w:t xml:space="preserve">      </w:t>
      </w:r>
      <w:r w:rsidRPr="00C90EB2">
        <w:rPr>
          <w:rFonts w:eastAsia="Times New Roman" w:cstheme="minorHAnsi"/>
          <w:sz w:val="24"/>
          <w:szCs w:val="24"/>
          <w:lang w:eastAsia="en-US"/>
        </w:rPr>
        <w:t xml:space="preserve">         člen představenstva</w:t>
      </w:r>
    </w:p>
    <w:sectPr w:rsidR="00661A9A" w:rsidRPr="00C90EB2" w:rsidSect="0017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A35F" w14:textId="77777777" w:rsidR="005F71CE" w:rsidRDefault="005F71CE" w:rsidP="00792834">
      <w:pPr>
        <w:spacing w:after="0" w:line="240" w:lineRule="auto"/>
      </w:pPr>
      <w:r>
        <w:separator/>
      </w:r>
    </w:p>
  </w:endnote>
  <w:endnote w:type="continuationSeparator" w:id="0">
    <w:p w14:paraId="0534859E" w14:textId="77777777" w:rsidR="005F71CE" w:rsidRDefault="005F71CE" w:rsidP="0079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63C3" w14:textId="77777777" w:rsidR="005F71CE" w:rsidRDefault="005F71CE" w:rsidP="00792834">
      <w:pPr>
        <w:spacing w:after="0" w:line="240" w:lineRule="auto"/>
      </w:pPr>
      <w:r>
        <w:separator/>
      </w:r>
    </w:p>
  </w:footnote>
  <w:footnote w:type="continuationSeparator" w:id="0">
    <w:p w14:paraId="7C2FA539" w14:textId="77777777" w:rsidR="005F71CE" w:rsidRDefault="005F71CE" w:rsidP="00792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CF40BB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FF18D26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041C5078"/>
    <w:multiLevelType w:val="hybridMultilevel"/>
    <w:tmpl w:val="9CBC578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BF56E7"/>
    <w:multiLevelType w:val="hybridMultilevel"/>
    <w:tmpl w:val="696E399E"/>
    <w:lvl w:ilvl="0" w:tplc="BBC646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176E"/>
    <w:multiLevelType w:val="multilevel"/>
    <w:tmpl w:val="69B825F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130A31"/>
    <w:multiLevelType w:val="hybridMultilevel"/>
    <w:tmpl w:val="77B01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6107D"/>
    <w:multiLevelType w:val="multilevel"/>
    <w:tmpl w:val="83A4CA06"/>
    <w:lvl w:ilvl="0">
      <w:start w:val="1"/>
      <w:numFmt w:val="decimal"/>
      <w:pStyle w:val="N1slov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2slovan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lowerRoman"/>
      <w:pStyle w:val="N3slov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pStyle w:val="N4slov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F310945"/>
    <w:multiLevelType w:val="hybridMultilevel"/>
    <w:tmpl w:val="E54422D8"/>
    <w:lvl w:ilvl="0" w:tplc="38FA346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28B5"/>
    <w:multiLevelType w:val="hybridMultilevel"/>
    <w:tmpl w:val="B64E7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435D"/>
    <w:multiLevelType w:val="multilevel"/>
    <w:tmpl w:val="F8240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sezna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390A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1C047CB4"/>
    <w:multiLevelType w:val="hybridMultilevel"/>
    <w:tmpl w:val="67B62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71CAA"/>
    <w:multiLevelType w:val="hybridMultilevel"/>
    <w:tmpl w:val="9E1AB5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A914CC"/>
    <w:multiLevelType w:val="hybridMultilevel"/>
    <w:tmpl w:val="13587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D745A"/>
    <w:multiLevelType w:val="singleLevel"/>
    <w:tmpl w:val="04661C8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</w:abstractNum>
  <w:abstractNum w:abstractNumId="15" w15:restartNumberingAfterBreak="0">
    <w:nsid w:val="28452014"/>
    <w:multiLevelType w:val="hybridMultilevel"/>
    <w:tmpl w:val="D264E8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2035BC"/>
    <w:multiLevelType w:val="hybridMultilevel"/>
    <w:tmpl w:val="77B01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F4C13"/>
    <w:multiLevelType w:val="hybridMultilevel"/>
    <w:tmpl w:val="905696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FC318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8990562"/>
    <w:multiLevelType w:val="multilevel"/>
    <w:tmpl w:val="FF0E6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Seznam2rov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EF54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3E6A299B"/>
    <w:multiLevelType w:val="hybridMultilevel"/>
    <w:tmpl w:val="CA7A5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0E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48871C7C"/>
    <w:multiLevelType w:val="hybridMultilevel"/>
    <w:tmpl w:val="77B01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563EE"/>
    <w:multiLevelType w:val="hybridMultilevel"/>
    <w:tmpl w:val="FAF8C332"/>
    <w:lvl w:ilvl="0" w:tplc="34E46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D2E25"/>
    <w:multiLevelType w:val="hybridMultilevel"/>
    <w:tmpl w:val="FFC4AAD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B1A46"/>
    <w:multiLevelType w:val="hybridMultilevel"/>
    <w:tmpl w:val="30569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1AE3EE1"/>
    <w:multiLevelType w:val="hybridMultilevel"/>
    <w:tmpl w:val="1ECCE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A02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4016B83"/>
    <w:multiLevelType w:val="multilevel"/>
    <w:tmpl w:val="D9EA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A14DBC"/>
    <w:multiLevelType w:val="hybridMultilevel"/>
    <w:tmpl w:val="C9962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83646"/>
    <w:multiLevelType w:val="hybridMultilevel"/>
    <w:tmpl w:val="9852F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231C8"/>
    <w:multiLevelType w:val="hybridMultilevel"/>
    <w:tmpl w:val="46CC95AA"/>
    <w:lvl w:ilvl="0" w:tplc="4B3A7978">
      <w:start w:val="1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D4CAF"/>
    <w:multiLevelType w:val="hybridMultilevel"/>
    <w:tmpl w:val="DF9CE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6C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BA46BA"/>
    <w:multiLevelType w:val="hybridMultilevel"/>
    <w:tmpl w:val="22AA17CC"/>
    <w:lvl w:ilvl="0" w:tplc="2816275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05D9F"/>
    <w:multiLevelType w:val="hybridMultilevel"/>
    <w:tmpl w:val="77B01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6E63"/>
    <w:multiLevelType w:val="hybridMultilevel"/>
    <w:tmpl w:val="FEF0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779CE"/>
    <w:multiLevelType w:val="hybridMultilevel"/>
    <w:tmpl w:val="39562892"/>
    <w:lvl w:ilvl="0" w:tplc="74C65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265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AC07DBE"/>
    <w:multiLevelType w:val="hybridMultilevel"/>
    <w:tmpl w:val="879E54FA"/>
    <w:lvl w:ilvl="0" w:tplc="9C222F9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6588">
    <w:abstractNumId w:val="31"/>
  </w:num>
  <w:num w:numId="2" w16cid:durableId="1738361553">
    <w:abstractNumId w:val="33"/>
  </w:num>
  <w:num w:numId="3" w16cid:durableId="1010253746">
    <w:abstractNumId w:val="23"/>
  </w:num>
  <w:num w:numId="4" w16cid:durableId="1582833406">
    <w:abstractNumId w:val="36"/>
  </w:num>
  <w:num w:numId="5" w16cid:durableId="992679534">
    <w:abstractNumId w:val="5"/>
  </w:num>
  <w:num w:numId="6" w16cid:durableId="1207061412">
    <w:abstractNumId w:val="16"/>
  </w:num>
  <w:num w:numId="7" w16cid:durableId="1281188472">
    <w:abstractNumId w:val="32"/>
  </w:num>
  <w:num w:numId="8" w16cid:durableId="1410808088">
    <w:abstractNumId w:val="19"/>
  </w:num>
  <w:num w:numId="9" w16cid:durableId="380402081">
    <w:abstractNumId w:val="4"/>
  </w:num>
  <w:num w:numId="10" w16cid:durableId="382950762">
    <w:abstractNumId w:val="24"/>
  </w:num>
  <w:num w:numId="11" w16cid:durableId="506218221">
    <w:abstractNumId w:val="9"/>
  </w:num>
  <w:num w:numId="12" w16cid:durableId="1082407159">
    <w:abstractNumId w:val="15"/>
  </w:num>
  <w:num w:numId="13" w16cid:durableId="1004749419">
    <w:abstractNumId w:val="10"/>
  </w:num>
  <w:num w:numId="14" w16cid:durableId="487013964">
    <w:abstractNumId w:val="22"/>
  </w:num>
  <w:num w:numId="15" w16cid:durableId="1176311394">
    <w:abstractNumId w:val="20"/>
  </w:num>
  <w:num w:numId="16" w16cid:durableId="967971326">
    <w:abstractNumId w:val="39"/>
  </w:num>
  <w:num w:numId="17" w16cid:durableId="316999057">
    <w:abstractNumId w:val="21"/>
  </w:num>
  <w:num w:numId="18" w16cid:durableId="958417846">
    <w:abstractNumId w:val="18"/>
  </w:num>
  <w:num w:numId="19" w16cid:durableId="725765542">
    <w:abstractNumId w:val="12"/>
  </w:num>
  <w:num w:numId="20" w16cid:durableId="1101488778">
    <w:abstractNumId w:val="29"/>
  </w:num>
  <w:num w:numId="21" w16cid:durableId="2122452048">
    <w:abstractNumId w:val="34"/>
  </w:num>
  <w:num w:numId="22" w16cid:durableId="404113883">
    <w:abstractNumId w:val="11"/>
  </w:num>
  <w:num w:numId="23" w16cid:durableId="1475413102">
    <w:abstractNumId w:val="13"/>
  </w:num>
  <w:num w:numId="24" w16cid:durableId="1451976621">
    <w:abstractNumId w:val="27"/>
  </w:num>
  <w:num w:numId="25" w16cid:durableId="1689943096">
    <w:abstractNumId w:val="26"/>
  </w:num>
  <w:num w:numId="26" w16cid:durableId="2072267195">
    <w:abstractNumId w:val="2"/>
  </w:num>
  <w:num w:numId="27" w16cid:durableId="73212143">
    <w:abstractNumId w:val="17"/>
  </w:num>
  <w:num w:numId="28" w16cid:durableId="1000737590">
    <w:abstractNumId w:val="7"/>
  </w:num>
  <w:num w:numId="29" w16cid:durableId="20560827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1907609">
    <w:abstractNumId w:val="19"/>
  </w:num>
  <w:num w:numId="31" w16cid:durableId="237638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761093">
    <w:abstractNumId w:val="6"/>
  </w:num>
  <w:num w:numId="33" w16cid:durableId="5914759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62808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1539289">
    <w:abstractNumId w:val="14"/>
  </w:num>
  <w:num w:numId="36" w16cid:durableId="1162237146">
    <w:abstractNumId w:val="25"/>
  </w:num>
  <w:num w:numId="37" w16cid:durableId="1815828730">
    <w:abstractNumId w:val="35"/>
  </w:num>
  <w:num w:numId="38" w16cid:durableId="152180793">
    <w:abstractNumId w:val="9"/>
  </w:num>
  <w:num w:numId="39" w16cid:durableId="1316760162">
    <w:abstractNumId w:val="3"/>
  </w:num>
  <w:num w:numId="40" w16cid:durableId="528110728">
    <w:abstractNumId w:val="9"/>
  </w:num>
  <w:num w:numId="41" w16cid:durableId="38170842">
    <w:abstractNumId w:val="9"/>
  </w:num>
  <w:num w:numId="42" w16cid:durableId="1473400844">
    <w:abstractNumId w:val="9"/>
    <w:lvlOverride w:ilvl="0">
      <w:startOverride w:val="1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86929903">
    <w:abstractNumId w:val="28"/>
  </w:num>
  <w:num w:numId="44" w16cid:durableId="361366085">
    <w:abstractNumId w:val="0"/>
  </w:num>
  <w:num w:numId="45" w16cid:durableId="2057507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3442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21580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7290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57297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02130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9536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3499583">
    <w:abstractNumId w:val="38"/>
  </w:num>
  <w:num w:numId="53" w16cid:durableId="1908219160">
    <w:abstractNumId w:val="8"/>
  </w:num>
  <w:num w:numId="54" w16cid:durableId="1273979483">
    <w:abstractNumId w:val="37"/>
  </w:num>
  <w:num w:numId="55" w16cid:durableId="18889547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6E"/>
    <w:rsid w:val="000135CA"/>
    <w:rsid w:val="00043278"/>
    <w:rsid w:val="00057366"/>
    <w:rsid w:val="000A396E"/>
    <w:rsid w:val="000D0D36"/>
    <w:rsid w:val="000F0C82"/>
    <w:rsid w:val="00155D2B"/>
    <w:rsid w:val="0017017C"/>
    <w:rsid w:val="001C451E"/>
    <w:rsid w:val="00293658"/>
    <w:rsid w:val="002A4C20"/>
    <w:rsid w:val="002A7F3A"/>
    <w:rsid w:val="002B28E0"/>
    <w:rsid w:val="002F0521"/>
    <w:rsid w:val="003159CA"/>
    <w:rsid w:val="0036751B"/>
    <w:rsid w:val="00375E0D"/>
    <w:rsid w:val="00377F20"/>
    <w:rsid w:val="00397D16"/>
    <w:rsid w:val="003E72DD"/>
    <w:rsid w:val="003F2444"/>
    <w:rsid w:val="00426440"/>
    <w:rsid w:val="00470A68"/>
    <w:rsid w:val="004B27EC"/>
    <w:rsid w:val="004D4704"/>
    <w:rsid w:val="005009EF"/>
    <w:rsid w:val="00505B31"/>
    <w:rsid w:val="005E635B"/>
    <w:rsid w:val="005F71CE"/>
    <w:rsid w:val="00655328"/>
    <w:rsid w:val="00660C75"/>
    <w:rsid w:val="00661A9A"/>
    <w:rsid w:val="006C270E"/>
    <w:rsid w:val="006F386E"/>
    <w:rsid w:val="00762225"/>
    <w:rsid w:val="00767C0C"/>
    <w:rsid w:val="00792834"/>
    <w:rsid w:val="007C6E1D"/>
    <w:rsid w:val="007F6A1E"/>
    <w:rsid w:val="00801512"/>
    <w:rsid w:val="0084745B"/>
    <w:rsid w:val="008576C6"/>
    <w:rsid w:val="008748E9"/>
    <w:rsid w:val="008D2B13"/>
    <w:rsid w:val="008F0A06"/>
    <w:rsid w:val="0092486A"/>
    <w:rsid w:val="009B33B9"/>
    <w:rsid w:val="009E00CB"/>
    <w:rsid w:val="009E7E4E"/>
    <w:rsid w:val="00AA51C3"/>
    <w:rsid w:val="00BA7CA2"/>
    <w:rsid w:val="00BB2809"/>
    <w:rsid w:val="00BF6E47"/>
    <w:rsid w:val="00C31C20"/>
    <w:rsid w:val="00C711A8"/>
    <w:rsid w:val="00C718C3"/>
    <w:rsid w:val="00C90EB2"/>
    <w:rsid w:val="00C91323"/>
    <w:rsid w:val="00CA0EB4"/>
    <w:rsid w:val="00D15D58"/>
    <w:rsid w:val="00DA5DE3"/>
    <w:rsid w:val="00DE32EF"/>
    <w:rsid w:val="00E1109E"/>
    <w:rsid w:val="00E94C25"/>
    <w:rsid w:val="00EE1B47"/>
    <w:rsid w:val="00F5543E"/>
    <w:rsid w:val="00FA7D9B"/>
    <w:rsid w:val="2264A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F959"/>
  <w15:docId w15:val="{E21B346B-88F7-4E60-9F4F-E0F22C02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96E"/>
    <w:pPr>
      <w:spacing w:after="200" w:line="276" w:lineRule="auto"/>
      <w:jc w:val="left"/>
    </w:pPr>
    <w:rPr>
      <w:rFonts w:eastAsiaTheme="minorEastAsia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0A396E"/>
    <w:pPr>
      <w:keepNext/>
      <w:keepLines/>
      <w:numPr>
        <w:numId w:val="7"/>
      </w:numPr>
      <w:spacing w:before="480" w:after="0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C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C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96E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A396E"/>
    <w:rPr>
      <w:color w:val="0000FF" w:themeColor="hyperlink"/>
      <w:u w:val="single"/>
    </w:rPr>
  </w:style>
  <w:style w:type="paragraph" w:customStyle="1" w:styleId="slseznam">
    <w:name w:val="Čísl. seznam"/>
    <w:basedOn w:val="Normln"/>
    <w:link w:val="slseznamChar"/>
    <w:qFormat/>
    <w:rsid w:val="00AA51C3"/>
    <w:pPr>
      <w:numPr>
        <w:ilvl w:val="1"/>
        <w:numId w:val="11"/>
      </w:numPr>
      <w:spacing w:before="240" w:after="240" w:line="240" w:lineRule="auto"/>
      <w:jc w:val="both"/>
      <w:outlineLvl w:val="1"/>
    </w:pPr>
    <w:rPr>
      <w:rFonts w:ascii="Times New Roman" w:eastAsiaTheme="majorEastAsia" w:hAnsi="Times New Roman" w:cs="Times New Roman"/>
      <w:bCs/>
      <w:sz w:val="24"/>
      <w:szCs w:val="24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A396E"/>
    <w:pPr>
      <w:ind w:left="720"/>
      <w:contextualSpacing/>
    </w:pPr>
  </w:style>
  <w:style w:type="character" w:customStyle="1" w:styleId="slseznamChar">
    <w:name w:val="Čísl. seznam Char"/>
    <w:basedOn w:val="Standardnpsmoodstavce"/>
    <w:link w:val="slseznam"/>
    <w:rsid w:val="00AA51C3"/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Seznam2rove">
    <w:name w:val="Seznam 2. úroveň"/>
    <w:basedOn w:val="slseznam"/>
    <w:link w:val="Seznam2roveChar"/>
    <w:qFormat/>
    <w:rsid w:val="000A396E"/>
    <w:pPr>
      <w:numPr>
        <w:ilvl w:val="2"/>
        <w:numId w:val="30"/>
      </w:numPr>
      <w:spacing w:before="0" w:after="0"/>
    </w:pPr>
    <w:rPr>
      <w:rFonts w:eastAsia="Calibri"/>
    </w:rPr>
  </w:style>
  <w:style w:type="paragraph" w:styleId="Nzev">
    <w:name w:val="Title"/>
    <w:basedOn w:val="Normln"/>
    <w:link w:val="NzevChar"/>
    <w:uiPriority w:val="99"/>
    <w:qFormat/>
    <w:rsid w:val="000A39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A396E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Seznam2roveChar">
    <w:name w:val="Seznam 2. úroveň Char"/>
    <w:basedOn w:val="slseznamChar"/>
    <w:link w:val="Seznam2rove"/>
    <w:rsid w:val="000A396E"/>
    <w:rPr>
      <w:rFonts w:ascii="Times New Roman" w:eastAsia="Calibri" w:hAnsi="Times New Roman" w:cs="Times New Roman"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A39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396E"/>
    <w:rPr>
      <w:rFonts w:eastAsiaTheme="minorEastAsia"/>
      <w:lang w:eastAsia="zh-CN"/>
    </w:rPr>
  </w:style>
  <w:style w:type="character" w:customStyle="1" w:styleId="OdstavecseseznamemChar">
    <w:name w:val="Odstavec se seznamem Char"/>
    <w:link w:val="Odstavecseseznamem"/>
    <w:uiPriority w:val="34"/>
    <w:locked/>
    <w:rsid w:val="000A396E"/>
    <w:rPr>
      <w:rFonts w:eastAsiaTheme="minorEastAsia"/>
      <w:lang w:eastAsia="zh-CN"/>
    </w:rPr>
  </w:style>
  <w:style w:type="table" w:styleId="Mkatabulky">
    <w:name w:val="Table Grid"/>
    <w:basedOn w:val="Normlntabulka"/>
    <w:uiPriority w:val="59"/>
    <w:rsid w:val="000A396E"/>
    <w:pPr>
      <w:jc w:val="left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0A396E"/>
    <w:pPr>
      <w:jc w:val="left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N1slovan">
    <w:name w:val="N1 číslovaný"/>
    <w:basedOn w:val="Nadpis1"/>
    <w:link w:val="N1slovanChar"/>
    <w:qFormat/>
    <w:rsid w:val="00661A9A"/>
    <w:pPr>
      <w:numPr>
        <w:numId w:val="32"/>
      </w:numPr>
      <w:tabs>
        <w:tab w:val="left" w:pos="426"/>
      </w:tabs>
      <w:spacing w:before="720" w:after="480"/>
      <w:jc w:val="left"/>
    </w:pPr>
    <w:rPr>
      <w:rFonts w:asciiTheme="minorHAnsi" w:hAnsiTheme="minorHAnsi"/>
      <w:caps/>
      <w:color w:val="1F497D" w:themeColor="text2"/>
      <w:sz w:val="32"/>
      <w:szCs w:val="32"/>
    </w:rPr>
  </w:style>
  <w:style w:type="character" w:customStyle="1" w:styleId="N1slovanChar">
    <w:name w:val="N1 číslovaný Char"/>
    <w:basedOn w:val="Nadpis1Char"/>
    <w:link w:val="N1slovan"/>
    <w:rsid w:val="00661A9A"/>
    <w:rPr>
      <w:rFonts w:ascii="Times New Roman" w:eastAsiaTheme="majorEastAsia" w:hAnsi="Times New Roman" w:cs="Times New Roman"/>
      <w:b/>
      <w:bCs/>
      <w:caps/>
      <w:color w:val="1F497D" w:themeColor="text2"/>
      <w:sz w:val="32"/>
      <w:szCs w:val="32"/>
    </w:rPr>
  </w:style>
  <w:style w:type="paragraph" w:customStyle="1" w:styleId="N2slovan">
    <w:name w:val="N2 číslovaný"/>
    <w:basedOn w:val="N1slovan"/>
    <w:qFormat/>
    <w:rsid w:val="00661A9A"/>
    <w:pPr>
      <w:numPr>
        <w:ilvl w:val="1"/>
      </w:numPr>
      <w:tabs>
        <w:tab w:val="clear" w:pos="426"/>
        <w:tab w:val="left" w:pos="567"/>
      </w:tabs>
      <w:spacing w:before="480" w:after="240"/>
      <w:ind w:left="792" w:hanging="432"/>
    </w:pPr>
    <w:rPr>
      <w:caps w:val="0"/>
      <w:color w:val="548DD4" w:themeColor="text2" w:themeTint="99"/>
      <w:sz w:val="28"/>
      <w:szCs w:val="28"/>
    </w:rPr>
  </w:style>
  <w:style w:type="paragraph" w:customStyle="1" w:styleId="N3slovan">
    <w:name w:val="N3 číslovaný"/>
    <w:basedOn w:val="N1slovan"/>
    <w:qFormat/>
    <w:rsid w:val="00661A9A"/>
    <w:pPr>
      <w:numPr>
        <w:ilvl w:val="2"/>
      </w:numPr>
      <w:tabs>
        <w:tab w:val="clear" w:pos="426"/>
        <w:tab w:val="left" w:pos="851"/>
      </w:tabs>
      <w:ind w:left="851" w:hanging="851"/>
    </w:pPr>
  </w:style>
  <w:style w:type="paragraph" w:customStyle="1" w:styleId="N4slovan">
    <w:name w:val="N4 číslovaný"/>
    <w:basedOn w:val="N1slovan"/>
    <w:qFormat/>
    <w:rsid w:val="00661A9A"/>
    <w:pPr>
      <w:numPr>
        <w:ilvl w:val="3"/>
      </w:numPr>
      <w:tabs>
        <w:tab w:val="clear" w:pos="426"/>
        <w:tab w:val="left" w:pos="1276"/>
      </w:tabs>
      <w:ind w:left="1134" w:hanging="1134"/>
    </w:pPr>
  </w:style>
  <w:style w:type="paragraph" w:styleId="Revize">
    <w:name w:val="Revision"/>
    <w:hidden/>
    <w:uiPriority w:val="99"/>
    <w:semiHidden/>
    <w:rsid w:val="004D4704"/>
    <w:pPr>
      <w:jc w:val="left"/>
    </w:pPr>
    <w:rPr>
      <w:rFonts w:eastAsiaTheme="minorEastAsia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D15D5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9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834"/>
    <w:rPr>
      <w:rFonts w:eastAsiaTheme="minorEastAsia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9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834"/>
    <w:rPr>
      <w:rFonts w:eastAsiaTheme="minorEastAsia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C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C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CA2"/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7C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7CA2"/>
    <w:rPr>
      <w:rFonts w:eastAsiaTheme="minorEastAsia"/>
      <w:lang w:eastAsia="zh-CN"/>
    </w:rPr>
  </w:style>
  <w:style w:type="paragraph" w:customStyle="1" w:styleId="FirstParagraph">
    <w:name w:val="First Paragraph"/>
    <w:basedOn w:val="Zkladntext"/>
    <w:next w:val="Zkladntext"/>
    <w:qFormat/>
    <w:rsid w:val="00BA7C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ompact">
    <w:name w:val="Compact"/>
    <w:basedOn w:val="Zkladntext"/>
    <w:qFormat/>
    <w:rsid w:val="00BA7CA2"/>
    <w:pPr>
      <w:spacing w:before="36" w:after="36" w:line="240" w:lineRule="auto"/>
    </w:pPr>
    <w:rPr>
      <w:rFonts w:eastAsiaTheme="minorHAnsi"/>
      <w:sz w:val="24"/>
      <w:szCs w:val="24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90EB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90EB2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A3E9A-463A-474A-A16D-87804BADB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9BDE2-F39D-44AF-A003-D9390CED3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B5E8-6C65-4D1F-BEDC-2737C7008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657</Words>
  <Characters>3883</Characters>
  <Application>Microsoft Office Word</Application>
  <DocSecurity>4</DocSecurity>
  <Lines>32</Lines>
  <Paragraphs>9</Paragraphs>
  <ScaleCrop>false</ScaleCrop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Mašterová Hana</cp:lastModifiedBy>
  <cp:revision>2</cp:revision>
  <cp:lastPrinted>2025-07-24T12:52:00Z</cp:lastPrinted>
  <dcterms:created xsi:type="dcterms:W3CDTF">2025-08-19T05:53:00Z</dcterms:created>
  <dcterms:modified xsi:type="dcterms:W3CDTF">2025-08-19T05:53:00Z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2025-07-24T12:50:27Z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520a49b4-cae6-44a0-81c5-4d575975c709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