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6F" w:rsidRDefault="00F4706F">
      <w:pPr>
        <w:rPr>
          <w:sz w:val="2"/>
          <w:szCs w:val="2"/>
        </w:rPr>
      </w:pPr>
    </w:p>
    <w:p w:rsidR="00F4706F" w:rsidRDefault="00F4706F">
      <w:pPr>
        <w:framePr w:wrap="none" w:vAnchor="page" w:hAnchor="page" w:x="1397" w:y="135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4.75pt">
            <v:imagedata r:id="rId7" r:href="rId8"/>
          </v:shape>
        </w:pict>
      </w:r>
    </w:p>
    <w:p w:rsidR="00F4706F" w:rsidRDefault="00AA056E">
      <w:pPr>
        <w:pStyle w:val="Nadpis10"/>
        <w:framePr w:w="3869" w:h="605" w:hRule="exact" w:wrap="around" w:vAnchor="page" w:hAnchor="page" w:x="6620" w:y="1335"/>
        <w:shd w:val="clear" w:color="auto" w:fill="auto"/>
        <w:spacing w:after="38" w:line="240" w:lineRule="exact"/>
      </w:pPr>
      <w:bookmarkStart w:id="0" w:name="bookmark1"/>
      <w:r>
        <w:t xml:space="preserve">A T </w:t>
      </w:r>
      <w:r w:rsidR="005831F8">
        <w:t>L A S CONSULTING</w:t>
      </w:r>
      <w:bookmarkEnd w:id="0"/>
    </w:p>
    <w:p w:rsidR="00F4706F" w:rsidRDefault="00F4706F">
      <w:pPr>
        <w:pStyle w:val="Zkladntext30"/>
        <w:framePr w:w="3869" w:h="605" w:hRule="exact" w:wrap="around" w:vAnchor="page" w:hAnchor="page" w:x="6620" w:y="1335"/>
        <w:shd w:val="clear" w:color="auto" w:fill="auto"/>
        <w:spacing w:before="0" w:line="160" w:lineRule="exact"/>
      </w:pPr>
      <w:hyperlink r:id="rId9" w:history="1">
        <w:r w:rsidR="005831F8">
          <w:rPr>
            <w:rStyle w:val="Hypertextovodkaz"/>
            <w:lang w:val="en-US" w:eastAsia="en-US" w:bidi="en-US"/>
          </w:rPr>
          <w:t>www.atlasconsulting.cz</w:t>
        </w:r>
      </w:hyperlink>
    </w:p>
    <w:p w:rsidR="00F4706F" w:rsidRDefault="005831F8">
      <w:pPr>
        <w:pStyle w:val="Zkladntext50"/>
        <w:framePr w:w="10181" w:h="5829" w:hRule="exact" w:wrap="around" w:vAnchor="page" w:hAnchor="page" w:x="898" w:y="3063"/>
        <w:shd w:val="clear" w:color="auto" w:fill="auto"/>
        <w:spacing w:after="161"/>
      </w:pPr>
      <w:bookmarkStart w:id="1" w:name="bookmark2"/>
      <w:r>
        <w:t xml:space="preserve">DODATEK </w:t>
      </w:r>
      <w:r>
        <w:rPr>
          <w:rStyle w:val="Zkladntext595ptdkovn0pt"/>
          <w:b/>
          <w:bCs/>
        </w:rPr>
        <w:t xml:space="preserve">č. </w:t>
      </w:r>
      <w:r>
        <w:t xml:space="preserve">3 ke SMLOUVĚ </w:t>
      </w:r>
      <w:r>
        <w:rPr>
          <w:rStyle w:val="Zkladntext595ptdkovn0pt"/>
          <w:b/>
          <w:bCs/>
        </w:rPr>
        <w:t xml:space="preserve">č. </w:t>
      </w:r>
      <w:r>
        <w:t>493100293 O DODÁVCE AKTUALIZACÍ programového vybavení CODEXIS®</w:t>
      </w:r>
      <w:bookmarkEnd w:id="1"/>
    </w:p>
    <w:p w:rsidR="00F4706F" w:rsidRDefault="005831F8">
      <w:pPr>
        <w:pStyle w:val="Nadpis20"/>
        <w:framePr w:w="10181" w:h="5829" w:hRule="exact" w:wrap="around" w:vAnchor="page" w:hAnchor="page" w:x="898" w:y="3063"/>
        <w:shd w:val="clear" w:color="auto" w:fill="auto"/>
        <w:spacing w:before="0" w:after="15" w:line="200" w:lineRule="exact"/>
      </w:pPr>
      <w:bookmarkStart w:id="2" w:name="bookmark3"/>
      <w:r>
        <w:t>1. Smluvní strany</w:t>
      </w:r>
      <w:bookmarkEnd w:id="2"/>
    </w:p>
    <w:p w:rsidR="00F4706F" w:rsidRDefault="005831F8">
      <w:pPr>
        <w:pStyle w:val="Nadpis420"/>
        <w:framePr w:w="10181" w:h="5829" w:hRule="exact" w:wrap="around" w:vAnchor="page" w:hAnchor="page" w:x="898" w:y="3063"/>
        <w:shd w:val="clear" w:color="auto" w:fill="auto"/>
        <w:spacing w:before="0" w:after="7" w:line="210" w:lineRule="exact"/>
        <w:ind w:left="460"/>
      </w:pPr>
      <w:bookmarkStart w:id="3" w:name="bookmark4"/>
      <w:r>
        <w:rPr>
          <w:rStyle w:val="Nadpis4295pt"/>
          <w:b/>
          <w:bCs/>
        </w:rPr>
        <w:t xml:space="preserve">ATLAS </w:t>
      </w:r>
      <w:proofErr w:type="spellStart"/>
      <w:r>
        <w:t>Consulting</w:t>
      </w:r>
      <w:proofErr w:type="spellEnd"/>
      <w:r>
        <w:t xml:space="preserve"> spol. s r.o.</w:t>
      </w:r>
      <w:bookmarkEnd w:id="3"/>
    </w:p>
    <w:p w:rsidR="00F4706F" w:rsidRDefault="005831F8">
      <w:pPr>
        <w:pStyle w:val="Zkladntext1"/>
        <w:framePr w:w="10181" w:h="5829" w:hRule="exact" w:wrap="around" w:vAnchor="page" w:hAnchor="page" w:x="898" w:y="3063"/>
        <w:shd w:val="clear" w:color="auto" w:fill="auto"/>
        <w:spacing w:line="206" w:lineRule="exact"/>
        <w:ind w:left="460" w:right="5460"/>
      </w:pPr>
      <w:r>
        <w:t xml:space="preserve">Výstavní 292/13, 702 00 Ostrava, Moravská Ostrava IČO: 46578706, DIČ: </w:t>
      </w:r>
      <w:r>
        <w:t>CZ46578706</w:t>
      </w:r>
    </w:p>
    <w:p w:rsidR="00F4706F" w:rsidRDefault="005831F8">
      <w:pPr>
        <w:pStyle w:val="Zkladntext1"/>
        <w:framePr w:w="10181" w:h="5829" w:hRule="exact" w:wrap="around" w:vAnchor="page" w:hAnchor="page" w:x="898" w:y="3063"/>
        <w:shd w:val="clear" w:color="auto" w:fill="auto"/>
        <w:spacing w:line="206" w:lineRule="exact"/>
        <w:ind w:left="460" w:right="4340"/>
      </w:pPr>
      <w:r>
        <w:t xml:space="preserve">Bankovní spojení: Komerční banka Ostrava,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36 600-761/0100 e-mail: </w:t>
      </w:r>
      <w:hyperlink r:id="rId10" w:history="1">
        <w:r>
          <w:rPr>
            <w:rStyle w:val="Hypertextovodkaz"/>
            <w:lang w:val="en-US" w:eastAsia="en-US" w:bidi="en-US"/>
          </w:rPr>
          <w:t>obchod@atlasconsulting.cz</w:t>
        </w:r>
      </w:hyperlink>
    </w:p>
    <w:p w:rsidR="00F4706F" w:rsidRDefault="005831F8">
      <w:pPr>
        <w:pStyle w:val="Zkladntext1"/>
        <w:framePr w:w="10181" w:h="5829" w:hRule="exact" w:wrap="around" w:vAnchor="page" w:hAnchor="page" w:x="898" w:y="3063"/>
        <w:shd w:val="clear" w:color="auto" w:fill="auto"/>
        <w:spacing w:after="62" w:line="192" w:lineRule="exact"/>
        <w:ind w:left="460" w:right="1260"/>
      </w:pPr>
      <w:r>
        <w:t xml:space="preserve">Společnost je zapsána v Obchodním rejstříku vedeném Krajským soudem v Ostravě, oddíl C, vložka 3293 </w:t>
      </w:r>
      <w:r>
        <w:t>zastoupená: Ing. Pavlou Řehákovou, jednatelkou společnosti (dále jen „poskytovatel")</w:t>
      </w:r>
    </w:p>
    <w:p w:rsidR="00F4706F" w:rsidRDefault="005831F8">
      <w:pPr>
        <w:pStyle w:val="Nadpis40"/>
        <w:framePr w:w="10181" w:h="5829" w:hRule="exact" w:wrap="around" w:vAnchor="page" w:hAnchor="page" w:x="898" w:y="3063"/>
        <w:shd w:val="clear" w:color="auto" w:fill="auto"/>
        <w:spacing w:before="0" w:after="6" w:line="190" w:lineRule="exact"/>
        <w:ind w:left="460" w:right="1260"/>
      </w:pPr>
      <w:bookmarkStart w:id="4" w:name="bookmark5"/>
      <w:r>
        <w:t xml:space="preserve">a Krajská nemocnice </w:t>
      </w:r>
      <w:r>
        <w:rPr>
          <w:rStyle w:val="Nadpis4TrebuchetMSdkovn0pt"/>
          <w:b/>
          <w:bCs/>
        </w:rPr>
        <w:t xml:space="preserve">T. </w:t>
      </w:r>
      <w:r>
        <w:t>Bati, a. s.</w:t>
      </w:r>
      <w:bookmarkEnd w:id="4"/>
    </w:p>
    <w:p w:rsidR="00F4706F" w:rsidRDefault="005831F8">
      <w:pPr>
        <w:pStyle w:val="Zkladntext1"/>
        <w:framePr w:w="10181" w:h="5829" w:hRule="exact" w:wrap="around" w:vAnchor="page" w:hAnchor="page" w:x="898" w:y="3063"/>
        <w:shd w:val="clear" w:color="auto" w:fill="auto"/>
        <w:spacing w:line="206" w:lineRule="exact"/>
        <w:ind w:left="460" w:right="1260"/>
      </w:pPr>
      <w:r>
        <w:t>Havlíčkovo nábřeží 600, 762 75 Zlín IČ: 27661989, DIČ: CZ27661989</w:t>
      </w:r>
    </w:p>
    <w:p w:rsidR="00F4706F" w:rsidRDefault="005831F8">
      <w:pPr>
        <w:pStyle w:val="Zkladntext1"/>
        <w:framePr w:w="10181" w:h="5829" w:hRule="exact" w:wrap="around" w:vAnchor="page" w:hAnchor="page" w:x="898" w:y="3063"/>
        <w:shd w:val="clear" w:color="auto" w:fill="auto"/>
        <w:spacing w:line="206" w:lineRule="exact"/>
        <w:ind w:left="460" w:right="1260"/>
      </w:pPr>
      <w:r>
        <w:t xml:space="preserve">Bankovní spojení: Česká spořitelna, a. s., </w:t>
      </w:r>
      <w:proofErr w:type="spellStart"/>
      <w:proofErr w:type="gramStart"/>
      <w:r>
        <w:t>č.ú</w:t>
      </w:r>
      <w:proofErr w:type="spellEnd"/>
      <w:r>
        <w:t>.: 3482762/0800</w:t>
      </w:r>
      <w:proofErr w:type="gramEnd"/>
      <w:r>
        <w:t xml:space="preserve"> e-mail: </w:t>
      </w:r>
      <w:hyperlink r:id="rId11" w:history="1">
        <w:r>
          <w:rPr>
            <w:rStyle w:val="Hypertextovodkaz"/>
            <w:lang w:val="en-US" w:eastAsia="en-US" w:bidi="en-US"/>
          </w:rPr>
          <w:t>uherek@bnzlin.cz</w:t>
        </w:r>
      </w:hyperlink>
    </w:p>
    <w:p w:rsidR="00F4706F" w:rsidRDefault="005831F8">
      <w:pPr>
        <w:pStyle w:val="Zkladntext1"/>
        <w:framePr w:w="10181" w:h="5829" w:hRule="exact" w:wrap="around" w:vAnchor="page" w:hAnchor="page" w:x="898" w:y="3063"/>
        <w:shd w:val="clear" w:color="auto" w:fill="auto"/>
        <w:spacing w:after="213" w:line="192" w:lineRule="exact"/>
        <w:ind w:left="460" w:right="660"/>
      </w:pPr>
      <w:r>
        <w:t xml:space="preserve">Společnost je zapsána v obchodním rejstříku vedeném u Krajského soudu v Brně, oddíl B, vložka 4437 zastoupená: Ing. Pavel Calábek, předseda představenstva a MUDr. Marcel Guřan, </w:t>
      </w:r>
      <w:proofErr w:type="spellStart"/>
      <w:r>
        <w:t>Ph</w:t>
      </w:r>
      <w:proofErr w:type="spellEnd"/>
      <w:r>
        <w:t xml:space="preserve">. </w:t>
      </w:r>
      <w:proofErr w:type="gramStart"/>
      <w:r>
        <w:t>D. , člen</w:t>
      </w:r>
      <w:proofErr w:type="gramEnd"/>
      <w:r>
        <w:t xml:space="preserve"> představen</w:t>
      </w:r>
      <w:r>
        <w:t>stva (dále jen „uživatel")</w:t>
      </w:r>
    </w:p>
    <w:p w:rsidR="00F4706F" w:rsidRDefault="005831F8">
      <w:pPr>
        <w:pStyle w:val="Zkladntext60"/>
        <w:framePr w:w="10181" w:h="5829" w:hRule="exact" w:wrap="around" w:vAnchor="page" w:hAnchor="page" w:x="898" w:y="3063"/>
        <w:numPr>
          <w:ilvl w:val="0"/>
          <w:numId w:val="1"/>
        </w:numPr>
        <w:shd w:val="clear" w:color="auto" w:fill="auto"/>
        <w:tabs>
          <w:tab w:val="left" w:pos="1074"/>
        </w:tabs>
        <w:spacing w:before="0" w:after="0"/>
        <w:ind w:left="840" w:right="660"/>
      </w:pPr>
      <w:r>
        <w:rPr>
          <w:rStyle w:val="Zkladntext61"/>
          <w:b/>
          <w:bCs/>
        </w:rPr>
        <w:t>Tímto dodatkem se mění bod 2. první odst. bodu 3 výše citované smlou</w:t>
      </w:r>
      <w:r>
        <w:t xml:space="preserve">vy uzavřené dne </w:t>
      </w:r>
      <w:proofErr w:type="gramStart"/>
      <w:r>
        <w:t>5.1.2010</w:t>
      </w:r>
      <w:proofErr w:type="gramEnd"/>
      <w:r>
        <w:t xml:space="preserve"> tím, </w:t>
      </w:r>
      <w:r>
        <w:rPr>
          <w:rStyle w:val="Zkladntext61"/>
          <w:b/>
          <w:bCs/>
        </w:rPr>
        <w:t>že po změně zní takto:</w:t>
      </w:r>
    </w:p>
    <w:p w:rsidR="00F4706F" w:rsidRDefault="005831F8">
      <w:pPr>
        <w:pStyle w:val="Nadpis20"/>
        <w:framePr w:w="10181" w:h="1447" w:hRule="exact" w:wrap="around" w:vAnchor="page" w:hAnchor="page" w:x="898" w:y="9428"/>
        <w:numPr>
          <w:ilvl w:val="0"/>
          <w:numId w:val="2"/>
        </w:numPr>
        <w:shd w:val="clear" w:color="auto" w:fill="auto"/>
        <w:tabs>
          <w:tab w:val="left" w:pos="4392"/>
        </w:tabs>
        <w:spacing w:before="0" w:after="32" w:line="200" w:lineRule="exact"/>
        <w:ind w:left="4100"/>
        <w:jc w:val="both"/>
      </w:pPr>
      <w:bookmarkStart w:id="5" w:name="bookmark6"/>
      <w:r>
        <w:t>Předmět smlouvy</w:t>
      </w:r>
      <w:bookmarkEnd w:id="5"/>
    </w:p>
    <w:p w:rsidR="00F4706F" w:rsidRDefault="005831F8">
      <w:pPr>
        <w:pStyle w:val="Zkladntext1"/>
        <w:framePr w:w="10181" w:h="1447" w:hRule="exact" w:wrap="around" w:vAnchor="page" w:hAnchor="page" w:x="898" w:y="9428"/>
        <w:shd w:val="clear" w:color="auto" w:fill="auto"/>
        <w:spacing w:line="202" w:lineRule="exact"/>
        <w:ind w:left="460" w:right="660"/>
        <w:jc w:val="both"/>
      </w:pPr>
      <w:r>
        <w:t xml:space="preserve">Poskytovatel se touto smlouvou zavazuje uživateli poskytnout licenci k užití programového vybavení právní informační systém CODEXIS®, ve verzí N/15, 15 stálých dynamických přístupů na síti, včetně doplňků </w:t>
      </w:r>
      <w:r>
        <w:rPr>
          <w:rStyle w:val="ZkladntextKurzvadkovn0pt"/>
        </w:rPr>
        <w:t>NET Servis, LINK, Literatura, Právní slovníky, LIBE</w:t>
      </w:r>
      <w:r>
        <w:rPr>
          <w:rStyle w:val="ZkladntextKurzvadkovn0pt"/>
        </w:rPr>
        <w:t xml:space="preserve">RIS </w:t>
      </w:r>
      <w:proofErr w:type="spellStart"/>
      <w:r>
        <w:rPr>
          <w:rStyle w:val="ZkladntextKurzvadkovn0pt"/>
        </w:rPr>
        <w:t>Silver</w:t>
      </w:r>
      <w:proofErr w:type="spellEnd"/>
      <w:r>
        <w:rPr>
          <w:rStyle w:val="ZkladntextKurzvadkovn0pt"/>
        </w:rPr>
        <w:t xml:space="preserve">, </w:t>
      </w:r>
      <w:proofErr w:type="spellStart"/>
      <w:r>
        <w:rPr>
          <w:rStyle w:val="ZkladntextKurzvadkovn0pt"/>
        </w:rPr>
        <w:t>Rekodifikace</w:t>
      </w:r>
      <w:proofErr w:type="spellEnd"/>
      <w:r>
        <w:rPr>
          <w:rStyle w:val="ZkladntextKurzvadkovn0pt"/>
        </w:rPr>
        <w:t>, Právní kalkulačka, Vzory smluv, CITEX, Sledované dokumenty a MONITOR VEŘEJNÝCH ZAKÁZEK</w:t>
      </w:r>
      <w:r>
        <w:t xml:space="preserve"> (dále jen „produkt") a zasílat uživateli aktualizace tohoto programového vybavení.</w:t>
      </w:r>
    </w:p>
    <w:p w:rsidR="00F4706F" w:rsidRDefault="005831F8">
      <w:pPr>
        <w:pStyle w:val="Nadpis20"/>
        <w:framePr w:w="10181" w:h="3365" w:hRule="exact" w:wrap="around" w:vAnchor="page" w:hAnchor="page" w:x="898" w:y="11189"/>
        <w:numPr>
          <w:ilvl w:val="0"/>
          <w:numId w:val="2"/>
        </w:numPr>
        <w:shd w:val="clear" w:color="auto" w:fill="auto"/>
        <w:tabs>
          <w:tab w:val="left" w:pos="3892"/>
        </w:tabs>
        <w:spacing w:before="0" w:after="332" w:line="200" w:lineRule="exact"/>
        <w:ind w:left="3600"/>
        <w:jc w:val="both"/>
      </w:pPr>
      <w:bookmarkStart w:id="6" w:name="bookmark7"/>
      <w:r>
        <w:t>Cenové a platební podmínky</w:t>
      </w:r>
      <w:bookmarkEnd w:id="6"/>
    </w:p>
    <w:p w:rsidR="00F4706F" w:rsidRDefault="005831F8">
      <w:pPr>
        <w:pStyle w:val="Zkladntext1"/>
        <w:framePr w:w="10181" w:h="3365" w:hRule="exact" w:wrap="around" w:vAnchor="page" w:hAnchor="page" w:x="898" w:y="11189"/>
        <w:shd w:val="clear" w:color="auto" w:fill="auto"/>
        <w:spacing w:after="64" w:line="202" w:lineRule="exact"/>
        <w:ind w:left="460" w:right="660"/>
        <w:jc w:val="both"/>
      </w:pPr>
      <w:r>
        <w:t>Cena za licenci k užití doplňku M</w:t>
      </w:r>
      <w:r>
        <w:t xml:space="preserve">onitor veřejných zakázek je stanovena na částku 10.000,- Kč bez DPH jednorázově. Cena za 1 rok aktualizací se z důvodu pořízení doplňku Monitor veřejných zakázek navyšuje o 2.000,- Kč bez DPH ročně. Navýšení ceny aktualizací do </w:t>
      </w:r>
      <w:proofErr w:type="gramStart"/>
      <w:r>
        <w:t>28.2.2017</w:t>
      </w:r>
      <w:proofErr w:type="gramEnd"/>
      <w:r>
        <w:t xml:space="preserve"> činí 2.000,- bez D</w:t>
      </w:r>
      <w:r>
        <w:t>PH a bude uhrazeno spolu s cenou za licenci doplňku Monitor veřejných zakázek. V souladu se zákonem o DPH přistupuje k této částce aktuální sazba DPH.</w:t>
      </w:r>
    </w:p>
    <w:p w:rsidR="00F4706F" w:rsidRDefault="005831F8">
      <w:pPr>
        <w:pStyle w:val="Zkladntext1"/>
        <w:framePr w:w="10181" w:h="3365" w:hRule="exact" w:wrap="around" w:vAnchor="page" w:hAnchor="page" w:x="898" w:y="11189"/>
        <w:shd w:val="clear" w:color="auto" w:fill="auto"/>
        <w:spacing w:after="256" w:line="197" w:lineRule="exact"/>
        <w:ind w:left="460" w:right="660"/>
        <w:jc w:val="both"/>
      </w:pPr>
      <w:r>
        <w:t xml:space="preserve">Od </w:t>
      </w:r>
      <w:proofErr w:type="gramStart"/>
      <w:r>
        <w:t>1.3.2017</w:t>
      </w:r>
      <w:proofErr w:type="gramEnd"/>
      <w:r>
        <w:t xml:space="preserve"> je cena aktualizací (za 1 rok stanovena na 59.186,- Kč (slovy: </w:t>
      </w:r>
      <w:proofErr w:type="spellStart"/>
      <w:r>
        <w:t>padesátdevěttisícjednostoosmde</w:t>
      </w:r>
      <w:r>
        <w:t>sátšestkorunčeských</w:t>
      </w:r>
      <w:proofErr w:type="spellEnd"/>
      <w:r>
        <w:t>). V souladu se zákonem o DPH přistupuje k této částce aktuální sazba DPH.</w:t>
      </w:r>
    </w:p>
    <w:p w:rsidR="00F4706F" w:rsidRDefault="005831F8">
      <w:pPr>
        <w:pStyle w:val="Zkladntext1"/>
        <w:framePr w:w="10181" w:h="3365" w:hRule="exact" w:wrap="around" w:vAnchor="page" w:hAnchor="page" w:x="898" w:y="11189"/>
        <w:shd w:val="clear" w:color="auto" w:fill="auto"/>
        <w:spacing w:after="60" w:line="178" w:lineRule="exact"/>
        <w:ind w:left="460" w:right="660"/>
      </w:pPr>
      <w:r>
        <w:t>Cena za pořízení doplňkových služeb k produktu - CITEX (licence k užití): je stanovena na 5.000,- Kč bez DPH (jednorázově).</w:t>
      </w:r>
    </w:p>
    <w:p w:rsidR="00F4706F" w:rsidRDefault="005831F8">
      <w:pPr>
        <w:pStyle w:val="Zkladntext1"/>
        <w:framePr w:w="10181" w:h="3365" w:hRule="exact" w:wrap="around" w:vAnchor="page" w:hAnchor="page" w:x="898" w:y="11189"/>
        <w:shd w:val="clear" w:color="auto" w:fill="auto"/>
        <w:spacing w:line="178" w:lineRule="exact"/>
        <w:ind w:left="460" w:right="660"/>
      </w:pPr>
      <w:r>
        <w:t xml:space="preserve">Cena za pořízení doplňkových služeb k </w:t>
      </w:r>
      <w:r>
        <w:t>produktu - Sledované dokumenty (licence k užití): je stanovena na 2.500,- Kč bez DPH (jednorázově).</w:t>
      </w:r>
    </w:p>
    <w:p w:rsidR="00F4706F" w:rsidRDefault="005831F8">
      <w:pPr>
        <w:pStyle w:val="Zkladntext30"/>
        <w:framePr w:wrap="around" w:vAnchor="page" w:hAnchor="page" w:x="898" w:y="15389"/>
        <w:shd w:val="clear" w:color="auto" w:fill="auto"/>
        <w:tabs>
          <w:tab w:val="right" w:pos="5426"/>
          <w:tab w:val="right" w:pos="6636"/>
        </w:tabs>
        <w:spacing w:before="0" w:line="160" w:lineRule="exact"/>
        <w:ind w:left="3300"/>
        <w:jc w:val="both"/>
      </w:pPr>
      <w:r>
        <w:t>OSTRAVA</w:t>
      </w:r>
      <w:r>
        <w:tab/>
        <w:t>PRAHA</w:t>
      </w:r>
      <w:r>
        <w:tab/>
        <w:t>BRNO</w:t>
      </w:r>
    </w:p>
    <w:p w:rsidR="00F4706F" w:rsidRDefault="005831F8">
      <w:pPr>
        <w:pStyle w:val="Zkladntext20"/>
        <w:framePr w:w="10181" w:h="744" w:hRule="exact" w:wrap="around" w:vAnchor="page" w:hAnchor="page" w:x="898" w:y="15759"/>
        <w:shd w:val="clear" w:color="auto" w:fill="auto"/>
        <w:spacing w:after="0" w:line="221" w:lineRule="exact"/>
        <w:jc w:val="center"/>
      </w:pPr>
      <w:r>
        <w:t xml:space="preserve">ATLAS </w:t>
      </w:r>
      <w:proofErr w:type="spellStart"/>
      <w:r>
        <w:t>Consulting</w:t>
      </w:r>
      <w:proofErr w:type="spellEnd"/>
      <w:r>
        <w:t xml:space="preserve"> </w:t>
      </w:r>
      <w:proofErr w:type="spellStart"/>
      <w:r>
        <w:t>spol</w:t>
      </w:r>
      <w:proofErr w:type="spellEnd"/>
      <w:r>
        <w:t xml:space="preserve">, s r.o. Výstavní 292/13,702 00 Ostrava Tel.: 596 613 333 Fax: 596 613 330 E-mail: </w:t>
      </w:r>
      <w:hyperlink r:id="rId12" w:history="1">
        <w:r>
          <w:rPr>
            <w:rStyle w:val="Hypertextovodkaz"/>
            <w:lang w:val="en-US" w:eastAsia="en-US" w:bidi="en-US"/>
          </w:rPr>
          <w:t>kllentske.centrum@atlasconsulting.c</w:t>
        </w:r>
        <w:r>
          <w:rPr>
            <w:rStyle w:val="Hypertextovodkaz"/>
          </w:rPr>
          <w:t>2</w:t>
        </w:r>
      </w:hyperlink>
      <w:r>
        <w:rPr>
          <w:lang w:val="en-US" w:eastAsia="en-US" w:bidi="en-US"/>
        </w:rPr>
        <w:t xml:space="preserve"> </w:t>
      </w:r>
      <w:hyperlink r:id="rId13" w:history="1">
        <w:r>
          <w:rPr>
            <w:rStyle w:val="Hypertextovodkaz"/>
            <w:lang w:val="en-US" w:eastAsia="en-US" w:bidi="en-US"/>
          </w:rPr>
          <w:t>www.atlasconsultlng.cz</w:t>
        </w:r>
      </w:hyperlink>
      <w:r>
        <w:rPr>
          <w:lang w:val="en-US" w:eastAsia="en-US" w:bidi="en-US"/>
        </w:rPr>
        <w:t xml:space="preserve"> </w:t>
      </w:r>
      <w:r>
        <w:t>IČ: 46578706 DIČ: CZ46578706 Bankovní spojeni: 36600761/0100 Společnost zapsána v Obchodním rejstříku vedeném Krajským soudem v</w:t>
      </w:r>
      <w:r>
        <w:t xml:space="preserve"> </w:t>
      </w:r>
      <w:proofErr w:type="spellStart"/>
      <w:r>
        <w:t>Ostravé</w:t>
      </w:r>
      <w:proofErr w:type="spellEnd"/>
      <w:r>
        <w:t>, oddíl C, vložka 3293</w:t>
      </w:r>
    </w:p>
    <w:p w:rsidR="00F4706F" w:rsidRDefault="00F4706F">
      <w:pPr>
        <w:rPr>
          <w:sz w:val="2"/>
          <w:szCs w:val="2"/>
        </w:rPr>
        <w:sectPr w:rsidR="00F4706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4706F" w:rsidRDefault="00AA056E">
      <w:pPr>
        <w:framePr w:wrap="none" w:vAnchor="page" w:hAnchor="page" w:x="1383" w:y="1150"/>
        <w:rPr>
          <w:sz w:val="2"/>
          <w:szCs w:val="2"/>
        </w:rPr>
      </w:pPr>
      <w:r>
        <w:pict>
          <v:shape id="_x0000_i1026" type="#_x0000_t75" style="width:48pt;height:24.75pt">
            <v:imagedata r:id="rId14" r:href="rId15"/>
          </v:shape>
        </w:pict>
      </w:r>
    </w:p>
    <w:p w:rsidR="00F4706F" w:rsidRDefault="005831F8">
      <w:pPr>
        <w:pStyle w:val="Zkladntext70"/>
        <w:framePr w:wrap="around" w:vAnchor="page" w:hAnchor="page" w:x="1296" w:y="1552"/>
        <w:shd w:val="clear" w:color="auto" w:fill="auto"/>
        <w:spacing w:line="800" w:lineRule="exact"/>
      </w:pPr>
      <w:r>
        <w:t>M</w:t>
      </w:r>
    </w:p>
    <w:p w:rsidR="00F4706F" w:rsidRDefault="005831F8">
      <w:pPr>
        <w:pStyle w:val="Nadpis10"/>
        <w:framePr w:w="4013" w:h="595" w:hRule="exact" w:wrap="around" w:vAnchor="page" w:hAnchor="page" w:x="6480" w:y="1122"/>
        <w:shd w:val="clear" w:color="auto" w:fill="auto"/>
        <w:spacing w:after="0" w:line="240" w:lineRule="exact"/>
      </w:pPr>
      <w:bookmarkStart w:id="7" w:name="bookmark8"/>
      <w:r>
        <w:t>ATLAS CONSULTING</w:t>
      </w:r>
      <w:bookmarkEnd w:id="7"/>
    </w:p>
    <w:p w:rsidR="00F4706F" w:rsidRDefault="00F4706F">
      <w:pPr>
        <w:pStyle w:val="Zkladntext30"/>
        <w:framePr w:w="4013" w:h="595" w:hRule="exact" w:wrap="around" w:vAnchor="page" w:hAnchor="page" w:x="6480" w:y="1122"/>
        <w:shd w:val="clear" w:color="auto" w:fill="auto"/>
        <w:spacing w:before="0" w:line="160" w:lineRule="exact"/>
      </w:pPr>
      <w:hyperlink r:id="rId16" w:history="1">
        <w:r w:rsidR="005831F8">
          <w:rPr>
            <w:rStyle w:val="Hypertextovodkaz"/>
            <w:lang w:val="en-US" w:eastAsia="en-US" w:bidi="en-US"/>
          </w:rPr>
          <w:t>www.atlasconsulting.cz</w:t>
        </w:r>
      </w:hyperlink>
    </w:p>
    <w:p w:rsidR="00F4706F" w:rsidRDefault="005831F8">
      <w:pPr>
        <w:pStyle w:val="Nadpis30"/>
        <w:framePr w:w="9254" w:h="2657" w:hRule="exact" w:wrap="around" w:vAnchor="page" w:hAnchor="page" w:x="1359" w:y="2850"/>
        <w:numPr>
          <w:ilvl w:val="0"/>
          <w:numId w:val="1"/>
        </w:numPr>
        <w:shd w:val="clear" w:color="auto" w:fill="auto"/>
        <w:tabs>
          <w:tab w:val="left" w:pos="700"/>
        </w:tabs>
        <w:spacing w:after="512" w:line="190" w:lineRule="exact"/>
        <w:ind w:left="380"/>
      </w:pPr>
      <w:bookmarkStart w:id="8" w:name="bookmark9"/>
      <w:r>
        <w:rPr>
          <w:rStyle w:val="Nadpis31"/>
          <w:b/>
          <w:bCs/>
        </w:rPr>
        <w:t>Závěrečná ustanovení</w:t>
      </w:r>
      <w:bookmarkEnd w:id="8"/>
    </w:p>
    <w:p w:rsidR="00F4706F" w:rsidRDefault="005831F8">
      <w:pPr>
        <w:pStyle w:val="Zkladntext1"/>
        <w:framePr w:w="9254" w:h="2657" w:hRule="exact" w:wrap="around" w:vAnchor="page" w:hAnchor="page" w:x="1359" w:y="2850"/>
        <w:shd w:val="clear" w:color="auto" w:fill="auto"/>
        <w:spacing w:after="163" w:line="180" w:lineRule="exact"/>
        <w:ind w:left="20"/>
        <w:jc w:val="both"/>
      </w:pPr>
      <w:r>
        <w:t>Ostatní znění smlouvy zůstává nezměněno.</w:t>
      </w:r>
    </w:p>
    <w:p w:rsidR="00F4706F" w:rsidRDefault="005831F8">
      <w:pPr>
        <w:pStyle w:val="Zkladntext1"/>
        <w:framePr w:w="9254" w:h="2657" w:hRule="exact" w:wrap="around" w:vAnchor="page" w:hAnchor="page" w:x="1359" w:y="2850"/>
        <w:shd w:val="clear" w:color="auto" w:fill="auto"/>
        <w:spacing w:after="152" w:line="180" w:lineRule="exact"/>
        <w:ind w:left="20"/>
        <w:jc w:val="both"/>
      </w:pPr>
      <w:r>
        <w:t>Tento dodatek nabývá platnosti a účinnosti dnem úhrady ceny za pořízení doplňků a ceny navýšení aktualizací.</w:t>
      </w:r>
    </w:p>
    <w:p w:rsidR="00F4706F" w:rsidRDefault="005831F8">
      <w:pPr>
        <w:pStyle w:val="Zkladntext1"/>
        <w:framePr w:w="9254" w:h="2657" w:hRule="exact" w:wrap="around" w:vAnchor="page" w:hAnchor="page" w:x="1359" w:y="2850"/>
        <w:shd w:val="clear" w:color="auto" w:fill="auto"/>
        <w:spacing w:after="426" w:line="187" w:lineRule="exact"/>
        <w:ind w:left="20" w:right="220"/>
        <w:jc w:val="both"/>
      </w:pPr>
      <w:r>
        <w:t xml:space="preserve">Tento dodatek je sepsán ve dvou vyhotoveních, z nichž každé má platnost originálu. </w:t>
      </w:r>
      <w:r>
        <w:t xml:space="preserve">Každá strana obdrží jedno </w:t>
      </w:r>
      <w:proofErr w:type="spellStart"/>
      <w:r>
        <w:t>paré</w:t>
      </w:r>
      <w:proofErr w:type="spellEnd"/>
      <w:r>
        <w:t>.</w:t>
      </w:r>
    </w:p>
    <w:p w:rsidR="00F4706F" w:rsidRDefault="005831F8">
      <w:pPr>
        <w:pStyle w:val="Zkladntext1"/>
        <w:framePr w:w="9254" w:h="2657" w:hRule="exact" w:wrap="around" w:vAnchor="page" w:hAnchor="page" w:x="1359" w:y="2850"/>
        <w:shd w:val="clear" w:color="auto" w:fill="auto"/>
        <w:spacing w:line="180" w:lineRule="exact"/>
        <w:ind w:left="20"/>
        <w:jc w:val="both"/>
      </w:pPr>
      <w:r>
        <w:t>V Ostravě, dne: 11. února 2016</w:t>
      </w:r>
    </w:p>
    <w:p w:rsidR="00F4706F" w:rsidRDefault="005831F8" w:rsidP="00AA056E">
      <w:pPr>
        <w:pStyle w:val="Zkladntext80"/>
        <w:framePr w:w="9242" w:h="2722" w:wrap="around" w:vAnchor="page" w:hAnchor="page" w:x="1566" w:y="6085"/>
        <w:shd w:val="clear" w:color="auto" w:fill="auto"/>
        <w:spacing w:line="220" w:lineRule="exact"/>
        <w:ind w:left="100"/>
      </w:pPr>
      <w:r>
        <w:rPr>
          <w:rStyle w:val="Zkladntext81"/>
          <w:b/>
          <w:bCs/>
          <w:lang w:val="cs-CZ" w:eastAsia="cs-CZ" w:bidi="cs-CZ"/>
        </w:rPr>
        <w:t xml:space="preserve">ATLAS </w:t>
      </w:r>
      <w:r w:rsidR="00AA056E">
        <w:rPr>
          <w:rStyle w:val="Zkladntext81"/>
          <w:b/>
          <w:bCs/>
        </w:rPr>
        <w:t xml:space="preserve">consulting </w:t>
      </w:r>
      <w:proofErr w:type="spellStart"/>
      <w:r w:rsidR="00AA056E">
        <w:rPr>
          <w:rStyle w:val="Zkladntext81"/>
          <w:b/>
          <w:bCs/>
        </w:rPr>
        <w:t>spol</w:t>
      </w:r>
      <w:proofErr w:type="spellEnd"/>
      <w:r w:rsidR="00AA056E">
        <w:rPr>
          <w:rStyle w:val="Zkladntext81"/>
          <w:b/>
          <w:bCs/>
        </w:rPr>
        <w:t xml:space="preserve">. s </w:t>
      </w:r>
      <w:proofErr w:type="spellStart"/>
      <w:r w:rsidR="00AA056E">
        <w:rPr>
          <w:rStyle w:val="Zkladntext81"/>
          <w:b/>
          <w:bCs/>
        </w:rPr>
        <w:t>r.o</w:t>
      </w:r>
      <w:proofErr w:type="spellEnd"/>
      <w:r w:rsidR="00AA056E">
        <w:rPr>
          <w:rStyle w:val="Zkladntext81"/>
          <w:b/>
          <w:bCs/>
        </w:rPr>
        <w:t>.</w:t>
      </w:r>
      <w:r w:rsidR="00AA056E">
        <w:rPr>
          <w:rStyle w:val="Zkladntext81"/>
          <w:b/>
          <w:bCs/>
        </w:rPr>
        <w:tab/>
      </w:r>
      <w:r w:rsidR="00AA056E">
        <w:rPr>
          <w:rStyle w:val="Zkladntext81"/>
          <w:b/>
          <w:bCs/>
        </w:rPr>
        <w:tab/>
      </w:r>
      <w:r w:rsidR="00AA056E">
        <w:rPr>
          <w:rStyle w:val="Zkladntext81"/>
          <w:b/>
          <w:bCs/>
        </w:rPr>
        <w:tab/>
      </w:r>
      <w:r w:rsidR="00AA056E">
        <w:rPr>
          <w:rStyle w:val="Zkladntext81"/>
          <w:b/>
          <w:bCs/>
        </w:rPr>
        <w:tab/>
      </w:r>
      <w:r w:rsidR="00AA056E">
        <w:rPr>
          <w:rStyle w:val="Zkladntext81"/>
          <w:b/>
          <w:bCs/>
        </w:rPr>
        <w:tab/>
      </w:r>
      <w:r w:rsidR="00AA056E">
        <w:rPr>
          <w:rStyle w:val="Zkladntext81"/>
          <w:b/>
          <w:bCs/>
        </w:rPr>
        <w:tab/>
        <w:t>Krajská nemocnice T. Bati, a. s.</w:t>
      </w:r>
    </w:p>
    <w:p w:rsidR="00F4706F" w:rsidRDefault="005831F8">
      <w:pPr>
        <w:pStyle w:val="Titulekobrzku20"/>
        <w:framePr w:w="2189" w:h="432" w:hRule="exact" w:wrap="around" w:vAnchor="page" w:hAnchor="page" w:x="1959" w:y="7160"/>
        <w:shd w:val="clear" w:color="auto" w:fill="auto"/>
        <w:spacing w:line="160" w:lineRule="exact"/>
      </w:pPr>
      <w:r>
        <w:t>poskytovatel</w:t>
      </w:r>
    </w:p>
    <w:p w:rsidR="00F4706F" w:rsidRDefault="005831F8">
      <w:pPr>
        <w:pStyle w:val="Titulekobrzku0"/>
        <w:framePr w:w="2189" w:h="432" w:hRule="exact" w:wrap="around" w:vAnchor="page" w:hAnchor="page" w:x="1959" w:y="7160"/>
        <w:shd w:val="clear" w:color="auto" w:fill="auto"/>
        <w:spacing w:line="180" w:lineRule="exact"/>
        <w:jc w:val="center"/>
      </w:pPr>
      <w:r>
        <w:t>razítko a podpis zástupce</w:t>
      </w:r>
    </w:p>
    <w:p w:rsidR="00F4706F" w:rsidRDefault="005831F8">
      <w:pPr>
        <w:pStyle w:val="Zkladntext120"/>
        <w:framePr w:w="2179" w:h="451" w:hRule="exact" w:wrap="around" w:vAnchor="page" w:hAnchor="page" w:x="7623" w:y="7160"/>
        <w:shd w:val="clear" w:color="auto" w:fill="auto"/>
        <w:spacing w:line="160" w:lineRule="exact"/>
      </w:pPr>
      <w:r>
        <w:t>uživatel</w:t>
      </w:r>
    </w:p>
    <w:p w:rsidR="00F4706F" w:rsidRDefault="00AA056E">
      <w:pPr>
        <w:pStyle w:val="Zkladntext1"/>
        <w:framePr w:w="2179" w:h="451" w:hRule="exact" w:wrap="around" w:vAnchor="page" w:hAnchor="page" w:x="7623" w:y="7160"/>
        <w:shd w:val="clear" w:color="auto" w:fill="auto"/>
        <w:spacing w:line="180" w:lineRule="exact"/>
        <w:jc w:val="center"/>
      </w:pPr>
      <w:r>
        <w:t>razítko a podpi</w:t>
      </w:r>
      <w:r w:rsidR="005831F8">
        <w:t>s zástupce</w:t>
      </w:r>
    </w:p>
    <w:p w:rsidR="00F4706F" w:rsidRDefault="005831F8">
      <w:pPr>
        <w:pStyle w:val="Zkladntext30"/>
        <w:framePr w:wrap="around" w:vAnchor="page" w:hAnchor="page" w:x="912" w:y="15162"/>
        <w:shd w:val="clear" w:color="auto" w:fill="auto"/>
        <w:tabs>
          <w:tab w:val="right" w:pos="5397"/>
          <w:tab w:val="right" w:pos="6602"/>
        </w:tabs>
        <w:spacing w:before="0" w:line="160" w:lineRule="exact"/>
        <w:ind w:left="3280"/>
        <w:jc w:val="both"/>
      </w:pPr>
      <w:r>
        <w:t>OSTRAVA</w:t>
      </w:r>
      <w:r>
        <w:tab/>
        <w:t>PRAHA</w:t>
      </w:r>
      <w:r>
        <w:tab/>
        <w:t>BRNO</w:t>
      </w:r>
    </w:p>
    <w:p w:rsidR="00F4706F" w:rsidRDefault="005831F8">
      <w:pPr>
        <w:pStyle w:val="Zkladntext20"/>
        <w:framePr w:w="10114" w:h="721" w:hRule="exact" w:wrap="around" w:vAnchor="page" w:hAnchor="page" w:x="912" w:y="15537"/>
        <w:shd w:val="clear" w:color="auto" w:fill="auto"/>
        <w:spacing w:after="0" w:line="221" w:lineRule="exact"/>
        <w:jc w:val="center"/>
      </w:pPr>
      <w:r>
        <w:t xml:space="preserve">ATLAS </w:t>
      </w:r>
      <w:proofErr w:type="spellStart"/>
      <w:r>
        <w:t>Consulting</w:t>
      </w:r>
      <w:proofErr w:type="spellEnd"/>
      <w:r>
        <w:t xml:space="preserve"> spol. s r.o. Výstavní 292/13,702 00 Ostrava Tel.: 596 613 333 Fax: 596 613 330 E-mail: </w:t>
      </w:r>
      <w:hyperlink r:id="rId17" w:history="1">
        <w:r>
          <w:rPr>
            <w:rStyle w:val="Hypertextovodkaz"/>
            <w:lang w:val="en-US" w:eastAsia="en-US" w:bidi="en-US"/>
          </w:rPr>
          <w:t>klientske.centrum@atlasconsulting.cz</w:t>
        </w:r>
      </w:hyperlink>
      <w:r>
        <w:rPr>
          <w:lang w:val="en-US" w:eastAsia="en-US" w:bidi="en-US"/>
        </w:rPr>
        <w:t xml:space="preserve"> </w:t>
      </w:r>
      <w:hyperlink r:id="rId18" w:history="1">
        <w:r>
          <w:rPr>
            <w:rStyle w:val="Hypertextovodkaz"/>
            <w:lang w:val="en-US" w:eastAsia="en-US" w:bidi="en-US"/>
          </w:rPr>
          <w:t>www.atlasconsulting.cz</w:t>
        </w:r>
      </w:hyperlink>
      <w:r>
        <w:rPr>
          <w:lang w:val="en-US" w:eastAsia="en-US" w:bidi="en-US"/>
        </w:rPr>
        <w:t xml:space="preserve"> </w:t>
      </w:r>
      <w:r>
        <w:t xml:space="preserve">IČ: 46578706 DIČ: CZ46578706 Bankovní spojeni: 36600761/0100 Společnost zapsána v Obchodním rejstříku vedeném </w:t>
      </w:r>
      <w:r>
        <w:t xml:space="preserve">Krajským soudem v Ostravě, </w:t>
      </w:r>
      <w:proofErr w:type="spellStart"/>
      <w:r>
        <w:t>oddil</w:t>
      </w:r>
      <w:proofErr w:type="spellEnd"/>
      <w:r>
        <w:t xml:space="preserve"> C, vložka 3293</w:t>
      </w:r>
    </w:p>
    <w:p w:rsidR="00F4706F" w:rsidRDefault="00F4706F">
      <w:pPr>
        <w:rPr>
          <w:sz w:val="2"/>
          <w:szCs w:val="2"/>
        </w:rPr>
      </w:pPr>
    </w:p>
    <w:sectPr w:rsidR="00F4706F" w:rsidSect="00F4706F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1F8" w:rsidRDefault="005831F8" w:rsidP="00F4706F">
      <w:r>
        <w:separator/>
      </w:r>
    </w:p>
  </w:endnote>
  <w:endnote w:type="continuationSeparator" w:id="0">
    <w:p w:rsidR="005831F8" w:rsidRDefault="005831F8" w:rsidP="00F47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1F8" w:rsidRDefault="005831F8"/>
  </w:footnote>
  <w:footnote w:type="continuationSeparator" w:id="0">
    <w:p w:rsidR="005831F8" w:rsidRDefault="005831F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E60"/>
    <w:multiLevelType w:val="multilevel"/>
    <w:tmpl w:val="01BE4AF2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B22D0F"/>
    <w:multiLevelType w:val="multilevel"/>
    <w:tmpl w:val="B810C2EC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4706F"/>
    <w:rsid w:val="005831F8"/>
    <w:rsid w:val="00AA056E"/>
    <w:rsid w:val="00F4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4706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4706F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sid w:val="00F4706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2">
    <w:name w:val="Nadpis #1 (2)_"/>
    <w:basedOn w:val="Standardnpsmoodstavce"/>
    <w:link w:val="Nadpis120"/>
    <w:rsid w:val="00F4706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"/>
      <w:w w:val="80"/>
      <w:sz w:val="26"/>
      <w:szCs w:val="26"/>
      <w:u w:val="none"/>
    </w:rPr>
  </w:style>
  <w:style w:type="character" w:customStyle="1" w:styleId="Nadpis12FranklinGothicMediumNetundkovn0ptMtko100">
    <w:name w:val="Nadpis #1 (2) + Franklin Gothic Medium;Ne tučné;Řádkování 0 pt;Měřítko 100%"/>
    <w:basedOn w:val="Nadpis12"/>
    <w:rsid w:val="00F4706F"/>
    <w:rPr>
      <w:rFonts w:ascii="Franklin Gothic Medium" w:eastAsia="Franklin Gothic Medium" w:hAnsi="Franklin Gothic Medium" w:cs="Franklin Gothic Medium"/>
      <w:b/>
      <w:bCs/>
      <w:color w:val="000000"/>
      <w:spacing w:val="17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4706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2"/>
      <w:u w:val="none"/>
    </w:rPr>
  </w:style>
  <w:style w:type="character" w:customStyle="1" w:styleId="Zkladntext3">
    <w:name w:val="Základní text (3)_"/>
    <w:basedOn w:val="Standardnpsmoodstavce"/>
    <w:link w:val="Zkladntext30"/>
    <w:rsid w:val="00F4706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9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sid w:val="00F4706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F4706F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"/>
      <w:sz w:val="18"/>
      <w:szCs w:val="18"/>
      <w:u w:val="none"/>
    </w:rPr>
  </w:style>
  <w:style w:type="character" w:customStyle="1" w:styleId="Zkladntext4dkovn-1pt">
    <w:name w:val="Základní text (4) + Řádkování -1 pt"/>
    <w:basedOn w:val="Zkladntext4"/>
    <w:rsid w:val="00F4706F"/>
    <w:rPr>
      <w:color w:val="000000"/>
      <w:spacing w:val="-24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4706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u w:val="none"/>
    </w:rPr>
  </w:style>
  <w:style w:type="character" w:customStyle="1" w:styleId="Zkladntext595ptdkovn0pt">
    <w:name w:val="Základní text (5) + 9;5 pt;Řádkování 0 pt"/>
    <w:basedOn w:val="Zkladntext5"/>
    <w:rsid w:val="00F4706F"/>
    <w:rPr>
      <w:color w:val="000000"/>
      <w:spacing w:val="2"/>
      <w:w w:val="100"/>
      <w:position w:val="0"/>
      <w:sz w:val="19"/>
      <w:szCs w:val="19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F4706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Nadpis42">
    <w:name w:val="Nadpis #4 (2)_"/>
    <w:basedOn w:val="Standardnpsmoodstavce"/>
    <w:link w:val="Nadpis420"/>
    <w:rsid w:val="00F4706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Nadpis4295pt">
    <w:name w:val="Nadpis #4 (2) + 9;5 pt"/>
    <w:basedOn w:val="Nadpis42"/>
    <w:rsid w:val="00F4706F"/>
    <w:rPr>
      <w:color w:val="000000"/>
      <w:w w:val="100"/>
      <w:position w:val="0"/>
      <w:sz w:val="19"/>
      <w:szCs w:val="19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F4706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Nadpis4TrebuchetMSdkovn0pt">
    <w:name w:val="Nadpis #4 + Trebuchet MS;Řádkování 0 pt"/>
    <w:basedOn w:val="Nadpis4"/>
    <w:rsid w:val="00F4706F"/>
    <w:rPr>
      <w:rFonts w:ascii="Trebuchet MS" w:eastAsia="Trebuchet MS" w:hAnsi="Trebuchet MS" w:cs="Trebuchet MS"/>
      <w:color w:val="000000"/>
      <w:spacing w:val="-3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F4706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Zkladntext61">
    <w:name w:val="Základní text (6)"/>
    <w:basedOn w:val="Zkladntext6"/>
    <w:rsid w:val="00F4706F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Kurzvadkovn0pt">
    <w:name w:val="Základní text + Kurzíva;Řádkování 0 pt"/>
    <w:basedOn w:val="Zkladntext"/>
    <w:rsid w:val="00F4706F"/>
    <w:rPr>
      <w:i/>
      <w:iCs/>
      <w:color w:val="000000"/>
      <w:spacing w:val="-1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F4706F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F4706F"/>
    <w:rPr>
      <w:rFonts w:ascii="Georgia" w:eastAsia="Georgia" w:hAnsi="Georgia" w:cs="Georgia"/>
      <w:b/>
      <w:bCs/>
      <w:i w:val="0"/>
      <w:iCs w:val="0"/>
      <w:smallCaps w:val="0"/>
      <w:strike w:val="0"/>
      <w:sz w:val="80"/>
      <w:szCs w:val="80"/>
      <w:u w:val="none"/>
    </w:rPr>
  </w:style>
  <w:style w:type="character" w:customStyle="1" w:styleId="Nadpis3">
    <w:name w:val="Nadpis #3_"/>
    <w:basedOn w:val="Standardnpsmoodstavce"/>
    <w:link w:val="Nadpis30"/>
    <w:rsid w:val="00F4706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Nadpis31">
    <w:name w:val="Nadpis #3"/>
    <w:basedOn w:val="Nadpis3"/>
    <w:rsid w:val="00F4706F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F4706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7"/>
      <w:sz w:val="22"/>
      <w:szCs w:val="22"/>
      <w:u w:val="none"/>
      <w:lang w:val="en-US" w:eastAsia="en-US" w:bidi="en-US"/>
    </w:rPr>
  </w:style>
  <w:style w:type="character" w:customStyle="1" w:styleId="Zkladntext81">
    <w:name w:val="Základní text (8)"/>
    <w:basedOn w:val="Zkladntext8"/>
    <w:rsid w:val="00F4706F"/>
    <w:rPr>
      <w:color w:val="000000"/>
      <w:w w:val="100"/>
      <w:position w:val="0"/>
    </w:rPr>
  </w:style>
  <w:style w:type="character" w:customStyle="1" w:styleId="Zkladntext9">
    <w:name w:val="Základní text (9)_"/>
    <w:basedOn w:val="Standardnpsmoodstavce"/>
    <w:link w:val="Zkladntext90"/>
    <w:rsid w:val="00F4706F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Zkladntext91">
    <w:name w:val="Základní text (9)"/>
    <w:basedOn w:val="Zkladntext9"/>
    <w:rsid w:val="00F4706F"/>
    <w:rPr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F4706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Zkladntext101">
    <w:name w:val="Základní text (10)"/>
    <w:basedOn w:val="Zkladntext10"/>
    <w:rsid w:val="00F4706F"/>
    <w:rPr>
      <w:color w:val="000000"/>
      <w:w w:val="100"/>
      <w:position w:val="0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F4706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Titulekobrzku1">
    <w:name w:val="Titulek obrázku"/>
    <w:basedOn w:val="Titulekobrzku"/>
    <w:rsid w:val="00F4706F"/>
    <w:rPr>
      <w:color w:val="00000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F4706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Zkladntext11CourierNew85ptNetunKurzvadkovn0pt">
    <w:name w:val="Základní text (11) + Courier New;8;5 pt;Ne tučné;Kurzíva;Řádkování 0 pt"/>
    <w:basedOn w:val="Zkladntext11"/>
    <w:rsid w:val="00F4706F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7"/>
      <w:szCs w:val="17"/>
      <w:lang w:val="de-DE" w:eastAsia="de-DE" w:bidi="de-DE"/>
    </w:rPr>
  </w:style>
  <w:style w:type="character" w:customStyle="1" w:styleId="Zkladntext111">
    <w:name w:val="Základní text (11)"/>
    <w:basedOn w:val="Zkladntext11"/>
    <w:rsid w:val="00F4706F"/>
    <w:rPr>
      <w:color w:val="000000"/>
      <w:w w:val="100"/>
      <w:position w:val="0"/>
      <w:lang w:val="cs-CZ" w:eastAsia="cs-CZ" w:bidi="cs-CZ"/>
    </w:rPr>
  </w:style>
  <w:style w:type="character" w:customStyle="1" w:styleId="Zkladntext11TrebuchetMS8ptNetun">
    <w:name w:val="Základní text (11) + Trebuchet MS;8 pt;Ne tučné"/>
    <w:basedOn w:val="Zkladntext11"/>
    <w:rsid w:val="00F4706F"/>
    <w:rPr>
      <w:rFonts w:ascii="Trebuchet MS" w:eastAsia="Trebuchet MS" w:hAnsi="Trebuchet MS" w:cs="Trebuchet MS"/>
      <w:b/>
      <w:bCs/>
      <w:color w:val="000000"/>
      <w:w w:val="100"/>
      <w:position w:val="0"/>
      <w:sz w:val="16"/>
      <w:szCs w:val="16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F4706F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Zkladntext12">
    <w:name w:val="Základní text (12)_"/>
    <w:basedOn w:val="Standardnpsmoodstavce"/>
    <w:link w:val="Zkladntext120"/>
    <w:rsid w:val="00F4706F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Zkladntext13">
    <w:name w:val="Základní text (13)_"/>
    <w:basedOn w:val="Standardnpsmoodstavce"/>
    <w:link w:val="Zkladntext130"/>
    <w:rsid w:val="00F4706F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1">
    <w:name w:val="Základní text (13)"/>
    <w:basedOn w:val="Zkladntext13"/>
    <w:rsid w:val="00F4706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F470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Zkladntext14Malpsmena">
    <w:name w:val="Základní text (14) + Malá písmena"/>
    <w:basedOn w:val="Zkladntext14"/>
    <w:rsid w:val="00F4706F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141">
    <w:name w:val="Základní text (14)"/>
    <w:basedOn w:val="Zkladntext14"/>
    <w:rsid w:val="00F4706F"/>
    <w:rPr>
      <w:color w:val="000000"/>
      <w:w w:val="100"/>
      <w:position w:val="0"/>
      <w:lang w:val="cs-CZ" w:eastAsia="cs-CZ" w:bidi="cs-CZ"/>
    </w:rPr>
  </w:style>
  <w:style w:type="character" w:customStyle="1" w:styleId="Zkladntext31">
    <w:name w:val="Základní text (3)"/>
    <w:basedOn w:val="Zkladntext3"/>
    <w:rsid w:val="00F4706F"/>
    <w:rPr>
      <w:color w:val="00000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F4706F"/>
    <w:pPr>
      <w:shd w:val="clear" w:color="auto" w:fill="FFFFFF"/>
      <w:spacing w:after="120" w:line="158" w:lineRule="exact"/>
    </w:pPr>
    <w:rPr>
      <w:rFonts w:ascii="Arial Narrow" w:eastAsia="Arial Narrow" w:hAnsi="Arial Narrow" w:cs="Arial Narrow"/>
      <w:sz w:val="12"/>
      <w:szCs w:val="12"/>
    </w:rPr>
  </w:style>
  <w:style w:type="paragraph" w:customStyle="1" w:styleId="Nadpis120">
    <w:name w:val="Nadpis #1 (2)"/>
    <w:basedOn w:val="Normln"/>
    <w:link w:val="Nadpis12"/>
    <w:rsid w:val="00F4706F"/>
    <w:pPr>
      <w:shd w:val="clear" w:color="auto" w:fill="FFFFFF"/>
      <w:spacing w:before="120" w:line="485" w:lineRule="exact"/>
      <w:ind w:firstLine="460"/>
      <w:outlineLvl w:val="0"/>
    </w:pPr>
    <w:rPr>
      <w:rFonts w:ascii="Arial Narrow" w:eastAsia="Arial Narrow" w:hAnsi="Arial Narrow" w:cs="Arial Narrow"/>
      <w:b/>
      <w:bCs/>
      <w:spacing w:val="-2"/>
      <w:w w:val="80"/>
      <w:sz w:val="26"/>
      <w:szCs w:val="26"/>
    </w:rPr>
  </w:style>
  <w:style w:type="paragraph" w:customStyle="1" w:styleId="Nadpis10">
    <w:name w:val="Nadpis #1"/>
    <w:basedOn w:val="Normln"/>
    <w:link w:val="Nadpis1"/>
    <w:rsid w:val="00F4706F"/>
    <w:pPr>
      <w:shd w:val="clear" w:color="auto" w:fill="FFFFFF"/>
      <w:spacing w:after="60" w:line="0" w:lineRule="atLeast"/>
      <w:jc w:val="right"/>
      <w:outlineLvl w:val="0"/>
    </w:pPr>
    <w:rPr>
      <w:rFonts w:ascii="Arial Narrow" w:eastAsia="Arial Narrow" w:hAnsi="Arial Narrow" w:cs="Arial Narrow"/>
      <w:spacing w:val="102"/>
    </w:rPr>
  </w:style>
  <w:style w:type="paragraph" w:customStyle="1" w:styleId="Zkladntext30">
    <w:name w:val="Základní text (3)"/>
    <w:basedOn w:val="Normln"/>
    <w:link w:val="Zkladntext3"/>
    <w:rsid w:val="00F4706F"/>
    <w:pPr>
      <w:shd w:val="clear" w:color="auto" w:fill="FFFFFF"/>
      <w:spacing w:before="60" w:line="0" w:lineRule="atLeast"/>
      <w:jc w:val="right"/>
    </w:pPr>
    <w:rPr>
      <w:rFonts w:ascii="Arial Narrow" w:eastAsia="Arial Narrow" w:hAnsi="Arial Narrow" w:cs="Arial Narrow"/>
      <w:b/>
      <w:bCs/>
      <w:spacing w:val="19"/>
      <w:sz w:val="16"/>
      <w:szCs w:val="16"/>
    </w:rPr>
  </w:style>
  <w:style w:type="paragraph" w:customStyle="1" w:styleId="Zkladntext1">
    <w:name w:val="Základní text1"/>
    <w:basedOn w:val="Normln"/>
    <w:link w:val="Zkladntext"/>
    <w:rsid w:val="00F4706F"/>
    <w:pPr>
      <w:shd w:val="clear" w:color="auto" w:fill="FFFFFF"/>
      <w:spacing w:line="293" w:lineRule="exact"/>
    </w:pPr>
    <w:rPr>
      <w:rFonts w:ascii="Arial Narrow" w:eastAsia="Arial Narrow" w:hAnsi="Arial Narrow" w:cs="Arial Narrow"/>
      <w:spacing w:val="2"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F4706F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1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F4706F"/>
    <w:pPr>
      <w:shd w:val="clear" w:color="auto" w:fill="FFFFFF"/>
      <w:spacing w:after="60" w:line="326" w:lineRule="exact"/>
      <w:jc w:val="center"/>
    </w:pPr>
    <w:rPr>
      <w:rFonts w:ascii="Arial Narrow" w:eastAsia="Arial Narrow" w:hAnsi="Arial Narrow" w:cs="Arial Narrow"/>
      <w:b/>
      <w:bCs/>
      <w:spacing w:val="4"/>
    </w:rPr>
  </w:style>
  <w:style w:type="paragraph" w:customStyle="1" w:styleId="Nadpis20">
    <w:name w:val="Nadpis #2"/>
    <w:basedOn w:val="Normln"/>
    <w:link w:val="Nadpis2"/>
    <w:rsid w:val="00F4706F"/>
    <w:pPr>
      <w:shd w:val="clear" w:color="auto" w:fill="FFFFFF"/>
      <w:spacing w:before="60" w:after="60" w:line="0" w:lineRule="atLeast"/>
      <w:jc w:val="center"/>
      <w:outlineLvl w:val="1"/>
    </w:pPr>
    <w:rPr>
      <w:rFonts w:ascii="Arial Narrow" w:eastAsia="Arial Narrow" w:hAnsi="Arial Narrow" w:cs="Arial Narrow"/>
      <w:b/>
      <w:bCs/>
      <w:spacing w:val="4"/>
      <w:sz w:val="20"/>
      <w:szCs w:val="20"/>
    </w:rPr>
  </w:style>
  <w:style w:type="paragraph" w:customStyle="1" w:styleId="Nadpis420">
    <w:name w:val="Nadpis #4 (2)"/>
    <w:basedOn w:val="Normln"/>
    <w:link w:val="Nadpis42"/>
    <w:rsid w:val="00F4706F"/>
    <w:pPr>
      <w:shd w:val="clear" w:color="auto" w:fill="FFFFFF"/>
      <w:spacing w:before="60" w:after="60" w:line="0" w:lineRule="atLeast"/>
      <w:outlineLvl w:val="3"/>
    </w:pPr>
    <w:rPr>
      <w:rFonts w:ascii="Arial Narrow" w:eastAsia="Arial Narrow" w:hAnsi="Arial Narrow" w:cs="Arial Narrow"/>
      <w:b/>
      <w:bCs/>
      <w:spacing w:val="2"/>
      <w:sz w:val="21"/>
      <w:szCs w:val="21"/>
    </w:rPr>
  </w:style>
  <w:style w:type="paragraph" w:customStyle="1" w:styleId="Nadpis40">
    <w:name w:val="Nadpis #4"/>
    <w:basedOn w:val="Normln"/>
    <w:link w:val="Nadpis4"/>
    <w:rsid w:val="00F4706F"/>
    <w:pPr>
      <w:shd w:val="clear" w:color="auto" w:fill="FFFFFF"/>
      <w:spacing w:before="60" w:after="60" w:line="0" w:lineRule="atLeast"/>
      <w:outlineLvl w:val="3"/>
    </w:pPr>
    <w:rPr>
      <w:rFonts w:ascii="Arial Narrow" w:eastAsia="Arial Narrow" w:hAnsi="Arial Narrow" w:cs="Arial Narrow"/>
      <w:b/>
      <w:bCs/>
      <w:spacing w:val="2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F4706F"/>
    <w:pPr>
      <w:shd w:val="clear" w:color="auto" w:fill="FFFFFF"/>
      <w:spacing w:before="240" w:after="600" w:line="226" w:lineRule="exact"/>
    </w:pPr>
    <w:rPr>
      <w:rFonts w:ascii="Arial Narrow" w:eastAsia="Arial Narrow" w:hAnsi="Arial Narrow" w:cs="Arial Narrow"/>
      <w:b/>
      <w:bCs/>
      <w:spacing w:val="2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F4706F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80"/>
      <w:szCs w:val="80"/>
    </w:rPr>
  </w:style>
  <w:style w:type="paragraph" w:customStyle="1" w:styleId="Nadpis30">
    <w:name w:val="Nadpis #3"/>
    <w:basedOn w:val="Normln"/>
    <w:link w:val="Nadpis3"/>
    <w:rsid w:val="00F4706F"/>
    <w:pPr>
      <w:shd w:val="clear" w:color="auto" w:fill="FFFFFF"/>
      <w:spacing w:after="540" w:line="0" w:lineRule="atLeast"/>
      <w:jc w:val="both"/>
      <w:outlineLvl w:val="2"/>
    </w:pPr>
    <w:rPr>
      <w:rFonts w:ascii="Arial Narrow" w:eastAsia="Arial Narrow" w:hAnsi="Arial Narrow" w:cs="Arial Narrow"/>
      <w:b/>
      <w:bCs/>
      <w:spacing w:val="2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F4706F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7"/>
      <w:sz w:val="22"/>
      <w:szCs w:val="22"/>
      <w:lang w:val="en-US" w:eastAsia="en-US" w:bidi="en-US"/>
    </w:rPr>
  </w:style>
  <w:style w:type="paragraph" w:customStyle="1" w:styleId="Zkladntext90">
    <w:name w:val="Základní text (9)"/>
    <w:basedOn w:val="Normln"/>
    <w:link w:val="Zkladntext9"/>
    <w:rsid w:val="00F4706F"/>
    <w:pPr>
      <w:shd w:val="clear" w:color="auto" w:fill="FFFFFF"/>
      <w:spacing w:line="202" w:lineRule="exact"/>
      <w:jc w:val="right"/>
    </w:pPr>
    <w:rPr>
      <w:rFonts w:ascii="Franklin Gothic Medium" w:eastAsia="Franklin Gothic Medium" w:hAnsi="Franklin Gothic Medium" w:cs="Franklin Gothic Medium"/>
      <w:spacing w:val="2"/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F4706F"/>
    <w:pPr>
      <w:shd w:val="clear" w:color="auto" w:fill="FFFFFF"/>
      <w:spacing w:line="202" w:lineRule="exact"/>
      <w:jc w:val="both"/>
    </w:pPr>
    <w:rPr>
      <w:rFonts w:ascii="Arial Narrow" w:eastAsia="Arial Narrow" w:hAnsi="Arial Narrow" w:cs="Arial Narrow"/>
      <w:spacing w:val="4"/>
      <w:sz w:val="16"/>
      <w:szCs w:val="16"/>
    </w:rPr>
  </w:style>
  <w:style w:type="paragraph" w:customStyle="1" w:styleId="Titulekobrzku0">
    <w:name w:val="Titulek obrázku"/>
    <w:basedOn w:val="Normln"/>
    <w:link w:val="Titulekobrzku"/>
    <w:rsid w:val="00F4706F"/>
    <w:pPr>
      <w:shd w:val="clear" w:color="auto" w:fill="FFFFFF"/>
      <w:spacing w:line="192" w:lineRule="exact"/>
    </w:pPr>
    <w:rPr>
      <w:rFonts w:ascii="Arial Narrow" w:eastAsia="Arial Narrow" w:hAnsi="Arial Narrow" w:cs="Arial Narrow"/>
      <w:spacing w:val="2"/>
      <w:sz w:val="18"/>
      <w:szCs w:val="18"/>
    </w:rPr>
  </w:style>
  <w:style w:type="paragraph" w:customStyle="1" w:styleId="Zkladntext110">
    <w:name w:val="Základní text (11)"/>
    <w:basedOn w:val="Normln"/>
    <w:link w:val="Zkladntext11"/>
    <w:rsid w:val="00F4706F"/>
    <w:pPr>
      <w:shd w:val="clear" w:color="auto" w:fill="FFFFFF"/>
      <w:spacing w:line="192" w:lineRule="exact"/>
      <w:jc w:val="right"/>
    </w:pPr>
    <w:rPr>
      <w:rFonts w:ascii="Arial Narrow" w:eastAsia="Arial Narrow" w:hAnsi="Arial Narrow" w:cs="Arial Narrow"/>
      <w:b/>
      <w:bCs/>
      <w:spacing w:val="1"/>
      <w:sz w:val="14"/>
      <w:szCs w:val="14"/>
    </w:rPr>
  </w:style>
  <w:style w:type="paragraph" w:customStyle="1" w:styleId="Titulekobrzku20">
    <w:name w:val="Titulek obrázku (2)"/>
    <w:basedOn w:val="Normln"/>
    <w:link w:val="Titulekobrzku2"/>
    <w:rsid w:val="00F4706F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b/>
      <w:bCs/>
      <w:spacing w:val="-1"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F4706F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b/>
      <w:bCs/>
      <w:spacing w:val="-1"/>
      <w:sz w:val="16"/>
      <w:szCs w:val="16"/>
    </w:rPr>
  </w:style>
  <w:style w:type="paragraph" w:customStyle="1" w:styleId="Zkladntext130">
    <w:name w:val="Základní text (13)"/>
    <w:basedOn w:val="Normln"/>
    <w:link w:val="Zkladntext13"/>
    <w:rsid w:val="00F4706F"/>
    <w:pPr>
      <w:shd w:val="clear" w:color="auto" w:fill="FFFFFF"/>
      <w:spacing w:line="216" w:lineRule="exact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140">
    <w:name w:val="Základní text (14)"/>
    <w:basedOn w:val="Normln"/>
    <w:link w:val="Zkladntext14"/>
    <w:rsid w:val="00F4706F"/>
    <w:pPr>
      <w:shd w:val="clear" w:color="auto" w:fill="FFFFFF"/>
      <w:spacing w:line="216" w:lineRule="exact"/>
    </w:pPr>
    <w:rPr>
      <w:rFonts w:ascii="Trebuchet MS" w:eastAsia="Trebuchet MS" w:hAnsi="Trebuchet MS" w:cs="Trebuchet MS"/>
      <w:spacing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hyperlink" Target="http://www.atlasconsultlng.cz" TargetMode="External"/><Relationship Id="rId18" Type="http://schemas.openxmlformats.org/officeDocument/2006/relationships/hyperlink" Target="http://www.atlasconsulting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llentske.centrum@atlasconsulting.c2" TargetMode="External"/><Relationship Id="rId17" Type="http://schemas.openxmlformats.org/officeDocument/2006/relationships/hyperlink" Target="mailto:klientske.centrum@atlasconsulting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tlasconsulting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herek@bnzlin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 TargetMode="External"/><Relationship Id="rId10" Type="http://schemas.openxmlformats.org/officeDocument/2006/relationships/hyperlink" Target="mailto:obchod@atlasconsulting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tlasconsulting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2</cp:revision>
  <dcterms:created xsi:type="dcterms:W3CDTF">2017-08-29T12:05:00Z</dcterms:created>
  <dcterms:modified xsi:type="dcterms:W3CDTF">2017-08-29T12:08:00Z</dcterms:modified>
</cp:coreProperties>
</file>