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7BA80" w14:textId="77777777" w:rsidR="00E755AA" w:rsidRDefault="00E755AA" w:rsidP="00EB7C49">
      <w:pPr>
        <w:tabs>
          <w:tab w:val="left" w:pos="4536"/>
        </w:tabs>
        <w:spacing w:line="288" w:lineRule="auto"/>
        <w:jc w:val="center"/>
        <w:rPr>
          <w:rFonts w:ascii="Book Antiqua" w:hAnsi="Book Antiqua"/>
          <w:b/>
          <w:caps/>
          <w:sz w:val="28"/>
          <w:szCs w:val="28"/>
          <w:lang w:eastAsia="de-DE"/>
        </w:rPr>
      </w:pPr>
    </w:p>
    <w:p w14:paraId="2765C916" w14:textId="77777777" w:rsidR="00E755AA" w:rsidRDefault="00E755AA" w:rsidP="00EB7C49">
      <w:pPr>
        <w:tabs>
          <w:tab w:val="left" w:pos="4536"/>
        </w:tabs>
        <w:spacing w:line="288" w:lineRule="auto"/>
        <w:jc w:val="center"/>
        <w:rPr>
          <w:rFonts w:ascii="Book Antiqua" w:hAnsi="Book Antiqua"/>
          <w:b/>
          <w:caps/>
          <w:sz w:val="28"/>
          <w:szCs w:val="28"/>
          <w:lang w:eastAsia="de-DE"/>
        </w:rPr>
      </w:pPr>
    </w:p>
    <w:p w14:paraId="4BDE3189" w14:textId="580A8A3A" w:rsidR="00071027" w:rsidRDefault="00071027" w:rsidP="00EB7C49">
      <w:pPr>
        <w:tabs>
          <w:tab w:val="left" w:pos="4536"/>
        </w:tabs>
        <w:spacing w:line="288" w:lineRule="auto"/>
        <w:jc w:val="center"/>
        <w:rPr>
          <w:rFonts w:ascii="Book Antiqua" w:hAnsi="Book Antiqua"/>
          <w:b/>
          <w:caps/>
          <w:sz w:val="28"/>
          <w:szCs w:val="28"/>
          <w:lang w:eastAsia="de-DE"/>
        </w:rPr>
      </w:pPr>
      <w:r w:rsidRPr="00071027">
        <w:rPr>
          <w:rFonts w:ascii="Book Antiqua" w:hAnsi="Book Antiqua"/>
          <w:b/>
          <w:caps/>
          <w:sz w:val="28"/>
          <w:szCs w:val="28"/>
          <w:lang w:eastAsia="de-DE"/>
        </w:rPr>
        <w:t>smlouva O POSKYTOVÁNÍ PRÁVNÍCH SLUŽEB ADVOKÁTA</w:t>
      </w:r>
    </w:p>
    <w:p w14:paraId="2A195561" w14:textId="1C79A79D" w:rsidR="00071027" w:rsidRPr="00071027" w:rsidRDefault="00071027" w:rsidP="00071027">
      <w:pPr>
        <w:spacing w:before="60" w:afterLines="60" w:after="144" w:line="264" w:lineRule="auto"/>
        <w:jc w:val="both"/>
        <w:rPr>
          <w:rFonts w:ascii="Book Antiqua" w:hAnsi="Book Antiqua" w:cs="Tahoma"/>
          <w:bCs/>
          <w:sz w:val="20"/>
          <w:szCs w:val="20"/>
        </w:rPr>
      </w:pPr>
      <w:r w:rsidRPr="00071027">
        <w:rPr>
          <w:rFonts w:ascii="Book Antiqua" w:hAnsi="Book Antiqua" w:cs="Tahoma"/>
          <w:bCs/>
          <w:sz w:val="20"/>
          <w:szCs w:val="20"/>
        </w:rPr>
        <w:t xml:space="preserve">níže uvedeného dne, měsíce a roku uzavřeli níže uvedení účastníci této smlouvy podle zákona </w:t>
      </w:r>
      <w:r w:rsidRPr="00071027">
        <w:rPr>
          <w:rFonts w:ascii="Book Antiqua" w:hAnsi="Book Antiqua" w:cs="Tahoma"/>
          <w:bCs/>
          <w:sz w:val="20"/>
          <w:szCs w:val="20"/>
        </w:rPr>
        <w:br/>
      </w:r>
      <w:r w:rsidRPr="00071027">
        <w:rPr>
          <w:rFonts w:ascii="Book Antiqua" w:hAnsi="Book Antiqua"/>
          <w:bCs/>
          <w:color w:val="000000"/>
          <w:sz w:val="20"/>
          <w:szCs w:val="20"/>
          <w:lang w:eastAsia="en-US"/>
        </w:rPr>
        <w:t>č. 85/1996 Sb., o advokacii</w:t>
      </w:r>
      <w:r w:rsidRPr="00071027">
        <w:rPr>
          <w:rFonts w:ascii="Book Antiqua" w:hAnsi="Book Antiqua" w:cs="Tahoma"/>
          <w:bCs/>
          <w:sz w:val="20"/>
          <w:szCs w:val="20"/>
        </w:rPr>
        <w:t>:</w:t>
      </w:r>
    </w:p>
    <w:p w14:paraId="54C0834B" w14:textId="7F246C01" w:rsidR="00071027" w:rsidRDefault="00071027" w:rsidP="00071027">
      <w:pPr>
        <w:tabs>
          <w:tab w:val="left" w:pos="4536"/>
        </w:tabs>
        <w:spacing w:line="288" w:lineRule="auto"/>
        <w:ind w:left="360"/>
        <w:rPr>
          <w:rFonts w:ascii="Book Antiqua" w:hAnsi="Book Antiqua"/>
          <w:b/>
          <w:sz w:val="28"/>
          <w:szCs w:val="28"/>
          <w:lang w:eastAsia="de-DE"/>
        </w:rPr>
      </w:pPr>
    </w:p>
    <w:p w14:paraId="3350620B" w14:textId="77777777" w:rsidR="009836D3" w:rsidRPr="00071027" w:rsidRDefault="009836D3" w:rsidP="00071027">
      <w:pPr>
        <w:tabs>
          <w:tab w:val="left" w:pos="4536"/>
        </w:tabs>
        <w:spacing w:line="288" w:lineRule="auto"/>
        <w:ind w:left="360"/>
        <w:rPr>
          <w:rFonts w:ascii="Book Antiqua" w:hAnsi="Book Antiqua"/>
          <w:b/>
          <w:sz w:val="28"/>
          <w:szCs w:val="28"/>
          <w:lang w:eastAsia="de-DE"/>
        </w:rPr>
      </w:pPr>
    </w:p>
    <w:p w14:paraId="1596A4FC" w14:textId="30E6F9E8" w:rsidR="00071027" w:rsidRPr="00732013" w:rsidRDefault="00071027" w:rsidP="00071027">
      <w:pPr>
        <w:tabs>
          <w:tab w:val="left" w:pos="4536"/>
        </w:tabs>
        <w:spacing w:after="80" w:line="288" w:lineRule="auto"/>
        <w:ind w:left="360"/>
        <w:jc w:val="center"/>
        <w:rPr>
          <w:rFonts w:ascii="Book Antiqua" w:hAnsi="Book Antiqua"/>
          <w:b/>
          <w:bCs/>
          <w:sz w:val="22"/>
          <w:szCs w:val="22"/>
          <w:lang w:eastAsia="de-DE"/>
        </w:rPr>
      </w:pPr>
      <w:r w:rsidRPr="00732013">
        <w:rPr>
          <w:rFonts w:ascii="Book Antiqua" w:hAnsi="Book Antiqua"/>
          <w:b/>
          <w:bCs/>
          <w:sz w:val="22"/>
          <w:szCs w:val="22"/>
          <w:lang w:eastAsia="de-DE"/>
        </w:rPr>
        <w:t>ZRIA, a.s.</w:t>
      </w:r>
    </w:p>
    <w:p w14:paraId="018729EC" w14:textId="066AC9CB" w:rsidR="00071027" w:rsidRPr="008053E9" w:rsidRDefault="00071027" w:rsidP="00BA6E08">
      <w:pPr>
        <w:tabs>
          <w:tab w:val="left" w:pos="4536"/>
        </w:tabs>
        <w:spacing w:after="80" w:line="276" w:lineRule="auto"/>
        <w:ind w:left="360"/>
        <w:jc w:val="center"/>
        <w:rPr>
          <w:rFonts w:ascii="Book Antiqua" w:hAnsi="Book Antiqua"/>
          <w:sz w:val="20"/>
          <w:szCs w:val="20"/>
          <w:lang w:eastAsia="de-DE"/>
        </w:rPr>
      </w:pPr>
      <w:r w:rsidRPr="008053E9">
        <w:rPr>
          <w:rFonts w:ascii="Book Antiqua" w:hAnsi="Book Antiqua"/>
          <w:sz w:val="20"/>
          <w:szCs w:val="20"/>
          <w:lang w:eastAsia="de-DE"/>
        </w:rPr>
        <w:t>se sídlem Holešov, Holešovská 1691, PSČ 769 01</w:t>
      </w:r>
      <w:r w:rsidR="00732013">
        <w:rPr>
          <w:rFonts w:ascii="Book Antiqua" w:hAnsi="Book Antiqua"/>
          <w:sz w:val="20"/>
          <w:szCs w:val="20"/>
          <w:lang w:eastAsia="de-DE"/>
        </w:rPr>
        <w:t>,</w:t>
      </w:r>
    </w:p>
    <w:p w14:paraId="0B94FE8E" w14:textId="49CC220C" w:rsidR="00105144" w:rsidRPr="008053E9" w:rsidRDefault="00105144" w:rsidP="00BA6E08">
      <w:pPr>
        <w:tabs>
          <w:tab w:val="left" w:pos="4536"/>
        </w:tabs>
        <w:spacing w:after="80" w:line="276" w:lineRule="auto"/>
        <w:ind w:left="357"/>
        <w:jc w:val="center"/>
        <w:rPr>
          <w:rFonts w:ascii="Book Antiqua" w:hAnsi="Book Antiqua"/>
          <w:sz w:val="20"/>
          <w:szCs w:val="20"/>
          <w:lang w:eastAsia="de-DE"/>
        </w:rPr>
      </w:pPr>
      <w:r w:rsidRPr="008053E9">
        <w:rPr>
          <w:rFonts w:ascii="Book Antiqua" w:hAnsi="Book Antiqua"/>
          <w:sz w:val="20"/>
          <w:szCs w:val="20"/>
          <w:lang w:eastAsia="de-DE"/>
        </w:rPr>
        <w:t>zapsaná v obchodním rejstříku vedeném Krajským soudem v </w:t>
      </w:r>
      <w:proofErr w:type="gramStart"/>
      <w:r w:rsidRPr="008053E9">
        <w:rPr>
          <w:rFonts w:ascii="Book Antiqua" w:hAnsi="Book Antiqua"/>
          <w:sz w:val="20"/>
          <w:szCs w:val="20"/>
          <w:lang w:eastAsia="de-DE"/>
        </w:rPr>
        <w:t>Brně  pod</w:t>
      </w:r>
      <w:proofErr w:type="gramEnd"/>
      <w:r w:rsidRPr="008053E9">
        <w:rPr>
          <w:rFonts w:ascii="Book Antiqua" w:hAnsi="Book Antiqua"/>
          <w:sz w:val="20"/>
          <w:szCs w:val="20"/>
          <w:lang w:eastAsia="de-DE"/>
        </w:rPr>
        <w:t xml:space="preserve"> </w:t>
      </w:r>
      <w:proofErr w:type="spellStart"/>
      <w:r w:rsidRPr="008053E9">
        <w:rPr>
          <w:rFonts w:ascii="Book Antiqua" w:hAnsi="Book Antiqua"/>
          <w:sz w:val="20"/>
          <w:szCs w:val="20"/>
          <w:lang w:eastAsia="de-DE"/>
        </w:rPr>
        <w:t>sp</w:t>
      </w:r>
      <w:proofErr w:type="spellEnd"/>
      <w:r w:rsidRPr="008053E9">
        <w:rPr>
          <w:rFonts w:ascii="Book Antiqua" w:hAnsi="Book Antiqua"/>
          <w:sz w:val="20"/>
          <w:szCs w:val="20"/>
          <w:lang w:eastAsia="de-DE"/>
        </w:rPr>
        <w:t>. zn. B 1952</w:t>
      </w:r>
      <w:r w:rsidR="00732013">
        <w:rPr>
          <w:rFonts w:ascii="Book Antiqua" w:hAnsi="Book Antiqua"/>
          <w:sz w:val="20"/>
          <w:szCs w:val="20"/>
          <w:lang w:eastAsia="de-DE"/>
        </w:rPr>
        <w:t>,</w:t>
      </w:r>
    </w:p>
    <w:p w14:paraId="41E4E4F6" w14:textId="37431421" w:rsidR="00071027" w:rsidRDefault="00071027" w:rsidP="00BA6E08">
      <w:pPr>
        <w:tabs>
          <w:tab w:val="left" w:pos="4536"/>
        </w:tabs>
        <w:spacing w:after="80" w:line="276" w:lineRule="auto"/>
        <w:ind w:left="360"/>
        <w:jc w:val="center"/>
        <w:rPr>
          <w:rFonts w:ascii="Book Antiqua" w:hAnsi="Book Antiqua"/>
          <w:sz w:val="20"/>
          <w:szCs w:val="20"/>
          <w:lang w:eastAsia="de-DE"/>
        </w:rPr>
      </w:pPr>
      <w:proofErr w:type="spellStart"/>
      <w:r w:rsidRPr="008053E9">
        <w:rPr>
          <w:rFonts w:ascii="Book Antiqua" w:hAnsi="Book Antiqua"/>
          <w:sz w:val="20"/>
          <w:szCs w:val="20"/>
          <w:lang w:eastAsia="de-DE"/>
        </w:rPr>
        <w:t>zast</w:t>
      </w:r>
      <w:proofErr w:type="spellEnd"/>
      <w:r w:rsidRPr="008053E9">
        <w:rPr>
          <w:rFonts w:ascii="Book Antiqua" w:hAnsi="Book Antiqua"/>
          <w:sz w:val="20"/>
          <w:szCs w:val="20"/>
          <w:lang w:eastAsia="de-DE"/>
        </w:rPr>
        <w:t>. Ing. Mojmírem Novákem, předsedou představenstva</w:t>
      </w:r>
      <w:r w:rsidR="00732013">
        <w:rPr>
          <w:rFonts w:ascii="Book Antiqua" w:hAnsi="Book Antiqua"/>
          <w:sz w:val="20"/>
          <w:szCs w:val="20"/>
          <w:lang w:eastAsia="de-DE"/>
        </w:rPr>
        <w:t>,</w:t>
      </w:r>
    </w:p>
    <w:p w14:paraId="7FA9F57F" w14:textId="77777777" w:rsidR="00BA6E08" w:rsidRDefault="00AE59E1" w:rsidP="00D912B5">
      <w:pPr>
        <w:tabs>
          <w:tab w:val="left" w:pos="4536"/>
        </w:tabs>
        <w:spacing w:after="80" w:line="276" w:lineRule="auto"/>
        <w:ind w:left="360"/>
        <w:jc w:val="center"/>
        <w:rPr>
          <w:rFonts w:ascii="Book Antiqua" w:hAnsi="Book Antiqua"/>
          <w:sz w:val="20"/>
          <w:szCs w:val="20"/>
          <w:lang w:eastAsia="de-DE"/>
        </w:rPr>
      </w:pPr>
      <w:r w:rsidRPr="00105144">
        <w:rPr>
          <w:rFonts w:ascii="Book Antiqua" w:hAnsi="Book Antiqua"/>
          <w:sz w:val="20"/>
          <w:szCs w:val="20"/>
          <w:lang w:eastAsia="de-DE"/>
        </w:rPr>
        <w:t>IČO: 63080303</w:t>
      </w:r>
      <w:r w:rsidR="00105144">
        <w:rPr>
          <w:rFonts w:ascii="Book Antiqua" w:hAnsi="Book Antiqua"/>
          <w:sz w:val="20"/>
          <w:szCs w:val="20"/>
          <w:lang w:eastAsia="de-DE"/>
        </w:rPr>
        <w:t xml:space="preserve">; </w:t>
      </w:r>
      <w:r w:rsidRPr="00105144">
        <w:rPr>
          <w:rFonts w:ascii="Book Antiqua" w:hAnsi="Book Antiqua"/>
          <w:sz w:val="20"/>
          <w:szCs w:val="20"/>
          <w:lang w:eastAsia="de-DE"/>
        </w:rPr>
        <w:t>DIČ: CZ63080303</w:t>
      </w:r>
      <w:r w:rsidR="00BA6E08">
        <w:rPr>
          <w:rFonts w:ascii="Book Antiqua" w:hAnsi="Book Antiqua"/>
          <w:sz w:val="20"/>
          <w:szCs w:val="20"/>
          <w:lang w:eastAsia="de-DE"/>
        </w:rPr>
        <w:t>,</w:t>
      </w:r>
    </w:p>
    <w:p w14:paraId="25376FB4" w14:textId="781DB791" w:rsidR="00EF4A4F" w:rsidRDefault="00BA6E08" w:rsidP="00D912B5">
      <w:pPr>
        <w:tabs>
          <w:tab w:val="left" w:pos="4536"/>
        </w:tabs>
        <w:spacing w:after="80" w:line="276" w:lineRule="auto"/>
        <w:ind w:left="360"/>
        <w:jc w:val="center"/>
        <w:rPr>
          <w:rFonts w:ascii="Book Antiqua" w:hAnsi="Book Antiqua"/>
          <w:b/>
          <w:sz w:val="20"/>
          <w:szCs w:val="20"/>
          <w:lang w:eastAsia="de-DE"/>
        </w:rPr>
      </w:pPr>
      <w:r>
        <w:rPr>
          <w:rFonts w:ascii="Book Antiqua" w:hAnsi="Book Antiqua"/>
          <w:sz w:val="20"/>
          <w:szCs w:val="20"/>
          <w:lang w:eastAsia="de-DE"/>
        </w:rPr>
        <w:t xml:space="preserve">Bankovní </w:t>
      </w:r>
      <w:proofErr w:type="gramStart"/>
      <w:r>
        <w:rPr>
          <w:rFonts w:ascii="Book Antiqua" w:hAnsi="Book Antiqua"/>
          <w:sz w:val="20"/>
          <w:szCs w:val="20"/>
          <w:lang w:eastAsia="de-DE"/>
        </w:rPr>
        <w:t>spojení :</w:t>
      </w:r>
      <w:proofErr w:type="gramEnd"/>
      <w:r>
        <w:rPr>
          <w:rFonts w:ascii="Book Antiqua" w:hAnsi="Book Antiqua"/>
          <w:sz w:val="20"/>
          <w:szCs w:val="20"/>
          <w:lang w:eastAsia="de-DE"/>
        </w:rPr>
        <w:t xml:space="preserve"> Česká spořitelna, č. </w:t>
      </w:r>
      <w:proofErr w:type="spellStart"/>
      <w:r>
        <w:rPr>
          <w:rFonts w:ascii="Book Antiqua" w:hAnsi="Book Antiqua"/>
          <w:sz w:val="20"/>
          <w:szCs w:val="20"/>
          <w:lang w:eastAsia="de-DE"/>
        </w:rPr>
        <w:t>ú.</w:t>
      </w:r>
      <w:proofErr w:type="spellEnd"/>
      <w:r>
        <w:rPr>
          <w:rFonts w:ascii="Book Antiqua" w:hAnsi="Book Antiqua"/>
          <w:sz w:val="20"/>
          <w:szCs w:val="20"/>
          <w:lang w:eastAsia="de-DE"/>
        </w:rPr>
        <w:t xml:space="preserve"> </w:t>
      </w:r>
      <w:proofErr w:type="spellStart"/>
      <w:r w:rsidR="00725743">
        <w:rPr>
          <w:rFonts w:ascii="Book Antiqua" w:hAnsi="Book Antiqua"/>
          <w:sz w:val="20"/>
          <w:szCs w:val="20"/>
          <w:lang w:eastAsia="de-DE"/>
        </w:rPr>
        <w:t>xxxxx</w:t>
      </w:r>
      <w:proofErr w:type="spellEnd"/>
      <w:r w:rsidR="00AE59E1" w:rsidRPr="00105144">
        <w:rPr>
          <w:rFonts w:ascii="Book Antiqua" w:hAnsi="Book Antiqua"/>
          <w:sz w:val="20"/>
          <w:szCs w:val="20"/>
          <w:lang w:eastAsia="de-DE"/>
        </w:rPr>
        <w:t xml:space="preserve"> </w:t>
      </w:r>
      <w:r w:rsidR="00071027" w:rsidRPr="008053E9">
        <w:rPr>
          <w:rFonts w:ascii="Book Antiqua" w:hAnsi="Book Antiqua"/>
          <w:b/>
          <w:sz w:val="20"/>
          <w:szCs w:val="20"/>
          <w:lang w:eastAsia="de-DE"/>
        </w:rPr>
        <w:t xml:space="preserve"> </w:t>
      </w:r>
    </w:p>
    <w:p w14:paraId="0530806C" w14:textId="41F9BF94" w:rsidR="00071027" w:rsidRPr="008053E9" w:rsidRDefault="00071027" w:rsidP="00BA6E08">
      <w:pPr>
        <w:tabs>
          <w:tab w:val="left" w:pos="4536"/>
        </w:tabs>
        <w:spacing w:after="80" w:line="276" w:lineRule="auto"/>
        <w:ind w:left="360"/>
        <w:jc w:val="center"/>
        <w:rPr>
          <w:rFonts w:ascii="Book Antiqua" w:hAnsi="Book Antiqua"/>
          <w:i/>
          <w:sz w:val="20"/>
          <w:szCs w:val="20"/>
          <w:lang w:eastAsia="de-DE"/>
        </w:rPr>
      </w:pPr>
      <w:r w:rsidRPr="008053E9">
        <w:rPr>
          <w:rFonts w:ascii="Book Antiqua" w:hAnsi="Book Antiqua"/>
          <w:i/>
          <w:sz w:val="20"/>
          <w:szCs w:val="20"/>
          <w:lang w:eastAsia="de-DE"/>
        </w:rPr>
        <w:t>(dále v textu jen jako „</w:t>
      </w:r>
      <w:r w:rsidRPr="008053E9">
        <w:rPr>
          <w:rFonts w:ascii="Book Antiqua" w:hAnsi="Book Antiqua"/>
          <w:b/>
          <w:bCs/>
          <w:i/>
          <w:sz w:val="20"/>
          <w:szCs w:val="20"/>
          <w:lang w:eastAsia="de-DE"/>
        </w:rPr>
        <w:t>Klient</w:t>
      </w:r>
      <w:r w:rsidRPr="008053E9">
        <w:rPr>
          <w:rFonts w:ascii="Book Antiqua" w:hAnsi="Book Antiqua"/>
          <w:i/>
          <w:sz w:val="20"/>
          <w:szCs w:val="20"/>
          <w:lang w:eastAsia="de-DE"/>
        </w:rPr>
        <w:t>“ na straně jedné),</w:t>
      </w:r>
    </w:p>
    <w:p w14:paraId="30BB548D" w14:textId="77777777" w:rsidR="00071027" w:rsidRPr="00071027" w:rsidRDefault="00071027" w:rsidP="00071027">
      <w:pPr>
        <w:tabs>
          <w:tab w:val="left" w:pos="4536"/>
        </w:tabs>
        <w:spacing w:after="80" w:line="288" w:lineRule="auto"/>
        <w:ind w:left="360"/>
        <w:jc w:val="center"/>
        <w:rPr>
          <w:rFonts w:ascii="Book Antiqua" w:hAnsi="Book Antiqua"/>
          <w:sz w:val="20"/>
          <w:szCs w:val="20"/>
          <w:lang w:eastAsia="de-DE"/>
        </w:rPr>
      </w:pPr>
    </w:p>
    <w:p w14:paraId="1DA76A3C" w14:textId="77777777" w:rsidR="00071027" w:rsidRPr="00071027" w:rsidRDefault="00071027" w:rsidP="00071027">
      <w:pPr>
        <w:tabs>
          <w:tab w:val="left" w:pos="4536"/>
        </w:tabs>
        <w:spacing w:after="80" w:line="288" w:lineRule="auto"/>
        <w:ind w:left="360"/>
        <w:jc w:val="center"/>
        <w:rPr>
          <w:rFonts w:ascii="Book Antiqua" w:hAnsi="Book Antiqua"/>
          <w:sz w:val="20"/>
          <w:szCs w:val="20"/>
          <w:lang w:eastAsia="de-DE"/>
        </w:rPr>
      </w:pPr>
      <w:r w:rsidRPr="00071027">
        <w:rPr>
          <w:rFonts w:ascii="Book Antiqua" w:hAnsi="Book Antiqua"/>
          <w:sz w:val="20"/>
          <w:szCs w:val="20"/>
          <w:lang w:eastAsia="de-DE"/>
        </w:rPr>
        <w:t>a</w:t>
      </w:r>
    </w:p>
    <w:p w14:paraId="3AA33E70" w14:textId="77777777" w:rsidR="00071027" w:rsidRPr="00071027" w:rsidRDefault="00071027" w:rsidP="00071027">
      <w:pPr>
        <w:tabs>
          <w:tab w:val="left" w:pos="4536"/>
        </w:tabs>
        <w:spacing w:after="80" w:line="288" w:lineRule="auto"/>
        <w:ind w:left="360"/>
        <w:jc w:val="center"/>
        <w:rPr>
          <w:rFonts w:ascii="Book Antiqua" w:hAnsi="Book Antiqua"/>
          <w:sz w:val="20"/>
          <w:szCs w:val="20"/>
          <w:lang w:eastAsia="de-DE"/>
        </w:rPr>
      </w:pPr>
    </w:p>
    <w:p w14:paraId="239F22D6" w14:textId="0B6F7A3D" w:rsidR="00071027" w:rsidRPr="00732013" w:rsidRDefault="00071027" w:rsidP="00071027">
      <w:pPr>
        <w:tabs>
          <w:tab w:val="left" w:pos="4536"/>
        </w:tabs>
        <w:spacing w:after="80" w:line="288" w:lineRule="auto"/>
        <w:ind w:left="360"/>
        <w:jc w:val="center"/>
        <w:rPr>
          <w:rFonts w:ascii="Book Antiqua" w:hAnsi="Book Antiqua"/>
          <w:b/>
          <w:sz w:val="22"/>
          <w:szCs w:val="22"/>
        </w:rPr>
      </w:pPr>
      <w:r w:rsidRPr="00732013">
        <w:rPr>
          <w:rFonts w:ascii="Book Antiqua" w:hAnsi="Book Antiqua"/>
          <w:b/>
          <w:sz w:val="22"/>
          <w:szCs w:val="22"/>
        </w:rPr>
        <w:t>KOHAJDA &amp; PARTNER, advokátní kancelář s.r.o.</w:t>
      </w:r>
    </w:p>
    <w:p w14:paraId="71889A2D" w14:textId="5CD7F34E" w:rsidR="00071027" w:rsidRPr="009836D3" w:rsidRDefault="00071027" w:rsidP="00BA6E08">
      <w:pPr>
        <w:tabs>
          <w:tab w:val="left" w:pos="4536"/>
        </w:tabs>
        <w:spacing w:after="80" w:line="276" w:lineRule="auto"/>
        <w:ind w:left="360"/>
        <w:jc w:val="center"/>
        <w:rPr>
          <w:rFonts w:ascii="Book Antiqua" w:hAnsi="Book Antiqua"/>
          <w:sz w:val="20"/>
          <w:szCs w:val="20"/>
          <w:lang w:eastAsia="de-DE"/>
        </w:rPr>
      </w:pPr>
      <w:r w:rsidRPr="009836D3">
        <w:rPr>
          <w:rFonts w:ascii="Book Antiqua" w:hAnsi="Book Antiqua"/>
          <w:sz w:val="20"/>
          <w:szCs w:val="20"/>
          <w:lang w:eastAsia="de-DE"/>
        </w:rPr>
        <w:t xml:space="preserve">se sídlem </w:t>
      </w:r>
      <w:r w:rsidRPr="0001395B">
        <w:rPr>
          <w:rFonts w:ascii="Book Antiqua" w:hAnsi="Book Antiqua"/>
          <w:sz w:val="20"/>
          <w:szCs w:val="20"/>
          <w:lang w:eastAsia="de-DE"/>
        </w:rPr>
        <w:t xml:space="preserve">Olomouc, </w:t>
      </w:r>
      <w:r w:rsidR="009836D3" w:rsidRPr="0001395B">
        <w:rPr>
          <w:rFonts w:ascii="Book Antiqua" w:hAnsi="Book Antiqua"/>
          <w:sz w:val="20"/>
          <w:szCs w:val="20"/>
          <w:lang w:eastAsia="de-DE"/>
        </w:rPr>
        <w:t>Hodolany,</w:t>
      </w:r>
      <w:r w:rsidR="009836D3" w:rsidRPr="009836D3">
        <w:rPr>
          <w:rFonts w:ascii="Book Antiqua" w:hAnsi="Book Antiqua"/>
          <w:sz w:val="20"/>
          <w:szCs w:val="20"/>
          <w:lang w:eastAsia="de-DE"/>
        </w:rPr>
        <w:t xml:space="preserve"> </w:t>
      </w:r>
      <w:r w:rsidRPr="009836D3">
        <w:rPr>
          <w:rFonts w:ascii="Book Antiqua" w:hAnsi="Book Antiqua"/>
          <w:sz w:val="20"/>
          <w:szCs w:val="20"/>
          <w:lang w:eastAsia="de-DE"/>
        </w:rPr>
        <w:t>tř. Kosmonautů 1288/1, PSČ 779 0</w:t>
      </w:r>
      <w:r w:rsidR="005E4AB2" w:rsidRPr="009836D3">
        <w:rPr>
          <w:rFonts w:ascii="Book Antiqua" w:hAnsi="Book Antiqua"/>
          <w:sz w:val="20"/>
          <w:szCs w:val="20"/>
          <w:lang w:eastAsia="de-DE"/>
        </w:rPr>
        <w:t>0</w:t>
      </w:r>
      <w:r w:rsidRPr="009836D3">
        <w:rPr>
          <w:rFonts w:ascii="Book Antiqua" w:hAnsi="Book Antiqua"/>
          <w:sz w:val="20"/>
          <w:szCs w:val="20"/>
          <w:lang w:eastAsia="de-DE"/>
        </w:rPr>
        <w:t>,</w:t>
      </w:r>
    </w:p>
    <w:p w14:paraId="17D62693" w14:textId="77777777" w:rsidR="00E755AA" w:rsidRDefault="00A6037B" w:rsidP="00E755AA">
      <w:pPr>
        <w:tabs>
          <w:tab w:val="left" w:pos="4536"/>
        </w:tabs>
        <w:spacing w:after="80" w:line="276" w:lineRule="auto"/>
        <w:ind w:left="357"/>
        <w:jc w:val="center"/>
        <w:rPr>
          <w:rFonts w:ascii="Book Antiqua" w:hAnsi="Book Antiqua"/>
          <w:sz w:val="20"/>
          <w:szCs w:val="20"/>
          <w:lang w:eastAsia="de-DE"/>
        </w:rPr>
      </w:pPr>
      <w:r w:rsidRPr="00071027">
        <w:rPr>
          <w:rFonts w:ascii="Book Antiqua" w:hAnsi="Book Antiqua"/>
          <w:sz w:val="20"/>
          <w:szCs w:val="20"/>
          <w:lang w:eastAsia="de-DE"/>
        </w:rPr>
        <w:t xml:space="preserve">zapsaná v obchodním rejstříku vedeném Krajským soudem v Ostravě pod </w:t>
      </w:r>
      <w:proofErr w:type="spellStart"/>
      <w:r w:rsidRPr="00071027">
        <w:rPr>
          <w:rFonts w:ascii="Book Antiqua" w:hAnsi="Book Antiqua"/>
          <w:sz w:val="20"/>
          <w:szCs w:val="20"/>
          <w:lang w:eastAsia="de-DE"/>
        </w:rPr>
        <w:t>sp</w:t>
      </w:r>
      <w:proofErr w:type="spellEnd"/>
      <w:r w:rsidRPr="00071027">
        <w:rPr>
          <w:rFonts w:ascii="Book Antiqua" w:hAnsi="Book Antiqua"/>
          <w:sz w:val="20"/>
          <w:szCs w:val="20"/>
          <w:lang w:eastAsia="de-DE"/>
        </w:rPr>
        <w:t>. zn. C 84052,</w:t>
      </w:r>
      <w:r w:rsidR="00E755AA">
        <w:rPr>
          <w:rFonts w:ascii="Book Antiqua" w:hAnsi="Book Antiqua"/>
          <w:sz w:val="20"/>
          <w:szCs w:val="20"/>
          <w:lang w:eastAsia="de-DE"/>
        </w:rPr>
        <w:t xml:space="preserve"> </w:t>
      </w:r>
    </w:p>
    <w:p w14:paraId="1A4B74E0" w14:textId="5B4AE020" w:rsidR="00A6037B" w:rsidRPr="0001395B" w:rsidRDefault="00A6037B" w:rsidP="00BA6E08">
      <w:pPr>
        <w:tabs>
          <w:tab w:val="left" w:pos="4536"/>
        </w:tabs>
        <w:spacing w:after="80" w:line="276" w:lineRule="auto"/>
        <w:ind w:left="357"/>
        <w:jc w:val="center"/>
        <w:rPr>
          <w:rFonts w:ascii="Book Antiqua" w:hAnsi="Book Antiqua"/>
          <w:sz w:val="20"/>
          <w:szCs w:val="20"/>
          <w:lang w:eastAsia="de-DE"/>
        </w:rPr>
      </w:pPr>
      <w:proofErr w:type="spellStart"/>
      <w:r>
        <w:rPr>
          <w:rFonts w:ascii="Book Antiqua" w:hAnsi="Book Antiqua"/>
          <w:sz w:val="20"/>
          <w:szCs w:val="20"/>
          <w:lang w:eastAsia="de-DE"/>
        </w:rPr>
        <w:t>zast</w:t>
      </w:r>
      <w:proofErr w:type="spellEnd"/>
      <w:r>
        <w:rPr>
          <w:rFonts w:ascii="Book Antiqua" w:hAnsi="Book Antiqua"/>
          <w:sz w:val="20"/>
          <w:szCs w:val="20"/>
          <w:lang w:eastAsia="de-DE"/>
        </w:rPr>
        <w:t>.</w:t>
      </w:r>
      <w:r w:rsidRPr="00071027">
        <w:rPr>
          <w:rFonts w:ascii="Book Antiqua" w:hAnsi="Book Antiqua"/>
          <w:sz w:val="20"/>
          <w:szCs w:val="20"/>
          <w:lang w:eastAsia="de-DE"/>
        </w:rPr>
        <w:t xml:space="preserve"> doc. JUDr. Michaelem </w:t>
      </w:r>
      <w:proofErr w:type="spellStart"/>
      <w:r w:rsidRPr="0001395B">
        <w:rPr>
          <w:rFonts w:ascii="Book Antiqua" w:hAnsi="Book Antiqua"/>
          <w:sz w:val="20"/>
          <w:szCs w:val="20"/>
          <w:lang w:eastAsia="de-DE"/>
        </w:rPr>
        <w:t>Kohajdou</w:t>
      </w:r>
      <w:proofErr w:type="spellEnd"/>
      <w:r w:rsidRPr="0001395B">
        <w:rPr>
          <w:rFonts w:ascii="Book Antiqua" w:hAnsi="Book Antiqua"/>
          <w:sz w:val="20"/>
          <w:szCs w:val="20"/>
          <w:lang w:eastAsia="de-DE"/>
        </w:rPr>
        <w:t xml:space="preserve">, Ph.D., jednatelem </w:t>
      </w:r>
    </w:p>
    <w:p w14:paraId="3F406AE6" w14:textId="6F1ED35F" w:rsidR="00732013" w:rsidRPr="0001395B" w:rsidRDefault="00732013" w:rsidP="00BA6E08">
      <w:pPr>
        <w:tabs>
          <w:tab w:val="left" w:pos="4536"/>
        </w:tabs>
        <w:spacing w:after="80" w:line="276" w:lineRule="auto"/>
        <w:jc w:val="center"/>
        <w:rPr>
          <w:rFonts w:ascii="Book Antiqua" w:hAnsi="Book Antiqua"/>
          <w:sz w:val="20"/>
          <w:szCs w:val="20"/>
          <w:lang w:eastAsia="de-DE"/>
        </w:rPr>
      </w:pPr>
      <w:r w:rsidRPr="0001395B">
        <w:rPr>
          <w:rFonts w:ascii="Book Antiqua" w:hAnsi="Book Antiqua"/>
          <w:sz w:val="20"/>
          <w:szCs w:val="20"/>
          <w:lang w:eastAsia="de-DE"/>
        </w:rPr>
        <w:t>IČO: 08480036, DIČ: CZ08480036.</w:t>
      </w:r>
    </w:p>
    <w:p w14:paraId="53F9187C" w14:textId="3EB94CA5" w:rsidR="009836D3" w:rsidRPr="0001395B" w:rsidRDefault="009836D3" w:rsidP="00BA6E08">
      <w:pPr>
        <w:tabs>
          <w:tab w:val="left" w:pos="4536"/>
        </w:tabs>
        <w:spacing w:after="80" w:line="276" w:lineRule="auto"/>
        <w:jc w:val="center"/>
        <w:rPr>
          <w:rFonts w:ascii="Book Antiqua" w:hAnsi="Book Antiqua"/>
          <w:sz w:val="20"/>
          <w:szCs w:val="20"/>
          <w:lang w:eastAsia="de-DE"/>
        </w:rPr>
      </w:pPr>
      <w:r w:rsidRPr="0001395B">
        <w:rPr>
          <w:rFonts w:ascii="Book Antiqua" w:hAnsi="Book Antiqua"/>
          <w:sz w:val="20"/>
          <w:szCs w:val="20"/>
          <w:lang w:eastAsia="de-DE"/>
        </w:rPr>
        <w:t xml:space="preserve">Bankovní spojení: </w:t>
      </w:r>
      <w:proofErr w:type="spellStart"/>
      <w:r w:rsidRPr="0001395B">
        <w:rPr>
          <w:rFonts w:ascii="Book Antiqua" w:hAnsi="Book Antiqua"/>
          <w:sz w:val="20"/>
          <w:szCs w:val="20"/>
          <w:lang w:eastAsia="de-DE"/>
        </w:rPr>
        <w:t>UniCredit</w:t>
      </w:r>
      <w:proofErr w:type="spellEnd"/>
      <w:r w:rsidRPr="0001395B">
        <w:rPr>
          <w:rFonts w:ascii="Book Antiqua" w:hAnsi="Book Antiqua"/>
          <w:sz w:val="20"/>
          <w:szCs w:val="20"/>
          <w:lang w:eastAsia="de-DE"/>
        </w:rPr>
        <w:t xml:space="preserve"> Bank, č. </w:t>
      </w:r>
      <w:proofErr w:type="spellStart"/>
      <w:r w:rsidRPr="0001395B">
        <w:rPr>
          <w:rFonts w:ascii="Book Antiqua" w:hAnsi="Book Antiqua"/>
          <w:sz w:val="20"/>
          <w:szCs w:val="20"/>
          <w:lang w:eastAsia="de-DE"/>
        </w:rPr>
        <w:t>ú.</w:t>
      </w:r>
      <w:proofErr w:type="spellEnd"/>
      <w:r w:rsidRPr="0001395B">
        <w:rPr>
          <w:rFonts w:ascii="Book Antiqua" w:hAnsi="Book Antiqua"/>
          <w:sz w:val="20"/>
          <w:szCs w:val="20"/>
          <w:lang w:eastAsia="de-DE"/>
        </w:rPr>
        <w:t xml:space="preserve"> </w:t>
      </w:r>
      <w:proofErr w:type="spellStart"/>
      <w:r w:rsidR="00725743">
        <w:rPr>
          <w:rFonts w:ascii="Book Antiqua" w:hAnsi="Book Antiqua"/>
          <w:sz w:val="20"/>
          <w:szCs w:val="20"/>
          <w:lang w:eastAsia="de-DE"/>
        </w:rPr>
        <w:t>xxxxx</w:t>
      </w:r>
      <w:proofErr w:type="spellEnd"/>
    </w:p>
    <w:p w14:paraId="53AFF0B1" w14:textId="27BB5D9C" w:rsidR="00071027" w:rsidRPr="00071027" w:rsidRDefault="00071027" w:rsidP="00BA6E08">
      <w:pPr>
        <w:tabs>
          <w:tab w:val="left" w:pos="4536"/>
        </w:tabs>
        <w:spacing w:after="80" w:line="276" w:lineRule="auto"/>
        <w:ind w:left="360"/>
        <w:jc w:val="center"/>
        <w:rPr>
          <w:rFonts w:ascii="Book Antiqua" w:hAnsi="Book Antiqua"/>
          <w:sz w:val="20"/>
          <w:szCs w:val="20"/>
          <w:lang w:eastAsia="de-DE"/>
        </w:rPr>
      </w:pPr>
      <w:r w:rsidRPr="0001395B">
        <w:rPr>
          <w:rFonts w:ascii="Book Antiqua" w:hAnsi="Book Antiqua"/>
          <w:sz w:val="20"/>
          <w:szCs w:val="20"/>
          <w:lang w:eastAsia="de-DE"/>
        </w:rPr>
        <w:t xml:space="preserve">(dále v textu jen jako </w:t>
      </w:r>
      <w:r w:rsidRPr="0001395B">
        <w:rPr>
          <w:rFonts w:ascii="Book Antiqua" w:hAnsi="Book Antiqua"/>
          <w:b/>
          <w:bCs/>
          <w:sz w:val="20"/>
          <w:szCs w:val="20"/>
          <w:lang w:eastAsia="de-DE"/>
        </w:rPr>
        <w:t>„Advokát</w:t>
      </w:r>
      <w:r w:rsidR="007C72FB" w:rsidRPr="0001395B">
        <w:rPr>
          <w:rFonts w:ascii="Book Antiqua" w:hAnsi="Book Antiqua"/>
          <w:b/>
          <w:bCs/>
          <w:sz w:val="20"/>
          <w:szCs w:val="20"/>
          <w:lang w:eastAsia="de-DE"/>
        </w:rPr>
        <w:t>ní kancelář</w:t>
      </w:r>
      <w:r w:rsidRPr="0001395B">
        <w:rPr>
          <w:rFonts w:ascii="Book Antiqua" w:hAnsi="Book Antiqua"/>
          <w:b/>
          <w:bCs/>
          <w:sz w:val="20"/>
          <w:szCs w:val="20"/>
          <w:lang w:eastAsia="de-DE"/>
        </w:rPr>
        <w:t>“</w:t>
      </w:r>
      <w:r w:rsidRPr="0001395B">
        <w:rPr>
          <w:rFonts w:ascii="Book Antiqua" w:hAnsi="Book Antiqua"/>
          <w:sz w:val="20"/>
          <w:szCs w:val="20"/>
          <w:lang w:eastAsia="de-DE"/>
        </w:rPr>
        <w:t xml:space="preserve"> na straně druhé),</w:t>
      </w:r>
    </w:p>
    <w:p w14:paraId="00797983" w14:textId="77777777" w:rsidR="00EF4A4F" w:rsidRDefault="00EF4A4F" w:rsidP="00E755AA">
      <w:pPr>
        <w:tabs>
          <w:tab w:val="left" w:pos="4536"/>
        </w:tabs>
        <w:spacing w:after="80" w:line="276" w:lineRule="auto"/>
        <w:ind w:left="360"/>
        <w:jc w:val="center"/>
        <w:rPr>
          <w:rFonts w:ascii="Book Antiqua" w:hAnsi="Book Antiqua"/>
          <w:i/>
          <w:sz w:val="20"/>
          <w:szCs w:val="20"/>
        </w:rPr>
      </w:pPr>
    </w:p>
    <w:p w14:paraId="1FB1928A" w14:textId="6A8EB9C4" w:rsidR="00071027" w:rsidRPr="00071027" w:rsidRDefault="00071027" w:rsidP="00BA6E08">
      <w:pPr>
        <w:tabs>
          <w:tab w:val="left" w:pos="4536"/>
        </w:tabs>
        <w:spacing w:after="80" w:line="276" w:lineRule="auto"/>
        <w:ind w:left="360"/>
        <w:jc w:val="center"/>
        <w:rPr>
          <w:rFonts w:ascii="Book Antiqua" w:hAnsi="Book Antiqua"/>
          <w:i/>
          <w:sz w:val="20"/>
          <w:szCs w:val="20"/>
          <w:lang w:eastAsia="de-DE"/>
        </w:rPr>
      </w:pPr>
      <w:r w:rsidRPr="00071027">
        <w:rPr>
          <w:rFonts w:ascii="Book Antiqua" w:hAnsi="Book Antiqua"/>
          <w:i/>
          <w:sz w:val="20"/>
          <w:szCs w:val="20"/>
        </w:rPr>
        <w:t xml:space="preserve">(Klient a Advokát dále společně jen </w:t>
      </w:r>
      <w:r w:rsidRPr="00071027">
        <w:rPr>
          <w:rFonts w:ascii="Book Antiqua" w:hAnsi="Book Antiqua"/>
          <w:i/>
          <w:sz w:val="20"/>
          <w:szCs w:val="20"/>
          <w:lang w:eastAsia="de-DE"/>
        </w:rPr>
        <w:t>„</w:t>
      </w:r>
      <w:r w:rsidRPr="00071027">
        <w:rPr>
          <w:rFonts w:ascii="Book Antiqua" w:hAnsi="Book Antiqua"/>
          <w:b/>
          <w:bCs/>
          <w:i/>
          <w:sz w:val="20"/>
          <w:szCs w:val="20"/>
        </w:rPr>
        <w:t>Smluvní strany</w:t>
      </w:r>
      <w:r w:rsidRPr="00071027">
        <w:rPr>
          <w:rFonts w:ascii="Book Antiqua" w:hAnsi="Book Antiqua"/>
          <w:i/>
          <w:sz w:val="20"/>
          <w:szCs w:val="20"/>
          <w:lang w:eastAsia="de-DE"/>
        </w:rPr>
        <w:t>“</w:t>
      </w:r>
      <w:r w:rsidRPr="00071027">
        <w:rPr>
          <w:rFonts w:ascii="Book Antiqua" w:hAnsi="Book Antiqua"/>
          <w:i/>
          <w:sz w:val="20"/>
          <w:szCs w:val="20"/>
        </w:rPr>
        <w:t xml:space="preserve"> a jednotlivě jako </w:t>
      </w:r>
      <w:r w:rsidRPr="00071027">
        <w:rPr>
          <w:rFonts w:ascii="Book Antiqua" w:hAnsi="Book Antiqua"/>
          <w:i/>
          <w:sz w:val="20"/>
          <w:szCs w:val="20"/>
          <w:lang w:eastAsia="de-DE"/>
        </w:rPr>
        <w:t>„</w:t>
      </w:r>
      <w:r w:rsidRPr="00071027">
        <w:rPr>
          <w:rFonts w:ascii="Book Antiqua" w:hAnsi="Book Antiqua"/>
          <w:b/>
          <w:bCs/>
          <w:i/>
          <w:sz w:val="20"/>
          <w:szCs w:val="20"/>
        </w:rPr>
        <w:t>Smluvní strana</w:t>
      </w:r>
      <w:r w:rsidRPr="00071027">
        <w:rPr>
          <w:rFonts w:ascii="Book Antiqua" w:hAnsi="Book Antiqua"/>
          <w:i/>
          <w:sz w:val="20"/>
          <w:szCs w:val="20"/>
          <w:lang w:eastAsia="de-DE"/>
        </w:rPr>
        <w:t>“),</w:t>
      </w:r>
    </w:p>
    <w:p w14:paraId="7A4F829C" w14:textId="77777777" w:rsidR="00071027" w:rsidRPr="00071027" w:rsidRDefault="00071027" w:rsidP="00071027">
      <w:pPr>
        <w:tabs>
          <w:tab w:val="left" w:pos="4536"/>
        </w:tabs>
        <w:spacing w:after="80" w:line="288" w:lineRule="auto"/>
        <w:ind w:left="360"/>
        <w:rPr>
          <w:rFonts w:ascii="Book Antiqua" w:hAnsi="Book Antiqua"/>
          <w:sz w:val="20"/>
          <w:szCs w:val="20"/>
          <w:lang w:eastAsia="de-DE"/>
        </w:rPr>
      </w:pPr>
    </w:p>
    <w:p w14:paraId="575289A4" w14:textId="77777777" w:rsidR="00071027" w:rsidRPr="00071027" w:rsidRDefault="00071027" w:rsidP="00071027">
      <w:pPr>
        <w:tabs>
          <w:tab w:val="left" w:pos="4536"/>
        </w:tabs>
        <w:spacing w:after="80" w:line="288" w:lineRule="auto"/>
        <w:ind w:left="360"/>
        <w:jc w:val="center"/>
        <w:rPr>
          <w:rFonts w:ascii="Book Antiqua" w:hAnsi="Book Antiqua"/>
          <w:b/>
          <w:sz w:val="20"/>
          <w:szCs w:val="20"/>
          <w:lang w:eastAsia="de-DE"/>
        </w:rPr>
      </w:pPr>
      <w:r w:rsidRPr="00071027">
        <w:rPr>
          <w:rFonts w:ascii="Book Antiqua" w:hAnsi="Book Antiqua"/>
          <w:b/>
          <w:sz w:val="20"/>
          <w:szCs w:val="20"/>
          <w:lang w:eastAsia="de-DE"/>
        </w:rPr>
        <w:t>tuto smlouvu o poskytování právních služeb Advokáta</w:t>
      </w:r>
    </w:p>
    <w:p w14:paraId="147732DF" w14:textId="77777777" w:rsidR="00071027" w:rsidRPr="00071027" w:rsidRDefault="00071027" w:rsidP="00071027">
      <w:pPr>
        <w:tabs>
          <w:tab w:val="left" w:pos="4536"/>
        </w:tabs>
        <w:spacing w:after="80" w:line="288" w:lineRule="auto"/>
        <w:ind w:left="360"/>
        <w:jc w:val="center"/>
        <w:rPr>
          <w:rFonts w:ascii="Book Antiqua" w:hAnsi="Book Antiqua"/>
          <w:sz w:val="20"/>
          <w:szCs w:val="20"/>
        </w:rPr>
      </w:pPr>
      <w:r w:rsidRPr="00071027">
        <w:rPr>
          <w:rFonts w:ascii="Book Antiqua" w:hAnsi="Book Antiqua"/>
          <w:i/>
          <w:sz w:val="20"/>
          <w:szCs w:val="20"/>
        </w:rPr>
        <w:t xml:space="preserve">(dále uváděna jen jako </w:t>
      </w:r>
      <w:r w:rsidRPr="00071027">
        <w:rPr>
          <w:rFonts w:ascii="Book Antiqua" w:hAnsi="Book Antiqua"/>
          <w:i/>
          <w:sz w:val="20"/>
          <w:szCs w:val="20"/>
          <w:lang w:eastAsia="de-DE"/>
        </w:rPr>
        <w:t>„</w:t>
      </w:r>
      <w:r w:rsidRPr="00071027">
        <w:rPr>
          <w:rFonts w:ascii="Book Antiqua" w:hAnsi="Book Antiqua"/>
          <w:b/>
          <w:bCs/>
          <w:i/>
          <w:sz w:val="20"/>
          <w:szCs w:val="20"/>
        </w:rPr>
        <w:t>Smlouva</w:t>
      </w:r>
      <w:r w:rsidRPr="00071027">
        <w:rPr>
          <w:rFonts w:ascii="Book Antiqua" w:hAnsi="Book Antiqua"/>
          <w:i/>
          <w:sz w:val="20"/>
          <w:szCs w:val="20"/>
          <w:lang w:eastAsia="de-DE"/>
        </w:rPr>
        <w:t>“</w:t>
      </w:r>
      <w:r w:rsidRPr="00071027">
        <w:rPr>
          <w:rFonts w:ascii="Book Antiqua" w:hAnsi="Book Antiqua"/>
          <w:i/>
          <w:sz w:val="20"/>
          <w:szCs w:val="20"/>
        </w:rPr>
        <w:t xml:space="preserve"> nebo </w:t>
      </w:r>
      <w:r w:rsidRPr="00071027">
        <w:rPr>
          <w:rFonts w:ascii="Book Antiqua" w:hAnsi="Book Antiqua"/>
          <w:i/>
          <w:sz w:val="20"/>
          <w:szCs w:val="20"/>
          <w:lang w:eastAsia="de-DE"/>
        </w:rPr>
        <w:t>„</w:t>
      </w:r>
      <w:r w:rsidRPr="00071027">
        <w:rPr>
          <w:rFonts w:ascii="Book Antiqua" w:hAnsi="Book Antiqua"/>
          <w:b/>
          <w:i/>
          <w:sz w:val="20"/>
          <w:szCs w:val="20"/>
        </w:rPr>
        <w:t>tato Smlouva</w:t>
      </w:r>
      <w:r w:rsidRPr="00071027">
        <w:rPr>
          <w:rFonts w:ascii="Book Antiqua" w:hAnsi="Book Antiqua"/>
          <w:i/>
          <w:sz w:val="20"/>
          <w:szCs w:val="20"/>
          <w:lang w:eastAsia="de-DE"/>
        </w:rPr>
        <w:t>“</w:t>
      </w:r>
      <w:r w:rsidRPr="00071027">
        <w:rPr>
          <w:rFonts w:ascii="Book Antiqua" w:hAnsi="Book Antiqua"/>
          <w:i/>
          <w:sz w:val="20"/>
          <w:szCs w:val="20"/>
        </w:rPr>
        <w:t>)</w:t>
      </w:r>
      <w:r w:rsidRPr="00071027">
        <w:rPr>
          <w:rFonts w:ascii="Book Antiqua" w:hAnsi="Book Antiqua"/>
          <w:sz w:val="20"/>
          <w:szCs w:val="20"/>
        </w:rPr>
        <w:t>:</w:t>
      </w:r>
    </w:p>
    <w:p w14:paraId="3BE743C4" w14:textId="77777777" w:rsidR="00071027" w:rsidRPr="00071027" w:rsidRDefault="00071027" w:rsidP="00000B32">
      <w:pPr>
        <w:tabs>
          <w:tab w:val="left" w:pos="4536"/>
        </w:tabs>
        <w:spacing w:before="120" w:after="120" w:line="288" w:lineRule="auto"/>
        <w:contextualSpacing/>
        <w:jc w:val="center"/>
        <w:rPr>
          <w:rFonts w:ascii="Book Antiqua" w:hAnsi="Book Antiqua"/>
          <w:b/>
          <w:sz w:val="20"/>
          <w:szCs w:val="20"/>
          <w:lang w:eastAsia="de-DE"/>
        </w:rPr>
      </w:pPr>
      <w:r w:rsidRPr="00071027">
        <w:rPr>
          <w:rFonts w:ascii="Book Antiqua" w:hAnsi="Book Antiqua"/>
          <w:sz w:val="20"/>
          <w:szCs w:val="20"/>
        </w:rPr>
        <w:br w:type="page"/>
      </w:r>
      <w:r w:rsidRPr="00071027">
        <w:rPr>
          <w:rFonts w:ascii="Book Antiqua" w:hAnsi="Book Antiqua"/>
          <w:b/>
          <w:sz w:val="20"/>
          <w:szCs w:val="20"/>
          <w:lang w:eastAsia="de-DE"/>
        </w:rPr>
        <w:lastRenderedPageBreak/>
        <w:t>ČLÁNEK I</w:t>
      </w:r>
    </w:p>
    <w:p w14:paraId="321F9D3B" w14:textId="77777777" w:rsidR="00071027" w:rsidRPr="00071027" w:rsidRDefault="00071027" w:rsidP="00000B32">
      <w:pPr>
        <w:spacing w:before="120" w:after="120" w:line="288" w:lineRule="auto"/>
        <w:ind w:left="705" w:hanging="705"/>
        <w:contextualSpacing/>
        <w:jc w:val="center"/>
        <w:rPr>
          <w:rFonts w:ascii="Book Antiqua" w:hAnsi="Book Antiqua"/>
          <w:b/>
          <w:color w:val="000000"/>
          <w:sz w:val="20"/>
          <w:szCs w:val="20"/>
          <w:lang w:eastAsia="en-US"/>
        </w:rPr>
      </w:pPr>
      <w:r w:rsidRPr="00071027">
        <w:rPr>
          <w:rFonts w:ascii="Book Antiqua" w:hAnsi="Book Antiqua"/>
          <w:b/>
          <w:color w:val="000000"/>
          <w:sz w:val="20"/>
          <w:szCs w:val="20"/>
          <w:lang w:eastAsia="en-US"/>
        </w:rPr>
        <w:t>Předmět smlouvy</w:t>
      </w:r>
    </w:p>
    <w:p w14:paraId="01DFB0E9" w14:textId="457C9C59" w:rsidR="00071027" w:rsidRPr="00D912B5" w:rsidRDefault="00536FC8" w:rsidP="00674824">
      <w:pPr>
        <w:pStyle w:val="Odstavecseseznamem"/>
        <w:numPr>
          <w:ilvl w:val="0"/>
          <w:numId w:val="6"/>
        </w:numPr>
        <w:spacing w:before="120" w:after="120" w:line="288" w:lineRule="auto"/>
        <w:jc w:val="both"/>
        <w:outlineLvl w:val="1"/>
        <w:rPr>
          <w:rFonts w:ascii="Book Antiqua" w:hAnsi="Book Antiqua"/>
          <w:spacing w:val="-3"/>
          <w:sz w:val="20"/>
          <w:szCs w:val="20"/>
        </w:rPr>
      </w:pPr>
      <w:r w:rsidRPr="00D912B5">
        <w:rPr>
          <w:rFonts w:ascii="Book Antiqua" w:hAnsi="Book Antiqua"/>
          <w:spacing w:val="-3"/>
          <w:sz w:val="20"/>
          <w:szCs w:val="20"/>
        </w:rPr>
        <w:t>Sml</w:t>
      </w:r>
      <w:r w:rsidR="000E6B0C" w:rsidRPr="00D912B5">
        <w:rPr>
          <w:rFonts w:ascii="Book Antiqua" w:hAnsi="Book Antiqua"/>
          <w:spacing w:val="-3"/>
          <w:sz w:val="20"/>
          <w:szCs w:val="20"/>
        </w:rPr>
        <w:t>u</w:t>
      </w:r>
      <w:r w:rsidRPr="00EF4A4F">
        <w:rPr>
          <w:rFonts w:ascii="Book Antiqua" w:hAnsi="Book Antiqua"/>
          <w:spacing w:val="-3"/>
          <w:sz w:val="20"/>
          <w:szCs w:val="20"/>
        </w:rPr>
        <w:t>vní strany se dohodly, že Advokát</w:t>
      </w:r>
      <w:r w:rsidR="007C72FB" w:rsidRPr="00EF4A4F">
        <w:rPr>
          <w:rFonts w:ascii="Book Antiqua" w:hAnsi="Book Antiqua"/>
          <w:spacing w:val="-3"/>
          <w:sz w:val="20"/>
          <w:szCs w:val="20"/>
        </w:rPr>
        <w:t>ní kancelář</w:t>
      </w:r>
      <w:r w:rsidRPr="00EF4A4F">
        <w:rPr>
          <w:rFonts w:ascii="Book Antiqua" w:hAnsi="Book Antiqua"/>
          <w:spacing w:val="-3"/>
          <w:sz w:val="20"/>
          <w:szCs w:val="20"/>
        </w:rPr>
        <w:t xml:space="preserve"> se zavazuje poskytovat Klientovi za odměnu právní služby související </w:t>
      </w:r>
      <w:r w:rsidR="00854C5A" w:rsidRPr="00EF4A4F">
        <w:rPr>
          <w:rFonts w:ascii="Book Antiqua" w:hAnsi="Book Antiqua"/>
          <w:spacing w:val="-3"/>
          <w:sz w:val="20"/>
          <w:szCs w:val="20"/>
        </w:rPr>
        <w:t>s výkonem činnosti Klienta, a to za smluvních podmínek dále stanovených. Právní služby</w:t>
      </w:r>
      <w:r w:rsidR="00854C5A" w:rsidRPr="00D912B5">
        <w:rPr>
          <w:rFonts w:ascii="Book Antiqua" w:hAnsi="Book Antiqua"/>
          <w:spacing w:val="-3"/>
          <w:sz w:val="20"/>
          <w:szCs w:val="20"/>
        </w:rPr>
        <w:t xml:space="preserve"> zahrnují zejména:</w:t>
      </w:r>
    </w:p>
    <w:p w14:paraId="2AF4AFBB" w14:textId="0C9FDB40" w:rsidR="00854C5A" w:rsidRPr="00EF4A4F" w:rsidRDefault="00854C5A" w:rsidP="00D64C8F">
      <w:pPr>
        <w:pStyle w:val="Odstavecseseznamem"/>
        <w:numPr>
          <w:ilvl w:val="1"/>
          <w:numId w:val="1"/>
        </w:numPr>
        <w:spacing w:before="120" w:after="120" w:line="288" w:lineRule="auto"/>
        <w:ind w:left="720"/>
        <w:jc w:val="both"/>
        <w:outlineLvl w:val="1"/>
        <w:rPr>
          <w:rFonts w:ascii="Book Antiqua" w:hAnsi="Book Antiqua"/>
          <w:spacing w:val="-3"/>
          <w:sz w:val="20"/>
          <w:szCs w:val="20"/>
        </w:rPr>
      </w:pPr>
      <w:r w:rsidRPr="004424F6">
        <w:rPr>
          <w:rFonts w:ascii="Book Antiqua" w:hAnsi="Book Antiqua"/>
          <w:spacing w:val="-3"/>
          <w:sz w:val="20"/>
          <w:szCs w:val="20"/>
        </w:rPr>
        <w:t>komplexní</w:t>
      </w:r>
      <w:r w:rsidRPr="00D912B5">
        <w:rPr>
          <w:rFonts w:ascii="Book Antiqua" w:hAnsi="Book Antiqua"/>
          <w:color w:val="FF0000"/>
          <w:spacing w:val="-3"/>
          <w:sz w:val="20"/>
          <w:szCs w:val="20"/>
        </w:rPr>
        <w:t xml:space="preserve"> </w:t>
      </w:r>
      <w:r w:rsidRPr="00EF4A4F">
        <w:rPr>
          <w:rFonts w:ascii="Book Antiqua" w:hAnsi="Book Antiqua"/>
          <w:spacing w:val="-3"/>
          <w:sz w:val="20"/>
          <w:szCs w:val="20"/>
        </w:rPr>
        <w:t>smluvní agend</w:t>
      </w:r>
      <w:r w:rsidR="002F4BC7" w:rsidRPr="00EF4A4F">
        <w:rPr>
          <w:rFonts w:ascii="Book Antiqua" w:hAnsi="Book Antiqua"/>
          <w:spacing w:val="-3"/>
          <w:sz w:val="20"/>
          <w:szCs w:val="20"/>
        </w:rPr>
        <w:t>u</w:t>
      </w:r>
      <w:r w:rsidRPr="00EF4A4F">
        <w:rPr>
          <w:rFonts w:ascii="Book Antiqua" w:hAnsi="Book Antiqua"/>
          <w:spacing w:val="-3"/>
          <w:sz w:val="20"/>
          <w:szCs w:val="20"/>
        </w:rPr>
        <w:t>, tj. posuzování smluvní dokumentace, zpracování nové smluvní dokumentace, příprava vzorů smluvní dokumentace;</w:t>
      </w:r>
    </w:p>
    <w:p w14:paraId="5C7FEA13" w14:textId="6BAAE3EA" w:rsidR="00583933" w:rsidRPr="00EF4A4F" w:rsidRDefault="00583933" w:rsidP="00D64C8F">
      <w:pPr>
        <w:pStyle w:val="Odstavecseseznamem"/>
        <w:numPr>
          <w:ilvl w:val="1"/>
          <w:numId w:val="1"/>
        </w:numPr>
        <w:spacing w:before="120" w:after="120" w:line="288" w:lineRule="auto"/>
        <w:ind w:left="720"/>
        <w:jc w:val="both"/>
        <w:outlineLvl w:val="1"/>
        <w:rPr>
          <w:rFonts w:ascii="Book Antiqua" w:hAnsi="Book Antiqua"/>
          <w:spacing w:val="-3"/>
          <w:sz w:val="20"/>
          <w:szCs w:val="20"/>
        </w:rPr>
      </w:pPr>
      <w:proofErr w:type="spellStart"/>
      <w:r w:rsidRPr="00EF4A4F">
        <w:rPr>
          <w:rFonts w:ascii="Book Antiqua" w:hAnsi="Book Antiqua"/>
          <w:spacing w:val="-3"/>
          <w:sz w:val="20"/>
          <w:szCs w:val="20"/>
        </w:rPr>
        <w:t>príprav</w:t>
      </w:r>
      <w:r w:rsidR="002F4BC7" w:rsidRPr="00EF4A4F">
        <w:rPr>
          <w:rFonts w:ascii="Book Antiqua" w:hAnsi="Book Antiqua"/>
          <w:spacing w:val="-3"/>
          <w:sz w:val="20"/>
          <w:szCs w:val="20"/>
        </w:rPr>
        <w:t>u</w:t>
      </w:r>
      <w:proofErr w:type="spellEnd"/>
      <w:r w:rsidRPr="00EF4A4F">
        <w:rPr>
          <w:rFonts w:ascii="Book Antiqua" w:hAnsi="Book Antiqua"/>
          <w:spacing w:val="-3"/>
          <w:sz w:val="20"/>
          <w:szCs w:val="20"/>
        </w:rPr>
        <w:t xml:space="preserve"> právních posudků, podání či jiných právních dokumentů;</w:t>
      </w:r>
    </w:p>
    <w:p w14:paraId="35BB13BF" w14:textId="49AE478A" w:rsidR="00854C5A" w:rsidRPr="00EF4A4F" w:rsidRDefault="00854C5A" w:rsidP="00D64C8F">
      <w:pPr>
        <w:pStyle w:val="Odstavecseseznamem"/>
        <w:numPr>
          <w:ilvl w:val="1"/>
          <w:numId w:val="1"/>
        </w:numPr>
        <w:spacing w:before="120" w:after="120" w:line="288" w:lineRule="auto"/>
        <w:ind w:left="720"/>
        <w:jc w:val="both"/>
        <w:outlineLvl w:val="1"/>
        <w:rPr>
          <w:rFonts w:ascii="Book Antiqua" w:hAnsi="Book Antiqua"/>
          <w:spacing w:val="-3"/>
          <w:sz w:val="20"/>
          <w:szCs w:val="20"/>
        </w:rPr>
      </w:pPr>
      <w:r w:rsidRPr="00EF4A4F">
        <w:rPr>
          <w:rFonts w:ascii="Book Antiqua" w:hAnsi="Book Antiqua"/>
          <w:spacing w:val="-3"/>
          <w:sz w:val="20"/>
          <w:szCs w:val="20"/>
        </w:rPr>
        <w:t>poskytování písemných či ústních konzultací, zpracování právních stanovisek;</w:t>
      </w:r>
    </w:p>
    <w:p w14:paraId="6CD075F5" w14:textId="06701155" w:rsidR="00854C5A" w:rsidRPr="00EF4A4F" w:rsidRDefault="00583933" w:rsidP="00D64C8F">
      <w:pPr>
        <w:pStyle w:val="Odstavecseseznamem"/>
        <w:numPr>
          <w:ilvl w:val="1"/>
          <w:numId w:val="1"/>
        </w:numPr>
        <w:spacing w:before="120" w:after="120" w:line="288" w:lineRule="auto"/>
        <w:ind w:left="720"/>
        <w:jc w:val="both"/>
        <w:outlineLvl w:val="1"/>
        <w:rPr>
          <w:rFonts w:ascii="Book Antiqua" w:hAnsi="Book Antiqua"/>
          <w:spacing w:val="-3"/>
          <w:sz w:val="20"/>
          <w:szCs w:val="20"/>
        </w:rPr>
      </w:pPr>
      <w:r w:rsidRPr="00EF4A4F">
        <w:rPr>
          <w:rFonts w:ascii="Book Antiqua" w:hAnsi="Book Antiqua"/>
          <w:spacing w:val="-3"/>
          <w:sz w:val="20"/>
          <w:szCs w:val="20"/>
        </w:rPr>
        <w:t>zastupování před soudy, orgány státní správy, notáři, soudními exekutory či jinými orgány veřejné moci;</w:t>
      </w:r>
    </w:p>
    <w:p w14:paraId="007B443C" w14:textId="1B754F84" w:rsidR="00583933" w:rsidRPr="00EF4A4F" w:rsidRDefault="00583933" w:rsidP="00D64C8F">
      <w:pPr>
        <w:pStyle w:val="Odstavecseseznamem"/>
        <w:numPr>
          <w:ilvl w:val="1"/>
          <w:numId w:val="1"/>
        </w:numPr>
        <w:spacing w:before="120" w:after="120" w:line="288" w:lineRule="auto"/>
        <w:ind w:left="720"/>
        <w:jc w:val="both"/>
        <w:outlineLvl w:val="1"/>
        <w:rPr>
          <w:rFonts w:ascii="Book Antiqua" w:hAnsi="Book Antiqua"/>
          <w:spacing w:val="-3"/>
          <w:sz w:val="20"/>
          <w:szCs w:val="20"/>
        </w:rPr>
      </w:pPr>
      <w:r w:rsidRPr="00EF4A4F">
        <w:rPr>
          <w:rFonts w:ascii="Book Antiqua" w:hAnsi="Book Antiqua"/>
          <w:spacing w:val="-3"/>
          <w:sz w:val="20"/>
          <w:szCs w:val="20"/>
        </w:rPr>
        <w:t xml:space="preserve">zastupování či účast na osobních jednání s Klientem nebo protistranou či </w:t>
      </w:r>
      <w:r w:rsidR="002F4BC7" w:rsidRPr="00EF4A4F">
        <w:rPr>
          <w:rFonts w:ascii="Book Antiqua" w:hAnsi="Book Antiqua"/>
          <w:spacing w:val="-3"/>
          <w:sz w:val="20"/>
          <w:szCs w:val="20"/>
        </w:rPr>
        <w:t xml:space="preserve">odběrateli </w:t>
      </w:r>
      <w:r w:rsidR="002A7597" w:rsidRPr="00EF4A4F">
        <w:rPr>
          <w:rFonts w:ascii="Book Antiqua" w:hAnsi="Book Antiqua"/>
          <w:spacing w:val="-3"/>
          <w:sz w:val="20"/>
          <w:szCs w:val="20"/>
        </w:rPr>
        <w:br/>
      </w:r>
      <w:r w:rsidR="002F4BC7" w:rsidRPr="00EF4A4F">
        <w:rPr>
          <w:rFonts w:ascii="Book Antiqua" w:hAnsi="Book Antiqua"/>
          <w:spacing w:val="-3"/>
          <w:sz w:val="20"/>
          <w:szCs w:val="20"/>
        </w:rPr>
        <w:t xml:space="preserve">a </w:t>
      </w:r>
      <w:r w:rsidRPr="00EF4A4F">
        <w:rPr>
          <w:rFonts w:ascii="Book Antiqua" w:hAnsi="Book Antiqua"/>
          <w:spacing w:val="-3"/>
          <w:sz w:val="20"/>
          <w:szCs w:val="20"/>
        </w:rPr>
        <w:t>dodavateli Klienta;</w:t>
      </w:r>
    </w:p>
    <w:p w14:paraId="30FBBAD4" w14:textId="32C12DE2" w:rsidR="00583933" w:rsidRPr="004424F6" w:rsidRDefault="00583933" w:rsidP="00D64C8F">
      <w:pPr>
        <w:pStyle w:val="Odstavecseseznamem"/>
        <w:numPr>
          <w:ilvl w:val="1"/>
          <w:numId w:val="1"/>
        </w:numPr>
        <w:spacing w:before="120" w:after="120" w:line="288" w:lineRule="auto"/>
        <w:ind w:left="720"/>
        <w:jc w:val="both"/>
        <w:outlineLvl w:val="1"/>
        <w:rPr>
          <w:rFonts w:ascii="Book Antiqua" w:hAnsi="Book Antiqua"/>
          <w:spacing w:val="-3"/>
          <w:sz w:val="20"/>
          <w:szCs w:val="20"/>
        </w:rPr>
      </w:pPr>
      <w:r w:rsidRPr="004424F6">
        <w:rPr>
          <w:rFonts w:ascii="Book Antiqua" w:hAnsi="Book Antiqua"/>
          <w:spacing w:val="-3"/>
          <w:sz w:val="20"/>
          <w:szCs w:val="20"/>
        </w:rPr>
        <w:t>administraci veřejných zakázek a poradenství v dané oblasti;</w:t>
      </w:r>
    </w:p>
    <w:p w14:paraId="725BC033" w14:textId="15F674A8" w:rsidR="00583933" w:rsidRPr="004424F6" w:rsidRDefault="00583933" w:rsidP="00D64C8F">
      <w:pPr>
        <w:pStyle w:val="Odstavecseseznamem"/>
        <w:numPr>
          <w:ilvl w:val="1"/>
          <w:numId w:val="1"/>
        </w:numPr>
        <w:spacing w:before="120" w:after="120" w:line="288" w:lineRule="auto"/>
        <w:ind w:left="720"/>
        <w:jc w:val="both"/>
        <w:outlineLvl w:val="1"/>
        <w:rPr>
          <w:rFonts w:ascii="Book Antiqua" w:hAnsi="Book Antiqua"/>
          <w:spacing w:val="-3"/>
          <w:sz w:val="20"/>
          <w:szCs w:val="20"/>
        </w:rPr>
      </w:pPr>
      <w:r w:rsidRPr="00D912B5">
        <w:rPr>
          <w:rFonts w:ascii="Book Antiqua" w:hAnsi="Book Antiqua"/>
          <w:spacing w:val="-3"/>
          <w:sz w:val="20"/>
          <w:szCs w:val="20"/>
        </w:rPr>
        <w:t xml:space="preserve">právní poradenství </w:t>
      </w:r>
      <w:r w:rsidRPr="004424F6">
        <w:rPr>
          <w:rFonts w:ascii="Book Antiqua" w:hAnsi="Book Antiqua"/>
          <w:spacing w:val="-3"/>
          <w:sz w:val="20"/>
          <w:szCs w:val="20"/>
        </w:rPr>
        <w:t>v rozsahu právního řádu České republiky;</w:t>
      </w:r>
    </w:p>
    <w:p w14:paraId="6763F24B" w14:textId="2AA92384" w:rsidR="00583933" w:rsidRPr="00D912B5" w:rsidRDefault="00583933" w:rsidP="00D64C8F">
      <w:pPr>
        <w:pStyle w:val="Odstavecseseznamem"/>
        <w:numPr>
          <w:ilvl w:val="1"/>
          <w:numId w:val="1"/>
        </w:numPr>
        <w:spacing w:before="120" w:after="120" w:line="288" w:lineRule="auto"/>
        <w:ind w:left="720"/>
        <w:jc w:val="both"/>
        <w:outlineLvl w:val="1"/>
        <w:rPr>
          <w:rFonts w:ascii="Book Antiqua" w:hAnsi="Book Antiqua"/>
          <w:spacing w:val="-3"/>
          <w:sz w:val="20"/>
          <w:szCs w:val="20"/>
        </w:rPr>
      </w:pPr>
      <w:r w:rsidRPr="00D912B5">
        <w:rPr>
          <w:rFonts w:ascii="Book Antiqua" w:hAnsi="Book Antiqua"/>
          <w:spacing w:val="-3"/>
          <w:sz w:val="20"/>
          <w:szCs w:val="20"/>
        </w:rPr>
        <w:t>jin</w:t>
      </w:r>
      <w:r w:rsidR="00547C4C" w:rsidRPr="00EF4A4F">
        <w:rPr>
          <w:rFonts w:ascii="Book Antiqua" w:hAnsi="Book Antiqua"/>
          <w:spacing w:val="-3"/>
          <w:sz w:val="20"/>
          <w:szCs w:val="20"/>
        </w:rPr>
        <w:t>é</w:t>
      </w:r>
      <w:r w:rsidRPr="00EF4A4F">
        <w:rPr>
          <w:rFonts w:ascii="Book Antiqua" w:hAnsi="Book Antiqua"/>
          <w:spacing w:val="-3"/>
          <w:sz w:val="20"/>
          <w:szCs w:val="20"/>
        </w:rPr>
        <w:t xml:space="preserve"> právní služb</w:t>
      </w:r>
      <w:r w:rsidR="00547C4C" w:rsidRPr="00EF4A4F">
        <w:rPr>
          <w:rFonts w:ascii="Book Antiqua" w:hAnsi="Book Antiqua"/>
          <w:spacing w:val="-3"/>
          <w:sz w:val="20"/>
          <w:szCs w:val="20"/>
        </w:rPr>
        <w:t>y</w:t>
      </w:r>
      <w:r w:rsidRPr="00EF4A4F">
        <w:rPr>
          <w:rFonts w:ascii="Book Antiqua" w:hAnsi="Book Antiqua"/>
          <w:spacing w:val="-3"/>
          <w:sz w:val="20"/>
          <w:szCs w:val="20"/>
        </w:rPr>
        <w:t>, které budou individuálně dojednány na základě dohody Smluvních stran</w:t>
      </w:r>
    </w:p>
    <w:p w14:paraId="6BFA0AD0" w14:textId="4EE93B18" w:rsidR="00583933" w:rsidRPr="00071027" w:rsidRDefault="00583933" w:rsidP="00D64C8F">
      <w:pPr>
        <w:pStyle w:val="Odstavecseseznamem"/>
        <w:spacing w:before="120" w:after="120" w:line="288" w:lineRule="auto"/>
        <w:ind w:left="720"/>
        <w:jc w:val="both"/>
        <w:outlineLvl w:val="1"/>
        <w:rPr>
          <w:rFonts w:ascii="Book Antiqua" w:hAnsi="Book Antiqua"/>
          <w:spacing w:val="-3"/>
          <w:sz w:val="20"/>
          <w:szCs w:val="20"/>
        </w:rPr>
      </w:pPr>
      <w:r w:rsidRPr="00EF4A4F">
        <w:rPr>
          <w:rFonts w:ascii="Book Antiqua" w:hAnsi="Book Antiqua"/>
          <w:i/>
          <w:iCs/>
          <w:spacing w:val="-3"/>
          <w:sz w:val="20"/>
          <w:szCs w:val="20"/>
        </w:rPr>
        <w:t>(tyto všechny služby dále v textu jen jako „</w:t>
      </w:r>
      <w:r w:rsidRPr="00EF4A4F">
        <w:rPr>
          <w:rFonts w:ascii="Book Antiqua" w:hAnsi="Book Antiqua"/>
          <w:b/>
          <w:bCs/>
          <w:i/>
          <w:iCs/>
          <w:spacing w:val="-3"/>
          <w:sz w:val="20"/>
          <w:szCs w:val="20"/>
        </w:rPr>
        <w:t>Služby</w:t>
      </w:r>
      <w:r w:rsidRPr="00D912B5">
        <w:rPr>
          <w:rFonts w:ascii="Book Antiqua" w:hAnsi="Book Antiqua"/>
          <w:i/>
          <w:iCs/>
          <w:spacing w:val="-3"/>
          <w:sz w:val="20"/>
          <w:szCs w:val="20"/>
        </w:rPr>
        <w:t>“)</w:t>
      </w:r>
    </w:p>
    <w:p w14:paraId="5E95F7DE" w14:textId="77777777" w:rsidR="00071027" w:rsidRPr="00071027" w:rsidRDefault="00071027" w:rsidP="00000B32">
      <w:pPr>
        <w:pStyle w:val="Odstavecseseznamem"/>
        <w:spacing w:before="120" w:after="120" w:line="288" w:lineRule="auto"/>
        <w:outlineLvl w:val="1"/>
        <w:rPr>
          <w:rFonts w:ascii="Book Antiqua" w:hAnsi="Book Antiqua"/>
          <w:spacing w:val="-3"/>
          <w:sz w:val="20"/>
          <w:szCs w:val="20"/>
        </w:rPr>
      </w:pPr>
    </w:p>
    <w:p w14:paraId="3A52E16E" w14:textId="77777777" w:rsidR="00071027" w:rsidRPr="00071027" w:rsidRDefault="00071027" w:rsidP="00000B32">
      <w:pPr>
        <w:spacing w:before="120" w:after="120" w:line="288" w:lineRule="auto"/>
        <w:ind w:left="720" w:hanging="720"/>
        <w:contextualSpacing/>
        <w:jc w:val="center"/>
        <w:outlineLvl w:val="1"/>
        <w:rPr>
          <w:rFonts w:ascii="Book Antiqua" w:hAnsi="Book Antiqua"/>
          <w:b/>
          <w:sz w:val="20"/>
          <w:szCs w:val="20"/>
          <w:lang w:eastAsia="de-DE"/>
        </w:rPr>
      </w:pPr>
      <w:r w:rsidRPr="00071027">
        <w:rPr>
          <w:rFonts w:ascii="Book Antiqua" w:hAnsi="Book Antiqua"/>
          <w:b/>
          <w:sz w:val="20"/>
          <w:szCs w:val="20"/>
          <w:lang w:eastAsia="de-DE"/>
        </w:rPr>
        <w:t>ČLÁNEK II</w:t>
      </w:r>
    </w:p>
    <w:p w14:paraId="189F1460" w14:textId="77777777" w:rsidR="00071027" w:rsidRPr="00071027" w:rsidRDefault="00071027" w:rsidP="00000B32">
      <w:pPr>
        <w:keepNext/>
        <w:spacing w:before="120" w:after="120" w:line="288" w:lineRule="auto"/>
        <w:ind w:left="2127" w:firstLine="709"/>
        <w:contextualSpacing/>
        <w:outlineLvl w:val="0"/>
        <w:rPr>
          <w:rFonts w:ascii="Book Antiqua" w:hAnsi="Book Antiqua"/>
          <w:b/>
          <w:sz w:val="20"/>
          <w:szCs w:val="20"/>
          <w:lang w:eastAsia="de-DE"/>
        </w:rPr>
      </w:pPr>
      <w:r w:rsidRPr="00071027">
        <w:rPr>
          <w:rFonts w:ascii="Book Antiqua" w:hAnsi="Book Antiqua"/>
          <w:b/>
          <w:sz w:val="20"/>
          <w:szCs w:val="20"/>
          <w:lang w:eastAsia="de-DE"/>
        </w:rPr>
        <w:t>Práva a povinnosti smluvních stran</w:t>
      </w:r>
    </w:p>
    <w:p w14:paraId="29DD716E" w14:textId="06829EDF" w:rsidR="00071027" w:rsidRPr="00D912B5" w:rsidRDefault="00071027" w:rsidP="00674824">
      <w:pPr>
        <w:pStyle w:val="Odstavecseseznamem"/>
        <w:numPr>
          <w:ilvl w:val="0"/>
          <w:numId w:val="7"/>
        </w:numPr>
        <w:spacing w:before="120" w:after="120" w:line="288" w:lineRule="auto"/>
        <w:jc w:val="both"/>
        <w:outlineLvl w:val="1"/>
        <w:rPr>
          <w:rFonts w:ascii="Book Antiqua" w:hAnsi="Book Antiqua"/>
          <w:color w:val="000000"/>
          <w:sz w:val="20"/>
          <w:szCs w:val="20"/>
          <w:lang w:eastAsia="de-DE"/>
        </w:rPr>
      </w:pPr>
      <w:r w:rsidRPr="00D912B5">
        <w:rPr>
          <w:rFonts w:ascii="Book Antiqua" w:hAnsi="Book Antiqua"/>
          <w:color w:val="000000"/>
          <w:sz w:val="20"/>
          <w:szCs w:val="20"/>
          <w:lang w:eastAsia="de-DE"/>
        </w:rPr>
        <w:t xml:space="preserve">Klient zavazuje udělit </w:t>
      </w:r>
      <w:r w:rsidR="007C72FB" w:rsidRPr="00D912B5">
        <w:rPr>
          <w:rFonts w:ascii="Book Antiqua" w:hAnsi="Book Antiqua"/>
          <w:color w:val="000000"/>
          <w:sz w:val="20"/>
          <w:szCs w:val="20"/>
          <w:lang w:eastAsia="de-DE"/>
        </w:rPr>
        <w:t>Advokátní kanceláří nebo zaměstnanci Advokátní kanceláře</w:t>
      </w:r>
      <w:r w:rsidRPr="00D912B5">
        <w:rPr>
          <w:rFonts w:ascii="Book Antiqua" w:hAnsi="Book Antiqua"/>
          <w:color w:val="000000"/>
          <w:sz w:val="20"/>
          <w:szCs w:val="20"/>
          <w:lang w:eastAsia="de-DE"/>
        </w:rPr>
        <w:t xml:space="preserve"> plnou moc v počtu vyhotovení a ve formě, která je nutná pro poskytování právních služeb </w:t>
      </w:r>
      <w:r w:rsidR="005A342C" w:rsidRPr="00D912B5">
        <w:rPr>
          <w:rFonts w:ascii="Book Antiqua" w:hAnsi="Book Antiqua"/>
          <w:color w:val="000000"/>
          <w:sz w:val="20"/>
          <w:szCs w:val="20"/>
          <w:lang w:eastAsia="de-DE"/>
        </w:rPr>
        <w:br/>
      </w:r>
      <w:r w:rsidRPr="00D912B5">
        <w:rPr>
          <w:rFonts w:ascii="Book Antiqua" w:hAnsi="Book Antiqua"/>
          <w:color w:val="000000"/>
          <w:sz w:val="20"/>
          <w:szCs w:val="20"/>
          <w:lang w:eastAsia="de-DE"/>
        </w:rPr>
        <w:t xml:space="preserve">v každém konkrétním případu, bude-li k tomu </w:t>
      </w:r>
      <w:r w:rsidR="007C72FB" w:rsidRPr="00D912B5">
        <w:rPr>
          <w:rFonts w:ascii="Book Antiqua" w:hAnsi="Book Antiqua"/>
          <w:color w:val="000000"/>
          <w:sz w:val="20"/>
          <w:szCs w:val="20"/>
          <w:lang w:eastAsia="de-DE"/>
        </w:rPr>
        <w:t>Advokátní kancelář</w:t>
      </w:r>
      <w:r w:rsidR="005A342C" w:rsidRPr="00D912B5">
        <w:rPr>
          <w:rFonts w:ascii="Book Antiqua" w:hAnsi="Book Antiqua"/>
          <w:color w:val="000000"/>
          <w:sz w:val="20"/>
          <w:szCs w:val="20"/>
          <w:lang w:eastAsia="de-DE"/>
        </w:rPr>
        <w:t>í</w:t>
      </w:r>
      <w:r w:rsidRPr="00D912B5">
        <w:rPr>
          <w:rFonts w:ascii="Book Antiqua" w:hAnsi="Book Antiqua"/>
          <w:color w:val="000000"/>
          <w:sz w:val="20"/>
          <w:szCs w:val="20"/>
          <w:lang w:eastAsia="de-DE"/>
        </w:rPr>
        <w:t xml:space="preserve"> vyzván</w:t>
      </w:r>
      <w:r w:rsidR="007C72FB" w:rsidRPr="00D912B5">
        <w:rPr>
          <w:rFonts w:ascii="Book Antiqua" w:hAnsi="Book Antiqua"/>
          <w:color w:val="000000"/>
          <w:sz w:val="20"/>
          <w:szCs w:val="20"/>
          <w:lang w:eastAsia="de-DE"/>
        </w:rPr>
        <w:t>a</w:t>
      </w:r>
      <w:r w:rsidRPr="00D912B5">
        <w:rPr>
          <w:rFonts w:ascii="Book Antiqua" w:hAnsi="Book Antiqua"/>
          <w:color w:val="000000"/>
          <w:sz w:val="20"/>
          <w:szCs w:val="20"/>
          <w:lang w:eastAsia="de-DE"/>
        </w:rPr>
        <w:t>.</w:t>
      </w:r>
    </w:p>
    <w:p w14:paraId="2F555889" w14:textId="388D0754" w:rsidR="00071027" w:rsidRPr="00D912B5" w:rsidRDefault="00071027" w:rsidP="00674824">
      <w:pPr>
        <w:pStyle w:val="Odstavecseseznamem"/>
        <w:numPr>
          <w:ilvl w:val="0"/>
          <w:numId w:val="7"/>
        </w:numPr>
        <w:spacing w:before="120" w:after="120" w:line="288" w:lineRule="auto"/>
        <w:jc w:val="both"/>
        <w:outlineLvl w:val="1"/>
        <w:rPr>
          <w:rFonts w:ascii="Book Antiqua" w:hAnsi="Book Antiqua"/>
          <w:color w:val="000000"/>
          <w:sz w:val="20"/>
          <w:szCs w:val="20"/>
          <w:lang w:eastAsia="de-DE"/>
        </w:rPr>
      </w:pPr>
      <w:r w:rsidRPr="00D912B5">
        <w:rPr>
          <w:rFonts w:ascii="Book Antiqua" w:hAnsi="Book Antiqua" w:cs="Courier New"/>
          <w:spacing w:val="-3"/>
          <w:sz w:val="20"/>
          <w:szCs w:val="20"/>
        </w:rPr>
        <w:t xml:space="preserve">Klient se zavazuje na výzvu </w:t>
      </w:r>
      <w:r w:rsidR="007C72FB" w:rsidRPr="00D912B5">
        <w:rPr>
          <w:rFonts w:ascii="Book Antiqua" w:hAnsi="Book Antiqua" w:cs="Courier New"/>
          <w:spacing w:val="-3"/>
          <w:sz w:val="20"/>
          <w:szCs w:val="20"/>
        </w:rPr>
        <w:t>Advokátní kanceláře</w:t>
      </w:r>
      <w:r w:rsidRPr="00D912B5">
        <w:rPr>
          <w:rFonts w:ascii="Book Antiqua" w:hAnsi="Book Antiqua" w:cs="Courier New"/>
          <w:spacing w:val="-3"/>
          <w:sz w:val="20"/>
          <w:szCs w:val="20"/>
        </w:rPr>
        <w:t xml:space="preserve"> bezodkladně předat </w:t>
      </w:r>
      <w:r w:rsidR="007C72FB" w:rsidRPr="00D912B5">
        <w:rPr>
          <w:rFonts w:ascii="Book Antiqua" w:hAnsi="Book Antiqua" w:cs="Courier New"/>
          <w:spacing w:val="-3"/>
          <w:sz w:val="20"/>
          <w:szCs w:val="20"/>
        </w:rPr>
        <w:t>Advokátní kanceláři</w:t>
      </w:r>
      <w:r w:rsidRPr="00D912B5">
        <w:rPr>
          <w:rFonts w:ascii="Book Antiqua" w:hAnsi="Book Antiqua" w:cs="Courier New"/>
          <w:spacing w:val="-3"/>
          <w:sz w:val="20"/>
          <w:szCs w:val="20"/>
        </w:rPr>
        <w:t xml:space="preserve"> veškeré podklady související s poskytováním právních služeb v každém konkrétním případu.</w:t>
      </w:r>
    </w:p>
    <w:p w14:paraId="783255DC" w14:textId="46532F27" w:rsidR="00071027" w:rsidRPr="00D912B5" w:rsidRDefault="00071027" w:rsidP="00674824">
      <w:pPr>
        <w:pStyle w:val="Odstavecseseznamem"/>
        <w:numPr>
          <w:ilvl w:val="0"/>
          <w:numId w:val="7"/>
        </w:numPr>
        <w:spacing w:before="120" w:after="120" w:line="288" w:lineRule="auto"/>
        <w:jc w:val="both"/>
        <w:outlineLvl w:val="1"/>
        <w:rPr>
          <w:rFonts w:ascii="Book Antiqua" w:hAnsi="Book Antiqua"/>
          <w:color w:val="000000"/>
          <w:sz w:val="20"/>
          <w:szCs w:val="20"/>
          <w:lang w:eastAsia="de-DE"/>
        </w:rPr>
      </w:pPr>
      <w:r w:rsidRPr="00D912B5">
        <w:rPr>
          <w:rFonts w:ascii="Book Antiqua" w:hAnsi="Book Antiqua"/>
          <w:color w:val="000000"/>
          <w:sz w:val="20"/>
          <w:szCs w:val="20"/>
          <w:lang w:eastAsia="de-DE"/>
        </w:rPr>
        <w:t xml:space="preserve">Klient se zavazuje poskytnout </w:t>
      </w:r>
      <w:r w:rsidR="007C72FB" w:rsidRPr="00D912B5">
        <w:rPr>
          <w:rFonts w:ascii="Book Antiqua" w:hAnsi="Book Antiqua"/>
          <w:color w:val="000000"/>
          <w:sz w:val="20"/>
          <w:szCs w:val="20"/>
          <w:lang w:eastAsia="de-DE"/>
        </w:rPr>
        <w:t>Advokátní kanceláří</w:t>
      </w:r>
      <w:r w:rsidRPr="00D912B5">
        <w:rPr>
          <w:rFonts w:ascii="Book Antiqua" w:hAnsi="Book Antiqua"/>
          <w:color w:val="000000"/>
          <w:sz w:val="20"/>
          <w:szCs w:val="20"/>
          <w:lang w:eastAsia="de-DE"/>
        </w:rPr>
        <w:t xml:space="preserve"> veškerou potřebnou součinnost, zejména poskytnout úplné a pravdivé podklady, parametry pro </w:t>
      </w:r>
      <w:r w:rsidR="00583933" w:rsidRPr="00D912B5">
        <w:rPr>
          <w:rFonts w:ascii="Book Antiqua" w:hAnsi="Book Antiqua"/>
          <w:color w:val="000000"/>
          <w:sz w:val="20"/>
          <w:szCs w:val="20"/>
          <w:lang w:eastAsia="de-DE"/>
        </w:rPr>
        <w:t>jednotlivou smluvní dok</w:t>
      </w:r>
      <w:r w:rsidR="00440C4C">
        <w:rPr>
          <w:rFonts w:ascii="Book Antiqua" w:hAnsi="Book Antiqua"/>
          <w:color w:val="000000"/>
          <w:sz w:val="20"/>
          <w:szCs w:val="20"/>
          <w:lang w:eastAsia="de-DE"/>
        </w:rPr>
        <w:t>u</w:t>
      </w:r>
      <w:r w:rsidR="00583933" w:rsidRPr="00D912B5">
        <w:rPr>
          <w:rFonts w:ascii="Book Antiqua" w:hAnsi="Book Antiqua"/>
          <w:color w:val="000000"/>
          <w:sz w:val="20"/>
          <w:szCs w:val="20"/>
          <w:lang w:eastAsia="de-DE"/>
        </w:rPr>
        <w:t>mentaci či jiné právní dokumentace, kter</w:t>
      </w:r>
      <w:r w:rsidR="00440C4C">
        <w:rPr>
          <w:rFonts w:ascii="Book Antiqua" w:hAnsi="Book Antiqua"/>
          <w:color w:val="000000"/>
          <w:sz w:val="20"/>
          <w:szCs w:val="20"/>
          <w:lang w:eastAsia="de-DE"/>
        </w:rPr>
        <w:t>é</w:t>
      </w:r>
      <w:r w:rsidR="00583933" w:rsidRPr="00D912B5">
        <w:rPr>
          <w:rFonts w:ascii="Book Antiqua" w:hAnsi="Book Antiqua"/>
          <w:color w:val="000000"/>
          <w:sz w:val="20"/>
          <w:szCs w:val="20"/>
          <w:lang w:eastAsia="de-DE"/>
        </w:rPr>
        <w:t xml:space="preserve"> bud</w:t>
      </w:r>
      <w:r w:rsidR="00440C4C">
        <w:rPr>
          <w:rFonts w:ascii="Book Antiqua" w:hAnsi="Book Antiqua"/>
          <w:color w:val="000000"/>
          <w:sz w:val="20"/>
          <w:szCs w:val="20"/>
          <w:lang w:eastAsia="de-DE"/>
        </w:rPr>
        <w:t xml:space="preserve">ou </w:t>
      </w:r>
      <w:r w:rsidR="00583933" w:rsidRPr="00D912B5">
        <w:rPr>
          <w:rFonts w:ascii="Book Antiqua" w:hAnsi="Book Antiqua"/>
          <w:color w:val="000000"/>
          <w:sz w:val="20"/>
          <w:szCs w:val="20"/>
          <w:lang w:eastAsia="de-DE"/>
        </w:rPr>
        <w:t>výsledkem poskytnutých</w:t>
      </w:r>
      <w:r w:rsidR="005A342C" w:rsidRPr="00D912B5">
        <w:rPr>
          <w:rFonts w:ascii="Book Antiqua" w:hAnsi="Book Antiqua"/>
          <w:color w:val="000000"/>
          <w:sz w:val="20"/>
          <w:szCs w:val="20"/>
          <w:lang w:eastAsia="de-DE"/>
        </w:rPr>
        <w:t xml:space="preserve"> Služeb</w:t>
      </w:r>
      <w:r w:rsidR="00583933" w:rsidRPr="00D912B5">
        <w:rPr>
          <w:rFonts w:ascii="Book Antiqua" w:hAnsi="Book Antiqua"/>
          <w:color w:val="000000"/>
          <w:sz w:val="20"/>
          <w:szCs w:val="20"/>
          <w:lang w:eastAsia="de-DE"/>
        </w:rPr>
        <w:t xml:space="preserve"> </w:t>
      </w:r>
      <w:r w:rsidRPr="00D912B5">
        <w:rPr>
          <w:rFonts w:ascii="Book Antiqua" w:hAnsi="Book Antiqua"/>
          <w:color w:val="000000"/>
          <w:sz w:val="20"/>
          <w:szCs w:val="20"/>
          <w:lang w:eastAsia="de-DE"/>
        </w:rPr>
        <w:t xml:space="preserve">a informace potřebné </w:t>
      </w:r>
      <w:r w:rsidR="00440C4C">
        <w:rPr>
          <w:rFonts w:ascii="Book Antiqua" w:hAnsi="Book Antiqua"/>
          <w:color w:val="000000"/>
          <w:sz w:val="20"/>
          <w:szCs w:val="20"/>
          <w:lang w:eastAsia="de-DE"/>
        </w:rPr>
        <w:br/>
      </w:r>
      <w:r w:rsidRPr="00D912B5">
        <w:rPr>
          <w:rFonts w:ascii="Book Antiqua" w:hAnsi="Book Antiqua"/>
          <w:color w:val="000000"/>
          <w:sz w:val="20"/>
          <w:szCs w:val="20"/>
          <w:lang w:eastAsia="de-DE"/>
        </w:rPr>
        <w:t xml:space="preserve">k řádnému výkonu činnosti </w:t>
      </w:r>
      <w:r w:rsidR="007C72FB" w:rsidRPr="00D912B5">
        <w:rPr>
          <w:rFonts w:ascii="Book Antiqua" w:hAnsi="Book Antiqua"/>
          <w:color w:val="000000"/>
          <w:sz w:val="20"/>
          <w:szCs w:val="20"/>
          <w:lang w:eastAsia="de-DE"/>
        </w:rPr>
        <w:t>Advokátní kanceláře</w:t>
      </w:r>
      <w:r w:rsidRPr="00D912B5">
        <w:rPr>
          <w:rFonts w:ascii="Book Antiqua" w:hAnsi="Book Antiqua"/>
          <w:color w:val="000000"/>
          <w:sz w:val="20"/>
          <w:szCs w:val="20"/>
          <w:lang w:eastAsia="de-DE"/>
        </w:rPr>
        <w:t xml:space="preserve"> a informovat o všech změnách, ke kterým </w:t>
      </w:r>
      <w:r w:rsidR="00440C4C">
        <w:rPr>
          <w:rFonts w:ascii="Book Antiqua" w:hAnsi="Book Antiqua"/>
          <w:color w:val="000000"/>
          <w:sz w:val="20"/>
          <w:szCs w:val="20"/>
          <w:lang w:eastAsia="de-DE"/>
        </w:rPr>
        <w:br/>
      </w:r>
      <w:r w:rsidRPr="00D912B5">
        <w:rPr>
          <w:rFonts w:ascii="Book Antiqua" w:hAnsi="Book Antiqua"/>
          <w:color w:val="000000"/>
          <w:sz w:val="20"/>
          <w:szCs w:val="20"/>
          <w:lang w:eastAsia="de-DE"/>
        </w:rPr>
        <w:t xml:space="preserve">u Klienta nebo v konkrétním případu dojde nebo které jsou významné pro poskytování </w:t>
      </w:r>
      <w:r w:rsidR="005A342C" w:rsidRPr="00D912B5">
        <w:rPr>
          <w:rFonts w:ascii="Book Antiqua" w:hAnsi="Book Antiqua"/>
          <w:color w:val="000000"/>
          <w:sz w:val="20"/>
          <w:szCs w:val="20"/>
          <w:lang w:eastAsia="de-DE"/>
        </w:rPr>
        <w:t xml:space="preserve">Služeb </w:t>
      </w:r>
      <w:r w:rsidRPr="00D912B5">
        <w:rPr>
          <w:rFonts w:ascii="Book Antiqua" w:hAnsi="Book Antiqua"/>
          <w:color w:val="000000"/>
          <w:sz w:val="20"/>
          <w:szCs w:val="20"/>
          <w:lang w:eastAsia="de-DE"/>
        </w:rPr>
        <w:t>podle této Smlouvy.</w:t>
      </w:r>
    </w:p>
    <w:p w14:paraId="3E14CDCF" w14:textId="484C9DBA" w:rsidR="00071027" w:rsidRPr="00D912B5" w:rsidRDefault="00071027" w:rsidP="00674824">
      <w:pPr>
        <w:pStyle w:val="Odstavecseseznamem"/>
        <w:numPr>
          <w:ilvl w:val="0"/>
          <w:numId w:val="7"/>
        </w:numPr>
        <w:spacing w:before="120" w:after="120" w:line="288" w:lineRule="auto"/>
        <w:jc w:val="both"/>
        <w:outlineLvl w:val="1"/>
        <w:rPr>
          <w:rFonts w:ascii="Book Antiqua" w:hAnsi="Book Antiqua"/>
          <w:color w:val="000000"/>
          <w:sz w:val="20"/>
          <w:szCs w:val="20"/>
          <w:lang w:eastAsia="de-DE"/>
        </w:rPr>
      </w:pPr>
      <w:r w:rsidRPr="00D912B5">
        <w:rPr>
          <w:rFonts w:ascii="Book Antiqua" w:hAnsi="Book Antiqua"/>
          <w:color w:val="000000"/>
          <w:sz w:val="20"/>
          <w:szCs w:val="20"/>
          <w:lang w:eastAsia="de-DE"/>
        </w:rPr>
        <w:t xml:space="preserve">Klient se zavazuje </w:t>
      </w:r>
      <w:r w:rsidR="007C72FB" w:rsidRPr="00D912B5">
        <w:rPr>
          <w:rFonts w:ascii="Book Antiqua" w:hAnsi="Book Antiqua"/>
          <w:color w:val="000000"/>
          <w:sz w:val="20"/>
          <w:szCs w:val="20"/>
          <w:lang w:eastAsia="de-DE"/>
        </w:rPr>
        <w:t>Advokátní kanceláři</w:t>
      </w:r>
      <w:r w:rsidRPr="00D912B5">
        <w:rPr>
          <w:rFonts w:ascii="Book Antiqua" w:hAnsi="Book Antiqua"/>
          <w:color w:val="000000"/>
          <w:sz w:val="20"/>
          <w:szCs w:val="20"/>
          <w:lang w:eastAsia="de-DE"/>
        </w:rPr>
        <w:t xml:space="preserve"> zaplatit smluvní odměnu za poskytování </w:t>
      </w:r>
      <w:r w:rsidR="005A342C" w:rsidRPr="00D912B5">
        <w:rPr>
          <w:rFonts w:ascii="Book Antiqua" w:hAnsi="Book Antiqua"/>
          <w:color w:val="000000"/>
          <w:sz w:val="20"/>
          <w:szCs w:val="20"/>
          <w:lang w:eastAsia="de-DE"/>
        </w:rPr>
        <w:t>S</w:t>
      </w:r>
      <w:r w:rsidRPr="00D912B5">
        <w:rPr>
          <w:rFonts w:ascii="Book Antiqua" w:hAnsi="Book Antiqua"/>
          <w:color w:val="000000"/>
          <w:sz w:val="20"/>
          <w:szCs w:val="20"/>
          <w:lang w:eastAsia="de-DE"/>
        </w:rPr>
        <w:t>lužeb tak, jak je dohodnuto v ustanoveních článku III této Smlouvy.</w:t>
      </w:r>
    </w:p>
    <w:p w14:paraId="3F2865D3" w14:textId="5C8009DD" w:rsidR="00071027" w:rsidRPr="00D912B5" w:rsidRDefault="00071027" w:rsidP="00674824">
      <w:pPr>
        <w:pStyle w:val="Odstavecseseznamem"/>
        <w:numPr>
          <w:ilvl w:val="0"/>
          <w:numId w:val="7"/>
        </w:numPr>
        <w:spacing w:before="120" w:after="120" w:line="288" w:lineRule="auto"/>
        <w:jc w:val="both"/>
        <w:outlineLvl w:val="1"/>
        <w:rPr>
          <w:rFonts w:ascii="Book Antiqua" w:hAnsi="Book Antiqua"/>
          <w:color w:val="000000"/>
          <w:sz w:val="20"/>
          <w:szCs w:val="20"/>
          <w:lang w:eastAsia="de-DE"/>
        </w:rPr>
      </w:pPr>
      <w:r w:rsidRPr="00D912B5">
        <w:rPr>
          <w:rFonts w:ascii="Book Antiqua" w:hAnsi="Book Antiqua"/>
          <w:color w:val="000000"/>
          <w:sz w:val="20"/>
          <w:szCs w:val="20"/>
          <w:lang w:eastAsia="de-DE"/>
        </w:rPr>
        <w:t xml:space="preserve">Klient se zavazuje </w:t>
      </w:r>
      <w:r w:rsidRPr="004424F6">
        <w:rPr>
          <w:rFonts w:ascii="Book Antiqua" w:hAnsi="Book Antiqua"/>
          <w:color w:val="000000"/>
          <w:sz w:val="20"/>
          <w:szCs w:val="20"/>
          <w:lang w:eastAsia="de-DE"/>
        </w:rPr>
        <w:t>zaplatit soudní nebo jiný poplatek</w:t>
      </w:r>
      <w:r w:rsidRPr="00D912B5">
        <w:rPr>
          <w:rFonts w:ascii="Book Antiqua" w:hAnsi="Book Antiqua"/>
          <w:color w:val="000000"/>
          <w:sz w:val="20"/>
          <w:szCs w:val="20"/>
          <w:lang w:eastAsia="de-DE"/>
        </w:rPr>
        <w:t xml:space="preserve"> související se soudním nebo jiným řízením zahájeným k uplatnění práv Klienta, jestliže Klient dá </w:t>
      </w:r>
      <w:r w:rsidR="007C72FB" w:rsidRPr="00D912B5">
        <w:rPr>
          <w:rFonts w:ascii="Book Antiqua" w:hAnsi="Book Antiqua"/>
          <w:color w:val="000000"/>
          <w:sz w:val="20"/>
          <w:szCs w:val="20"/>
          <w:lang w:eastAsia="de-DE"/>
        </w:rPr>
        <w:t>Advokátní kanceláři</w:t>
      </w:r>
      <w:r w:rsidRPr="00D912B5">
        <w:rPr>
          <w:rFonts w:ascii="Book Antiqua" w:hAnsi="Book Antiqua"/>
          <w:color w:val="000000"/>
          <w:sz w:val="20"/>
          <w:szCs w:val="20"/>
          <w:lang w:eastAsia="de-DE"/>
        </w:rPr>
        <w:t xml:space="preserve"> pokyn k zahájení soudního nebo jiného řízení, a to bezodkladně </w:t>
      </w:r>
      <w:r w:rsidRPr="004424F6">
        <w:rPr>
          <w:rFonts w:ascii="Book Antiqua" w:hAnsi="Book Antiqua"/>
          <w:color w:val="000000"/>
          <w:sz w:val="20"/>
          <w:szCs w:val="20"/>
          <w:lang w:eastAsia="de-DE"/>
        </w:rPr>
        <w:t>po výzvě</w:t>
      </w:r>
      <w:r w:rsidRPr="00D912B5">
        <w:rPr>
          <w:rFonts w:ascii="Book Antiqua" w:hAnsi="Book Antiqua"/>
          <w:color w:val="000000"/>
          <w:sz w:val="20"/>
          <w:szCs w:val="20"/>
          <w:lang w:eastAsia="de-DE"/>
        </w:rPr>
        <w:t xml:space="preserve"> </w:t>
      </w:r>
      <w:r w:rsidR="007C72FB" w:rsidRPr="00D912B5">
        <w:rPr>
          <w:rFonts w:ascii="Book Antiqua" w:hAnsi="Book Antiqua"/>
          <w:color w:val="000000"/>
          <w:sz w:val="20"/>
          <w:szCs w:val="20"/>
          <w:lang w:eastAsia="de-DE"/>
        </w:rPr>
        <w:t>Advokátní kanceláře</w:t>
      </w:r>
      <w:r w:rsidRPr="00D912B5">
        <w:rPr>
          <w:rFonts w:ascii="Book Antiqua" w:hAnsi="Book Antiqua"/>
          <w:color w:val="000000"/>
          <w:sz w:val="20"/>
          <w:szCs w:val="20"/>
          <w:lang w:eastAsia="de-DE"/>
        </w:rPr>
        <w:t>.</w:t>
      </w:r>
    </w:p>
    <w:p w14:paraId="59932A9B" w14:textId="7D735608" w:rsidR="00071027" w:rsidRPr="004424F6" w:rsidRDefault="007C72FB" w:rsidP="00674824">
      <w:pPr>
        <w:pStyle w:val="Odstavecseseznamem"/>
        <w:numPr>
          <w:ilvl w:val="0"/>
          <w:numId w:val="7"/>
        </w:numPr>
        <w:spacing w:before="120" w:after="120" w:line="288" w:lineRule="auto"/>
        <w:jc w:val="both"/>
        <w:outlineLvl w:val="1"/>
        <w:rPr>
          <w:rFonts w:ascii="Book Antiqua" w:hAnsi="Book Antiqua"/>
          <w:color w:val="000000"/>
          <w:sz w:val="20"/>
          <w:szCs w:val="20"/>
          <w:lang w:eastAsia="de-DE"/>
        </w:rPr>
      </w:pPr>
      <w:r w:rsidRPr="00D912B5">
        <w:rPr>
          <w:rFonts w:ascii="Book Antiqua" w:hAnsi="Book Antiqua"/>
          <w:color w:val="000000"/>
          <w:sz w:val="20"/>
          <w:szCs w:val="20"/>
          <w:lang w:eastAsia="de-DE"/>
        </w:rPr>
        <w:t>Advokátní kancelář</w:t>
      </w:r>
      <w:r w:rsidR="00071027" w:rsidRPr="00D912B5">
        <w:rPr>
          <w:rFonts w:ascii="Book Antiqua" w:hAnsi="Book Antiqua"/>
          <w:color w:val="000000"/>
          <w:sz w:val="20"/>
          <w:szCs w:val="20"/>
          <w:lang w:eastAsia="de-DE"/>
        </w:rPr>
        <w:t xml:space="preserve"> se zavazuje chránit a prosazovat práva a oprávněné zájmy Klienta a řídit se jeho pokyny. </w:t>
      </w:r>
      <w:r w:rsidR="00071027" w:rsidRPr="004424F6">
        <w:rPr>
          <w:rFonts w:ascii="Book Antiqua" w:hAnsi="Book Antiqua"/>
          <w:color w:val="000000"/>
          <w:sz w:val="20"/>
          <w:szCs w:val="20"/>
          <w:lang w:eastAsia="de-DE"/>
        </w:rPr>
        <w:t>Pokyny Klienta však není vázán</w:t>
      </w:r>
      <w:r w:rsidR="00547C4C" w:rsidRPr="004424F6">
        <w:rPr>
          <w:rFonts w:ascii="Book Antiqua" w:hAnsi="Book Antiqua"/>
          <w:color w:val="000000"/>
          <w:sz w:val="20"/>
          <w:szCs w:val="20"/>
          <w:lang w:eastAsia="de-DE"/>
        </w:rPr>
        <w:t>a</w:t>
      </w:r>
      <w:r w:rsidR="00071027" w:rsidRPr="004424F6">
        <w:rPr>
          <w:rFonts w:ascii="Book Antiqua" w:hAnsi="Book Antiqua"/>
          <w:color w:val="000000"/>
          <w:sz w:val="20"/>
          <w:szCs w:val="20"/>
          <w:lang w:eastAsia="de-DE"/>
        </w:rPr>
        <w:t>, jsou-li v rozporu se zákonem nebo předpisy upravující výkon advokacie.</w:t>
      </w:r>
    </w:p>
    <w:p w14:paraId="7DD6691A" w14:textId="02166CD2" w:rsidR="00071027" w:rsidRPr="00D912B5" w:rsidRDefault="007C72FB" w:rsidP="00674824">
      <w:pPr>
        <w:pStyle w:val="Odstavecseseznamem"/>
        <w:numPr>
          <w:ilvl w:val="0"/>
          <w:numId w:val="7"/>
        </w:numPr>
        <w:spacing w:before="120" w:after="120" w:line="288" w:lineRule="auto"/>
        <w:jc w:val="both"/>
        <w:outlineLvl w:val="1"/>
        <w:rPr>
          <w:rFonts w:ascii="Book Antiqua" w:hAnsi="Book Antiqua"/>
          <w:color w:val="000000"/>
          <w:sz w:val="20"/>
          <w:szCs w:val="20"/>
          <w:lang w:eastAsia="de-DE"/>
        </w:rPr>
      </w:pPr>
      <w:r w:rsidRPr="00D912B5">
        <w:rPr>
          <w:rFonts w:ascii="Book Antiqua" w:hAnsi="Book Antiqua"/>
          <w:color w:val="000000"/>
          <w:sz w:val="20"/>
          <w:szCs w:val="20"/>
          <w:lang w:eastAsia="de-DE"/>
        </w:rPr>
        <w:lastRenderedPageBreak/>
        <w:t>Advokátní kancelář</w:t>
      </w:r>
      <w:r w:rsidR="00071027" w:rsidRPr="00D912B5">
        <w:rPr>
          <w:rFonts w:ascii="Book Antiqua" w:hAnsi="Book Antiqua"/>
          <w:color w:val="000000"/>
          <w:sz w:val="20"/>
          <w:szCs w:val="20"/>
          <w:lang w:eastAsia="de-DE"/>
        </w:rPr>
        <w:t xml:space="preserve"> je dále oprávněn</w:t>
      </w:r>
      <w:r w:rsidRPr="00D912B5">
        <w:rPr>
          <w:rFonts w:ascii="Book Antiqua" w:hAnsi="Book Antiqua"/>
          <w:color w:val="000000"/>
          <w:sz w:val="20"/>
          <w:szCs w:val="20"/>
          <w:lang w:eastAsia="de-DE"/>
        </w:rPr>
        <w:t>a</w:t>
      </w:r>
      <w:r w:rsidR="00071027" w:rsidRPr="00D912B5">
        <w:rPr>
          <w:rFonts w:ascii="Book Antiqua" w:hAnsi="Book Antiqua"/>
          <w:color w:val="000000"/>
          <w:sz w:val="20"/>
          <w:szCs w:val="20"/>
          <w:lang w:eastAsia="de-DE"/>
        </w:rPr>
        <w:t xml:space="preserve"> se od pokynů Klienta odchýlit pouze tehdy, je-li to nezbytně nutné v zájmu Klienta a nemůže-li včas získat jeho souhlas. Ani v těchto případech se nesmí </w:t>
      </w:r>
      <w:r w:rsidRPr="00D912B5">
        <w:rPr>
          <w:rFonts w:ascii="Book Antiqua" w:hAnsi="Book Antiqua"/>
          <w:color w:val="000000"/>
          <w:sz w:val="20"/>
          <w:szCs w:val="20"/>
          <w:lang w:eastAsia="de-DE"/>
        </w:rPr>
        <w:t>Advokátní kancelář</w:t>
      </w:r>
      <w:r w:rsidR="00071027" w:rsidRPr="00D912B5">
        <w:rPr>
          <w:rFonts w:ascii="Book Antiqua" w:hAnsi="Book Antiqua"/>
          <w:color w:val="000000"/>
          <w:sz w:val="20"/>
          <w:szCs w:val="20"/>
          <w:lang w:eastAsia="de-DE"/>
        </w:rPr>
        <w:t xml:space="preserve"> od pokynů Klienta odchýlit, pokud je to zakázáno touto Smlouvou nebo výslovným pokynem Klienta.</w:t>
      </w:r>
    </w:p>
    <w:p w14:paraId="258B00C2" w14:textId="0044D306" w:rsidR="00071027" w:rsidRPr="00D912B5" w:rsidRDefault="007C72FB" w:rsidP="00674824">
      <w:pPr>
        <w:pStyle w:val="Odstavecseseznamem"/>
        <w:numPr>
          <w:ilvl w:val="0"/>
          <w:numId w:val="7"/>
        </w:numPr>
        <w:spacing w:before="120" w:after="120" w:line="288" w:lineRule="auto"/>
        <w:jc w:val="both"/>
        <w:outlineLvl w:val="1"/>
        <w:rPr>
          <w:rFonts w:ascii="Book Antiqua" w:hAnsi="Book Antiqua"/>
          <w:color w:val="000000"/>
          <w:sz w:val="20"/>
          <w:szCs w:val="20"/>
          <w:lang w:eastAsia="de-DE"/>
        </w:rPr>
      </w:pPr>
      <w:r w:rsidRPr="00D912B5">
        <w:rPr>
          <w:rFonts w:ascii="Book Antiqua" w:hAnsi="Book Antiqua"/>
          <w:color w:val="000000"/>
          <w:sz w:val="20"/>
          <w:szCs w:val="20"/>
          <w:lang w:eastAsia="de-DE"/>
        </w:rPr>
        <w:t>Advokátní kancelář</w:t>
      </w:r>
      <w:r w:rsidR="00071027" w:rsidRPr="00D912B5">
        <w:rPr>
          <w:rFonts w:ascii="Book Antiqua" w:hAnsi="Book Antiqua"/>
          <w:color w:val="000000"/>
          <w:sz w:val="20"/>
          <w:szCs w:val="20"/>
          <w:lang w:eastAsia="de-DE"/>
        </w:rPr>
        <w:t xml:space="preserve"> se zavazuje zachovávat mlčenlivost o všech skutečnostech, o nichž se dozví </w:t>
      </w:r>
      <w:r w:rsidR="00583933" w:rsidRPr="00D912B5">
        <w:rPr>
          <w:rFonts w:ascii="Book Antiqua" w:hAnsi="Book Antiqua"/>
          <w:color w:val="000000"/>
          <w:sz w:val="20"/>
          <w:szCs w:val="20"/>
          <w:lang w:eastAsia="de-DE"/>
        </w:rPr>
        <w:br/>
      </w:r>
      <w:r w:rsidR="00071027" w:rsidRPr="00D912B5">
        <w:rPr>
          <w:rFonts w:ascii="Book Antiqua" w:hAnsi="Book Antiqua"/>
          <w:color w:val="000000"/>
          <w:sz w:val="20"/>
          <w:szCs w:val="20"/>
          <w:lang w:eastAsia="de-DE"/>
        </w:rPr>
        <w:t>v souvislosti s poskytováním právních služeb podle této Smlouvy</w:t>
      </w:r>
      <w:r w:rsidR="00071027" w:rsidRPr="00D912B5">
        <w:rPr>
          <w:rFonts w:ascii="Book Antiqua" w:hAnsi="Book Antiqua"/>
          <w:color w:val="000000"/>
          <w:w w:val="106"/>
          <w:sz w:val="20"/>
          <w:szCs w:val="20"/>
          <w:lang w:eastAsia="de-DE"/>
        </w:rPr>
        <w:t xml:space="preserve">. Této povinnosti jej může Klient zprostit. </w:t>
      </w:r>
      <w:r w:rsidRPr="00D912B5">
        <w:rPr>
          <w:rFonts w:ascii="Book Antiqua" w:hAnsi="Book Antiqua"/>
          <w:color w:val="000000"/>
          <w:w w:val="106"/>
          <w:sz w:val="20"/>
          <w:szCs w:val="20"/>
          <w:lang w:eastAsia="de-DE"/>
        </w:rPr>
        <w:t>Advokátní kancelář</w:t>
      </w:r>
      <w:r w:rsidR="00071027" w:rsidRPr="00D912B5">
        <w:rPr>
          <w:rFonts w:ascii="Book Antiqua" w:hAnsi="Book Antiqua"/>
          <w:color w:val="000000"/>
          <w:w w:val="106"/>
          <w:sz w:val="20"/>
          <w:szCs w:val="20"/>
          <w:lang w:eastAsia="de-DE"/>
        </w:rPr>
        <w:t xml:space="preserve"> se zavazuje, že veškeré </w:t>
      </w:r>
      <w:r w:rsidRPr="00D912B5">
        <w:rPr>
          <w:rFonts w:ascii="Book Antiqua" w:hAnsi="Book Antiqua"/>
          <w:color w:val="000000"/>
          <w:w w:val="106"/>
          <w:sz w:val="20"/>
          <w:szCs w:val="20"/>
          <w:lang w:eastAsia="de-DE"/>
        </w:rPr>
        <w:t>její</w:t>
      </w:r>
      <w:r w:rsidR="00071027" w:rsidRPr="00D912B5">
        <w:rPr>
          <w:rFonts w:ascii="Book Antiqua" w:hAnsi="Book Antiqua"/>
          <w:color w:val="000000"/>
          <w:w w:val="106"/>
          <w:sz w:val="20"/>
          <w:szCs w:val="20"/>
          <w:lang w:eastAsia="de-DE"/>
        </w:rPr>
        <w:t xml:space="preserve"> zaměstnance, odborné poradce nebo s</w:t>
      </w:r>
      <w:r w:rsidRPr="00D912B5">
        <w:rPr>
          <w:rFonts w:ascii="Book Antiqua" w:hAnsi="Book Antiqua"/>
          <w:color w:val="000000"/>
          <w:w w:val="106"/>
          <w:sz w:val="20"/>
          <w:szCs w:val="20"/>
          <w:lang w:eastAsia="de-DE"/>
        </w:rPr>
        <w:t> Advokátní kanceláří</w:t>
      </w:r>
      <w:r w:rsidR="00071027" w:rsidRPr="00D912B5">
        <w:rPr>
          <w:rFonts w:ascii="Book Antiqua" w:hAnsi="Book Antiqua"/>
          <w:color w:val="000000"/>
          <w:w w:val="106"/>
          <w:sz w:val="20"/>
          <w:szCs w:val="20"/>
          <w:lang w:eastAsia="de-DE"/>
        </w:rPr>
        <w:t xml:space="preserve"> spolupracující advokáty zaváže zachovávat mlčenlivost ve stejném rozsahu, jako je zavázán</w:t>
      </w:r>
      <w:r w:rsidR="005A342C" w:rsidRPr="00D912B5">
        <w:rPr>
          <w:rFonts w:ascii="Book Antiqua" w:hAnsi="Book Antiqua"/>
          <w:color w:val="000000"/>
          <w:w w:val="106"/>
          <w:sz w:val="20"/>
          <w:szCs w:val="20"/>
          <w:lang w:eastAsia="de-DE"/>
        </w:rPr>
        <w:t>a</w:t>
      </w:r>
      <w:r w:rsidR="00071027" w:rsidRPr="00D912B5">
        <w:rPr>
          <w:rFonts w:ascii="Book Antiqua" w:hAnsi="Book Antiqua"/>
          <w:color w:val="000000"/>
          <w:w w:val="106"/>
          <w:sz w:val="20"/>
          <w:szCs w:val="20"/>
          <w:lang w:eastAsia="de-DE"/>
        </w:rPr>
        <w:t xml:space="preserve"> s</w:t>
      </w:r>
      <w:r w:rsidR="00EF324D" w:rsidRPr="00D912B5">
        <w:rPr>
          <w:rFonts w:ascii="Book Antiqua" w:hAnsi="Book Antiqua"/>
          <w:color w:val="000000"/>
          <w:w w:val="106"/>
          <w:sz w:val="20"/>
          <w:szCs w:val="20"/>
          <w:lang w:eastAsia="de-DE"/>
        </w:rPr>
        <w:t>a</w:t>
      </w:r>
      <w:r w:rsidR="00071027" w:rsidRPr="00D912B5">
        <w:rPr>
          <w:rFonts w:ascii="Book Antiqua" w:hAnsi="Book Antiqua"/>
          <w:color w:val="000000"/>
          <w:w w:val="106"/>
          <w:sz w:val="20"/>
          <w:szCs w:val="20"/>
          <w:lang w:eastAsia="de-DE"/>
        </w:rPr>
        <w:t>m</w:t>
      </w:r>
      <w:r w:rsidRPr="00D912B5">
        <w:rPr>
          <w:rFonts w:ascii="Book Antiqua" w:hAnsi="Book Antiqua"/>
          <w:color w:val="000000"/>
          <w:w w:val="106"/>
          <w:sz w:val="20"/>
          <w:szCs w:val="20"/>
          <w:lang w:eastAsia="de-DE"/>
        </w:rPr>
        <w:t>a</w:t>
      </w:r>
      <w:r w:rsidR="00071027" w:rsidRPr="00D912B5">
        <w:rPr>
          <w:rFonts w:ascii="Book Antiqua" w:hAnsi="Book Antiqua"/>
          <w:color w:val="000000"/>
          <w:w w:val="106"/>
          <w:sz w:val="20"/>
          <w:szCs w:val="20"/>
          <w:lang w:eastAsia="de-DE"/>
        </w:rPr>
        <w:t>.</w:t>
      </w:r>
    </w:p>
    <w:p w14:paraId="60A8E51F" w14:textId="1AF66303" w:rsidR="00071027" w:rsidRPr="004424F6" w:rsidRDefault="007C72FB" w:rsidP="00674824">
      <w:pPr>
        <w:pStyle w:val="Odstavecseseznamem"/>
        <w:numPr>
          <w:ilvl w:val="0"/>
          <w:numId w:val="7"/>
        </w:numPr>
        <w:spacing w:before="120" w:after="120" w:line="288" w:lineRule="auto"/>
        <w:jc w:val="both"/>
        <w:outlineLvl w:val="1"/>
        <w:rPr>
          <w:rFonts w:ascii="Book Antiqua" w:hAnsi="Book Antiqua"/>
          <w:sz w:val="20"/>
          <w:szCs w:val="20"/>
          <w:lang w:eastAsia="de-DE"/>
        </w:rPr>
      </w:pPr>
      <w:r w:rsidRPr="00D912B5">
        <w:rPr>
          <w:rFonts w:ascii="Book Antiqua" w:hAnsi="Book Antiqua"/>
          <w:color w:val="000000"/>
          <w:w w:val="106"/>
          <w:sz w:val="20"/>
          <w:szCs w:val="20"/>
          <w:lang w:eastAsia="de-DE"/>
        </w:rPr>
        <w:t>Advokátní kancelář</w:t>
      </w:r>
      <w:r w:rsidR="00071027" w:rsidRPr="00D912B5">
        <w:rPr>
          <w:rFonts w:ascii="Book Antiqua" w:hAnsi="Book Antiqua"/>
          <w:color w:val="000000"/>
          <w:w w:val="106"/>
          <w:sz w:val="20"/>
          <w:szCs w:val="20"/>
          <w:lang w:eastAsia="de-DE"/>
        </w:rPr>
        <w:t xml:space="preserve"> prohlašuje, že má sjednáno </w:t>
      </w:r>
      <w:r w:rsidR="00071027" w:rsidRPr="004424F6">
        <w:rPr>
          <w:rFonts w:ascii="Book Antiqua" w:hAnsi="Book Antiqua"/>
          <w:b/>
          <w:bCs/>
          <w:color w:val="000000"/>
          <w:w w:val="106"/>
          <w:sz w:val="20"/>
          <w:szCs w:val="20"/>
          <w:lang w:eastAsia="de-DE"/>
        </w:rPr>
        <w:t xml:space="preserve">pojištění </w:t>
      </w:r>
      <w:r w:rsidR="00071027" w:rsidRPr="00D912B5">
        <w:rPr>
          <w:rFonts w:ascii="Book Antiqua" w:hAnsi="Book Antiqua"/>
          <w:color w:val="000000"/>
          <w:w w:val="106"/>
          <w:sz w:val="20"/>
          <w:szCs w:val="20"/>
          <w:lang w:eastAsia="de-DE"/>
        </w:rPr>
        <w:t xml:space="preserve">profesní odpovědnosti právnických profesí s výší pojistné částky </w:t>
      </w:r>
      <w:r w:rsidR="00583933" w:rsidRPr="004424F6">
        <w:rPr>
          <w:rFonts w:ascii="Book Antiqua" w:hAnsi="Book Antiqua"/>
          <w:b/>
          <w:bCs/>
          <w:w w:val="106"/>
          <w:sz w:val="20"/>
          <w:szCs w:val="20"/>
          <w:lang w:eastAsia="de-DE"/>
        </w:rPr>
        <w:t>50</w:t>
      </w:r>
      <w:r w:rsidR="00071027" w:rsidRPr="004424F6">
        <w:rPr>
          <w:rFonts w:ascii="Book Antiqua" w:hAnsi="Book Antiqua"/>
          <w:b/>
          <w:bCs/>
          <w:w w:val="106"/>
          <w:sz w:val="20"/>
          <w:szCs w:val="20"/>
          <w:lang w:eastAsia="de-DE"/>
        </w:rPr>
        <w:t xml:space="preserve"> mil. Kč</w:t>
      </w:r>
      <w:r w:rsidR="00071027" w:rsidRPr="004424F6">
        <w:rPr>
          <w:rFonts w:ascii="Book Antiqua" w:hAnsi="Book Antiqua"/>
          <w:w w:val="106"/>
          <w:sz w:val="20"/>
          <w:szCs w:val="20"/>
          <w:lang w:eastAsia="de-DE"/>
        </w:rPr>
        <w:t xml:space="preserve">. </w:t>
      </w:r>
    </w:p>
    <w:p w14:paraId="7BF52FF7" w14:textId="77777777" w:rsidR="00071027" w:rsidRPr="00071027" w:rsidRDefault="00071027" w:rsidP="00000B32">
      <w:pPr>
        <w:spacing w:before="120" w:after="120" w:line="288" w:lineRule="auto"/>
        <w:ind w:left="720"/>
        <w:jc w:val="both"/>
        <w:outlineLvl w:val="1"/>
        <w:rPr>
          <w:rFonts w:ascii="Book Antiqua" w:hAnsi="Book Antiqua"/>
          <w:color w:val="000000"/>
          <w:sz w:val="20"/>
          <w:szCs w:val="20"/>
          <w:lang w:eastAsia="de-DE"/>
        </w:rPr>
      </w:pPr>
    </w:p>
    <w:p w14:paraId="083E0DB8" w14:textId="77777777" w:rsidR="00071027" w:rsidRPr="00071027" w:rsidRDefault="00071027" w:rsidP="00000B32">
      <w:pPr>
        <w:spacing w:before="120" w:after="120" w:line="288" w:lineRule="auto"/>
        <w:ind w:left="720" w:hanging="720"/>
        <w:contextualSpacing/>
        <w:jc w:val="center"/>
        <w:outlineLvl w:val="1"/>
        <w:rPr>
          <w:rFonts w:ascii="Book Antiqua" w:hAnsi="Book Antiqua"/>
          <w:b/>
          <w:sz w:val="20"/>
          <w:szCs w:val="20"/>
          <w:lang w:eastAsia="de-DE"/>
        </w:rPr>
      </w:pPr>
      <w:bookmarkStart w:id="0" w:name="_Toc529333239"/>
      <w:bookmarkStart w:id="1" w:name="_Ref531435184"/>
      <w:bookmarkStart w:id="2" w:name="_Toc532793573"/>
      <w:r w:rsidRPr="00071027">
        <w:rPr>
          <w:rFonts w:ascii="Book Antiqua" w:hAnsi="Book Antiqua"/>
          <w:b/>
          <w:sz w:val="20"/>
          <w:szCs w:val="20"/>
          <w:lang w:eastAsia="de-DE"/>
        </w:rPr>
        <w:t>ČLÁNEK III</w:t>
      </w:r>
    </w:p>
    <w:bookmarkEnd w:id="0"/>
    <w:bookmarkEnd w:id="1"/>
    <w:bookmarkEnd w:id="2"/>
    <w:p w14:paraId="4FA11067" w14:textId="7BC6524F" w:rsidR="00071027" w:rsidRPr="00071027" w:rsidRDefault="00071027" w:rsidP="00000B32">
      <w:pPr>
        <w:spacing w:before="120" w:after="120" w:line="288" w:lineRule="auto"/>
        <w:ind w:left="720" w:hanging="720"/>
        <w:contextualSpacing/>
        <w:jc w:val="center"/>
        <w:outlineLvl w:val="1"/>
        <w:rPr>
          <w:rFonts w:ascii="Book Antiqua" w:hAnsi="Book Antiqua"/>
          <w:b/>
          <w:sz w:val="20"/>
          <w:szCs w:val="20"/>
          <w:lang w:eastAsia="de-DE"/>
        </w:rPr>
      </w:pPr>
      <w:r w:rsidRPr="00071027">
        <w:rPr>
          <w:rFonts w:ascii="Book Antiqua" w:hAnsi="Book Antiqua"/>
          <w:b/>
          <w:sz w:val="20"/>
          <w:szCs w:val="20"/>
          <w:lang w:eastAsia="de-DE"/>
        </w:rPr>
        <w:t>Odměna Advokáta za poskytování právních služeb</w:t>
      </w:r>
      <w:r w:rsidR="0089249A">
        <w:rPr>
          <w:rFonts w:ascii="Book Antiqua" w:hAnsi="Book Antiqua"/>
          <w:b/>
          <w:sz w:val="20"/>
          <w:szCs w:val="20"/>
          <w:lang w:eastAsia="de-DE"/>
        </w:rPr>
        <w:t xml:space="preserve"> a platební podmínky </w:t>
      </w:r>
    </w:p>
    <w:p w14:paraId="70FF20F9" w14:textId="538024A5" w:rsidR="00071027" w:rsidRDefault="007C72FB" w:rsidP="00674824">
      <w:pPr>
        <w:pStyle w:val="Odstavecseseznamem"/>
        <w:numPr>
          <w:ilvl w:val="1"/>
          <w:numId w:val="2"/>
        </w:numPr>
        <w:spacing w:before="120" w:after="120" w:line="288" w:lineRule="auto"/>
        <w:jc w:val="both"/>
        <w:outlineLvl w:val="1"/>
        <w:rPr>
          <w:rFonts w:ascii="Book Antiqua" w:hAnsi="Book Antiqua"/>
          <w:sz w:val="20"/>
          <w:szCs w:val="20"/>
          <w:lang w:eastAsia="de-DE"/>
        </w:rPr>
      </w:pPr>
      <w:r>
        <w:rPr>
          <w:rFonts w:ascii="Book Antiqua" w:hAnsi="Book Antiqua"/>
          <w:sz w:val="20"/>
          <w:szCs w:val="20"/>
          <w:lang w:eastAsia="de-DE"/>
        </w:rPr>
        <w:t xml:space="preserve">Smluvní strany se dohodly, že Advokátní kancelář bude za výkon právních Služeb a prací souvisejících s výkonem právních </w:t>
      </w:r>
      <w:r w:rsidR="00F45815">
        <w:rPr>
          <w:rFonts w:ascii="Book Antiqua" w:hAnsi="Book Antiqua"/>
          <w:sz w:val="20"/>
          <w:szCs w:val="20"/>
          <w:lang w:eastAsia="de-DE"/>
        </w:rPr>
        <w:t>Služeb</w:t>
      </w:r>
      <w:r>
        <w:rPr>
          <w:rFonts w:ascii="Book Antiqua" w:hAnsi="Book Antiqua"/>
          <w:sz w:val="20"/>
          <w:szCs w:val="20"/>
          <w:lang w:eastAsia="de-DE"/>
        </w:rPr>
        <w:t xml:space="preserve"> odměňována podle počtu hodin </w:t>
      </w:r>
      <w:r>
        <w:rPr>
          <w:rFonts w:ascii="Book Antiqua" w:hAnsi="Book Antiqua"/>
          <w:i/>
          <w:iCs/>
          <w:sz w:val="20"/>
          <w:szCs w:val="20"/>
          <w:lang w:eastAsia="de-DE"/>
        </w:rPr>
        <w:t xml:space="preserve">(dále jen jako „výkon právní služby“), </w:t>
      </w:r>
      <w:r>
        <w:rPr>
          <w:rFonts w:ascii="Book Antiqua" w:hAnsi="Book Antiqua"/>
          <w:sz w:val="20"/>
          <w:szCs w:val="20"/>
          <w:lang w:eastAsia="de-DE"/>
        </w:rPr>
        <w:t>a to tak, že:</w:t>
      </w:r>
    </w:p>
    <w:p w14:paraId="6703C92D" w14:textId="07DBD744" w:rsidR="007C72FB" w:rsidRDefault="007C72FB" w:rsidP="00674824">
      <w:pPr>
        <w:pStyle w:val="Odstavecseseznamem"/>
        <w:numPr>
          <w:ilvl w:val="0"/>
          <w:numId w:val="5"/>
        </w:numPr>
        <w:spacing w:before="120" w:after="120" w:line="288" w:lineRule="auto"/>
        <w:jc w:val="both"/>
        <w:outlineLvl w:val="1"/>
        <w:rPr>
          <w:rFonts w:ascii="Book Antiqua" w:hAnsi="Book Antiqua"/>
          <w:sz w:val="20"/>
          <w:szCs w:val="20"/>
          <w:lang w:eastAsia="de-DE"/>
        </w:rPr>
      </w:pPr>
      <w:r>
        <w:rPr>
          <w:rFonts w:ascii="Book Antiqua" w:hAnsi="Book Antiqua"/>
          <w:sz w:val="20"/>
          <w:szCs w:val="20"/>
          <w:lang w:eastAsia="de-DE"/>
        </w:rPr>
        <w:t xml:space="preserve">sazba odměny </w:t>
      </w:r>
      <w:r w:rsidRPr="00B446BB">
        <w:rPr>
          <w:rFonts w:ascii="Book Antiqua" w:hAnsi="Book Antiqua"/>
          <w:b/>
          <w:bCs/>
          <w:sz w:val="20"/>
          <w:szCs w:val="20"/>
          <w:lang w:eastAsia="de-DE"/>
        </w:rPr>
        <w:t xml:space="preserve">právního praktikanta činí </w:t>
      </w:r>
      <w:proofErr w:type="gramStart"/>
      <w:r w:rsidRPr="00B446BB">
        <w:rPr>
          <w:rFonts w:ascii="Book Antiqua" w:hAnsi="Book Antiqua"/>
          <w:b/>
          <w:bCs/>
          <w:sz w:val="20"/>
          <w:szCs w:val="20"/>
          <w:lang w:eastAsia="de-DE"/>
        </w:rPr>
        <w:t>1.000,-</w:t>
      </w:r>
      <w:proofErr w:type="gramEnd"/>
      <w:r w:rsidRPr="00B446BB">
        <w:rPr>
          <w:rFonts w:ascii="Book Antiqua" w:hAnsi="Book Antiqua"/>
          <w:b/>
          <w:bCs/>
          <w:sz w:val="20"/>
          <w:szCs w:val="20"/>
          <w:lang w:eastAsia="de-DE"/>
        </w:rPr>
        <w:t xml:space="preserve"> Kč</w:t>
      </w:r>
      <w:r>
        <w:rPr>
          <w:rFonts w:ascii="Book Antiqua" w:hAnsi="Book Antiqua"/>
          <w:sz w:val="20"/>
          <w:szCs w:val="20"/>
          <w:lang w:eastAsia="de-DE"/>
        </w:rPr>
        <w:t xml:space="preserve"> </w:t>
      </w:r>
      <w:r w:rsidR="0089249A">
        <w:rPr>
          <w:rFonts w:ascii="Book Antiqua" w:hAnsi="Book Antiqua"/>
          <w:sz w:val="20"/>
          <w:szCs w:val="20"/>
          <w:lang w:eastAsia="de-DE"/>
        </w:rPr>
        <w:t xml:space="preserve">bez DPH </w:t>
      </w:r>
      <w:r>
        <w:rPr>
          <w:rFonts w:ascii="Book Antiqua" w:hAnsi="Book Antiqua"/>
          <w:sz w:val="20"/>
          <w:szCs w:val="20"/>
          <w:lang w:eastAsia="de-DE"/>
        </w:rPr>
        <w:t>za hodinu výkonu právní služby;</w:t>
      </w:r>
    </w:p>
    <w:p w14:paraId="5FCDB3CE" w14:textId="4697527E" w:rsidR="007C72FB" w:rsidRDefault="007C72FB" w:rsidP="00674824">
      <w:pPr>
        <w:pStyle w:val="Odstavecseseznamem"/>
        <w:numPr>
          <w:ilvl w:val="0"/>
          <w:numId w:val="5"/>
        </w:numPr>
        <w:spacing w:before="120" w:after="120" w:line="288" w:lineRule="auto"/>
        <w:jc w:val="both"/>
        <w:outlineLvl w:val="1"/>
        <w:rPr>
          <w:rFonts w:ascii="Book Antiqua" w:hAnsi="Book Antiqua"/>
          <w:sz w:val="20"/>
          <w:szCs w:val="20"/>
          <w:lang w:eastAsia="de-DE"/>
        </w:rPr>
      </w:pPr>
      <w:r>
        <w:rPr>
          <w:rFonts w:ascii="Book Antiqua" w:hAnsi="Book Antiqua"/>
          <w:sz w:val="20"/>
          <w:szCs w:val="20"/>
          <w:lang w:eastAsia="de-DE"/>
        </w:rPr>
        <w:t xml:space="preserve">sazba odměny </w:t>
      </w:r>
      <w:r w:rsidRPr="00B446BB">
        <w:rPr>
          <w:rFonts w:ascii="Book Antiqua" w:hAnsi="Book Antiqua"/>
          <w:b/>
          <w:bCs/>
          <w:sz w:val="20"/>
          <w:szCs w:val="20"/>
          <w:lang w:eastAsia="de-DE"/>
        </w:rPr>
        <w:t xml:space="preserve">advokátního koncipienta činí </w:t>
      </w:r>
      <w:proofErr w:type="gramStart"/>
      <w:r w:rsidRPr="00B446BB">
        <w:rPr>
          <w:rFonts w:ascii="Book Antiqua" w:hAnsi="Book Antiqua"/>
          <w:b/>
          <w:bCs/>
          <w:sz w:val="20"/>
          <w:szCs w:val="20"/>
          <w:lang w:eastAsia="de-DE"/>
        </w:rPr>
        <w:t>1.450,-</w:t>
      </w:r>
      <w:proofErr w:type="gramEnd"/>
      <w:r w:rsidRPr="00B446BB">
        <w:rPr>
          <w:rFonts w:ascii="Book Antiqua" w:hAnsi="Book Antiqua"/>
          <w:b/>
          <w:bCs/>
          <w:sz w:val="20"/>
          <w:szCs w:val="20"/>
          <w:lang w:eastAsia="de-DE"/>
        </w:rPr>
        <w:t xml:space="preserve"> Kč</w:t>
      </w:r>
      <w:r>
        <w:rPr>
          <w:rFonts w:ascii="Book Antiqua" w:hAnsi="Book Antiqua"/>
          <w:sz w:val="20"/>
          <w:szCs w:val="20"/>
          <w:lang w:eastAsia="de-DE"/>
        </w:rPr>
        <w:t xml:space="preserve"> </w:t>
      </w:r>
      <w:r w:rsidR="0089249A">
        <w:rPr>
          <w:rFonts w:ascii="Book Antiqua" w:hAnsi="Book Antiqua"/>
          <w:sz w:val="20"/>
          <w:szCs w:val="20"/>
          <w:lang w:eastAsia="de-DE"/>
        </w:rPr>
        <w:t xml:space="preserve">bez DPH </w:t>
      </w:r>
      <w:r>
        <w:rPr>
          <w:rFonts w:ascii="Book Antiqua" w:hAnsi="Book Antiqua"/>
          <w:sz w:val="20"/>
          <w:szCs w:val="20"/>
          <w:lang w:eastAsia="de-DE"/>
        </w:rPr>
        <w:t>za hodinu výkonu právní služby;</w:t>
      </w:r>
    </w:p>
    <w:p w14:paraId="13EC7326" w14:textId="66BF87B3" w:rsidR="007C72FB" w:rsidRDefault="007C72FB" w:rsidP="00674824">
      <w:pPr>
        <w:pStyle w:val="Odstavecseseznamem"/>
        <w:numPr>
          <w:ilvl w:val="0"/>
          <w:numId w:val="5"/>
        </w:numPr>
        <w:spacing w:before="120" w:after="120" w:line="288" w:lineRule="auto"/>
        <w:jc w:val="both"/>
        <w:outlineLvl w:val="1"/>
        <w:rPr>
          <w:rFonts w:ascii="Book Antiqua" w:hAnsi="Book Antiqua"/>
          <w:sz w:val="20"/>
          <w:szCs w:val="20"/>
          <w:lang w:eastAsia="de-DE"/>
        </w:rPr>
      </w:pPr>
      <w:r>
        <w:rPr>
          <w:rFonts w:ascii="Book Antiqua" w:hAnsi="Book Antiqua"/>
          <w:sz w:val="20"/>
          <w:szCs w:val="20"/>
          <w:lang w:eastAsia="de-DE"/>
        </w:rPr>
        <w:t xml:space="preserve">sazba odměny </w:t>
      </w:r>
      <w:r w:rsidRPr="00B446BB">
        <w:rPr>
          <w:rFonts w:ascii="Book Antiqua" w:hAnsi="Book Antiqua"/>
          <w:b/>
          <w:bCs/>
          <w:sz w:val="20"/>
          <w:szCs w:val="20"/>
          <w:lang w:eastAsia="de-DE"/>
        </w:rPr>
        <w:t xml:space="preserve">advokáta činí </w:t>
      </w:r>
      <w:proofErr w:type="gramStart"/>
      <w:r w:rsidRPr="00B446BB">
        <w:rPr>
          <w:rFonts w:ascii="Book Antiqua" w:hAnsi="Book Antiqua"/>
          <w:b/>
          <w:bCs/>
          <w:sz w:val="20"/>
          <w:szCs w:val="20"/>
          <w:lang w:eastAsia="de-DE"/>
        </w:rPr>
        <w:t>2.450,-</w:t>
      </w:r>
      <w:proofErr w:type="gramEnd"/>
      <w:r w:rsidRPr="00B446BB">
        <w:rPr>
          <w:rFonts w:ascii="Book Antiqua" w:hAnsi="Book Antiqua"/>
          <w:b/>
          <w:bCs/>
          <w:sz w:val="20"/>
          <w:szCs w:val="20"/>
          <w:lang w:eastAsia="de-DE"/>
        </w:rPr>
        <w:t xml:space="preserve"> Kč</w:t>
      </w:r>
      <w:r>
        <w:rPr>
          <w:rFonts w:ascii="Book Antiqua" w:hAnsi="Book Antiqua"/>
          <w:sz w:val="20"/>
          <w:szCs w:val="20"/>
          <w:lang w:eastAsia="de-DE"/>
        </w:rPr>
        <w:t xml:space="preserve"> </w:t>
      </w:r>
      <w:r w:rsidR="0089249A">
        <w:rPr>
          <w:rFonts w:ascii="Book Antiqua" w:hAnsi="Book Antiqua"/>
          <w:sz w:val="20"/>
          <w:szCs w:val="20"/>
          <w:lang w:eastAsia="de-DE"/>
        </w:rPr>
        <w:t xml:space="preserve">bez DPH </w:t>
      </w:r>
      <w:r>
        <w:rPr>
          <w:rFonts w:ascii="Book Antiqua" w:hAnsi="Book Antiqua"/>
          <w:sz w:val="20"/>
          <w:szCs w:val="20"/>
          <w:lang w:eastAsia="de-DE"/>
        </w:rPr>
        <w:t>za hodinu výkonu právní služby.</w:t>
      </w:r>
    </w:p>
    <w:p w14:paraId="4195FFA8" w14:textId="6B603736" w:rsidR="007C72FB" w:rsidRDefault="007C72FB" w:rsidP="00674824">
      <w:pPr>
        <w:pStyle w:val="Odstavecseseznamem"/>
        <w:numPr>
          <w:ilvl w:val="1"/>
          <w:numId w:val="2"/>
        </w:numPr>
        <w:spacing w:before="120" w:after="120" w:line="288" w:lineRule="auto"/>
        <w:jc w:val="both"/>
        <w:outlineLvl w:val="1"/>
        <w:rPr>
          <w:rFonts w:ascii="Book Antiqua" w:hAnsi="Book Antiqua"/>
          <w:sz w:val="20"/>
          <w:szCs w:val="20"/>
          <w:lang w:eastAsia="de-DE"/>
        </w:rPr>
      </w:pPr>
      <w:r>
        <w:rPr>
          <w:rFonts w:ascii="Book Antiqua" w:hAnsi="Book Antiqua"/>
          <w:sz w:val="20"/>
          <w:szCs w:val="20"/>
          <w:lang w:eastAsia="de-DE"/>
        </w:rPr>
        <w:t>Smluvní strany se dohodly, že Advokátní kancelář</w:t>
      </w:r>
      <w:r w:rsidR="00EF705E">
        <w:rPr>
          <w:rFonts w:ascii="Book Antiqua" w:hAnsi="Book Antiqua"/>
          <w:sz w:val="20"/>
          <w:szCs w:val="20"/>
          <w:lang w:eastAsia="de-DE"/>
        </w:rPr>
        <w:t>i</w:t>
      </w:r>
      <w:r>
        <w:rPr>
          <w:rFonts w:ascii="Book Antiqua" w:hAnsi="Book Antiqua"/>
          <w:sz w:val="20"/>
          <w:szCs w:val="20"/>
          <w:lang w:eastAsia="de-DE"/>
        </w:rPr>
        <w:t xml:space="preserve"> náleží </w:t>
      </w:r>
      <w:r w:rsidRPr="00C1188C">
        <w:rPr>
          <w:rFonts w:ascii="Book Antiqua" w:hAnsi="Book Antiqua"/>
          <w:b/>
          <w:bCs/>
          <w:sz w:val="20"/>
          <w:szCs w:val="20"/>
          <w:lang w:eastAsia="de-DE"/>
        </w:rPr>
        <w:t>za čas strávený na cestách</w:t>
      </w:r>
      <w:r>
        <w:rPr>
          <w:rFonts w:ascii="Book Antiqua" w:hAnsi="Book Antiqua"/>
          <w:sz w:val="20"/>
          <w:szCs w:val="20"/>
          <w:lang w:eastAsia="de-DE"/>
        </w:rPr>
        <w:t xml:space="preserve"> osob uvedených v</w:t>
      </w:r>
      <w:r w:rsidR="00033D30">
        <w:rPr>
          <w:rFonts w:ascii="Book Antiqua" w:hAnsi="Book Antiqua"/>
          <w:sz w:val="20"/>
          <w:szCs w:val="20"/>
          <w:lang w:eastAsia="de-DE"/>
        </w:rPr>
        <w:t> čl. III bodu</w:t>
      </w:r>
      <w:r>
        <w:rPr>
          <w:rFonts w:ascii="Book Antiqua" w:hAnsi="Book Antiqua"/>
          <w:sz w:val="20"/>
          <w:szCs w:val="20"/>
          <w:lang w:eastAsia="de-DE"/>
        </w:rPr>
        <w:t xml:space="preserve"> </w:t>
      </w:r>
      <w:r w:rsidR="00033D30">
        <w:rPr>
          <w:rFonts w:ascii="Book Antiqua" w:hAnsi="Book Antiqua"/>
          <w:sz w:val="20"/>
          <w:szCs w:val="20"/>
          <w:lang w:eastAsia="de-DE"/>
        </w:rPr>
        <w:t>1</w:t>
      </w:r>
      <w:r>
        <w:rPr>
          <w:rFonts w:ascii="Book Antiqua" w:hAnsi="Book Antiqua"/>
          <w:sz w:val="20"/>
          <w:szCs w:val="20"/>
          <w:lang w:eastAsia="de-DE"/>
        </w:rPr>
        <w:t xml:space="preserve"> Smlouvy za účelem výkonu právní služby sazba ve výši </w:t>
      </w:r>
      <w:r w:rsidR="00F45815" w:rsidRPr="00C1188C">
        <w:rPr>
          <w:rFonts w:ascii="Book Antiqua" w:hAnsi="Book Antiqua"/>
          <w:b/>
          <w:bCs/>
          <w:sz w:val="20"/>
          <w:szCs w:val="20"/>
          <w:lang w:eastAsia="de-DE"/>
        </w:rPr>
        <w:t>300,- Kč</w:t>
      </w:r>
      <w:r w:rsidR="0089249A">
        <w:rPr>
          <w:rFonts w:ascii="Book Antiqua" w:hAnsi="Book Antiqua"/>
          <w:b/>
          <w:bCs/>
          <w:sz w:val="20"/>
          <w:szCs w:val="20"/>
          <w:lang w:eastAsia="de-DE"/>
        </w:rPr>
        <w:t xml:space="preserve"> bez DPH</w:t>
      </w:r>
      <w:r w:rsidR="00F45815" w:rsidRPr="00C1188C">
        <w:rPr>
          <w:rFonts w:ascii="Book Antiqua" w:hAnsi="Book Antiqua"/>
          <w:b/>
          <w:bCs/>
          <w:sz w:val="20"/>
          <w:szCs w:val="20"/>
          <w:lang w:eastAsia="de-DE"/>
        </w:rPr>
        <w:t xml:space="preserve"> za hodinu</w:t>
      </w:r>
      <w:r w:rsidR="00F45815">
        <w:rPr>
          <w:rFonts w:ascii="Book Antiqua" w:hAnsi="Book Antiqua"/>
          <w:sz w:val="20"/>
          <w:szCs w:val="20"/>
          <w:lang w:eastAsia="de-DE"/>
        </w:rPr>
        <w:t xml:space="preserve"> </w:t>
      </w:r>
      <w:r w:rsidR="00F45815">
        <w:rPr>
          <w:rFonts w:ascii="Book Antiqua" w:hAnsi="Book Antiqua"/>
          <w:i/>
          <w:iCs/>
          <w:sz w:val="20"/>
          <w:szCs w:val="20"/>
          <w:lang w:eastAsia="de-DE"/>
        </w:rPr>
        <w:t>(dále jen jako „</w:t>
      </w:r>
      <w:r w:rsidR="00F45815" w:rsidRPr="00F45815">
        <w:rPr>
          <w:rFonts w:ascii="Book Antiqua" w:hAnsi="Book Antiqua"/>
          <w:b/>
          <w:bCs/>
          <w:i/>
          <w:iCs/>
          <w:sz w:val="20"/>
          <w:szCs w:val="20"/>
          <w:lang w:eastAsia="de-DE"/>
        </w:rPr>
        <w:t>cestovné</w:t>
      </w:r>
      <w:r w:rsidR="00F45815">
        <w:rPr>
          <w:rFonts w:ascii="Book Antiqua" w:hAnsi="Book Antiqua"/>
          <w:i/>
          <w:iCs/>
          <w:sz w:val="20"/>
          <w:szCs w:val="20"/>
          <w:lang w:eastAsia="de-DE"/>
        </w:rPr>
        <w:t>“)</w:t>
      </w:r>
      <w:r w:rsidR="00F45815">
        <w:rPr>
          <w:rFonts w:ascii="Book Antiqua" w:hAnsi="Book Antiqua"/>
          <w:sz w:val="20"/>
          <w:szCs w:val="20"/>
          <w:lang w:eastAsia="de-DE"/>
        </w:rPr>
        <w:t>.</w:t>
      </w:r>
    </w:p>
    <w:p w14:paraId="6FEA575B" w14:textId="5BEB6F79" w:rsidR="00F45815" w:rsidRDefault="00F45815" w:rsidP="00674824">
      <w:pPr>
        <w:pStyle w:val="Odstavecseseznamem"/>
        <w:numPr>
          <w:ilvl w:val="1"/>
          <w:numId w:val="2"/>
        </w:numPr>
        <w:spacing w:before="120" w:after="120" w:line="288" w:lineRule="auto"/>
        <w:jc w:val="both"/>
        <w:outlineLvl w:val="1"/>
        <w:rPr>
          <w:rFonts w:ascii="Book Antiqua" w:hAnsi="Book Antiqua"/>
          <w:sz w:val="20"/>
          <w:szCs w:val="20"/>
          <w:lang w:eastAsia="de-DE"/>
        </w:rPr>
      </w:pPr>
      <w:r>
        <w:rPr>
          <w:rFonts w:ascii="Book Antiqua" w:hAnsi="Book Antiqua"/>
          <w:sz w:val="20"/>
          <w:szCs w:val="20"/>
          <w:lang w:eastAsia="de-DE"/>
        </w:rPr>
        <w:t>Smluvní strany se dohodly, že Advokátní kanceláři náleží příslušná část sazby dohodnuté v</w:t>
      </w:r>
      <w:r w:rsidR="00033D30">
        <w:rPr>
          <w:rFonts w:ascii="Book Antiqua" w:hAnsi="Book Antiqua"/>
          <w:sz w:val="20"/>
          <w:szCs w:val="20"/>
          <w:lang w:eastAsia="de-DE"/>
        </w:rPr>
        <w:t> čl. III bodu</w:t>
      </w:r>
      <w:r>
        <w:rPr>
          <w:rFonts w:ascii="Book Antiqua" w:hAnsi="Book Antiqua"/>
          <w:sz w:val="20"/>
          <w:szCs w:val="20"/>
          <w:lang w:eastAsia="de-DE"/>
        </w:rPr>
        <w:t xml:space="preserve"> </w:t>
      </w:r>
      <w:r w:rsidR="00033D30">
        <w:rPr>
          <w:rFonts w:ascii="Book Antiqua" w:hAnsi="Book Antiqua"/>
          <w:sz w:val="20"/>
          <w:szCs w:val="20"/>
          <w:lang w:eastAsia="de-DE"/>
        </w:rPr>
        <w:t>1</w:t>
      </w:r>
      <w:r>
        <w:rPr>
          <w:rFonts w:ascii="Book Antiqua" w:hAnsi="Book Antiqua"/>
          <w:sz w:val="20"/>
          <w:szCs w:val="20"/>
          <w:lang w:eastAsia="de-DE"/>
        </w:rPr>
        <w:t xml:space="preserve"> nebo </w:t>
      </w:r>
      <w:r w:rsidR="00033D30">
        <w:rPr>
          <w:rFonts w:ascii="Book Antiqua" w:hAnsi="Book Antiqua"/>
          <w:sz w:val="20"/>
          <w:szCs w:val="20"/>
          <w:lang w:eastAsia="de-DE"/>
        </w:rPr>
        <w:t xml:space="preserve">bodu 2 </w:t>
      </w:r>
      <w:r>
        <w:rPr>
          <w:rFonts w:ascii="Book Antiqua" w:hAnsi="Book Antiqua"/>
          <w:sz w:val="20"/>
          <w:szCs w:val="20"/>
          <w:lang w:eastAsia="de-DE"/>
        </w:rPr>
        <w:t xml:space="preserve">Smlouvy za každou </w:t>
      </w:r>
      <w:r w:rsidRPr="00B446BB">
        <w:rPr>
          <w:rFonts w:ascii="Book Antiqua" w:hAnsi="Book Antiqua"/>
          <w:b/>
          <w:bCs/>
          <w:sz w:val="20"/>
          <w:szCs w:val="20"/>
          <w:lang w:eastAsia="de-DE"/>
        </w:rPr>
        <w:t>započatou čtvrthodinu</w:t>
      </w:r>
      <w:r>
        <w:rPr>
          <w:rFonts w:ascii="Book Antiqua" w:hAnsi="Book Antiqua"/>
          <w:sz w:val="20"/>
          <w:szCs w:val="20"/>
          <w:lang w:eastAsia="de-DE"/>
        </w:rPr>
        <w:t xml:space="preserve"> výkonu právní služby nebo cestovného.</w:t>
      </w:r>
    </w:p>
    <w:p w14:paraId="2221EE88" w14:textId="65330EFF" w:rsidR="00F45815" w:rsidRDefault="00F45815" w:rsidP="00674824">
      <w:pPr>
        <w:pStyle w:val="Odstavecseseznamem"/>
        <w:numPr>
          <w:ilvl w:val="1"/>
          <w:numId w:val="2"/>
        </w:numPr>
        <w:spacing w:before="120" w:after="120" w:line="288" w:lineRule="auto"/>
        <w:jc w:val="both"/>
        <w:outlineLvl w:val="1"/>
        <w:rPr>
          <w:rFonts w:ascii="Book Antiqua" w:hAnsi="Book Antiqua"/>
          <w:sz w:val="20"/>
          <w:szCs w:val="20"/>
          <w:lang w:eastAsia="de-DE"/>
        </w:rPr>
      </w:pPr>
      <w:r w:rsidRPr="00B2374A">
        <w:rPr>
          <w:rFonts w:ascii="Book Antiqua" w:hAnsi="Book Antiqua"/>
          <w:sz w:val="20"/>
          <w:szCs w:val="20"/>
          <w:lang w:eastAsia="de-DE"/>
        </w:rPr>
        <w:t>Smluvní strany se dohodly, že Advokátní kancelář</w:t>
      </w:r>
      <w:r w:rsidR="00807712" w:rsidRPr="00B2374A">
        <w:rPr>
          <w:rFonts w:ascii="Book Antiqua" w:hAnsi="Book Antiqua"/>
          <w:sz w:val="20"/>
          <w:szCs w:val="20"/>
          <w:lang w:eastAsia="de-DE"/>
        </w:rPr>
        <w:t>i</w:t>
      </w:r>
      <w:r w:rsidRPr="00B2374A">
        <w:rPr>
          <w:rFonts w:ascii="Book Antiqua" w:hAnsi="Book Antiqua"/>
          <w:sz w:val="20"/>
          <w:szCs w:val="20"/>
          <w:lang w:eastAsia="de-DE"/>
        </w:rPr>
        <w:t xml:space="preserve"> náleží náhrada hotových výdajů, účelně vynaložených v souvislosti s výkonem právní služby, zejména na soudní a jiné poplatky, cestovní výdaje, poštovné</w:t>
      </w:r>
      <w:r w:rsidRPr="00D64C8F">
        <w:rPr>
          <w:rFonts w:ascii="Book Antiqua" w:hAnsi="Book Antiqua"/>
          <w:color w:val="FF0000"/>
          <w:sz w:val="20"/>
          <w:szCs w:val="20"/>
          <w:lang w:eastAsia="de-DE"/>
        </w:rPr>
        <w:t xml:space="preserve">, </w:t>
      </w:r>
      <w:r w:rsidR="00EF705E" w:rsidRPr="00B2374A">
        <w:rPr>
          <w:rFonts w:ascii="Book Antiqua" w:hAnsi="Book Antiqua"/>
          <w:sz w:val="20"/>
          <w:szCs w:val="20"/>
          <w:lang w:eastAsia="de-DE"/>
        </w:rPr>
        <w:t>t</w:t>
      </w:r>
      <w:r w:rsidRPr="00B2374A">
        <w:rPr>
          <w:rFonts w:ascii="Book Antiqua" w:hAnsi="Book Antiqua"/>
          <w:sz w:val="20"/>
          <w:szCs w:val="20"/>
          <w:lang w:eastAsia="de-DE"/>
        </w:rPr>
        <w:t>elekomunikační poplatky, znalecké posudky a odborná vyjádření, překlady, opisy, fotografie aj.</w:t>
      </w:r>
    </w:p>
    <w:p w14:paraId="323330CB" w14:textId="116A0D94" w:rsidR="007664AE" w:rsidRDefault="005B658F" w:rsidP="00674824">
      <w:pPr>
        <w:pStyle w:val="Odstavecseseznamem"/>
        <w:numPr>
          <w:ilvl w:val="1"/>
          <w:numId w:val="2"/>
        </w:numPr>
        <w:spacing w:before="120" w:after="120" w:line="288" w:lineRule="auto"/>
        <w:jc w:val="both"/>
        <w:outlineLvl w:val="1"/>
        <w:rPr>
          <w:rFonts w:ascii="Book Antiqua" w:hAnsi="Book Antiqua"/>
          <w:sz w:val="20"/>
          <w:szCs w:val="20"/>
          <w:lang w:eastAsia="de-DE"/>
        </w:rPr>
      </w:pPr>
      <w:r>
        <w:rPr>
          <w:rFonts w:ascii="Book Antiqua" w:hAnsi="Book Antiqua"/>
          <w:sz w:val="20"/>
          <w:szCs w:val="20"/>
          <w:lang w:eastAsia="de-DE"/>
        </w:rPr>
        <w:t>S</w:t>
      </w:r>
      <w:r w:rsidR="007664AE">
        <w:rPr>
          <w:rFonts w:ascii="Book Antiqua" w:hAnsi="Book Antiqua"/>
          <w:sz w:val="20"/>
          <w:szCs w:val="20"/>
          <w:lang w:eastAsia="de-DE"/>
        </w:rPr>
        <w:t>jednaná úplata bude navýšena o zákonnou sazbu DPH.</w:t>
      </w:r>
    </w:p>
    <w:p w14:paraId="7BBCDB15" w14:textId="2F81CF43" w:rsidR="00362B1A" w:rsidRPr="00B2374A" w:rsidRDefault="00362B1A" w:rsidP="00674824">
      <w:pPr>
        <w:pStyle w:val="Odstavecseseznamem"/>
        <w:numPr>
          <w:ilvl w:val="1"/>
          <w:numId w:val="2"/>
        </w:numPr>
        <w:spacing w:before="120" w:after="120" w:line="288" w:lineRule="auto"/>
        <w:jc w:val="both"/>
        <w:outlineLvl w:val="1"/>
        <w:rPr>
          <w:rFonts w:ascii="Book Antiqua" w:hAnsi="Book Antiqua"/>
          <w:sz w:val="20"/>
          <w:szCs w:val="20"/>
          <w:lang w:eastAsia="de-DE"/>
        </w:rPr>
      </w:pPr>
      <w:r>
        <w:rPr>
          <w:rFonts w:ascii="Book Antiqua" w:hAnsi="Book Antiqua"/>
          <w:sz w:val="20"/>
          <w:szCs w:val="20"/>
          <w:lang w:eastAsia="de-DE"/>
        </w:rPr>
        <w:t xml:space="preserve">Nárok na úplatu vznikne řádným vykonáním sjednaných činností v účtovaném období. </w:t>
      </w:r>
    </w:p>
    <w:p w14:paraId="3AD96B0C" w14:textId="3E27BCAC" w:rsidR="007664AE" w:rsidRPr="00D64C8F" w:rsidRDefault="00F45815" w:rsidP="0047624C">
      <w:pPr>
        <w:pStyle w:val="Odstavecseseznamem"/>
        <w:numPr>
          <w:ilvl w:val="1"/>
          <w:numId w:val="2"/>
        </w:numPr>
        <w:spacing w:before="120" w:after="120" w:line="288" w:lineRule="auto"/>
        <w:jc w:val="both"/>
        <w:outlineLvl w:val="1"/>
        <w:rPr>
          <w:rFonts w:ascii="Book Antiqua" w:hAnsi="Book Antiqua"/>
          <w:sz w:val="20"/>
          <w:szCs w:val="20"/>
          <w:lang w:eastAsia="de-DE"/>
        </w:rPr>
      </w:pPr>
      <w:r w:rsidRPr="007664AE">
        <w:rPr>
          <w:rFonts w:ascii="Book Antiqua" w:hAnsi="Book Antiqua"/>
          <w:sz w:val="20"/>
          <w:szCs w:val="20"/>
          <w:lang w:eastAsia="de-DE"/>
        </w:rPr>
        <w:t xml:space="preserve">Smluvní strany se dohodly, že Klient bude hradit odměnu za výkon právní služby, cestovné </w:t>
      </w:r>
      <w:r w:rsidR="00033D30" w:rsidRPr="0047624C">
        <w:rPr>
          <w:rFonts w:ascii="Book Antiqua" w:hAnsi="Book Antiqua"/>
          <w:sz w:val="20"/>
          <w:szCs w:val="20"/>
          <w:lang w:eastAsia="de-DE"/>
        </w:rPr>
        <w:br/>
      </w:r>
      <w:r w:rsidRPr="0047624C">
        <w:rPr>
          <w:rFonts w:ascii="Book Antiqua" w:hAnsi="Book Antiqua"/>
          <w:sz w:val="20"/>
          <w:szCs w:val="20"/>
          <w:lang w:eastAsia="de-DE"/>
        </w:rPr>
        <w:t xml:space="preserve">a </w:t>
      </w:r>
      <w:proofErr w:type="spellStart"/>
      <w:r w:rsidRPr="0047624C">
        <w:rPr>
          <w:rFonts w:ascii="Book Antiqua" w:hAnsi="Book Antiqua"/>
          <w:sz w:val="20"/>
          <w:szCs w:val="20"/>
          <w:lang w:eastAsia="de-DE"/>
        </w:rPr>
        <w:t>náhradů</w:t>
      </w:r>
      <w:proofErr w:type="spellEnd"/>
      <w:r w:rsidRPr="0047624C">
        <w:rPr>
          <w:rFonts w:ascii="Book Antiqua" w:hAnsi="Book Antiqua"/>
          <w:sz w:val="20"/>
          <w:szCs w:val="20"/>
          <w:lang w:eastAsia="de-DE"/>
        </w:rPr>
        <w:t xml:space="preserve"> hotových výdajů</w:t>
      </w:r>
      <w:r w:rsidRPr="005B6A58">
        <w:rPr>
          <w:rFonts w:ascii="Book Antiqua" w:hAnsi="Book Antiqua"/>
          <w:sz w:val="20"/>
          <w:szCs w:val="20"/>
          <w:lang w:eastAsia="de-DE"/>
        </w:rPr>
        <w:t xml:space="preserve">, </w:t>
      </w:r>
      <w:r w:rsidRPr="007664AE">
        <w:rPr>
          <w:rFonts w:ascii="Book Antiqua" w:hAnsi="Book Antiqua"/>
          <w:sz w:val="20"/>
          <w:szCs w:val="20"/>
          <w:lang w:eastAsia="de-DE"/>
        </w:rPr>
        <w:t>po uplynutí kalendářního měsíce, a to na základě daňového dokladu vystaveného Advokátní kanceláří</w:t>
      </w:r>
      <w:r w:rsidR="002944DB" w:rsidRPr="007664AE">
        <w:rPr>
          <w:rFonts w:ascii="Book Antiqua" w:hAnsi="Book Antiqua"/>
          <w:sz w:val="20"/>
          <w:szCs w:val="20"/>
          <w:lang w:eastAsia="de-DE"/>
        </w:rPr>
        <w:t xml:space="preserve"> </w:t>
      </w:r>
      <w:r w:rsidRPr="005B6A58">
        <w:rPr>
          <w:rFonts w:ascii="Book Antiqua" w:hAnsi="Book Antiqua"/>
          <w:sz w:val="20"/>
          <w:szCs w:val="20"/>
          <w:lang w:eastAsia="de-DE"/>
        </w:rPr>
        <w:t>jenž bude obsahovat</w:t>
      </w:r>
      <w:r w:rsidR="004267CD" w:rsidRPr="005B6A58">
        <w:rPr>
          <w:rFonts w:ascii="Book Antiqua" w:hAnsi="Book Antiqua"/>
          <w:sz w:val="20"/>
          <w:szCs w:val="20"/>
          <w:lang w:eastAsia="de-DE"/>
        </w:rPr>
        <w:t xml:space="preserve">, společně s přehledem dle odst. 7 tohoto </w:t>
      </w:r>
      <w:proofErr w:type="gramStart"/>
      <w:r w:rsidR="004267CD" w:rsidRPr="005B6A58">
        <w:rPr>
          <w:rFonts w:ascii="Book Antiqua" w:hAnsi="Book Antiqua"/>
          <w:sz w:val="20"/>
          <w:szCs w:val="20"/>
          <w:lang w:eastAsia="de-DE"/>
        </w:rPr>
        <w:t xml:space="preserve">článku, </w:t>
      </w:r>
      <w:r w:rsidRPr="005B6A58">
        <w:rPr>
          <w:rFonts w:ascii="Book Antiqua" w:hAnsi="Book Antiqua"/>
          <w:sz w:val="20"/>
          <w:szCs w:val="20"/>
          <w:lang w:eastAsia="de-DE"/>
        </w:rPr>
        <w:t xml:space="preserve"> souhrn</w:t>
      </w:r>
      <w:proofErr w:type="gramEnd"/>
      <w:r w:rsidR="004267CD" w:rsidRPr="005B6A58">
        <w:rPr>
          <w:rFonts w:ascii="Book Antiqua" w:hAnsi="Book Antiqua"/>
          <w:sz w:val="20"/>
          <w:szCs w:val="20"/>
          <w:lang w:eastAsia="de-DE"/>
        </w:rPr>
        <w:t xml:space="preserve"> </w:t>
      </w:r>
      <w:r w:rsidRPr="005B6A58">
        <w:rPr>
          <w:rFonts w:ascii="Book Antiqua" w:hAnsi="Book Antiqua"/>
          <w:sz w:val="20"/>
          <w:szCs w:val="20"/>
          <w:lang w:eastAsia="de-DE"/>
        </w:rPr>
        <w:t>výkonu právních služeb, cestovné</w:t>
      </w:r>
      <w:r w:rsidR="004267CD" w:rsidRPr="005B6A58">
        <w:rPr>
          <w:rFonts w:ascii="Book Antiqua" w:hAnsi="Book Antiqua"/>
          <w:sz w:val="20"/>
          <w:szCs w:val="20"/>
          <w:lang w:eastAsia="de-DE"/>
        </w:rPr>
        <w:t xml:space="preserve">ho </w:t>
      </w:r>
      <w:r w:rsidRPr="005B6A58">
        <w:rPr>
          <w:rFonts w:ascii="Book Antiqua" w:hAnsi="Book Antiqua"/>
          <w:sz w:val="20"/>
          <w:szCs w:val="20"/>
          <w:lang w:eastAsia="de-DE"/>
        </w:rPr>
        <w:t xml:space="preserve"> a hotov</w:t>
      </w:r>
      <w:r w:rsidR="004267CD" w:rsidRPr="005B6A58">
        <w:rPr>
          <w:rFonts w:ascii="Book Antiqua" w:hAnsi="Book Antiqua"/>
          <w:sz w:val="20"/>
          <w:szCs w:val="20"/>
          <w:lang w:eastAsia="de-DE"/>
        </w:rPr>
        <w:t>ých</w:t>
      </w:r>
      <w:r w:rsidRPr="005B6A58">
        <w:rPr>
          <w:rFonts w:ascii="Book Antiqua" w:hAnsi="Book Antiqua"/>
          <w:sz w:val="20"/>
          <w:szCs w:val="20"/>
          <w:lang w:eastAsia="de-DE"/>
        </w:rPr>
        <w:t xml:space="preserve"> výdaj</w:t>
      </w:r>
      <w:r w:rsidR="004267CD" w:rsidRPr="005B6A58">
        <w:rPr>
          <w:rFonts w:ascii="Book Antiqua" w:hAnsi="Book Antiqua"/>
          <w:sz w:val="20"/>
          <w:szCs w:val="20"/>
          <w:lang w:eastAsia="de-DE"/>
        </w:rPr>
        <w:t>ů</w:t>
      </w:r>
      <w:r w:rsidR="00F64626" w:rsidRPr="005B6A58">
        <w:rPr>
          <w:rFonts w:ascii="Book Antiqua" w:hAnsi="Book Antiqua"/>
          <w:sz w:val="20"/>
          <w:szCs w:val="20"/>
          <w:lang w:eastAsia="de-DE"/>
        </w:rPr>
        <w:t>.</w:t>
      </w:r>
    </w:p>
    <w:p w14:paraId="797B2FF3" w14:textId="7E4B5D6D" w:rsidR="007664AE" w:rsidRPr="00D64C8F" w:rsidRDefault="002944DB" w:rsidP="0047624C">
      <w:pPr>
        <w:pStyle w:val="Odstavecseseznamem"/>
        <w:numPr>
          <w:ilvl w:val="1"/>
          <w:numId w:val="2"/>
        </w:numPr>
        <w:spacing w:before="120" w:after="120" w:line="288" w:lineRule="auto"/>
        <w:jc w:val="both"/>
        <w:outlineLvl w:val="1"/>
        <w:rPr>
          <w:rFonts w:ascii="Book Antiqua" w:hAnsi="Book Antiqua"/>
          <w:sz w:val="20"/>
          <w:szCs w:val="20"/>
          <w:lang w:eastAsia="de-DE"/>
        </w:rPr>
      </w:pPr>
      <w:r>
        <w:rPr>
          <w:rFonts w:ascii="Book Antiqua" w:hAnsi="Book Antiqua"/>
          <w:sz w:val="20"/>
          <w:szCs w:val="20"/>
          <w:lang w:eastAsia="de-DE"/>
        </w:rPr>
        <w:t>Advokátní kancelář je povinna každý jednotlivý d</w:t>
      </w:r>
      <w:r w:rsidR="00343F88">
        <w:rPr>
          <w:rFonts w:ascii="Book Antiqua" w:hAnsi="Book Antiqua"/>
          <w:sz w:val="20"/>
          <w:szCs w:val="20"/>
          <w:lang w:eastAsia="de-DE"/>
        </w:rPr>
        <w:t>aňový doklad</w:t>
      </w:r>
      <w:r w:rsidR="005E32F0">
        <w:rPr>
          <w:rFonts w:ascii="Book Antiqua" w:hAnsi="Book Antiqua"/>
          <w:sz w:val="20"/>
          <w:szCs w:val="20"/>
          <w:lang w:eastAsia="de-DE"/>
        </w:rPr>
        <w:t xml:space="preserve"> (fakturu)</w:t>
      </w:r>
      <w:r w:rsidR="00343F88">
        <w:rPr>
          <w:rFonts w:ascii="Book Antiqua" w:hAnsi="Book Antiqua"/>
          <w:sz w:val="20"/>
          <w:szCs w:val="20"/>
          <w:lang w:eastAsia="de-DE"/>
        </w:rPr>
        <w:t xml:space="preserve"> </w:t>
      </w:r>
      <w:r>
        <w:rPr>
          <w:rFonts w:ascii="Book Antiqua" w:hAnsi="Book Antiqua"/>
          <w:sz w:val="20"/>
          <w:szCs w:val="20"/>
          <w:lang w:eastAsia="de-DE"/>
        </w:rPr>
        <w:t xml:space="preserve">doložit </w:t>
      </w:r>
      <w:r w:rsidR="005E32F0">
        <w:rPr>
          <w:rFonts w:ascii="Book Antiqua" w:hAnsi="Book Antiqua"/>
          <w:sz w:val="20"/>
          <w:szCs w:val="20"/>
          <w:lang w:eastAsia="de-DE"/>
        </w:rPr>
        <w:t xml:space="preserve">podrobným </w:t>
      </w:r>
      <w:r w:rsidR="00343F88" w:rsidRPr="00C1188C">
        <w:rPr>
          <w:rFonts w:ascii="Book Antiqua" w:hAnsi="Book Antiqua"/>
          <w:b/>
          <w:bCs/>
          <w:sz w:val="20"/>
          <w:szCs w:val="20"/>
          <w:lang w:eastAsia="de-DE"/>
        </w:rPr>
        <w:t>přehledem</w:t>
      </w:r>
      <w:r w:rsidR="00343F88">
        <w:rPr>
          <w:rFonts w:ascii="Book Antiqua" w:hAnsi="Book Antiqua"/>
          <w:sz w:val="20"/>
          <w:szCs w:val="20"/>
          <w:lang w:eastAsia="de-DE"/>
        </w:rPr>
        <w:t xml:space="preserve">, který bude obsahovat </w:t>
      </w:r>
      <w:r w:rsidR="004267CD">
        <w:rPr>
          <w:rFonts w:ascii="Book Antiqua" w:hAnsi="Book Antiqua"/>
          <w:sz w:val="20"/>
          <w:szCs w:val="20"/>
          <w:lang w:eastAsia="de-DE"/>
        </w:rPr>
        <w:t xml:space="preserve">podrobný položkový </w:t>
      </w:r>
      <w:r w:rsidR="00C65F9D">
        <w:rPr>
          <w:rFonts w:ascii="Book Antiqua" w:hAnsi="Book Antiqua"/>
          <w:sz w:val="20"/>
          <w:szCs w:val="20"/>
          <w:lang w:eastAsia="de-DE"/>
        </w:rPr>
        <w:t xml:space="preserve">popis </w:t>
      </w:r>
      <w:r w:rsidR="005E32F0">
        <w:rPr>
          <w:rFonts w:ascii="Book Antiqua" w:hAnsi="Book Antiqua"/>
          <w:sz w:val="20"/>
          <w:szCs w:val="20"/>
          <w:lang w:eastAsia="de-DE"/>
        </w:rPr>
        <w:t>u</w:t>
      </w:r>
      <w:r w:rsidR="00343F88">
        <w:rPr>
          <w:rFonts w:ascii="Book Antiqua" w:hAnsi="Book Antiqua"/>
          <w:sz w:val="20"/>
          <w:szCs w:val="20"/>
          <w:lang w:eastAsia="de-DE"/>
        </w:rPr>
        <w:t>skutečněných právních služeb</w:t>
      </w:r>
      <w:r w:rsidR="005E32F0">
        <w:rPr>
          <w:rFonts w:ascii="Book Antiqua" w:hAnsi="Book Antiqua"/>
          <w:sz w:val="20"/>
          <w:szCs w:val="20"/>
          <w:lang w:eastAsia="de-DE"/>
        </w:rPr>
        <w:t xml:space="preserve"> </w:t>
      </w:r>
      <w:r w:rsidR="004267CD">
        <w:rPr>
          <w:rFonts w:ascii="Book Antiqua" w:hAnsi="Book Antiqua"/>
          <w:sz w:val="20"/>
          <w:szCs w:val="20"/>
          <w:lang w:eastAsia="de-DE"/>
        </w:rPr>
        <w:lastRenderedPageBreak/>
        <w:t>(</w:t>
      </w:r>
      <w:r w:rsidR="005E32F0">
        <w:rPr>
          <w:rFonts w:ascii="Book Antiqua" w:hAnsi="Book Antiqua"/>
          <w:sz w:val="20"/>
          <w:szCs w:val="20"/>
          <w:lang w:eastAsia="de-DE"/>
        </w:rPr>
        <w:t xml:space="preserve">včetně data a časového </w:t>
      </w:r>
      <w:proofErr w:type="gramStart"/>
      <w:r w:rsidR="005E32F0">
        <w:rPr>
          <w:rFonts w:ascii="Book Antiqua" w:hAnsi="Book Antiqua"/>
          <w:sz w:val="20"/>
          <w:szCs w:val="20"/>
          <w:lang w:eastAsia="de-DE"/>
        </w:rPr>
        <w:t xml:space="preserve">rozsahu </w:t>
      </w:r>
      <w:r w:rsidR="004267CD">
        <w:rPr>
          <w:rFonts w:ascii="Book Antiqua" w:hAnsi="Book Antiqua"/>
          <w:sz w:val="20"/>
          <w:szCs w:val="20"/>
          <w:lang w:eastAsia="de-DE"/>
        </w:rPr>
        <w:t>)</w:t>
      </w:r>
      <w:proofErr w:type="gramEnd"/>
      <w:r w:rsidR="004267CD">
        <w:rPr>
          <w:rFonts w:ascii="Book Antiqua" w:hAnsi="Book Antiqua"/>
          <w:sz w:val="20"/>
          <w:szCs w:val="20"/>
          <w:lang w:eastAsia="de-DE"/>
        </w:rPr>
        <w:t xml:space="preserve"> </w:t>
      </w:r>
      <w:r w:rsidR="00F64626">
        <w:rPr>
          <w:rFonts w:ascii="Book Antiqua" w:hAnsi="Book Antiqua"/>
          <w:sz w:val="20"/>
          <w:szCs w:val="20"/>
          <w:lang w:eastAsia="de-DE"/>
        </w:rPr>
        <w:t>cestovného a hotových výdajů (vč</w:t>
      </w:r>
      <w:r w:rsidR="00A0024F">
        <w:rPr>
          <w:rFonts w:ascii="Book Antiqua" w:hAnsi="Book Antiqua"/>
          <w:sz w:val="20"/>
          <w:szCs w:val="20"/>
          <w:lang w:eastAsia="de-DE"/>
        </w:rPr>
        <w:t>. kopií dokladů hotových výdajů)</w:t>
      </w:r>
      <w:r w:rsidR="007A3589">
        <w:rPr>
          <w:rFonts w:ascii="Book Antiqua" w:hAnsi="Book Antiqua"/>
          <w:sz w:val="20"/>
          <w:szCs w:val="20"/>
          <w:lang w:eastAsia="de-DE"/>
        </w:rPr>
        <w:t xml:space="preserve">. </w:t>
      </w:r>
      <w:r w:rsidR="00F45815">
        <w:rPr>
          <w:rFonts w:ascii="Book Antiqua" w:hAnsi="Book Antiqua"/>
          <w:sz w:val="20"/>
          <w:szCs w:val="20"/>
          <w:lang w:eastAsia="de-DE"/>
        </w:rPr>
        <w:t xml:space="preserve"> </w:t>
      </w:r>
    </w:p>
    <w:p w14:paraId="3A84B878" w14:textId="516952F2" w:rsidR="00E30FA7" w:rsidRDefault="00F27046" w:rsidP="00F27046">
      <w:pPr>
        <w:pStyle w:val="Odstavecseseznamem"/>
        <w:numPr>
          <w:ilvl w:val="1"/>
          <w:numId w:val="2"/>
        </w:numPr>
        <w:spacing w:before="120" w:after="120" w:line="288" w:lineRule="auto"/>
        <w:jc w:val="both"/>
        <w:outlineLvl w:val="1"/>
        <w:rPr>
          <w:rFonts w:ascii="Book Antiqua" w:hAnsi="Book Antiqua"/>
          <w:sz w:val="20"/>
          <w:szCs w:val="20"/>
          <w:lang w:eastAsia="de-DE"/>
        </w:rPr>
      </w:pPr>
      <w:r w:rsidRPr="00D64C8F">
        <w:rPr>
          <w:rFonts w:ascii="Book Antiqua" w:hAnsi="Book Antiqua"/>
          <w:b/>
          <w:bCs/>
          <w:sz w:val="20"/>
          <w:szCs w:val="20"/>
          <w:lang w:eastAsia="de-DE"/>
        </w:rPr>
        <w:t xml:space="preserve">Lhůta splatnosti </w:t>
      </w:r>
      <w:r w:rsidRPr="00D64C8F">
        <w:rPr>
          <w:rFonts w:ascii="Book Antiqua" w:hAnsi="Book Antiqua"/>
          <w:sz w:val="20"/>
          <w:szCs w:val="20"/>
          <w:lang w:eastAsia="de-DE"/>
        </w:rPr>
        <w:t>faktur (daňových dokladů)</w:t>
      </w:r>
      <w:r w:rsidRPr="00D64C8F">
        <w:rPr>
          <w:rFonts w:ascii="Book Antiqua" w:hAnsi="Book Antiqua"/>
          <w:b/>
          <w:bCs/>
          <w:sz w:val="20"/>
          <w:szCs w:val="20"/>
          <w:lang w:eastAsia="de-DE"/>
        </w:rPr>
        <w:t xml:space="preserve"> je 14 dnů, </w:t>
      </w:r>
      <w:r w:rsidRPr="00D64C8F">
        <w:rPr>
          <w:rFonts w:ascii="Book Antiqua" w:hAnsi="Book Antiqua"/>
          <w:sz w:val="20"/>
          <w:szCs w:val="20"/>
          <w:lang w:eastAsia="de-DE"/>
        </w:rPr>
        <w:t xml:space="preserve">pouze však za podmínky, že faktura bude Klientovi doručena alespoň 14 kalendářních dnů před datem splatnosti. V případě pozdějšího doručení faktury se lhůta splatnosti odpovídajícím způsobem prodlužuje. </w:t>
      </w:r>
    </w:p>
    <w:p w14:paraId="27A58FB4" w14:textId="34A54F28" w:rsidR="00F27046" w:rsidRPr="00D64C8F" w:rsidRDefault="00E30FA7" w:rsidP="0047624C">
      <w:pPr>
        <w:pStyle w:val="Odstavecseseznamem"/>
        <w:numPr>
          <w:ilvl w:val="1"/>
          <w:numId w:val="2"/>
        </w:numPr>
        <w:spacing w:before="120" w:after="120" w:line="288" w:lineRule="auto"/>
        <w:jc w:val="both"/>
        <w:outlineLvl w:val="1"/>
        <w:rPr>
          <w:rFonts w:ascii="Book Antiqua" w:hAnsi="Book Antiqua"/>
          <w:b/>
          <w:bCs/>
          <w:sz w:val="20"/>
          <w:szCs w:val="20"/>
          <w:lang w:eastAsia="de-DE"/>
        </w:rPr>
      </w:pPr>
      <w:r w:rsidRPr="0047624C">
        <w:rPr>
          <w:rFonts w:ascii="Book Antiqua" w:hAnsi="Book Antiqua"/>
          <w:sz w:val="20"/>
          <w:szCs w:val="20"/>
          <w:lang w:eastAsia="de-DE"/>
        </w:rPr>
        <w:t xml:space="preserve">Celková odměna za výkon právní služby, čas strávený na cestách </w:t>
      </w:r>
      <w:r w:rsidR="006D420C" w:rsidRPr="0047624C">
        <w:rPr>
          <w:rFonts w:ascii="Book Antiqua" w:hAnsi="Book Antiqua"/>
          <w:sz w:val="20"/>
          <w:szCs w:val="20"/>
          <w:lang w:eastAsia="de-DE"/>
        </w:rPr>
        <w:t xml:space="preserve">a hotových výdajů nepřesáhne po dobu trvání této smlouvy </w:t>
      </w:r>
      <w:r w:rsidR="0047624C" w:rsidRPr="00D64C8F">
        <w:rPr>
          <w:rFonts w:ascii="Book Antiqua" w:hAnsi="Book Antiqua"/>
          <w:b/>
          <w:bCs/>
          <w:sz w:val="20"/>
          <w:szCs w:val="20"/>
          <w:lang w:eastAsia="de-DE"/>
        </w:rPr>
        <w:t>1 050 000,-</w:t>
      </w:r>
      <w:r w:rsidR="005B658F" w:rsidRPr="00D64C8F">
        <w:rPr>
          <w:rFonts w:ascii="Book Antiqua" w:hAnsi="Book Antiqua"/>
          <w:b/>
          <w:bCs/>
          <w:sz w:val="20"/>
          <w:szCs w:val="20"/>
          <w:lang w:eastAsia="de-DE"/>
        </w:rPr>
        <w:t xml:space="preserve"> Kč </w:t>
      </w:r>
    </w:p>
    <w:p w14:paraId="60C265D1" w14:textId="30408062" w:rsidR="00B95446" w:rsidRPr="00D64C8F" w:rsidRDefault="00B95446" w:rsidP="007664AE">
      <w:pPr>
        <w:pStyle w:val="Odstavecseseznamem"/>
        <w:numPr>
          <w:ilvl w:val="1"/>
          <w:numId w:val="2"/>
        </w:numPr>
        <w:spacing w:before="120" w:after="120" w:line="288" w:lineRule="auto"/>
        <w:jc w:val="both"/>
        <w:outlineLvl w:val="1"/>
        <w:rPr>
          <w:rFonts w:ascii="Book Antiqua" w:hAnsi="Book Antiqua"/>
          <w:color w:val="000000" w:themeColor="text1"/>
          <w:sz w:val="20"/>
          <w:szCs w:val="20"/>
          <w:lang w:eastAsia="de-DE"/>
        </w:rPr>
      </w:pPr>
      <w:r w:rsidRPr="00D64C8F">
        <w:rPr>
          <w:rFonts w:ascii="Book Antiqua" w:hAnsi="Book Antiqua"/>
          <w:color w:val="000000" w:themeColor="text1"/>
          <w:sz w:val="20"/>
          <w:szCs w:val="20"/>
          <w:lang w:eastAsia="de-DE"/>
        </w:rPr>
        <w:t>Advokátní kancelář</w:t>
      </w:r>
      <w:r w:rsidR="00071027" w:rsidRPr="00D64C8F">
        <w:rPr>
          <w:rFonts w:ascii="Book Antiqua" w:hAnsi="Book Antiqua"/>
          <w:color w:val="000000" w:themeColor="text1"/>
          <w:sz w:val="20"/>
          <w:szCs w:val="20"/>
          <w:lang w:eastAsia="de-DE"/>
        </w:rPr>
        <w:t xml:space="preserve"> je oprávněn</w:t>
      </w:r>
      <w:r w:rsidRPr="00D64C8F">
        <w:rPr>
          <w:rFonts w:ascii="Book Antiqua" w:hAnsi="Book Antiqua"/>
          <w:color w:val="000000" w:themeColor="text1"/>
          <w:sz w:val="20"/>
          <w:szCs w:val="20"/>
          <w:lang w:eastAsia="de-DE"/>
        </w:rPr>
        <w:t>a</w:t>
      </w:r>
      <w:r w:rsidR="00071027" w:rsidRPr="00D64C8F">
        <w:rPr>
          <w:rFonts w:ascii="Book Antiqua" w:hAnsi="Book Antiqua"/>
          <w:color w:val="000000" w:themeColor="text1"/>
          <w:sz w:val="20"/>
          <w:szCs w:val="20"/>
          <w:lang w:eastAsia="de-DE"/>
        </w:rPr>
        <w:t xml:space="preserve"> po Klientovi, a to i před převzetím konkrétního případu, požadovat zálohu na svou odměnu a na náklady související s</w:t>
      </w:r>
      <w:r w:rsidRPr="00D64C8F">
        <w:rPr>
          <w:rFonts w:ascii="Book Antiqua" w:hAnsi="Book Antiqua"/>
          <w:color w:val="000000" w:themeColor="text1"/>
          <w:sz w:val="20"/>
          <w:szCs w:val="20"/>
          <w:lang w:eastAsia="de-DE"/>
        </w:rPr>
        <w:t xml:space="preserve"> výkonem právních služeb. </w:t>
      </w:r>
      <w:r w:rsidR="00071027" w:rsidRPr="00D64C8F">
        <w:rPr>
          <w:rFonts w:ascii="Book Antiqua" w:hAnsi="Book Antiqua"/>
          <w:color w:val="000000" w:themeColor="text1"/>
          <w:sz w:val="20"/>
          <w:szCs w:val="20"/>
          <w:lang w:eastAsia="de-DE"/>
        </w:rPr>
        <w:t>Advokát</w:t>
      </w:r>
      <w:r w:rsidRPr="00D64C8F">
        <w:rPr>
          <w:rFonts w:ascii="Book Antiqua" w:hAnsi="Book Antiqua"/>
          <w:color w:val="000000" w:themeColor="text1"/>
          <w:sz w:val="20"/>
          <w:szCs w:val="20"/>
          <w:lang w:eastAsia="de-DE"/>
        </w:rPr>
        <w:t>ní kancelář</w:t>
      </w:r>
      <w:r w:rsidR="00071027" w:rsidRPr="00D64C8F">
        <w:rPr>
          <w:rFonts w:ascii="Book Antiqua" w:hAnsi="Book Antiqua"/>
          <w:color w:val="000000" w:themeColor="text1"/>
          <w:sz w:val="20"/>
          <w:szCs w:val="20"/>
          <w:lang w:eastAsia="de-DE"/>
        </w:rPr>
        <w:t xml:space="preserve"> tak učiní zejména v případech, kdy jí poskytované právní služby předpokládají zajištění úkonů nebo služeb souvisejících bezprostředně s konkrétním případem, zejména uhrazení nákladů soudního řízení, jestliže nejsou Klientem placeny přímo, notářů, soudních znalců a dalších osob nebo předpokládá-li poskytování právních služeb </w:t>
      </w:r>
      <w:r w:rsidRPr="00D64C8F">
        <w:rPr>
          <w:rFonts w:ascii="Book Antiqua" w:hAnsi="Book Antiqua"/>
          <w:color w:val="000000" w:themeColor="text1"/>
          <w:sz w:val="20"/>
          <w:szCs w:val="20"/>
          <w:lang w:eastAsia="de-DE"/>
        </w:rPr>
        <w:t>Advokátní kanceláří</w:t>
      </w:r>
      <w:r w:rsidR="00071027" w:rsidRPr="00D64C8F">
        <w:rPr>
          <w:rFonts w:ascii="Book Antiqua" w:hAnsi="Book Antiqua"/>
          <w:color w:val="000000" w:themeColor="text1"/>
          <w:sz w:val="20"/>
          <w:szCs w:val="20"/>
          <w:lang w:eastAsia="de-DE"/>
        </w:rPr>
        <w:t xml:space="preserve"> v konkrétním případu vykonání většího počtu úkonů.</w:t>
      </w:r>
    </w:p>
    <w:p w14:paraId="01F64BB1" w14:textId="5110A94A" w:rsidR="00B95446" w:rsidRPr="00D64C8F" w:rsidRDefault="00596F1B" w:rsidP="00674824">
      <w:pPr>
        <w:pStyle w:val="Odstavecseseznamem"/>
        <w:numPr>
          <w:ilvl w:val="1"/>
          <w:numId w:val="2"/>
        </w:numPr>
        <w:spacing w:before="120" w:after="120" w:line="288" w:lineRule="auto"/>
        <w:jc w:val="both"/>
        <w:outlineLvl w:val="1"/>
        <w:rPr>
          <w:rFonts w:ascii="Book Antiqua" w:hAnsi="Book Antiqua"/>
          <w:color w:val="000000" w:themeColor="text1"/>
          <w:sz w:val="20"/>
          <w:szCs w:val="20"/>
          <w:lang w:eastAsia="de-DE"/>
        </w:rPr>
      </w:pPr>
      <w:r w:rsidRPr="00D64C8F">
        <w:rPr>
          <w:rFonts w:ascii="Book Antiqua" w:hAnsi="Book Antiqua"/>
          <w:color w:val="000000" w:themeColor="text1"/>
          <w:sz w:val="20"/>
          <w:szCs w:val="20"/>
          <w:lang w:eastAsia="de-DE"/>
        </w:rPr>
        <w:t xml:space="preserve">Smluvní strany se dohodly, že v případě zastupování Klienta v řízení před soudem se odměna vypočtená a stanovena dle tohoto článku Smlouvy zvyšuje o odměnu Advokátní kanceláře, kterou je část náhrady nákladů řízení uhrazených protistranou v rozsahu odměny právního zástupce určené dle vyhlášky č. 177/1996 Sb., advokátního tarifu, kterou se stanoví odměna za zastupování účastníka advokátem v soudním řízení. Nárok Advokátní kanceláře na tuto odměnu vznikne pouze za předpokladu, že protistrana tyto přisouzené náklady uhradí Klientovi nebo Advokátní kanceláři. </w:t>
      </w:r>
    </w:p>
    <w:p w14:paraId="0CBE7014" w14:textId="77777777" w:rsidR="00596F1B" w:rsidRDefault="00596F1B" w:rsidP="00596F1B">
      <w:pPr>
        <w:pStyle w:val="Odstavecseseznamem"/>
        <w:spacing w:before="120" w:after="120" w:line="288" w:lineRule="auto"/>
        <w:ind w:left="720"/>
        <w:jc w:val="both"/>
        <w:outlineLvl w:val="1"/>
        <w:rPr>
          <w:rFonts w:ascii="Book Antiqua" w:hAnsi="Book Antiqua"/>
          <w:sz w:val="20"/>
          <w:szCs w:val="20"/>
          <w:lang w:eastAsia="de-DE"/>
        </w:rPr>
      </w:pPr>
    </w:p>
    <w:p w14:paraId="3951684A" w14:textId="7897C9D3" w:rsidR="003E0128" w:rsidRDefault="003E0128" w:rsidP="003E0128">
      <w:pPr>
        <w:spacing w:before="120" w:after="120" w:line="288" w:lineRule="auto"/>
        <w:contextualSpacing/>
        <w:jc w:val="center"/>
        <w:outlineLvl w:val="1"/>
        <w:rPr>
          <w:rFonts w:ascii="Book Antiqua" w:hAnsi="Book Antiqua"/>
          <w:b/>
          <w:bCs/>
          <w:sz w:val="20"/>
          <w:szCs w:val="20"/>
          <w:lang w:eastAsia="de-DE"/>
        </w:rPr>
      </w:pPr>
      <w:r>
        <w:rPr>
          <w:rFonts w:ascii="Book Antiqua" w:hAnsi="Book Antiqua"/>
          <w:b/>
          <w:bCs/>
          <w:sz w:val="20"/>
          <w:szCs w:val="20"/>
          <w:lang w:eastAsia="de-DE"/>
        </w:rPr>
        <w:t>ČLÁNEK VI</w:t>
      </w:r>
    </w:p>
    <w:p w14:paraId="6D0319A5" w14:textId="1C9AA41C" w:rsidR="003E0128" w:rsidRDefault="003E0128" w:rsidP="004C4E41">
      <w:pPr>
        <w:spacing w:before="120" w:after="120" w:line="288" w:lineRule="auto"/>
        <w:contextualSpacing/>
        <w:jc w:val="center"/>
        <w:outlineLvl w:val="1"/>
        <w:rPr>
          <w:rFonts w:ascii="Book Antiqua" w:hAnsi="Book Antiqua"/>
          <w:b/>
          <w:bCs/>
          <w:sz w:val="20"/>
          <w:szCs w:val="20"/>
          <w:lang w:eastAsia="de-DE"/>
        </w:rPr>
      </w:pPr>
      <w:r>
        <w:rPr>
          <w:rFonts w:ascii="Book Antiqua" w:hAnsi="Book Antiqua"/>
          <w:b/>
          <w:bCs/>
          <w:sz w:val="20"/>
          <w:szCs w:val="20"/>
          <w:lang w:eastAsia="de-DE"/>
        </w:rPr>
        <w:t>Kontaktní osoby</w:t>
      </w:r>
    </w:p>
    <w:p w14:paraId="74F535DF" w14:textId="4A0D1DDD" w:rsidR="004C4E41" w:rsidRPr="0047624C" w:rsidRDefault="004C4E41" w:rsidP="00674824">
      <w:pPr>
        <w:pStyle w:val="Odstavecseseznamem"/>
        <w:numPr>
          <w:ilvl w:val="0"/>
          <w:numId w:val="8"/>
        </w:numPr>
        <w:spacing w:before="120" w:after="120" w:line="288" w:lineRule="auto"/>
        <w:ind w:hanging="357"/>
        <w:jc w:val="both"/>
        <w:outlineLvl w:val="1"/>
        <w:rPr>
          <w:rFonts w:ascii="Book Antiqua" w:hAnsi="Book Antiqua"/>
          <w:b/>
          <w:bCs/>
          <w:sz w:val="20"/>
          <w:szCs w:val="20"/>
          <w:lang w:eastAsia="de-DE"/>
        </w:rPr>
      </w:pPr>
      <w:r w:rsidRPr="0047624C">
        <w:rPr>
          <w:rFonts w:ascii="Book Antiqua" w:hAnsi="Book Antiqua"/>
          <w:b/>
          <w:bCs/>
          <w:sz w:val="20"/>
          <w:szCs w:val="20"/>
          <w:lang w:eastAsia="de-DE"/>
        </w:rPr>
        <w:t>Klient prohlašuje, že kontaktními osobami Klienta jsou:</w:t>
      </w:r>
    </w:p>
    <w:p w14:paraId="62BDCC87" w14:textId="0DDD7368" w:rsidR="004C4E41" w:rsidRPr="0047624C" w:rsidRDefault="004C4E41" w:rsidP="00674824">
      <w:pPr>
        <w:pStyle w:val="Odstavecseseznamem"/>
        <w:numPr>
          <w:ilvl w:val="1"/>
          <w:numId w:val="8"/>
        </w:numPr>
        <w:spacing w:before="120" w:after="120" w:line="288" w:lineRule="auto"/>
        <w:ind w:hanging="357"/>
        <w:jc w:val="both"/>
        <w:outlineLvl w:val="1"/>
        <w:rPr>
          <w:rFonts w:ascii="Book Antiqua" w:hAnsi="Book Antiqua"/>
          <w:b/>
          <w:bCs/>
          <w:sz w:val="20"/>
          <w:szCs w:val="20"/>
          <w:lang w:eastAsia="de-DE"/>
        </w:rPr>
      </w:pPr>
      <w:r w:rsidRPr="00BB1A7D">
        <w:rPr>
          <w:rFonts w:ascii="Book Antiqua" w:hAnsi="Book Antiqua"/>
          <w:b/>
          <w:bCs/>
          <w:sz w:val="20"/>
          <w:szCs w:val="20"/>
          <w:lang w:eastAsia="de-DE"/>
        </w:rPr>
        <w:t>Ing. Mojmír Novák</w:t>
      </w:r>
      <w:r w:rsidRPr="00BB1A7D">
        <w:rPr>
          <w:rFonts w:ascii="Book Antiqua" w:hAnsi="Book Antiqua"/>
          <w:sz w:val="20"/>
          <w:szCs w:val="20"/>
          <w:lang w:eastAsia="de-DE"/>
        </w:rPr>
        <w:t xml:space="preserve">, tel. </w:t>
      </w:r>
      <w:proofErr w:type="spellStart"/>
      <w:r w:rsidR="00725743">
        <w:rPr>
          <w:rFonts w:ascii="Book Antiqua" w:hAnsi="Book Antiqua"/>
          <w:sz w:val="20"/>
          <w:szCs w:val="20"/>
          <w:lang w:eastAsia="de-DE"/>
        </w:rPr>
        <w:t>xxxxx</w:t>
      </w:r>
      <w:proofErr w:type="spellEnd"/>
      <w:r w:rsidRPr="00BB1A7D">
        <w:rPr>
          <w:rFonts w:ascii="Book Antiqua" w:hAnsi="Book Antiqua"/>
          <w:sz w:val="20"/>
          <w:szCs w:val="20"/>
          <w:lang w:eastAsia="de-DE"/>
        </w:rPr>
        <w:t xml:space="preserve">, e-mail: </w:t>
      </w:r>
      <w:hyperlink r:id="rId11" w:history="1">
        <w:proofErr w:type="spellStart"/>
        <w:r w:rsidR="00725743">
          <w:rPr>
            <w:rStyle w:val="Hypertextovodkaz"/>
            <w:rFonts w:ascii="Book Antiqua" w:hAnsi="Book Antiqua"/>
            <w:color w:val="auto"/>
            <w:sz w:val="20"/>
            <w:szCs w:val="20"/>
            <w:lang w:eastAsia="de-DE"/>
          </w:rPr>
          <w:t>xxxxx</w:t>
        </w:r>
        <w:proofErr w:type="spellEnd"/>
      </w:hyperlink>
      <w:r w:rsidRPr="0047624C">
        <w:rPr>
          <w:rFonts w:ascii="Book Antiqua" w:hAnsi="Book Antiqua"/>
          <w:sz w:val="20"/>
          <w:szCs w:val="20"/>
          <w:lang w:eastAsia="de-DE"/>
        </w:rPr>
        <w:t>;</w:t>
      </w:r>
    </w:p>
    <w:p w14:paraId="13C7FE0C" w14:textId="2F0B97FA" w:rsidR="00B446BB" w:rsidRPr="0047624C" w:rsidRDefault="00B446BB" w:rsidP="00674824">
      <w:pPr>
        <w:pStyle w:val="Odstavecseseznamem"/>
        <w:numPr>
          <w:ilvl w:val="1"/>
          <w:numId w:val="8"/>
        </w:numPr>
        <w:spacing w:before="120" w:after="120" w:line="288" w:lineRule="auto"/>
        <w:ind w:hanging="357"/>
        <w:jc w:val="both"/>
        <w:outlineLvl w:val="1"/>
        <w:rPr>
          <w:rFonts w:ascii="Book Antiqua" w:hAnsi="Book Antiqua"/>
          <w:b/>
          <w:bCs/>
          <w:sz w:val="20"/>
          <w:szCs w:val="20"/>
          <w:lang w:eastAsia="de-DE"/>
        </w:rPr>
      </w:pPr>
      <w:r w:rsidRPr="0047624C">
        <w:rPr>
          <w:rFonts w:ascii="Book Antiqua" w:hAnsi="Book Antiqua"/>
          <w:b/>
          <w:bCs/>
          <w:sz w:val="20"/>
          <w:szCs w:val="20"/>
          <w:lang w:eastAsia="de-DE"/>
        </w:rPr>
        <w:t>Ing. Věra Fousková,</w:t>
      </w:r>
      <w:r w:rsidRPr="00BB1A7D">
        <w:rPr>
          <w:rFonts w:ascii="Book Antiqua" w:hAnsi="Book Antiqua"/>
          <w:b/>
          <w:bCs/>
          <w:sz w:val="20"/>
          <w:szCs w:val="20"/>
          <w:lang w:eastAsia="de-DE"/>
        </w:rPr>
        <w:t xml:space="preserve"> </w:t>
      </w:r>
      <w:r w:rsidRPr="00BB1A7D">
        <w:rPr>
          <w:rFonts w:ascii="Book Antiqua" w:hAnsi="Book Antiqua"/>
          <w:sz w:val="20"/>
          <w:szCs w:val="20"/>
          <w:lang w:eastAsia="de-DE"/>
        </w:rPr>
        <w:t xml:space="preserve">tel. </w:t>
      </w:r>
      <w:hyperlink r:id="rId12" w:history="1">
        <w:proofErr w:type="spellStart"/>
        <w:r w:rsidR="00725743" w:rsidRPr="00C52110">
          <w:rPr>
            <w:rStyle w:val="Hypertextovodkaz"/>
            <w:rFonts w:ascii="Book Antiqua" w:hAnsi="Book Antiqua"/>
            <w:sz w:val="20"/>
            <w:szCs w:val="20"/>
            <w:lang w:eastAsia="de-DE"/>
          </w:rPr>
          <w:t>xxxxx</w:t>
        </w:r>
        <w:proofErr w:type="spellEnd"/>
      </w:hyperlink>
      <w:r w:rsidRPr="0047624C">
        <w:rPr>
          <w:rFonts w:ascii="Book Antiqua" w:hAnsi="Book Antiqua"/>
          <w:sz w:val="20"/>
          <w:szCs w:val="20"/>
          <w:lang w:eastAsia="de-DE"/>
        </w:rPr>
        <w:t xml:space="preserve">, e-mail: </w:t>
      </w:r>
      <w:hyperlink r:id="rId13" w:tooltip="mailto:fouskova@zria.cz" w:history="1">
        <w:proofErr w:type="spellStart"/>
        <w:r w:rsidR="00725743">
          <w:rPr>
            <w:rStyle w:val="Hypertextovodkaz"/>
            <w:rFonts w:ascii="Book Antiqua" w:hAnsi="Book Antiqua"/>
            <w:color w:val="auto"/>
            <w:sz w:val="20"/>
            <w:szCs w:val="20"/>
            <w:lang w:eastAsia="de-DE"/>
          </w:rPr>
          <w:t>xxxxx</w:t>
        </w:r>
        <w:proofErr w:type="spellEnd"/>
      </w:hyperlink>
    </w:p>
    <w:p w14:paraId="55B7980F" w14:textId="1851C38F" w:rsidR="004C4E41" w:rsidRPr="0047624C" w:rsidRDefault="004C4E41" w:rsidP="00674824">
      <w:pPr>
        <w:pStyle w:val="Odstavecseseznamem"/>
        <w:numPr>
          <w:ilvl w:val="1"/>
          <w:numId w:val="8"/>
        </w:numPr>
        <w:spacing w:before="120" w:after="120" w:line="288" w:lineRule="auto"/>
        <w:ind w:hanging="357"/>
        <w:jc w:val="both"/>
        <w:outlineLvl w:val="1"/>
        <w:rPr>
          <w:rFonts w:ascii="Book Antiqua" w:hAnsi="Book Antiqua"/>
          <w:b/>
          <w:bCs/>
          <w:sz w:val="20"/>
          <w:szCs w:val="20"/>
          <w:lang w:eastAsia="de-DE"/>
        </w:rPr>
      </w:pPr>
      <w:r w:rsidRPr="0047624C">
        <w:rPr>
          <w:rFonts w:ascii="Book Antiqua" w:hAnsi="Book Antiqua"/>
          <w:b/>
          <w:bCs/>
          <w:sz w:val="20"/>
          <w:szCs w:val="20"/>
          <w:lang w:eastAsia="de-DE"/>
        </w:rPr>
        <w:t>další osoby, které výše uvedené osoby výslovně určí</w:t>
      </w:r>
    </w:p>
    <w:p w14:paraId="15F48C3D" w14:textId="67C614FC" w:rsidR="004C4E41" w:rsidRPr="00BB1A7D" w:rsidRDefault="004C4E41" w:rsidP="00674824">
      <w:pPr>
        <w:pStyle w:val="Odstavecseseznamem"/>
        <w:numPr>
          <w:ilvl w:val="0"/>
          <w:numId w:val="8"/>
        </w:numPr>
        <w:spacing w:before="120" w:after="120" w:line="288" w:lineRule="auto"/>
        <w:ind w:hanging="357"/>
        <w:jc w:val="both"/>
        <w:outlineLvl w:val="1"/>
        <w:rPr>
          <w:rFonts w:ascii="Book Antiqua" w:hAnsi="Book Antiqua"/>
          <w:b/>
          <w:bCs/>
          <w:sz w:val="20"/>
          <w:szCs w:val="20"/>
          <w:lang w:eastAsia="de-DE"/>
        </w:rPr>
      </w:pPr>
      <w:r w:rsidRPr="0047624C">
        <w:rPr>
          <w:rFonts w:ascii="Book Antiqua" w:hAnsi="Book Antiqua"/>
          <w:b/>
          <w:bCs/>
          <w:sz w:val="20"/>
          <w:szCs w:val="20"/>
          <w:lang w:eastAsia="de-DE"/>
        </w:rPr>
        <w:t>Advokátní kancelář prohlašuje, že kontaktními osobami Advokátní kanceláře jsou:</w:t>
      </w:r>
    </w:p>
    <w:p w14:paraId="24191900" w14:textId="68622AB7" w:rsidR="004C4E41" w:rsidRPr="0047624C" w:rsidRDefault="004C4E41" w:rsidP="00674824">
      <w:pPr>
        <w:pStyle w:val="Odstavecseseznamem"/>
        <w:numPr>
          <w:ilvl w:val="1"/>
          <w:numId w:val="8"/>
        </w:numPr>
        <w:spacing w:before="120" w:after="120" w:line="288" w:lineRule="auto"/>
        <w:ind w:hanging="357"/>
        <w:jc w:val="both"/>
        <w:outlineLvl w:val="1"/>
        <w:rPr>
          <w:rFonts w:ascii="Book Antiqua" w:hAnsi="Book Antiqua"/>
          <w:b/>
          <w:bCs/>
          <w:sz w:val="20"/>
          <w:szCs w:val="20"/>
          <w:lang w:eastAsia="de-DE"/>
        </w:rPr>
      </w:pPr>
      <w:r w:rsidRPr="00BB1A7D">
        <w:rPr>
          <w:rFonts w:ascii="Book Antiqua" w:hAnsi="Book Antiqua"/>
          <w:b/>
          <w:bCs/>
          <w:sz w:val="20"/>
          <w:szCs w:val="20"/>
          <w:lang w:eastAsia="de-DE"/>
        </w:rPr>
        <w:t xml:space="preserve">doc. JUDr. Michael </w:t>
      </w:r>
      <w:proofErr w:type="spellStart"/>
      <w:r w:rsidRPr="00BB1A7D">
        <w:rPr>
          <w:rFonts w:ascii="Book Antiqua" w:hAnsi="Book Antiqua"/>
          <w:b/>
          <w:bCs/>
          <w:sz w:val="20"/>
          <w:szCs w:val="20"/>
          <w:lang w:eastAsia="de-DE"/>
        </w:rPr>
        <w:t>Kohajda</w:t>
      </w:r>
      <w:proofErr w:type="spellEnd"/>
      <w:r w:rsidRPr="00BB1A7D">
        <w:rPr>
          <w:rFonts w:ascii="Book Antiqua" w:hAnsi="Book Antiqua"/>
          <w:b/>
          <w:bCs/>
          <w:sz w:val="20"/>
          <w:szCs w:val="20"/>
          <w:lang w:eastAsia="de-DE"/>
        </w:rPr>
        <w:t>, Ph.D</w:t>
      </w:r>
      <w:r w:rsidRPr="00BB1A7D">
        <w:rPr>
          <w:rFonts w:ascii="Book Antiqua" w:hAnsi="Book Antiqua"/>
          <w:sz w:val="20"/>
          <w:szCs w:val="20"/>
          <w:lang w:eastAsia="de-DE"/>
        </w:rPr>
        <w:t xml:space="preserve">., tel. </w:t>
      </w:r>
      <w:proofErr w:type="spellStart"/>
      <w:r w:rsidR="00725743">
        <w:rPr>
          <w:rFonts w:ascii="Book Antiqua" w:hAnsi="Book Antiqua"/>
          <w:sz w:val="20"/>
          <w:szCs w:val="20"/>
          <w:lang w:eastAsia="de-DE"/>
        </w:rPr>
        <w:t>xxxxx</w:t>
      </w:r>
      <w:proofErr w:type="spellEnd"/>
      <w:r w:rsidR="00DB3AED" w:rsidRPr="00BB1A7D">
        <w:rPr>
          <w:rFonts w:ascii="Book Antiqua" w:hAnsi="Book Antiqua"/>
          <w:sz w:val="20"/>
          <w:szCs w:val="20"/>
          <w:lang w:eastAsia="de-DE"/>
        </w:rPr>
        <w:t xml:space="preserve">, e-mail: </w:t>
      </w:r>
      <w:bookmarkStart w:id="3" w:name="_Hlk205796993"/>
      <w:r w:rsidR="00B30C71" w:rsidRPr="00D64C8F">
        <w:fldChar w:fldCharType="begin"/>
      </w:r>
      <w:r w:rsidR="00B30C71" w:rsidRPr="00BB1A7D">
        <w:instrText xml:space="preserve"> HYPERLINK "mailto:kohajda@kohajda.cz" </w:instrText>
      </w:r>
      <w:r w:rsidR="00B30C71" w:rsidRPr="00D64C8F">
        <w:fldChar w:fldCharType="separate"/>
      </w:r>
      <w:proofErr w:type="spellStart"/>
      <w:r w:rsidR="00725743">
        <w:rPr>
          <w:rStyle w:val="Hypertextovodkaz"/>
          <w:rFonts w:ascii="Book Antiqua" w:hAnsi="Book Antiqua"/>
          <w:color w:val="auto"/>
          <w:sz w:val="20"/>
          <w:szCs w:val="20"/>
          <w:lang w:eastAsia="de-DE"/>
        </w:rPr>
        <w:t>xxxxx</w:t>
      </w:r>
      <w:proofErr w:type="spellEnd"/>
      <w:r w:rsidR="00B30C71" w:rsidRPr="00D64C8F">
        <w:rPr>
          <w:rStyle w:val="Hypertextovodkaz"/>
          <w:rFonts w:ascii="Book Antiqua" w:hAnsi="Book Antiqua"/>
          <w:color w:val="auto"/>
          <w:sz w:val="20"/>
          <w:szCs w:val="20"/>
          <w:lang w:eastAsia="de-DE"/>
        </w:rPr>
        <w:fldChar w:fldCharType="end"/>
      </w:r>
    </w:p>
    <w:bookmarkEnd w:id="3"/>
    <w:p w14:paraId="70BCFF9E" w14:textId="684BDA87" w:rsidR="00DB3AED" w:rsidRPr="0047624C" w:rsidRDefault="00DB3AED" w:rsidP="00674824">
      <w:pPr>
        <w:pStyle w:val="Odstavecseseznamem"/>
        <w:numPr>
          <w:ilvl w:val="1"/>
          <w:numId w:val="8"/>
        </w:numPr>
        <w:spacing w:before="120" w:after="120" w:line="288" w:lineRule="auto"/>
        <w:ind w:hanging="357"/>
        <w:jc w:val="both"/>
        <w:outlineLvl w:val="1"/>
        <w:rPr>
          <w:rFonts w:ascii="Book Antiqua" w:hAnsi="Book Antiqua"/>
          <w:b/>
          <w:bCs/>
          <w:sz w:val="20"/>
          <w:szCs w:val="20"/>
          <w:lang w:eastAsia="de-DE"/>
        </w:rPr>
      </w:pPr>
      <w:r w:rsidRPr="0047624C">
        <w:rPr>
          <w:rFonts w:ascii="Book Antiqua" w:hAnsi="Book Antiqua"/>
          <w:b/>
          <w:bCs/>
          <w:sz w:val="20"/>
          <w:szCs w:val="20"/>
          <w:lang w:eastAsia="de-DE"/>
        </w:rPr>
        <w:t xml:space="preserve">Mgr. Jan Šobora, </w:t>
      </w:r>
      <w:r w:rsidRPr="0047624C">
        <w:rPr>
          <w:rFonts w:ascii="Book Antiqua" w:hAnsi="Book Antiqua"/>
          <w:sz w:val="20"/>
          <w:szCs w:val="20"/>
          <w:lang w:eastAsia="de-DE"/>
        </w:rPr>
        <w:t xml:space="preserve">tel. </w:t>
      </w:r>
      <w:proofErr w:type="spellStart"/>
      <w:r w:rsidR="00725743">
        <w:rPr>
          <w:rFonts w:ascii="Book Antiqua" w:hAnsi="Book Antiqua"/>
          <w:sz w:val="20"/>
          <w:szCs w:val="20"/>
          <w:lang w:eastAsia="de-DE"/>
        </w:rPr>
        <w:t>xxxxx</w:t>
      </w:r>
      <w:proofErr w:type="spellEnd"/>
      <w:r w:rsidRPr="0047624C">
        <w:rPr>
          <w:rFonts w:ascii="Book Antiqua" w:hAnsi="Book Antiqua"/>
          <w:sz w:val="20"/>
          <w:szCs w:val="20"/>
          <w:lang w:eastAsia="de-DE"/>
        </w:rPr>
        <w:t xml:space="preserve">, e-mail: </w:t>
      </w:r>
      <w:hyperlink r:id="rId14" w:history="1">
        <w:proofErr w:type="spellStart"/>
        <w:r w:rsidR="00725743">
          <w:rPr>
            <w:rStyle w:val="Hypertextovodkaz"/>
            <w:rFonts w:ascii="Book Antiqua" w:hAnsi="Book Antiqua"/>
            <w:color w:val="auto"/>
            <w:sz w:val="20"/>
            <w:szCs w:val="20"/>
            <w:lang w:eastAsia="de-DE"/>
          </w:rPr>
          <w:t>xxxxx</w:t>
        </w:r>
        <w:proofErr w:type="spellEnd"/>
      </w:hyperlink>
    </w:p>
    <w:p w14:paraId="4AF0CFF4" w14:textId="0566C80C" w:rsidR="00DB3AED" w:rsidRPr="0047624C" w:rsidRDefault="00DB3AED" w:rsidP="00674824">
      <w:pPr>
        <w:pStyle w:val="Odstavecseseznamem"/>
        <w:numPr>
          <w:ilvl w:val="1"/>
          <w:numId w:val="8"/>
        </w:numPr>
        <w:spacing w:before="120" w:after="120" w:line="288" w:lineRule="auto"/>
        <w:ind w:hanging="357"/>
        <w:jc w:val="both"/>
        <w:outlineLvl w:val="1"/>
        <w:rPr>
          <w:rFonts w:ascii="Book Antiqua" w:hAnsi="Book Antiqua"/>
          <w:b/>
          <w:bCs/>
          <w:sz w:val="20"/>
          <w:szCs w:val="20"/>
          <w:lang w:eastAsia="de-DE"/>
        </w:rPr>
      </w:pPr>
      <w:r w:rsidRPr="0047624C">
        <w:rPr>
          <w:rFonts w:ascii="Book Antiqua" w:hAnsi="Book Antiqua"/>
          <w:b/>
          <w:bCs/>
          <w:sz w:val="20"/>
          <w:szCs w:val="20"/>
          <w:lang w:eastAsia="de-DE"/>
        </w:rPr>
        <w:t xml:space="preserve">Mgr. Martin Cahlík, </w:t>
      </w:r>
      <w:r w:rsidRPr="0047624C">
        <w:rPr>
          <w:rFonts w:ascii="Book Antiqua" w:hAnsi="Book Antiqua"/>
          <w:sz w:val="20"/>
          <w:szCs w:val="20"/>
          <w:lang w:eastAsia="de-DE"/>
        </w:rPr>
        <w:t xml:space="preserve">tel. </w:t>
      </w:r>
      <w:proofErr w:type="spellStart"/>
      <w:r w:rsidR="00725743">
        <w:rPr>
          <w:rFonts w:ascii="Book Antiqua" w:hAnsi="Book Antiqua"/>
          <w:sz w:val="20"/>
          <w:szCs w:val="20"/>
          <w:lang w:eastAsia="de-DE"/>
        </w:rPr>
        <w:t>xxxxx</w:t>
      </w:r>
      <w:proofErr w:type="spellEnd"/>
      <w:r w:rsidRPr="00BB1A7D">
        <w:rPr>
          <w:rFonts w:ascii="Book Antiqua" w:hAnsi="Book Antiqua"/>
          <w:sz w:val="20"/>
          <w:szCs w:val="20"/>
          <w:lang w:eastAsia="de-DE"/>
        </w:rPr>
        <w:t xml:space="preserve">, e-mail: </w:t>
      </w:r>
      <w:hyperlink r:id="rId15" w:history="1">
        <w:proofErr w:type="spellStart"/>
        <w:r w:rsidR="00725743">
          <w:rPr>
            <w:rStyle w:val="Hypertextovodkaz"/>
            <w:rFonts w:ascii="Book Antiqua" w:hAnsi="Book Antiqua"/>
            <w:color w:val="auto"/>
            <w:sz w:val="20"/>
            <w:szCs w:val="20"/>
            <w:lang w:eastAsia="de-DE"/>
          </w:rPr>
          <w:t>xxxxx</w:t>
        </w:r>
        <w:proofErr w:type="spellEnd"/>
      </w:hyperlink>
    </w:p>
    <w:p w14:paraId="7A399A40" w14:textId="01B14717" w:rsidR="00D9178F" w:rsidRPr="002E3B5F" w:rsidRDefault="00D9178F" w:rsidP="00674824">
      <w:pPr>
        <w:pStyle w:val="Odstavecseseznamem"/>
        <w:numPr>
          <w:ilvl w:val="0"/>
          <w:numId w:val="8"/>
        </w:numPr>
        <w:spacing w:before="120" w:after="120" w:line="288" w:lineRule="auto"/>
        <w:jc w:val="both"/>
        <w:outlineLvl w:val="1"/>
        <w:rPr>
          <w:rFonts w:ascii="Book Antiqua" w:hAnsi="Book Antiqua"/>
          <w:b/>
          <w:bCs/>
          <w:sz w:val="20"/>
          <w:szCs w:val="20"/>
          <w:lang w:eastAsia="de-DE"/>
        </w:rPr>
      </w:pPr>
      <w:r w:rsidRPr="0047624C">
        <w:rPr>
          <w:rFonts w:ascii="Book Antiqua" w:hAnsi="Book Antiqua"/>
          <w:sz w:val="20"/>
          <w:szCs w:val="20"/>
          <w:lang w:eastAsia="de-DE"/>
        </w:rPr>
        <w:t xml:space="preserve">Smluvní strany se dohodly, že pokyny Advokátní kanceláří je Klient oprávněn udělovat </w:t>
      </w:r>
      <w:r w:rsidR="00033D30" w:rsidRPr="0047624C">
        <w:rPr>
          <w:rFonts w:ascii="Book Antiqua" w:hAnsi="Book Antiqua"/>
          <w:sz w:val="20"/>
          <w:szCs w:val="20"/>
          <w:lang w:eastAsia="de-DE"/>
        </w:rPr>
        <w:t>elektronicky</w:t>
      </w:r>
      <w:r w:rsidRPr="002E3B5F">
        <w:rPr>
          <w:rFonts w:ascii="Book Antiqua" w:hAnsi="Book Antiqua"/>
          <w:sz w:val="20"/>
          <w:szCs w:val="20"/>
          <w:lang w:eastAsia="de-DE"/>
        </w:rPr>
        <w:t xml:space="preserve"> prostřednictvím e-mailu, ústně, telefonicky nebo při osobním jednání. </w:t>
      </w:r>
    </w:p>
    <w:p w14:paraId="12167595" w14:textId="77777777" w:rsidR="003E0128" w:rsidRPr="00B95446" w:rsidRDefault="003E0128" w:rsidP="00596F1B">
      <w:pPr>
        <w:pStyle w:val="Odstavecseseznamem"/>
        <w:spacing w:before="120" w:after="120" w:line="288" w:lineRule="auto"/>
        <w:ind w:left="720"/>
        <w:jc w:val="both"/>
        <w:outlineLvl w:val="1"/>
        <w:rPr>
          <w:rFonts w:ascii="Book Antiqua" w:hAnsi="Book Antiqua"/>
          <w:sz w:val="20"/>
          <w:szCs w:val="20"/>
          <w:lang w:eastAsia="de-DE"/>
        </w:rPr>
      </w:pPr>
    </w:p>
    <w:p w14:paraId="4A308C43" w14:textId="18300471" w:rsidR="00071027" w:rsidRPr="00071027" w:rsidRDefault="00071027" w:rsidP="00000B32">
      <w:pPr>
        <w:keepNext/>
        <w:spacing w:before="120" w:after="120" w:line="288" w:lineRule="auto"/>
        <w:jc w:val="center"/>
        <w:outlineLvl w:val="0"/>
        <w:rPr>
          <w:rFonts w:ascii="Book Antiqua" w:hAnsi="Book Antiqua"/>
          <w:b/>
          <w:sz w:val="20"/>
          <w:szCs w:val="20"/>
          <w:lang w:eastAsia="de-DE"/>
        </w:rPr>
      </w:pPr>
      <w:r w:rsidRPr="00071027">
        <w:rPr>
          <w:rFonts w:ascii="Book Antiqua" w:hAnsi="Book Antiqua"/>
          <w:b/>
          <w:sz w:val="20"/>
          <w:szCs w:val="20"/>
          <w:lang w:eastAsia="de-DE"/>
        </w:rPr>
        <w:t xml:space="preserve">ČLÁNEK </w:t>
      </w:r>
      <w:r w:rsidR="003E0128">
        <w:rPr>
          <w:rFonts w:ascii="Book Antiqua" w:hAnsi="Book Antiqua"/>
          <w:b/>
          <w:sz w:val="20"/>
          <w:szCs w:val="20"/>
          <w:lang w:eastAsia="de-DE"/>
        </w:rPr>
        <w:t>V</w:t>
      </w:r>
      <w:r w:rsidRPr="00071027">
        <w:rPr>
          <w:rFonts w:ascii="Book Antiqua" w:hAnsi="Book Antiqua"/>
          <w:b/>
          <w:sz w:val="20"/>
          <w:szCs w:val="20"/>
          <w:lang w:eastAsia="de-DE"/>
        </w:rPr>
        <w:br/>
      </w:r>
      <w:r w:rsidRPr="00071027">
        <w:rPr>
          <w:rFonts w:ascii="Book Antiqua" w:hAnsi="Book Antiqua"/>
          <w:b/>
          <w:color w:val="000000"/>
          <w:sz w:val="20"/>
          <w:szCs w:val="20"/>
          <w:lang w:eastAsia="de-DE"/>
        </w:rPr>
        <w:t>Doba trvání smlouvy</w:t>
      </w:r>
      <w:r w:rsidRPr="00071027">
        <w:rPr>
          <w:rFonts w:ascii="Book Antiqua" w:hAnsi="Book Antiqua"/>
          <w:b/>
          <w:sz w:val="20"/>
          <w:szCs w:val="20"/>
          <w:lang w:eastAsia="de-DE"/>
        </w:rPr>
        <w:t xml:space="preserve"> </w:t>
      </w:r>
    </w:p>
    <w:p w14:paraId="459B2AFA" w14:textId="2BDE9A39" w:rsidR="003E0128" w:rsidRPr="00D15C95" w:rsidRDefault="00071027" w:rsidP="00674824">
      <w:pPr>
        <w:pStyle w:val="Odstavecseseznamem"/>
        <w:numPr>
          <w:ilvl w:val="1"/>
          <w:numId w:val="3"/>
        </w:numPr>
        <w:spacing w:before="120" w:after="120" w:line="288" w:lineRule="auto"/>
        <w:jc w:val="both"/>
        <w:outlineLvl w:val="1"/>
        <w:rPr>
          <w:rFonts w:ascii="Book Antiqua" w:hAnsi="Book Antiqua"/>
          <w:color w:val="000000"/>
          <w:sz w:val="20"/>
          <w:szCs w:val="20"/>
          <w:lang w:eastAsia="de-DE"/>
        </w:rPr>
      </w:pPr>
      <w:bookmarkStart w:id="4" w:name="_Ref528749354"/>
      <w:r w:rsidRPr="0047624C">
        <w:rPr>
          <w:rFonts w:ascii="Book Antiqua" w:hAnsi="Book Antiqua"/>
          <w:color w:val="000000"/>
          <w:sz w:val="20"/>
          <w:szCs w:val="20"/>
          <w:lang w:eastAsia="de-DE"/>
        </w:rPr>
        <w:t xml:space="preserve">Tato Smlouva se uzavírá </w:t>
      </w:r>
      <w:r w:rsidRPr="0047624C">
        <w:rPr>
          <w:rFonts w:ascii="Book Antiqua" w:hAnsi="Book Antiqua"/>
          <w:b/>
          <w:color w:val="000000"/>
          <w:sz w:val="20"/>
          <w:szCs w:val="20"/>
          <w:lang w:eastAsia="de-DE"/>
        </w:rPr>
        <w:t xml:space="preserve">na dobu </w:t>
      </w:r>
      <w:bookmarkEnd w:id="4"/>
      <w:r w:rsidR="00B95446" w:rsidRPr="005B658F">
        <w:rPr>
          <w:rFonts w:ascii="Book Antiqua" w:hAnsi="Book Antiqua"/>
          <w:b/>
          <w:color w:val="000000"/>
          <w:sz w:val="20"/>
          <w:szCs w:val="20"/>
          <w:lang w:eastAsia="de-DE"/>
        </w:rPr>
        <w:t>určitou</w:t>
      </w:r>
      <w:r w:rsidR="005B658F" w:rsidRPr="005B658F">
        <w:rPr>
          <w:rFonts w:ascii="Book Antiqua" w:hAnsi="Book Antiqua"/>
          <w:b/>
          <w:color w:val="000000"/>
          <w:sz w:val="20"/>
          <w:szCs w:val="20"/>
          <w:lang w:eastAsia="de-DE"/>
        </w:rPr>
        <w:t xml:space="preserve"> do 31.12.2025</w:t>
      </w:r>
      <w:r w:rsidR="00B95446" w:rsidRPr="0047624C">
        <w:rPr>
          <w:rFonts w:ascii="Book Antiqua" w:hAnsi="Book Antiqua"/>
          <w:b/>
          <w:color w:val="000000"/>
          <w:sz w:val="20"/>
          <w:szCs w:val="20"/>
          <w:lang w:eastAsia="de-DE"/>
        </w:rPr>
        <w:t>.</w:t>
      </w:r>
    </w:p>
    <w:p w14:paraId="274E2865" w14:textId="77DACB79" w:rsidR="005B658F" w:rsidRPr="0047624C" w:rsidRDefault="00BB1A7D" w:rsidP="00674824">
      <w:pPr>
        <w:pStyle w:val="Odstavecseseznamem"/>
        <w:numPr>
          <w:ilvl w:val="1"/>
          <w:numId w:val="3"/>
        </w:numPr>
        <w:spacing w:before="120" w:after="120" w:line="288" w:lineRule="auto"/>
        <w:jc w:val="both"/>
        <w:outlineLvl w:val="1"/>
        <w:rPr>
          <w:rFonts w:ascii="Book Antiqua" w:hAnsi="Book Antiqua"/>
          <w:bCs/>
          <w:color w:val="000000"/>
          <w:sz w:val="20"/>
          <w:szCs w:val="20"/>
          <w:lang w:eastAsia="de-DE"/>
        </w:rPr>
      </w:pPr>
      <w:r>
        <w:rPr>
          <w:rFonts w:ascii="Book Antiqua" w:hAnsi="Book Antiqua"/>
          <w:bCs/>
          <w:color w:val="000000"/>
          <w:sz w:val="20"/>
          <w:szCs w:val="20"/>
          <w:lang w:eastAsia="de-DE"/>
        </w:rPr>
        <w:t xml:space="preserve">Před uplynutím doby uvedené v odst. 1 tohoto článku lze </w:t>
      </w:r>
      <w:proofErr w:type="gramStart"/>
      <w:r w:rsidR="00C35491">
        <w:rPr>
          <w:rFonts w:ascii="Book Antiqua" w:hAnsi="Book Antiqua"/>
          <w:bCs/>
          <w:color w:val="000000"/>
          <w:sz w:val="20"/>
          <w:szCs w:val="20"/>
          <w:lang w:eastAsia="de-DE"/>
        </w:rPr>
        <w:t>S</w:t>
      </w:r>
      <w:r>
        <w:rPr>
          <w:rFonts w:ascii="Book Antiqua" w:hAnsi="Book Antiqua"/>
          <w:bCs/>
          <w:color w:val="000000"/>
          <w:sz w:val="20"/>
          <w:szCs w:val="20"/>
          <w:lang w:eastAsia="de-DE"/>
        </w:rPr>
        <w:t>mlouvu  zrušit</w:t>
      </w:r>
      <w:proofErr w:type="gramEnd"/>
      <w:r>
        <w:rPr>
          <w:rFonts w:ascii="Book Antiqua" w:hAnsi="Book Antiqua"/>
          <w:bCs/>
          <w:color w:val="000000"/>
          <w:sz w:val="20"/>
          <w:szCs w:val="20"/>
          <w:lang w:eastAsia="de-DE"/>
        </w:rPr>
        <w:t xml:space="preserve"> dohodou smluvních stran nebo písemnou výpovědí doručenou </w:t>
      </w:r>
      <w:r w:rsidR="00C35491">
        <w:rPr>
          <w:rFonts w:ascii="Book Antiqua" w:hAnsi="Book Antiqua"/>
          <w:bCs/>
          <w:color w:val="000000"/>
          <w:sz w:val="20"/>
          <w:szCs w:val="20"/>
          <w:lang w:eastAsia="de-DE"/>
        </w:rPr>
        <w:t>Klientem A</w:t>
      </w:r>
      <w:r>
        <w:rPr>
          <w:rFonts w:ascii="Book Antiqua" w:hAnsi="Book Antiqua"/>
          <w:bCs/>
          <w:color w:val="000000"/>
          <w:sz w:val="20"/>
          <w:szCs w:val="20"/>
          <w:lang w:eastAsia="de-DE"/>
        </w:rPr>
        <w:t>dvokátní kanceláři s tím, že</w:t>
      </w:r>
      <w:r w:rsidR="00C35491">
        <w:rPr>
          <w:rFonts w:ascii="Book Antiqua" w:hAnsi="Book Antiqua"/>
          <w:bCs/>
          <w:color w:val="000000"/>
          <w:sz w:val="20"/>
          <w:szCs w:val="20"/>
          <w:lang w:eastAsia="de-DE"/>
        </w:rPr>
        <w:t xml:space="preserve"> tato</w:t>
      </w:r>
      <w:r>
        <w:rPr>
          <w:rFonts w:ascii="Book Antiqua" w:hAnsi="Book Antiqua"/>
          <w:bCs/>
          <w:color w:val="000000"/>
          <w:sz w:val="20"/>
          <w:szCs w:val="20"/>
          <w:lang w:eastAsia="de-DE"/>
        </w:rPr>
        <w:t xml:space="preserve"> </w:t>
      </w:r>
      <w:r>
        <w:rPr>
          <w:rFonts w:ascii="Book Antiqua" w:hAnsi="Book Antiqua"/>
          <w:bCs/>
          <w:color w:val="000000"/>
          <w:sz w:val="20"/>
          <w:szCs w:val="20"/>
          <w:lang w:eastAsia="de-DE"/>
        </w:rPr>
        <w:lastRenderedPageBreak/>
        <w:t xml:space="preserve">výpověď nabude účinnosti posledním dnem kalendářního měsíce následujícího po měsíci, ve kterém byla </w:t>
      </w:r>
      <w:r w:rsidR="00C35491">
        <w:rPr>
          <w:rFonts w:ascii="Book Antiqua" w:hAnsi="Book Antiqua"/>
          <w:bCs/>
          <w:color w:val="000000"/>
          <w:sz w:val="20"/>
          <w:szCs w:val="20"/>
          <w:lang w:eastAsia="de-DE"/>
        </w:rPr>
        <w:t xml:space="preserve">Klientem </w:t>
      </w:r>
      <w:r>
        <w:rPr>
          <w:rFonts w:ascii="Book Antiqua" w:hAnsi="Book Antiqua"/>
          <w:bCs/>
          <w:color w:val="000000"/>
          <w:sz w:val="20"/>
          <w:szCs w:val="20"/>
          <w:lang w:eastAsia="de-DE"/>
        </w:rPr>
        <w:t xml:space="preserve">výpověď doručena Advokátní kanceláři. </w:t>
      </w:r>
    </w:p>
    <w:p w14:paraId="2F70B8E8" w14:textId="77777777" w:rsidR="00000B32" w:rsidRPr="00071027" w:rsidRDefault="00000B32" w:rsidP="00000B32">
      <w:pPr>
        <w:pStyle w:val="Odstavecseseznamem"/>
        <w:spacing w:before="120" w:after="120" w:line="288" w:lineRule="auto"/>
        <w:ind w:left="720"/>
        <w:jc w:val="both"/>
        <w:outlineLvl w:val="1"/>
        <w:rPr>
          <w:rFonts w:ascii="Book Antiqua" w:hAnsi="Book Antiqua"/>
          <w:color w:val="000000"/>
          <w:sz w:val="20"/>
          <w:szCs w:val="20"/>
          <w:lang w:eastAsia="de-DE"/>
        </w:rPr>
      </w:pPr>
    </w:p>
    <w:p w14:paraId="65740256" w14:textId="0527146F" w:rsidR="00071027" w:rsidRPr="00071027" w:rsidRDefault="00071027" w:rsidP="00000B32">
      <w:pPr>
        <w:keepNext/>
        <w:spacing w:before="120" w:after="120" w:line="288" w:lineRule="auto"/>
        <w:contextualSpacing/>
        <w:jc w:val="center"/>
        <w:outlineLvl w:val="0"/>
        <w:rPr>
          <w:rFonts w:ascii="Book Antiqua" w:hAnsi="Book Antiqua"/>
          <w:b/>
          <w:sz w:val="20"/>
          <w:szCs w:val="20"/>
          <w:lang w:eastAsia="de-DE"/>
        </w:rPr>
      </w:pPr>
      <w:bookmarkStart w:id="5" w:name="_Toc529333253"/>
      <w:r w:rsidRPr="00071027">
        <w:rPr>
          <w:rFonts w:ascii="Book Antiqua" w:hAnsi="Book Antiqua"/>
          <w:b/>
          <w:sz w:val="20"/>
          <w:szCs w:val="20"/>
          <w:lang w:eastAsia="de-DE"/>
        </w:rPr>
        <w:t>ČLÁNEK V</w:t>
      </w:r>
      <w:r w:rsidR="003E0128">
        <w:rPr>
          <w:rFonts w:ascii="Book Antiqua" w:hAnsi="Book Antiqua"/>
          <w:b/>
          <w:sz w:val="20"/>
          <w:szCs w:val="20"/>
          <w:lang w:eastAsia="de-DE"/>
        </w:rPr>
        <w:t>I</w:t>
      </w:r>
    </w:p>
    <w:p w14:paraId="2E8A840C" w14:textId="77777777" w:rsidR="00071027" w:rsidRPr="00071027" w:rsidRDefault="00071027" w:rsidP="00000B32">
      <w:pPr>
        <w:keepNext/>
        <w:spacing w:before="120" w:after="120" w:line="288" w:lineRule="auto"/>
        <w:contextualSpacing/>
        <w:jc w:val="center"/>
        <w:outlineLvl w:val="0"/>
        <w:rPr>
          <w:rFonts w:ascii="Book Antiqua" w:hAnsi="Book Antiqua"/>
          <w:b/>
          <w:sz w:val="20"/>
          <w:szCs w:val="20"/>
          <w:lang w:eastAsia="de-DE"/>
        </w:rPr>
      </w:pPr>
      <w:bookmarkStart w:id="6" w:name="_Toc532793588"/>
      <w:r w:rsidRPr="00071027">
        <w:rPr>
          <w:rFonts w:ascii="Book Antiqua" w:hAnsi="Book Antiqua"/>
          <w:b/>
          <w:sz w:val="20"/>
          <w:szCs w:val="20"/>
          <w:lang w:eastAsia="de-DE"/>
        </w:rPr>
        <w:t>Závěrečná ustanovení</w:t>
      </w:r>
      <w:bookmarkEnd w:id="5"/>
      <w:bookmarkEnd w:id="6"/>
    </w:p>
    <w:p w14:paraId="12F87BEE" w14:textId="271821A3" w:rsidR="00071027" w:rsidRDefault="00071027" w:rsidP="00674824">
      <w:pPr>
        <w:pStyle w:val="Odstavecseseznamem"/>
        <w:numPr>
          <w:ilvl w:val="1"/>
          <w:numId w:val="4"/>
        </w:numPr>
        <w:spacing w:before="120" w:after="120" w:line="288" w:lineRule="auto"/>
        <w:jc w:val="both"/>
        <w:outlineLvl w:val="1"/>
        <w:rPr>
          <w:rFonts w:ascii="Book Antiqua" w:hAnsi="Book Antiqua"/>
          <w:color w:val="000000"/>
          <w:sz w:val="20"/>
          <w:szCs w:val="20"/>
          <w:lang w:eastAsia="de-DE"/>
        </w:rPr>
      </w:pPr>
      <w:r w:rsidRPr="00071027">
        <w:rPr>
          <w:rFonts w:ascii="Book Antiqua" w:hAnsi="Book Antiqua"/>
          <w:color w:val="000000"/>
          <w:sz w:val="20"/>
          <w:szCs w:val="20"/>
          <w:lang w:eastAsia="de-DE"/>
        </w:rPr>
        <w:t xml:space="preserve">Tato Smlouva představuje úplnou dohodu mezi Smluvními stranami. Změny </w:t>
      </w:r>
      <w:r w:rsidRPr="00071027">
        <w:rPr>
          <w:rFonts w:ascii="Book Antiqua" w:hAnsi="Book Antiqua"/>
          <w:color w:val="000000"/>
          <w:sz w:val="20"/>
          <w:szCs w:val="20"/>
          <w:lang w:eastAsia="de-DE"/>
        </w:rPr>
        <w:br/>
        <w:t>a doplňky této Smlouvy vyžadují ke své platnosti písemnou formu a podpisy obou Smluvních stran, a to i v případě změn a doplňků tohoto ustanovení.</w:t>
      </w:r>
    </w:p>
    <w:p w14:paraId="63CF37EA" w14:textId="31D41970" w:rsidR="00C35491" w:rsidRPr="00071027" w:rsidRDefault="00C35491" w:rsidP="00674824">
      <w:pPr>
        <w:pStyle w:val="Odstavecseseznamem"/>
        <w:numPr>
          <w:ilvl w:val="1"/>
          <w:numId w:val="4"/>
        </w:numPr>
        <w:spacing w:before="120" w:after="120" w:line="288" w:lineRule="auto"/>
        <w:jc w:val="both"/>
        <w:outlineLvl w:val="1"/>
        <w:rPr>
          <w:rFonts w:ascii="Book Antiqua" w:hAnsi="Book Antiqua"/>
          <w:color w:val="000000"/>
          <w:sz w:val="20"/>
          <w:szCs w:val="20"/>
          <w:lang w:eastAsia="de-DE"/>
        </w:rPr>
      </w:pPr>
      <w:r>
        <w:rPr>
          <w:rFonts w:ascii="Book Antiqua" w:hAnsi="Book Antiqua"/>
          <w:color w:val="000000"/>
          <w:sz w:val="20"/>
          <w:szCs w:val="20"/>
          <w:lang w:eastAsia="de-DE"/>
        </w:rPr>
        <w:t xml:space="preserve">Tato Smlouva je povinně zveřejňovaná v registru smluv dle zákona č. 340/2015 </w:t>
      </w:r>
      <w:proofErr w:type="gramStart"/>
      <w:r>
        <w:rPr>
          <w:rFonts w:ascii="Book Antiqua" w:hAnsi="Book Antiqua"/>
          <w:color w:val="000000"/>
          <w:sz w:val="20"/>
          <w:szCs w:val="20"/>
          <w:lang w:eastAsia="de-DE"/>
        </w:rPr>
        <w:t>Sb. ,</w:t>
      </w:r>
      <w:proofErr w:type="gramEnd"/>
      <w:r>
        <w:rPr>
          <w:rFonts w:ascii="Book Antiqua" w:hAnsi="Book Antiqua"/>
          <w:color w:val="000000"/>
          <w:sz w:val="20"/>
          <w:szCs w:val="20"/>
          <w:lang w:eastAsia="de-DE"/>
        </w:rPr>
        <w:t xml:space="preserve"> o registru smluv</w:t>
      </w:r>
      <w:r w:rsidR="0082019E">
        <w:rPr>
          <w:rFonts w:ascii="Book Antiqua" w:hAnsi="Book Antiqua"/>
          <w:color w:val="000000"/>
          <w:sz w:val="20"/>
          <w:szCs w:val="20"/>
          <w:lang w:eastAsia="de-DE"/>
        </w:rPr>
        <w:t xml:space="preserve">. Smluvní strany </w:t>
      </w:r>
      <w:r>
        <w:rPr>
          <w:rFonts w:ascii="Book Antiqua" w:hAnsi="Book Antiqua"/>
          <w:color w:val="000000"/>
          <w:sz w:val="20"/>
          <w:szCs w:val="20"/>
          <w:lang w:eastAsia="de-DE"/>
        </w:rPr>
        <w:t xml:space="preserve">s uveřejněním Smlouvy v registru smluv souhlasí. </w:t>
      </w:r>
      <w:r w:rsidR="0082019E">
        <w:rPr>
          <w:rFonts w:ascii="Book Antiqua" w:hAnsi="Book Antiqua"/>
          <w:color w:val="000000"/>
          <w:sz w:val="20"/>
          <w:szCs w:val="20"/>
          <w:lang w:eastAsia="de-DE"/>
        </w:rPr>
        <w:t xml:space="preserve">Zveřejnění smlouvy v registru smluv zajistí Klient. </w:t>
      </w:r>
    </w:p>
    <w:p w14:paraId="61B71C72" w14:textId="375285CC" w:rsidR="00071027" w:rsidRPr="00071027" w:rsidRDefault="00071027" w:rsidP="00674824">
      <w:pPr>
        <w:pStyle w:val="Odstavecseseznamem"/>
        <w:numPr>
          <w:ilvl w:val="1"/>
          <w:numId w:val="4"/>
        </w:numPr>
        <w:spacing w:before="120" w:after="120" w:line="288" w:lineRule="auto"/>
        <w:jc w:val="both"/>
        <w:outlineLvl w:val="1"/>
        <w:rPr>
          <w:rFonts w:ascii="Book Antiqua" w:hAnsi="Book Antiqua"/>
          <w:color w:val="000000"/>
          <w:sz w:val="20"/>
          <w:szCs w:val="20"/>
          <w:lang w:eastAsia="de-DE"/>
        </w:rPr>
      </w:pPr>
      <w:r w:rsidRPr="00071027">
        <w:rPr>
          <w:rFonts w:ascii="Book Antiqua" w:hAnsi="Book Antiqua"/>
          <w:color w:val="000000"/>
          <w:sz w:val="20"/>
          <w:szCs w:val="20"/>
          <w:lang w:eastAsia="de-DE"/>
        </w:rPr>
        <w:t>Tato Smlouva o 5 stranách textu je vyhotovena ve 2 stejnopisech. Každá ze Smluvních stran obdrží 1 stejnopis této Smlouvy.</w:t>
      </w:r>
    </w:p>
    <w:p w14:paraId="7F089404" w14:textId="5F6E38CC" w:rsidR="00071027" w:rsidRDefault="00071027" w:rsidP="00674824">
      <w:pPr>
        <w:pStyle w:val="Odstavecseseznamem"/>
        <w:numPr>
          <w:ilvl w:val="1"/>
          <w:numId w:val="4"/>
        </w:numPr>
        <w:spacing w:before="120" w:after="120" w:line="288" w:lineRule="auto"/>
        <w:jc w:val="both"/>
        <w:outlineLvl w:val="1"/>
        <w:rPr>
          <w:rFonts w:ascii="Book Antiqua" w:hAnsi="Book Antiqua"/>
          <w:sz w:val="20"/>
          <w:szCs w:val="20"/>
        </w:rPr>
      </w:pPr>
      <w:r w:rsidRPr="00071027">
        <w:rPr>
          <w:rFonts w:ascii="Book Antiqua" w:hAnsi="Book Antiqua"/>
          <w:sz w:val="20"/>
          <w:szCs w:val="20"/>
        </w:rPr>
        <w:t>Tato Smlouva nabývá platnosti v den jejího podpisu</w:t>
      </w:r>
      <w:r w:rsidR="0082019E">
        <w:rPr>
          <w:rFonts w:ascii="Book Antiqua" w:hAnsi="Book Antiqua"/>
          <w:sz w:val="20"/>
          <w:szCs w:val="20"/>
        </w:rPr>
        <w:t xml:space="preserve"> a účinná je dnem zveřejnění v registru smluv. </w:t>
      </w:r>
    </w:p>
    <w:p w14:paraId="3F932F7B" w14:textId="0C914A5E" w:rsidR="0082019E" w:rsidRDefault="0082019E" w:rsidP="0082019E">
      <w:pPr>
        <w:pStyle w:val="Odstavecseseznamem"/>
        <w:spacing w:before="120" w:after="120" w:line="288" w:lineRule="auto"/>
        <w:ind w:left="720"/>
        <w:jc w:val="both"/>
        <w:outlineLvl w:val="1"/>
        <w:rPr>
          <w:rFonts w:ascii="Book Antiqua" w:hAnsi="Book Antiqua"/>
          <w:sz w:val="20"/>
          <w:szCs w:val="20"/>
        </w:rPr>
      </w:pPr>
    </w:p>
    <w:p w14:paraId="3CDEB2F8" w14:textId="77777777" w:rsidR="0082019E" w:rsidRPr="00FB156E" w:rsidRDefault="0082019E" w:rsidP="00D15C95">
      <w:pPr>
        <w:pStyle w:val="Odstavecseseznamem"/>
        <w:spacing w:before="120" w:after="120" w:line="288" w:lineRule="auto"/>
        <w:ind w:left="720"/>
        <w:jc w:val="both"/>
        <w:outlineLvl w:val="1"/>
        <w:rPr>
          <w:rFonts w:ascii="Book Antiqua" w:hAnsi="Book Antiqua"/>
          <w:sz w:val="20"/>
          <w:szCs w:val="20"/>
        </w:rPr>
      </w:pPr>
    </w:p>
    <w:p w14:paraId="6FADABBA" w14:textId="2ACC8040" w:rsidR="00071027" w:rsidRPr="00071027" w:rsidRDefault="00071027" w:rsidP="00071027">
      <w:pPr>
        <w:tabs>
          <w:tab w:val="left" w:pos="4536"/>
        </w:tabs>
        <w:spacing w:line="288" w:lineRule="auto"/>
        <w:rPr>
          <w:rFonts w:ascii="Book Antiqua" w:hAnsi="Book Antiqua"/>
          <w:sz w:val="20"/>
          <w:szCs w:val="20"/>
        </w:rPr>
      </w:pPr>
      <w:r w:rsidRPr="00071027">
        <w:rPr>
          <w:rFonts w:ascii="Book Antiqua" w:hAnsi="Book Antiqua"/>
          <w:sz w:val="20"/>
          <w:szCs w:val="20"/>
        </w:rPr>
        <w:t>V</w:t>
      </w:r>
      <w:r w:rsidR="002E3B5F">
        <w:rPr>
          <w:rFonts w:ascii="Book Antiqua" w:hAnsi="Book Antiqua"/>
          <w:sz w:val="20"/>
          <w:szCs w:val="20"/>
        </w:rPr>
        <w:t xml:space="preserve"> Holešově </w:t>
      </w:r>
      <w:r w:rsidRPr="00071027">
        <w:rPr>
          <w:rFonts w:ascii="Book Antiqua" w:hAnsi="Book Antiqua"/>
          <w:sz w:val="20"/>
          <w:szCs w:val="20"/>
        </w:rPr>
        <w:t xml:space="preserve">dne </w:t>
      </w:r>
      <w:r w:rsidR="002E3B5F">
        <w:rPr>
          <w:rFonts w:ascii="Book Antiqua" w:hAnsi="Book Antiqua"/>
          <w:sz w:val="20"/>
          <w:szCs w:val="20"/>
        </w:rPr>
        <w:t>1</w:t>
      </w:r>
      <w:r w:rsidR="00A90363">
        <w:rPr>
          <w:rFonts w:ascii="Book Antiqua" w:hAnsi="Book Antiqua"/>
          <w:sz w:val="20"/>
          <w:szCs w:val="20"/>
        </w:rPr>
        <w:t>8</w:t>
      </w:r>
      <w:r w:rsidR="0082019E">
        <w:rPr>
          <w:rFonts w:ascii="Book Antiqua" w:hAnsi="Book Antiqua"/>
          <w:sz w:val="20"/>
          <w:szCs w:val="20"/>
        </w:rPr>
        <w:t>.07.2025</w:t>
      </w:r>
    </w:p>
    <w:p w14:paraId="74A2000B" w14:textId="77777777" w:rsidR="00071027" w:rsidRPr="00071027" w:rsidRDefault="00071027" w:rsidP="00071027">
      <w:pPr>
        <w:tabs>
          <w:tab w:val="left" w:pos="4536"/>
        </w:tabs>
        <w:spacing w:line="288" w:lineRule="auto"/>
        <w:rPr>
          <w:rFonts w:ascii="Book Antiqua" w:hAnsi="Book Antiqua"/>
          <w:sz w:val="20"/>
          <w:szCs w:val="20"/>
        </w:rPr>
      </w:pPr>
    </w:p>
    <w:p w14:paraId="05E8A168" w14:textId="77777777" w:rsidR="00071027" w:rsidRPr="00071027" w:rsidRDefault="00071027" w:rsidP="00071027">
      <w:pPr>
        <w:tabs>
          <w:tab w:val="left" w:pos="4536"/>
        </w:tabs>
        <w:spacing w:line="288" w:lineRule="auto"/>
        <w:rPr>
          <w:rFonts w:ascii="Book Antiqua" w:hAnsi="Book Antiqua"/>
          <w:sz w:val="20"/>
          <w:szCs w:val="20"/>
        </w:rPr>
      </w:pPr>
    </w:p>
    <w:p w14:paraId="4884CC8D" w14:textId="77777777" w:rsidR="00071027" w:rsidRPr="00071027" w:rsidRDefault="00071027" w:rsidP="00071027">
      <w:pPr>
        <w:tabs>
          <w:tab w:val="left" w:pos="4536"/>
        </w:tabs>
        <w:spacing w:line="288" w:lineRule="auto"/>
        <w:rPr>
          <w:rFonts w:ascii="Book Antiqua" w:hAnsi="Book Antiqua"/>
          <w:sz w:val="20"/>
          <w:szCs w:val="20"/>
        </w:rPr>
      </w:pPr>
    </w:p>
    <w:p w14:paraId="65A04FCF" w14:textId="77777777" w:rsidR="00071027" w:rsidRPr="00071027" w:rsidRDefault="00071027" w:rsidP="00071027">
      <w:pPr>
        <w:tabs>
          <w:tab w:val="left" w:pos="4536"/>
        </w:tabs>
        <w:spacing w:line="288" w:lineRule="auto"/>
        <w:rPr>
          <w:rFonts w:ascii="Book Antiqua" w:hAnsi="Book Antiqua"/>
          <w:sz w:val="20"/>
          <w:szCs w:val="20"/>
        </w:rPr>
      </w:pPr>
      <w:r w:rsidRPr="00071027">
        <w:rPr>
          <w:rFonts w:ascii="Book Antiqua" w:hAnsi="Book Antiqua"/>
          <w:sz w:val="20"/>
          <w:szCs w:val="20"/>
        </w:rPr>
        <w:t>..............................................</w:t>
      </w:r>
      <w:r>
        <w:rPr>
          <w:rFonts w:ascii="Book Antiqua" w:hAnsi="Book Antiqua"/>
          <w:sz w:val="20"/>
          <w:szCs w:val="20"/>
        </w:rPr>
        <w:t>..........</w:t>
      </w:r>
    </w:p>
    <w:p w14:paraId="30CBAF83" w14:textId="06501B2C" w:rsidR="00071027" w:rsidRPr="00071027" w:rsidRDefault="00071027" w:rsidP="00071027">
      <w:pPr>
        <w:tabs>
          <w:tab w:val="left" w:pos="4536"/>
        </w:tabs>
        <w:spacing w:line="288" w:lineRule="auto"/>
        <w:rPr>
          <w:rFonts w:ascii="Book Antiqua" w:hAnsi="Book Antiqua"/>
          <w:b/>
          <w:bCs/>
          <w:sz w:val="20"/>
          <w:szCs w:val="20"/>
        </w:rPr>
      </w:pPr>
      <w:r w:rsidRPr="00071027">
        <w:rPr>
          <w:rFonts w:ascii="Book Antiqua" w:hAnsi="Book Antiqua"/>
          <w:b/>
          <w:bCs/>
          <w:sz w:val="20"/>
          <w:szCs w:val="20"/>
        </w:rPr>
        <w:t>ZRIA, a.s.</w:t>
      </w:r>
      <w:r>
        <w:rPr>
          <w:rFonts w:ascii="Book Antiqua" w:hAnsi="Book Antiqua"/>
          <w:b/>
          <w:bCs/>
          <w:sz w:val="20"/>
          <w:szCs w:val="20"/>
        </w:rPr>
        <w:t>,</w:t>
      </w:r>
    </w:p>
    <w:p w14:paraId="1118FBED" w14:textId="39AF643D" w:rsidR="00071027" w:rsidRPr="00071027" w:rsidRDefault="00071027" w:rsidP="00071027">
      <w:pPr>
        <w:tabs>
          <w:tab w:val="left" w:pos="4536"/>
        </w:tabs>
        <w:spacing w:line="288" w:lineRule="auto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zast</w:t>
      </w:r>
      <w:proofErr w:type="spellEnd"/>
      <w:r>
        <w:rPr>
          <w:rFonts w:ascii="Book Antiqua" w:hAnsi="Book Antiqua"/>
          <w:sz w:val="20"/>
          <w:szCs w:val="20"/>
        </w:rPr>
        <w:t>.</w:t>
      </w:r>
      <w:r w:rsidRPr="00071027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  <w:lang w:eastAsia="de-DE"/>
        </w:rPr>
        <w:t>Ing. Mojmírem Novákem</w:t>
      </w:r>
      <w:r w:rsidRPr="00071027">
        <w:rPr>
          <w:rFonts w:ascii="Book Antiqua" w:hAnsi="Book Antiqua"/>
          <w:sz w:val="20"/>
          <w:szCs w:val="20"/>
          <w:lang w:eastAsia="de-DE"/>
        </w:rPr>
        <w:t>,</w:t>
      </w:r>
      <w:r w:rsidRPr="00071027">
        <w:rPr>
          <w:rFonts w:ascii="Book Antiqua" w:hAnsi="Book Antiqua"/>
          <w:sz w:val="20"/>
          <w:szCs w:val="20"/>
          <w:lang w:eastAsia="de-DE"/>
        </w:rPr>
        <w:tab/>
      </w:r>
    </w:p>
    <w:p w14:paraId="06856395" w14:textId="6C68CF63" w:rsidR="00071027" w:rsidRPr="00071027" w:rsidRDefault="00071027" w:rsidP="00071027">
      <w:pPr>
        <w:tabs>
          <w:tab w:val="left" w:pos="4536"/>
        </w:tabs>
        <w:spacing w:line="288" w:lineRule="auto"/>
        <w:rPr>
          <w:rFonts w:ascii="Book Antiqua" w:hAnsi="Book Antiqua"/>
          <w:sz w:val="20"/>
          <w:szCs w:val="20"/>
          <w:lang w:eastAsia="de-DE"/>
        </w:rPr>
      </w:pPr>
      <w:r w:rsidRPr="00071027">
        <w:rPr>
          <w:rFonts w:ascii="Book Antiqua" w:hAnsi="Book Antiqua"/>
          <w:sz w:val="20"/>
          <w:szCs w:val="20"/>
          <w:lang w:eastAsia="de-DE"/>
        </w:rPr>
        <w:t>předsedou</w:t>
      </w:r>
      <w:r>
        <w:rPr>
          <w:rFonts w:ascii="Book Antiqua" w:hAnsi="Book Antiqua"/>
          <w:sz w:val="20"/>
          <w:szCs w:val="20"/>
          <w:lang w:eastAsia="de-DE"/>
        </w:rPr>
        <w:t xml:space="preserve"> představenstva</w:t>
      </w:r>
      <w:r w:rsidRPr="00071027">
        <w:rPr>
          <w:rFonts w:ascii="Book Antiqua" w:hAnsi="Book Antiqua"/>
          <w:sz w:val="20"/>
          <w:szCs w:val="20"/>
          <w:lang w:eastAsia="de-DE"/>
        </w:rPr>
        <w:tab/>
      </w:r>
    </w:p>
    <w:p w14:paraId="4649EC3F" w14:textId="77777777" w:rsidR="00071027" w:rsidRPr="00071027" w:rsidRDefault="00071027" w:rsidP="00071027">
      <w:pPr>
        <w:tabs>
          <w:tab w:val="left" w:pos="4536"/>
        </w:tabs>
        <w:spacing w:line="288" w:lineRule="auto"/>
        <w:rPr>
          <w:rFonts w:ascii="Book Antiqua" w:hAnsi="Book Antiqua"/>
          <w:sz w:val="20"/>
          <w:szCs w:val="20"/>
          <w:lang w:eastAsia="de-DE"/>
        </w:rPr>
      </w:pPr>
    </w:p>
    <w:p w14:paraId="51A46CD7" w14:textId="77777777" w:rsidR="002E3B5F" w:rsidRDefault="002E3B5F" w:rsidP="00071027">
      <w:pPr>
        <w:tabs>
          <w:tab w:val="left" w:pos="4536"/>
        </w:tabs>
        <w:spacing w:line="288" w:lineRule="auto"/>
        <w:rPr>
          <w:rFonts w:ascii="Book Antiqua" w:hAnsi="Book Antiqua"/>
          <w:sz w:val="20"/>
          <w:szCs w:val="20"/>
        </w:rPr>
      </w:pPr>
    </w:p>
    <w:p w14:paraId="2EAE5F59" w14:textId="77777777" w:rsidR="002E3B5F" w:rsidRDefault="002E3B5F" w:rsidP="00071027">
      <w:pPr>
        <w:tabs>
          <w:tab w:val="left" w:pos="4536"/>
        </w:tabs>
        <w:spacing w:line="288" w:lineRule="auto"/>
        <w:rPr>
          <w:rFonts w:ascii="Book Antiqua" w:hAnsi="Book Antiqua"/>
          <w:sz w:val="20"/>
          <w:szCs w:val="20"/>
        </w:rPr>
      </w:pPr>
    </w:p>
    <w:p w14:paraId="16DFDD68" w14:textId="77777777" w:rsidR="002E3B5F" w:rsidRDefault="002E3B5F" w:rsidP="00071027">
      <w:pPr>
        <w:tabs>
          <w:tab w:val="left" w:pos="4536"/>
        </w:tabs>
        <w:spacing w:line="288" w:lineRule="auto"/>
        <w:rPr>
          <w:rFonts w:ascii="Book Antiqua" w:hAnsi="Book Antiqua"/>
          <w:sz w:val="20"/>
          <w:szCs w:val="20"/>
        </w:rPr>
      </w:pPr>
    </w:p>
    <w:p w14:paraId="1CF911AB" w14:textId="56DAECE7" w:rsidR="00071027" w:rsidRPr="00071027" w:rsidRDefault="00071027" w:rsidP="00071027">
      <w:pPr>
        <w:tabs>
          <w:tab w:val="left" w:pos="4536"/>
        </w:tabs>
        <w:spacing w:line="288" w:lineRule="auto"/>
        <w:rPr>
          <w:rFonts w:ascii="Book Antiqua" w:hAnsi="Book Antiqua"/>
          <w:sz w:val="20"/>
          <w:szCs w:val="20"/>
        </w:rPr>
      </w:pPr>
      <w:r w:rsidRPr="00071027">
        <w:rPr>
          <w:rFonts w:ascii="Book Antiqua" w:hAnsi="Book Antiqua"/>
          <w:sz w:val="20"/>
          <w:szCs w:val="20"/>
        </w:rPr>
        <w:t>V</w:t>
      </w:r>
      <w:r w:rsidR="002E3B5F">
        <w:rPr>
          <w:rFonts w:ascii="Book Antiqua" w:hAnsi="Book Antiqua"/>
          <w:sz w:val="20"/>
          <w:szCs w:val="20"/>
        </w:rPr>
        <w:t xml:space="preserve"> Olomouci </w:t>
      </w:r>
      <w:r w:rsidRPr="00071027">
        <w:rPr>
          <w:rFonts w:ascii="Book Antiqua" w:hAnsi="Book Antiqua"/>
          <w:sz w:val="20"/>
          <w:szCs w:val="20"/>
        </w:rPr>
        <w:t>dne</w:t>
      </w:r>
      <w:r w:rsidR="002E3B5F">
        <w:rPr>
          <w:rFonts w:ascii="Book Antiqua" w:hAnsi="Book Antiqua"/>
          <w:sz w:val="20"/>
          <w:szCs w:val="20"/>
        </w:rPr>
        <w:t xml:space="preserve"> 1</w:t>
      </w:r>
      <w:r w:rsidR="00A90363">
        <w:rPr>
          <w:rFonts w:ascii="Book Antiqua" w:hAnsi="Book Antiqua"/>
          <w:sz w:val="20"/>
          <w:szCs w:val="20"/>
        </w:rPr>
        <w:t>7</w:t>
      </w:r>
      <w:r w:rsidR="002E3B5F">
        <w:rPr>
          <w:rFonts w:ascii="Book Antiqua" w:hAnsi="Book Antiqua"/>
          <w:sz w:val="20"/>
          <w:szCs w:val="20"/>
        </w:rPr>
        <w:t>.07.2025</w:t>
      </w:r>
    </w:p>
    <w:p w14:paraId="7A408AF2" w14:textId="77777777" w:rsidR="00071027" w:rsidRPr="00071027" w:rsidRDefault="00071027" w:rsidP="00071027">
      <w:pPr>
        <w:tabs>
          <w:tab w:val="left" w:pos="4536"/>
        </w:tabs>
        <w:spacing w:line="288" w:lineRule="auto"/>
        <w:rPr>
          <w:rFonts w:ascii="Book Antiqua" w:hAnsi="Book Antiqua"/>
          <w:sz w:val="20"/>
          <w:szCs w:val="20"/>
          <w:lang w:eastAsia="de-DE"/>
        </w:rPr>
      </w:pPr>
    </w:p>
    <w:p w14:paraId="191F6AD7" w14:textId="77777777" w:rsidR="00071027" w:rsidRPr="00071027" w:rsidRDefault="00071027" w:rsidP="00071027">
      <w:pPr>
        <w:tabs>
          <w:tab w:val="left" w:pos="4536"/>
        </w:tabs>
        <w:spacing w:line="288" w:lineRule="auto"/>
        <w:rPr>
          <w:rFonts w:ascii="Book Antiqua" w:hAnsi="Book Antiqua"/>
          <w:sz w:val="20"/>
          <w:szCs w:val="20"/>
          <w:lang w:eastAsia="de-DE"/>
        </w:rPr>
      </w:pPr>
    </w:p>
    <w:p w14:paraId="6552766C" w14:textId="77777777" w:rsidR="00071027" w:rsidRPr="00071027" w:rsidRDefault="00071027" w:rsidP="00071027">
      <w:pPr>
        <w:tabs>
          <w:tab w:val="left" w:pos="4536"/>
        </w:tabs>
        <w:spacing w:line="288" w:lineRule="auto"/>
        <w:rPr>
          <w:rFonts w:ascii="Book Antiqua" w:hAnsi="Book Antiqua"/>
          <w:sz w:val="20"/>
          <w:szCs w:val="20"/>
          <w:lang w:eastAsia="de-DE"/>
        </w:rPr>
      </w:pPr>
    </w:p>
    <w:p w14:paraId="2795EF8B" w14:textId="2E19F99C" w:rsidR="00071027" w:rsidRPr="00071027" w:rsidRDefault="00071027" w:rsidP="00071027">
      <w:pPr>
        <w:tabs>
          <w:tab w:val="left" w:pos="4536"/>
        </w:tabs>
        <w:spacing w:line="288" w:lineRule="auto"/>
        <w:rPr>
          <w:rFonts w:ascii="Book Antiqua" w:hAnsi="Book Antiqua"/>
          <w:sz w:val="20"/>
          <w:szCs w:val="20"/>
        </w:rPr>
      </w:pPr>
      <w:r w:rsidRPr="00071027">
        <w:rPr>
          <w:rFonts w:ascii="Book Antiqua" w:hAnsi="Book Antiqua"/>
          <w:sz w:val="20"/>
          <w:szCs w:val="20"/>
        </w:rPr>
        <w:t>..............................................</w:t>
      </w:r>
      <w:r>
        <w:rPr>
          <w:rFonts w:ascii="Book Antiqua" w:hAnsi="Book Antiqua"/>
          <w:sz w:val="20"/>
          <w:szCs w:val="20"/>
        </w:rPr>
        <w:t>..........</w:t>
      </w:r>
    </w:p>
    <w:p w14:paraId="3E1366F6" w14:textId="1EC5C4B6" w:rsidR="00071027" w:rsidRPr="00071027" w:rsidRDefault="00071027" w:rsidP="00071027">
      <w:pPr>
        <w:tabs>
          <w:tab w:val="left" w:pos="4536"/>
        </w:tabs>
        <w:spacing w:line="288" w:lineRule="auto"/>
        <w:rPr>
          <w:rFonts w:ascii="Book Antiqua" w:hAnsi="Book Antiqua"/>
          <w:b/>
          <w:bCs/>
          <w:sz w:val="20"/>
          <w:szCs w:val="20"/>
        </w:rPr>
      </w:pPr>
      <w:r w:rsidRPr="00071027">
        <w:rPr>
          <w:rFonts w:ascii="Book Antiqua" w:hAnsi="Book Antiqua"/>
          <w:b/>
          <w:bCs/>
          <w:sz w:val="20"/>
          <w:szCs w:val="20"/>
        </w:rPr>
        <w:t>KOHAJDA &amp; PARTNER, advokátní kancelář s.r.o.</w:t>
      </w:r>
    </w:p>
    <w:p w14:paraId="0961BF71" w14:textId="1ECFD0AC" w:rsidR="00071027" w:rsidRPr="00071027" w:rsidRDefault="00071027" w:rsidP="00071027">
      <w:pPr>
        <w:tabs>
          <w:tab w:val="left" w:pos="4536"/>
        </w:tabs>
        <w:spacing w:line="288" w:lineRule="auto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zast</w:t>
      </w:r>
      <w:proofErr w:type="spellEnd"/>
      <w:r>
        <w:rPr>
          <w:rFonts w:ascii="Book Antiqua" w:hAnsi="Book Antiqua"/>
          <w:sz w:val="20"/>
          <w:szCs w:val="20"/>
        </w:rPr>
        <w:t>.</w:t>
      </w:r>
      <w:r w:rsidRPr="00071027">
        <w:rPr>
          <w:rFonts w:ascii="Book Antiqua" w:hAnsi="Book Antiqua"/>
          <w:sz w:val="20"/>
          <w:szCs w:val="20"/>
        </w:rPr>
        <w:t xml:space="preserve"> doc. JUDr. Michaelem </w:t>
      </w:r>
      <w:proofErr w:type="spellStart"/>
      <w:r w:rsidRPr="00071027">
        <w:rPr>
          <w:rFonts w:ascii="Book Antiqua" w:hAnsi="Book Antiqua"/>
          <w:sz w:val="20"/>
          <w:szCs w:val="20"/>
        </w:rPr>
        <w:t>Kohajdou</w:t>
      </w:r>
      <w:proofErr w:type="spellEnd"/>
      <w:r w:rsidRPr="00071027">
        <w:rPr>
          <w:rFonts w:ascii="Book Antiqua" w:hAnsi="Book Antiqua"/>
          <w:sz w:val="20"/>
          <w:szCs w:val="20"/>
        </w:rPr>
        <w:t>, Ph.D.,</w:t>
      </w:r>
    </w:p>
    <w:p w14:paraId="05F9FDE3" w14:textId="77777777" w:rsidR="00071027" w:rsidRPr="00071027" w:rsidRDefault="00071027" w:rsidP="00071027">
      <w:pPr>
        <w:tabs>
          <w:tab w:val="left" w:pos="4536"/>
        </w:tabs>
        <w:spacing w:line="288" w:lineRule="auto"/>
        <w:rPr>
          <w:rFonts w:ascii="Book Antiqua" w:hAnsi="Book Antiqua"/>
          <w:sz w:val="20"/>
          <w:szCs w:val="20"/>
        </w:rPr>
      </w:pPr>
      <w:r w:rsidRPr="00071027">
        <w:rPr>
          <w:rFonts w:ascii="Book Antiqua" w:hAnsi="Book Antiqua"/>
          <w:sz w:val="20"/>
          <w:szCs w:val="20"/>
        </w:rPr>
        <w:t>jednatelem, advokátem</w:t>
      </w:r>
    </w:p>
    <w:p w14:paraId="49B02350" w14:textId="19C11312" w:rsidR="00D44CFA" w:rsidRPr="00071027" w:rsidRDefault="00D44CFA" w:rsidP="00071027"/>
    <w:sectPr w:rsidR="00D44CFA" w:rsidRPr="00071027" w:rsidSect="00C328E6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276" w:right="1418" w:bottom="1418" w:left="1418" w:header="665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91BD8" w14:textId="77777777" w:rsidR="005A7B95" w:rsidRDefault="005A7B95">
      <w:r>
        <w:separator/>
      </w:r>
    </w:p>
  </w:endnote>
  <w:endnote w:type="continuationSeparator" w:id="0">
    <w:p w14:paraId="3A0309FD" w14:textId="77777777" w:rsidR="005A7B95" w:rsidRDefault="005A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50C83" w14:textId="1F2654F1" w:rsidR="00E2298E" w:rsidRDefault="00C777BA" w:rsidP="00AF0E38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2298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B6C76">
      <w:rPr>
        <w:rStyle w:val="slostrnky"/>
        <w:noProof/>
      </w:rPr>
      <w:t>- 2 -</w:t>
    </w:r>
    <w:r>
      <w:rPr>
        <w:rStyle w:val="slostrnky"/>
      </w:rPr>
      <w:fldChar w:fldCharType="end"/>
    </w:r>
  </w:p>
  <w:p w14:paraId="74350C84" w14:textId="77777777" w:rsidR="00E2298E" w:rsidRDefault="00E229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rFonts w:ascii="Book Antiqua" w:hAnsi="Book Antiqua"/>
        <w:sz w:val="21"/>
        <w:szCs w:val="21"/>
      </w:rPr>
      <w:id w:val="56061145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E8EF581" w14:textId="1D5DB248" w:rsidR="00AF0E38" w:rsidRPr="00AF0E38" w:rsidRDefault="00AF0E38" w:rsidP="00D04606">
        <w:pPr>
          <w:pStyle w:val="Zpat"/>
          <w:framePr w:wrap="none" w:vAnchor="text" w:hAnchor="margin" w:xAlign="center" w:y="1"/>
          <w:rPr>
            <w:rStyle w:val="slostrnky"/>
            <w:rFonts w:ascii="Book Antiqua" w:hAnsi="Book Antiqua"/>
            <w:sz w:val="21"/>
            <w:szCs w:val="21"/>
          </w:rPr>
        </w:pPr>
        <w:r w:rsidRPr="00AF0E38">
          <w:rPr>
            <w:rStyle w:val="slostrnky"/>
            <w:rFonts w:ascii="Book Antiqua" w:hAnsi="Book Antiqua"/>
            <w:sz w:val="21"/>
            <w:szCs w:val="21"/>
          </w:rPr>
          <w:fldChar w:fldCharType="begin"/>
        </w:r>
        <w:r w:rsidRPr="00AF0E38">
          <w:rPr>
            <w:rStyle w:val="slostrnky"/>
            <w:rFonts w:ascii="Book Antiqua" w:hAnsi="Book Antiqua"/>
            <w:sz w:val="21"/>
            <w:szCs w:val="21"/>
          </w:rPr>
          <w:instrText xml:space="preserve"> PAGE </w:instrText>
        </w:r>
        <w:r w:rsidRPr="00AF0E38">
          <w:rPr>
            <w:rStyle w:val="slostrnky"/>
            <w:rFonts w:ascii="Book Antiqua" w:hAnsi="Book Antiqua"/>
            <w:sz w:val="21"/>
            <w:szCs w:val="21"/>
          </w:rPr>
          <w:fldChar w:fldCharType="separate"/>
        </w:r>
        <w:r w:rsidRPr="00AF0E38">
          <w:rPr>
            <w:rStyle w:val="slostrnky"/>
            <w:rFonts w:ascii="Book Antiqua" w:hAnsi="Book Antiqua"/>
            <w:noProof/>
            <w:sz w:val="21"/>
            <w:szCs w:val="21"/>
          </w:rPr>
          <w:t>- 2 -</w:t>
        </w:r>
        <w:r w:rsidRPr="00AF0E38">
          <w:rPr>
            <w:rStyle w:val="slostrnky"/>
            <w:rFonts w:ascii="Book Antiqua" w:hAnsi="Book Antiqua"/>
            <w:sz w:val="21"/>
            <w:szCs w:val="21"/>
          </w:rPr>
          <w:fldChar w:fldCharType="end"/>
        </w:r>
      </w:p>
    </w:sdtContent>
  </w:sdt>
  <w:p w14:paraId="6168C32C" w14:textId="2E30E52F" w:rsidR="00D24EFB" w:rsidRPr="00E033FE" w:rsidRDefault="00D24EFB" w:rsidP="00BB6C76">
    <w:pPr>
      <w:pStyle w:val="Zpat"/>
      <w:rPr>
        <w:rFonts w:ascii="Book Antiqua" w:hAnsi="Book Antiqua"/>
        <w:color w:val="000000" w:themeColor="text1"/>
        <w:sz w:val="20"/>
        <w:szCs w:val="20"/>
      </w:rPr>
    </w:pPr>
  </w:p>
  <w:p w14:paraId="74350C85" w14:textId="50D39E32" w:rsidR="00E2298E" w:rsidRPr="00E226FC" w:rsidRDefault="00E2298E" w:rsidP="00E226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124375757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C183F7F" w14:textId="4440EBFF" w:rsidR="00AF0E38" w:rsidRDefault="00AF0E38" w:rsidP="00D0460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- 1 -</w:t>
        </w:r>
        <w:r>
          <w:rPr>
            <w:rStyle w:val="slostrnky"/>
          </w:rPr>
          <w:fldChar w:fldCharType="end"/>
        </w:r>
      </w:p>
    </w:sdtContent>
  </w:sdt>
  <w:p w14:paraId="698E3898" w14:textId="74CEF135" w:rsidR="003F70D0" w:rsidRPr="00BB6C76" w:rsidRDefault="003F70D0" w:rsidP="00BB6C76">
    <w:pPr>
      <w:pStyle w:val="Zpat"/>
      <w:jc w:val="center"/>
      <w:rPr>
        <w:rFonts w:ascii="Book Antiqua" w:hAnsi="Book Antiqua"/>
        <w:color w:val="000000" w:themeColor="text1"/>
        <w:sz w:val="20"/>
        <w:szCs w:val="20"/>
      </w:rPr>
    </w:pPr>
  </w:p>
  <w:p w14:paraId="74350C92" w14:textId="77777777" w:rsidR="00E2298E" w:rsidRPr="00E055FC" w:rsidRDefault="00E2298E" w:rsidP="00E055FC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2BEA9" w14:textId="77777777" w:rsidR="005A7B95" w:rsidRDefault="005A7B95">
      <w:r>
        <w:separator/>
      </w:r>
    </w:p>
  </w:footnote>
  <w:footnote w:type="continuationSeparator" w:id="0">
    <w:p w14:paraId="2D0BAD9A" w14:textId="77777777" w:rsidR="005A7B95" w:rsidRDefault="005A7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6"/>
      <w:gridCol w:w="6309"/>
    </w:tblGrid>
    <w:tr w:rsidR="00215144" w:rsidRPr="00A04C10" w14:paraId="74350C90" w14:textId="77777777" w:rsidTr="006D6499">
      <w:tc>
        <w:tcPr>
          <w:tcW w:w="3756" w:type="dxa"/>
        </w:tcPr>
        <w:p w14:paraId="74350C86" w14:textId="46AE8FD0" w:rsidR="00B461EF" w:rsidRPr="00A04C10" w:rsidRDefault="00215144" w:rsidP="00B461EF">
          <w:pPr>
            <w:pStyle w:val="Zhlav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noProof/>
              <w:sz w:val="16"/>
              <w:szCs w:val="16"/>
            </w:rPr>
            <w:drawing>
              <wp:inline distT="0" distB="0" distL="0" distR="0" wp14:anchorId="31D00A9C" wp14:editId="5B190CE1">
                <wp:extent cx="2239200" cy="640800"/>
                <wp:effectExtent l="0" t="0" r="8890" b="6985"/>
                <wp:docPr id="1687510608" name="Obrázek 1687510608" descr="Obsah obrázku Písmo, Grafika, logo,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8008014" name="Obrázek 1" descr="Obsah obrázku Písmo, Grafika, logo, text&#10;&#10;Popis byl vytvořen automaticky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9200" cy="64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9" w:type="dxa"/>
        </w:tcPr>
        <w:p w14:paraId="74350C8A" w14:textId="74E1D740" w:rsidR="008E1181" w:rsidRDefault="008E1181" w:rsidP="008E1181">
          <w:pPr>
            <w:pStyle w:val="Zhlav"/>
            <w:jc w:val="right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KOHAJDA </w:t>
          </w:r>
          <w:r w:rsidR="005913BA">
            <w:rPr>
              <w:rFonts w:ascii="Book Antiqua" w:hAnsi="Book Antiqua"/>
              <w:sz w:val="16"/>
              <w:szCs w:val="16"/>
            </w:rPr>
            <w:t>&amp; PARTNER</w:t>
          </w:r>
          <w:r>
            <w:rPr>
              <w:rFonts w:ascii="Book Antiqua" w:hAnsi="Book Antiqua"/>
              <w:sz w:val="16"/>
              <w:szCs w:val="16"/>
            </w:rPr>
            <w:t>, advokátní kancelář s.r.o.</w:t>
          </w:r>
        </w:p>
        <w:p w14:paraId="74350C8B" w14:textId="5974DDB4" w:rsidR="008E1181" w:rsidRDefault="00E32FBA" w:rsidP="008E1181">
          <w:pPr>
            <w:pStyle w:val="Zhlav"/>
            <w:jc w:val="right"/>
            <w:rPr>
              <w:rFonts w:ascii="Book Antiqua" w:hAnsi="Book Antiqua"/>
              <w:sz w:val="16"/>
              <w:szCs w:val="16"/>
            </w:rPr>
          </w:pPr>
          <w:r w:rsidRPr="00E32FBA">
            <w:rPr>
              <w:rFonts w:ascii="Book Antiqua" w:hAnsi="Book Antiqua"/>
              <w:sz w:val="16"/>
              <w:szCs w:val="16"/>
            </w:rPr>
            <w:t>BEA CAMPUS OLOMOUC</w:t>
          </w:r>
          <w:r w:rsidR="008E1181">
            <w:rPr>
              <w:rFonts w:ascii="Book Antiqua" w:hAnsi="Book Antiqua"/>
              <w:sz w:val="16"/>
              <w:szCs w:val="16"/>
            </w:rPr>
            <w:t xml:space="preserve"> | </w:t>
          </w:r>
          <w:r w:rsidR="00490E74">
            <w:rPr>
              <w:rFonts w:ascii="Book Antiqua" w:hAnsi="Book Antiqua"/>
              <w:sz w:val="16"/>
              <w:szCs w:val="16"/>
            </w:rPr>
            <w:t>tř. Kosmonautů</w:t>
          </w:r>
          <w:r w:rsidR="008E1181">
            <w:rPr>
              <w:rFonts w:ascii="Book Antiqua" w:hAnsi="Book Antiqua"/>
              <w:sz w:val="16"/>
              <w:szCs w:val="16"/>
            </w:rPr>
            <w:t xml:space="preserve"> 1</w:t>
          </w:r>
          <w:r>
            <w:rPr>
              <w:rFonts w:ascii="Book Antiqua" w:hAnsi="Book Antiqua"/>
              <w:sz w:val="16"/>
              <w:szCs w:val="16"/>
            </w:rPr>
            <w:t>288</w:t>
          </w:r>
          <w:r w:rsidR="008E1181">
            <w:rPr>
              <w:rFonts w:ascii="Book Antiqua" w:hAnsi="Book Antiqua"/>
              <w:sz w:val="16"/>
              <w:szCs w:val="16"/>
            </w:rPr>
            <w:t>/</w:t>
          </w:r>
          <w:r>
            <w:rPr>
              <w:rFonts w:ascii="Book Antiqua" w:hAnsi="Book Antiqua"/>
              <w:sz w:val="16"/>
              <w:szCs w:val="16"/>
            </w:rPr>
            <w:t>1</w:t>
          </w:r>
          <w:r w:rsidR="008E1181">
            <w:rPr>
              <w:rFonts w:ascii="Book Antiqua" w:hAnsi="Book Antiqua"/>
              <w:sz w:val="16"/>
              <w:szCs w:val="16"/>
            </w:rPr>
            <w:t xml:space="preserve"> </w:t>
          </w:r>
        </w:p>
        <w:p w14:paraId="74350C8C" w14:textId="18CE02A6" w:rsidR="008E1181" w:rsidRDefault="00831654" w:rsidP="008E1181">
          <w:pPr>
            <w:pStyle w:val="Zhlav"/>
            <w:jc w:val="right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>Olomouc</w:t>
          </w:r>
          <w:r w:rsidR="008E1181">
            <w:rPr>
              <w:rFonts w:ascii="Book Antiqua" w:hAnsi="Book Antiqua"/>
              <w:sz w:val="16"/>
              <w:szCs w:val="16"/>
            </w:rPr>
            <w:t xml:space="preserve"> |</w:t>
          </w:r>
          <w:r w:rsidR="008E1181" w:rsidRPr="005E2590">
            <w:rPr>
              <w:rFonts w:ascii="Book Antiqua" w:hAnsi="Book Antiqua"/>
              <w:sz w:val="16"/>
              <w:szCs w:val="16"/>
            </w:rPr>
            <w:t xml:space="preserve"> PSČ </w:t>
          </w:r>
          <w:r>
            <w:rPr>
              <w:rFonts w:ascii="Book Antiqua" w:hAnsi="Book Antiqua"/>
              <w:sz w:val="16"/>
              <w:szCs w:val="16"/>
            </w:rPr>
            <w:t>779</w:t>
          </w:r>
          <w:r w:rsidR="008E1181" w:rsidRPr="005E2590">
            <w:rPr>
              <w:rFonts w:ascii="Book Antiqua" w:hAnsi="Book Antiqua"/>
              <w:sz w:val="16"/>
              <w:szCs w:val="16"/>
            </w:rPr>
            <w:t xml:space="preserve"> 00</w:t>
          </w:r>
        </w:p>
        <w:p w14:paraId="74350C8D" w14:textId="77777777" w:rsidR="008E1181" w:rsidRDefault="008E1181" w:rsidP="008E1181">
          <w:pPr>
            <w:pStyle w:val="Zhlav"/>
            <w:jc w:val="right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IČO: </w:t>
          </w:r>
          <w:r w:rsidRPr="00605EA4">
            <w:rPr>
              <w:rFonts w:ascii="Book Antiqua" w:hAnsi="Book Antiqua"/>
              <w:sz w:val="16"/>
              <w:szCs w:val="16"/>
            </w:rPr>
            <w:t>08480036</w:t>
          </w:r>
          <w:r>
            <w:rPr>
              <w:rFonts w:ascii="Book Antiqua" w:hAnsi="Book Antiqua"/>
              <w:sz w:val="16"/>
              <w:szCs w:val="16"/>
            </w:rPr>
            <w:t xml:space="preserve"> | datová schránka: </w:t>
          </w:r>
          <w:r w:rsidRPr="00605EA4">
            <w:rPr>
              <w:rFonts w:ascii="Book Antiqua" w:hAnsi="Book Antiqua"/>
              <w:sz w:val="16"/>
              <w:szCs w:val="16"/>
            </w:rPr>
            <w:t>7ucefff</w:t>
          </w:r>
        </w:p>
        <w:p w14:paraId="74350C8E" w14:textId="77777777" w:rsidR="008E1181" w:rsidRDefault="008E1181" w:rsidP="008E1181">
          <w:pPr>
            <w:pStyle w:val="Zhlav"/>
            <w:jc w:val="right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>www.kohajda.cz</w:t>
          </w:r>
        </w:p>
        <w:p w14:paraId="74350C8F" w14:textId="77777777" w:rsidR="00B461EF" w:rsidRPr="00A04C10" w:rsidRDefault="00B461EF" w:rsidP="00B461EF">
          <w:pPr>
            <w:pStyle w:val="Zhlav"/>
            <w:jc w:val="right"/>
            <w:rPr>
              <w:rFonts w:ascii="Book Antiqua" w:hAnsi="Book Antiqua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6432" behindDoc="1" locked="0" layoutInCell="1" allowOverlap="1" wp14:anchorId="74350C97" wp14:editId="74350C98">
                    <wp:simplePos x="0" y="0"/>
                    <wp:positionH relativeFrom="page">
                      <wp:posOffset>-181610</wp:posOffset>
                    </wp:positionH>
                    <wp:positionV relativeFrom="paragraph">
                      <wp:posOffset>145414</wp:posOffset>
                    </wp:positionV>
                    <wp:extent cx="2066290" cy="0"/>
                    <wp:effectExtent l="0" t="0" r="0" b="0"/>
                    <wp:wrapNone/>
                    <wp:docPr id="1" name="Přímá spojnic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06629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C7D811C" id="Přímá spojnice 1" o:spid="_x0000_s1026" style="position:absolute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-14.3pt,11.45pt" to="148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O9pgEAAKQDAAAOAAAAZHJzL2Uyb0RvYy54bWysU8GO0zAQvSPxD5bv1GkPFURN97AruKxg&#10;xcIHeJ1xY63tsWzTpH/P2GkCYhFCiIsVe96beW9mcriZnGVniMmg7/h203AGXmFv/KnjX7+8f/OW&#10;s5Sl76VFDx2/QOI3x9evDmNoYYcD2h4ioyQ+tWPo+JBzaIVIagAn0wYDeApqjE5musaT6KMcKbuz&#10;Ytc0ezFi7ENEBSnR690c5MeaX2tQ+ZPWCTKzHSdtuZ6xnk/lFMeDbE9RhsGoqwz5DyqcNJ6Krqnu&#10;ZJbsWzQvUjmjIibUeaPQCdTaKKgeyM22+cXN4yADVC/UnBTWNqX/l1Z9PN/6h1ikq8k/hntUz4ma&#10;IsaQ2jVYLinMsElHV+CknU21kZe1kTBlpuhx1+z3u3fUb7XEhGwXYogpfwB0rHx03BpfPMpWnu9T&#10;LqVlu0CuOubSVUS+WChg6z+DZqanYtvKrhsDtzays6RZ98/bMlvKVZGFoo21K6n5M+mKLTSoW/S3&#10;xBVdK6LPK9EZj/F3VfO0SNUzfnE9ey22n7C/PMRlLLQK1dl1bcuu/Xyv9B8/1/E7AAAA//8DAFBL&#10;AwQUAAYACAAAACEAJ/yEdN0AAAAJAQAADwAAAGRycy9kb3ducmV2LnhtbEyPTU+DQBCG7yb+h82Y&#10;eGsX90ApsjSNHyc9IHrwuIUpkLKzhN0C+usd48EeZ+bJO8+b7RbbiwlH3znScLeOQCBVru6o0fDx&#10;/rxKQPhgqDa9I9TwhR52+fVVZtLazfSGUxkawSHkU6OhDWFIpfRVi9b4tRuQ+HZ0ozWBx7GR9Whm&#10;Dre9VFEUS2s64g+tGfChxepUnq2GzdNLWQzz4+t3ITeyKCYXktOn1rc3y/4eRMAl/MPwq8/qkLPT&#10;wZ2p9qLXsFJJzKgGpbYgGFDbmLsc/hYyz+Rlg/wHAAD//wMAUEsBAi0AFAAGAAgAAAAhALaDOJL+&#10;AAAA4QEAABMAAAAAAAAAAAAAAAAAAAAAAFtDb250ZW50X1R5cGVzXS54bWxQSwECLQAUAAYACAAA&#10;ACEAOP0h/9YAAACUAQAACwAAAAAAAAAAAAAAAAAvAQAAX3JlbHMvLnJlbHNQSwECLQAUAAYACAAA&#10;ACEAUpkTvaYBAACkAwAADgAAAAAAAAAAAAAAAAAuAgAAZHJzL2Uyb0RvYy54bWxQSwECLQAUAAYA&#10;CAAAACEAJ/yEdN0AAAAJAQAADwAAAAAAAAAAAAAAAAAABAAAZHJzL2Rvd25yZXYueG1sUEsFBgAA&#10;AAAEAAQA8wAAAAoFAAAAAA==&#10;" strokecolor="black [3040]">
                    <o:lock v:ext="edit" shapetype="f"/>
                    <w10:wrap anchorx="page"/>
                  </v:line>
                </w:pict>
              </mc:Fallback>
            </mc:AlternateContent>
          </w:r>
        </w:p>
      </w:tc>
    </w:tr>
  </w:tbl>
  <w:p w14:paraId="74350C91" w14:textId="77777777" w:rsidR="00EC0AB2" w:rsidRDefault="00EC0A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7CB4"/>
    <w:multiLevelType w:val="multilevel"/>
    <w:tmpl w:val="24DA4B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Book Antiqua" w:eastAsia="Times New Roman" w:hAnsi="Book Antiqua" w:cs="Times New Roman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1" w15:restartNumberingAfterBreak="0">
    <w:nsid w:val="04530E27"/>
    <w:multiLevelType w:val="hybridMultilevel"/>
    <w:tmpl w:val="E84E85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9542C"/>
    <w:multiLevelType w:val="hybridMultilevel"/>
    <w:tmpl w:val="FD1486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7090A"/>
    <w:multiLevelType w:val="hybridMultilevel"/>
    <w:tmpl w:val="C8503640"/>
    <w:lvl w:ilvl="0" w:tplc="D59EAB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A52E3"/>
    <w:multiLevelType w:val="multilevel"/>
    <w:tmpl w:val="1ECCF4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Book Antiqua" w:eastAsia="Times New Roman" w:hAnsi="Book Antiqua" w:cs="Times New Roman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 w15:restartNumberingAfterBreak="0">
    <w:nsid w:val="41FB0B1D"/>
    <w:multiLevelType w:val="hybridMultilevel"/>
    <w:tmpl w:val="F6607510"/>
    <w:lvl w:ilvl="0" w:tplc="F1D057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712CC8"/>
    <w:multiLevelType w:val="multilevel"/>
    <w:tmpl w:val="6E147E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Book Antiqua" w:eastAsia="Times New Roman" w:hAnsi="Book Antiqua" w:cs="Times New Roman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7" w15:restartNumberingAfterBreak="0">
    <w:nsid w:val="4D130E76"/>
    <w:multiLevelType w:val="hybridMultilevel"/>
    <w:tmpl w:val="E37CA3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EB46688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073487">
    <w:abstractNumId w:val="2"/>
  </w:num>
  <w:num w:numId="2" w16cid:durableId="1485463197">
    <w:abstractNumId w:val="0"/>
  </w:num>
  <w:num w:numId="3" w16cid:durableId="1377853840">
    <w:abstractNumId w:val="6"/>
  </w:num>
  <w:num w:numId="4" w16cid:durableId="1840147092">
    <w:abstractNumId w:val="4"/>
  </w:num>
  <w:num w:numId="5" w16cid:durableId="247231955">
    <w:abstractNumId w:val="5"/>
  </w:num>
  <w:num w:numId="6" w16cid:durableId="226957490">
    <w:abstractNumId w:val="3"/>
  </w:num>
  <w:num w:numId="7" w16cid:durableId="1042286982">
    <w:abstractNumId w:val="1"/>
  </w:num>
  <w:num w:numId="8" w16cid:durableId="153014633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NjS2tDA1szSwsLBQ0lEKTi0uzszPAykwqQUADlKweSwAAAA="/>
  </w:docVars>
  <w:rsids>
    <w:rsidRoot w:val="000C65AD"/>
    <w:rsid w:val="00000B32"/>
    <w:rsid w:val="00001B63"/>
    <w:rsid w:val="00002E3A"/>
    <w:rsid w:val="000133D2"/>
    <w:rsid w:val="0001395B"/>
    <w:rsid w:val="00021091"/>
    <w:rsid w:val="000310FE"/>
    <w:rsid w:val="00033D30"/>
    <w:rsid w:val="00035F53"/>
    <w:rsid w:val="00036673"/>
    <w:rsid w:val="00051013"/>
    <w:rsid w:val="000521B1"/>
    <w:rsid w:val="000627FA"/>
    <w:rsid w:val="0006288C"/>
    <w:rsid w:val="00066DB1"/>
    <w:rsid w:val="00071027"/>
    <w:rsid w:val="00086246"/>
    <w:rsid w:val="000901DC"/>
    <w:rsid w:val="0009164B"/>
    <w:rsid w:val="000A2C4D"/>
    <w:rsid w:val="000A322C"/>
    <w:rsid w:val="000B0FC7"/>
    <w:rsid w:val="000B7AA9"/>
    <w:rsid w:val="000C02FB"/>
    <w:rsid w:val="000C65AD"/>
    <w:rsid w:val="000C7CAA"/>
    <w:rsid w:val="000E6B0C"/>
    <w:rsid w:val="000F0690"/>
    <w:rsid w:val="000F2EAB"/>
    <w:rsid w:val="000F5F9D"/>
    <w:rsid w:val="00101936"/>
    <w:rsid w:val="00103EBE"/>
    <w:rsid w:val="00105144"/>
    <w:rsid w:val="00117540"/>
    <w:rsid w:val="00123FE8"/>
    <w:rsid w:val="00127F63"/>
    <w:rsid w:val="00174035"/>
    <w:rsid w:val="001826A7"/>
    <w:rsid w:val="001852D7"/>
    <w:rsid w:val="00186D04"/>
    <w:rsid w:val="00190296"/>
    <w:rsid w:val="001902E2"/>
    <w:rsid w:val="001A07F1"/>
    <w:rsid w:val="001A4C68"/>
    <w:rsid w:val="001A5933"/>
    <w:rsid w:val="001C1927"/>
    <w:rsid w:val="001C2A41"/>
    <w:rsid w:val="001C5875"/>
    <w:rsid w:val="001C76EA"/>
    <w:rsid w:val="001E766A"/>
    <w:rsid w:val="001F0399"/>
    <w:rsid w:val="00203BBE"/>
    <w:rsid w:val="00203CE1"/>
    <w:rsid w:val="00206176"/>
    <w:rsid w:val="00210E84"/>
    <w:rsid w:val="002142D2"/>
    <w:rsid w:val="00215144"/>
    <w:rsid w:val="0022159E"/>
    <w:rsid w:val="002311CD"/>
    <w:rsid w:val="00235331"/>
    <w:rsid w:val="00235FF4"/>
    <w:rsid w:val="002376FD"/>
    <w:rsid w:val="00242DAA"/>
    <w:rsid w:val="00257B13"/>
    <w:rsid w:val="00264B7C"/>
    <w:rsid w:val="00273526"/>
    <w:rsid w:val="00283FE7"/>
    <w:rsid w:val="002944DB"/>
    <w:rsid w:val="002A324F"/>
    <w:rsid w:val="002A3789"/>
    <w:rsid w:val="002A5AF3"/>
    <w:rsid w:val="002A7597"/>
    <w:rsid w:val="002B2DCA"/>
    <w:rsid w:val="002C12A4"/>
    <w:rsid w:val="002D5D3C"/>
    <w:rsid w:val="002E191B"/>
    <w:rsid w:val="002E3875"/>
    <w:rsid w:val="002E3B5F"/>
    <w:rsid w:val="002F4BC7"/>
    <w:rsid w:val="002F5C7D"/>
    <w:rsid w:val="003026E0"/>
    <w:rsid w:val="00313336"/>
    <w:rsid w:val="003137C1"/>
    <w:rsid w:val="003147B6"/>
    <w:rsid w:val="003203B4"/>
    <w:rsid w:val="00336C08"/>
    <w:rsid w:val="00343F88"/>
    <w:rsid w:val="00346813"/>
    <w:rsid w:val="003533AC"/>
    <w:rsid w:val="003533E7"/>
    <w:rsid w:val="00362B1A"/>
    <w:rsid w:val="00362C75"/>
    <w:rsid w:val="00362CA2"/>
    <w:rsid w:val="0037727A"/>
    <w:rsid w:val="003840E9"/>
    <w:rsid w:val="00385245"/>
    <w:rsid w:val="00391785"/>
    <w:rsid w:val="00397140"/>
    <w:rsid w:val="003A0018"/>
    <w:rsid w:val="003A059E"/>
    <w:rsid w:val="003A1105"/>
    <w:rsid w:val="003A1136"/>
    <w:rsid w:val="003A1AEE"/>
    <w:rsid w:val="003A53BF"/>
    <w:rsid w:val="003B0170"/>
    <w:rsid w:val="003B15C1"/>
    <w:rsid w:val="003E0128"/>
    <w:rsid w:val="003F70D0"/>
    <w:rsid w:val="00404D2D"/>
    <w:rsid w:val="00414A43"/>
    <w:rsid w:val="0042460B"/>
    <w:rsid w:val="004267CD"/>
    <w:rsid w:val="00427BE9"/>
    <w:rsid w:val="00430814"/>
    <w:rsid w:val="00440C4C"/>
    <w:rsid w:val="004424F6"/>
    <w:rsid w:val="0044603E"/>
    <w:rsid w:val="00447F8F"/>
    <w:rsid w:val="00451E81"/>
    <w:rsid w:val="004747E5"/>
    <w:rsid w:val="0047624C"/>
    <w:rsid w:val="0047711E"/>
    <w:rsid w:val="00482A74"/>
    <w:rsid w:val="004840C1"/>
    <w:rsid w:val="00490E74"/>
    <w:rsid w:val="004B44B1"/>
    <w:rsid w:val="004C4E41"/>
    <w:rsid w:val="004D57D2"/>
    <w:rsid w:val="00506F5E"/>
    <w:rsid w:val="0051281D"/>
    <w:rsid w:val="00520974"/>
    <w:rsid w:val="00536FC8"/>
    <w:rsid w:val="00540C45"/>
    <w:rsid w:val="00546D1D"/>
    <w:rsid w:val="00547C4C"/>
    <w:rsid w:val="00550250"/>
    <w:rsid w:val="0055680A"/>
    <w:rsid w:val="0057375F"/>
    <w:rsid w:val="00583933"/>
    <w:rsid w:val="00590F36"/>
    <w:rsid w:val="005913BA"/>
    <w:rsid w:val="00596F1B"/>
    <w:rsid w:val="005A342C"/>
    <w:rsid w:val="005A7B95"/>
    <w:rsid w:val="005B2C1B"/>
    <w:rsid w:val="005B3B7E"/>
    <w:rsid w:val="005B658F"/>
    <w:rsid w:val="005B6A58"/>
    <w:rsid w:val="005C311E"/>
    <w:rsid w:val="005C4864"/>
    <w:rsid w:val="005C5D31"/>
    <w:rsid w:val="005D102B"/>
    <w:rsid w:val="005D2D45"/>
    <w:rsid w:val="005D7BB9"/>
    <w:rsid w:val="005E32F0"/>
    <w:rsid w:val="005E4AB2"/>
    <w:rsid w:val="005F1C50"/>
    <w:rsid w:val="005F7BAB"/>
    <w:rsid w:val="0060144F"/>
    <w:rsid w:val="00602D24"/>
    <w:rsid w:val="00625755"/>
    <w:rsid w:val="00627C86"/>
    <w:rsid w:val="006309C1"/>
    <w:rsid w:val="00630F88"/>
    <w:rsid w:val="00633E8D"/>
    <w:rsid w:val="00642BE9"/>
    <w:rsid w:val="0064760A"/>
    <w:rsid w:val="00663F3E"/>
    <w:rsid w:val="00674824"/>
    <w:rsid w:val="00682DA1"/>
    <w:rsid w:val="006976DB"/>
    <w:rsid w:val="006B28C7"/>
    <w:rsid w:val="006C17EC"/>
    <w:rsid w:val="006C1F6D"/>
    <w:rsid w:val="006C1F7D"/>
    <w:rsid w:val="006C4A52"/>
    <w:rsid w:val="006C6A70"/>
    <w:rsid w:val="006D420C"/>
    <w:rsid w:val="006E3129"/>
    <w:rsid w:val="00721EAF"/>
    <w:rsid w:val="007229F1"/>
    <w:rsid w:val="00725743"/>
    <w:rsid w:val="00732013"/>
    <w:rsid w:val="00744B89"/>
    <w:rsid w:val="007559CF"/>
    <w:rsid w:val="007664AE"/>
    <w:rsid w:val="0077274C"/>
    <w:rsid w:val="007865EB"/>
    <w:rsid w:val="0079062A"/>
    <w:rsid w:val="007953BE"/>
    <w:rsid w:val="0079753E"/>
    <w:rsid w:val="007A3589"/>
    <w:rsid w:val="007B64B9"/>
    <w:rsid w:val="007C72FB"/>
    <w:rsid w:val="007D28DB"/>
    <w:rsid w:val="007D2A24"/>
    <w:rsid w:val="007E64DC"/>
    <w:rsid w:val="00804532"/>
    <w:rsid w:val="008053E9"/>
    <w:rsid w:val="00807712"/>
    <w:rsid w:val="00815FCA"/>
    <w:rsid w:val="00816781"/>
    <w:rsid w:val="0082019E"/>
    <w:rsid w:val="0082105E"/>
    <w:rsid w:val="008242F1"/>
    <w:rsid w:val="00831654"/>
    <w:rsid w:val="0083657F"/>
    <w:rsid w:val="0084627C"/>
    <w:rsid w:val="008476F7"/>
    <w:rsid w:val="00854C5A"/>
    <w:rsid w:val="00855465"/>
    <w:rsid w:val="00855EB2"/>
    <w:rsid w:val="0085777B"/>
    <w:rsid w:val="0086370C"/>
    <w:rsid w:val="008824A2"/>
    <w:rsid w:val="00890FC9"/>
    <w:rsid w:val="0089249A"/>
    <w:rsid w:val="0089770C"/>
    <w:rsid w:val="008A2F32"/>
    <w:rsid w:val="008A4CEC"/>
    <w:rsid w:val="008B3DBE"/>
    <w:rsid w:val="008C190A"/>
    <w:rsid w:val="008E1181"/>
    <w:rsid w:val="008F0374"/>
    <w:rsid w:val="008F5AE2"/>
    <w:rsid w:val="009024B5"/>
    <w:rsid w:val="00914AEC"/>
    <w:rsid w:val="009257FB"/>
    <w:rsid w:val="00931CDE"/>
    <w:rsid w:val="009526B4"/>
    <w:rsid w:val="00973521"/>
    <w:rsid w:val="00981DEF"/>
    <w:rsid w:val="00983638"/>
    <w:rsid w:val="009836D3"/>
    <w:rsid w:val="009841F5"/>
    <w:rsid w:val="00987D8D"/>
    <w:rsid w:val="009910F8"/>
    <w:rsid w:val="0099584F"/>
    <w:rsid w:val="009E0BA2"/>
    <w:rsid w:val="009E64DB"/>
    <w:rsid w:val="009E6510"/>
    <w:rsid w:val="009E6796"/>
    <w:rsid w:val="009F098C"/>
    <w:rsid w:val="009F204F"/>
    <w:rsid w:val="009F6A61"/>
    <w:rsid w:val="00A0024F"/>
    <w:rsid w:val="00A04C7A"/>
    <w:rsid w:val="00A142E8"/>
    <w:rsid w:val="00A1600C"/>
    <w:rsid w:val="00A20361"/>
    <w:rsid w:val="00A27BEE"/>
    <w:rsid w:val="00A3112A"/>
    <w:rsid w:val="00A34330"/>
    <w:rsid w:val="00A40926"/>
    <w:rsid w:val="00A53010"/>
    <w:rsid w:val="00A6037B"/>
    <w:rsid w:val="00A60881"/>
    <w:rsid w:val="00A6148A"/>
    <w:rsid w:val="00A62C6A"/>
    <w:rsid w:val="00A70B54"/>
    <w:rsid w:val="00A7327E"/>
    <w:rsid w:val="00A73F34"/>
    <w:rsid w:val="00A868E7"/>
    <w:rsid w:val="00A90363"/>
    <w:rsid w:val="00A977B5"/>
    <w:rsid w:val="00AA3D22"/>
    <w:rsid w:val="00AA4CD7"/>
    <w:rsid w:val="00AB537E"/>
    <w:rsid w:val="00AE59E1"/>
    <w:rsid w:val="00AF078A"/>
    <w:rsid w:val="00AF0E38"/>
    <w:rsid w:val="00AF2182"/>
    <w:rsid w:val="00B03C83"/>
    <w:rsid w:val="00B16273"/>
    <w:rsid w:val="00B2374A"/>
    <w:rsid w:val="00B260DF"/>
    <w:rsid w:val="00B30C71"/>
    <w:rsid w:val="00B3185A"/>
    <w:rsid w:val="00B34AD2"/>
    <w:rsid w:val="00B366E7"/>
    <w:rsid w:val="00B446BB"/>
    <w:rsid w:val="00B44CED"/>
    <w:rsid w:val="00B461EF"/>
    <w:rsid w:val="00B6190C"/>
    <w:rsid w:val="00B64BB3"/>
    <w:rsid w:val="00B72A87"/>
    <w:rsid w:val="00B753E1"/>
    <w:rsid w:val="00B75A3E"/>
    <w:rsid w:val="00B80040"/>
    <w:rsid w:val="00B834E4"/>
    <w:rsid w:val="00B9151B"/>
    <w:rsid w:val="00B95446"/>
    <w:rsid w:val="00BA2557"/>
    <w:rsid w:val="00BA6E08"/>
    <w:rsid w:val="00BB1A7D"/>
    <w:rsid w:val="00BB6C76"/>
    <w:rsid w:val="00BC0B49"/>
    <w:rsid w:val="00BD3A7F"/>
    <w:rsid w:val="00BE71EC"/>
    <w:rsid w:val="00BF5409"/>
    <w:rsid w:val="00C03E73"/>
    <w:rsid w:val="00C1188C"/>
    <w:rsid w:val="00C13AD1"/>
    <w:rsid w:val="00C1510C"/>
    <w:rsid w:val="00C26F20"/>
    <w:rsid w:val="00C328E6"/>
    <w:rsid w:val="00C35491"/>
    <w:rsid w:val="00C379A0"/>
    <w:rsid w:val="00C41677"/>
    <w:rsid w:val="00C41D45"/>
    <w:rsid w:val="00C43E00"/>
    <w:rsid w:val="00C470F3"/>
    <w:rsid w:val="00C53ABB"/>
    <w:rsid w:val="00C56123"/>
    <w:rsid w:val="00C65F9D"/>
    <w:rsid w:val="00C66298"/>
    <w:rsid w:val="00C722C0"/>
    <w:rsid w:val="00C777BA"/>
    <w:rsid w:val="00C828F4"/>
    <w:rsid w:val="00C920E5"/>
    <w:rsid w:val="00CA2DC7"/>
    <w:rsid w:val="00CA5AE5"/>
    <w:rsid w:val="00CB0BB4"/>
    <w:rsid w:val="00CB5F58"/>
    <w:rsid w:val="00CD1864"/>
    <w:rsid w:val="00CE06BF"/>
    <w:rsid w:val="00CE5DC4"/>
    <w:rsid w:val="00CF4A06"/>
    <w:rsid w:val="00CF5D30"/>
    <w:rsid w:val="00D10A0A"/>
    <w:rsid w:val="00D14EAE"/>
    <w:rsid w:val="00D15C95"/>
    <w:rsid w:val="00D24EFB"/>
    <w:rsid w:val="00D26356"/>
    <w:rsid w:val="00D2710C"/>
    <w:rsid w:val="00D271D7"/>
    <w:rsid w:val="00D342DC"/>
    <w:rsid w:val="00D4325E"/>
    <w:rsid w:val="00D44CFA"/>
    <w:rsid w:val="00D476A8"/>
    <w:rsid w:val="00D57198"/>
    <w:rsid w:val="00D64C8F"/>
    <w:rsid w:val="00D877FA"/>
    <w:rsid w:val="00D912B5"/>
    <w:rsid w:val="00D9178F"/>
    <w:rsid w:val="00DA5D4E"/>
    <w:rsid w:val="00DB13B9"/>
    <w:rsid w:val="00DB3AED"/>
    <w:rsid w:val="00DB4A87"/>
    <w:rsid w:val="00DD1198"/>
    <w:rsid w:val="00DE1795"/>
    <w:rsid w:val="00DF5292"/>
    <w:rsid w:val="00E033FE"/>
    <w:rsid w:val="00E055FC"/>
    <w:rsid w:val="00E05DB7"/>
    <w:rsid w:val="00E06089"/>
    <w:rsid w:val="00E11AE6"/>
    <w:rsid w:val="00E12C77"/>
    <w:rsid w:val="00E15BA6"/>
    <w:rsid w:val="00E226FC"/>
    <w:rsid w:val="00E2298E"/>
    <w:rsid w:val="00E235A7"/>
    <w:rsid w:val="00E30FA7"/>
    <w:rsid w:val="00E32FBA"/>
    <w:rsid w:val="00E55BE0"/>
    <w:rsid w:val="00E664EB"/>
    <w:rsid w:val="00E71120"/>
    <w:rsid w:val="00E755AA"/>
    <w:rsid w:val="00E7571B"/>
    <w:rsid w:val="00E903A1"/>
    <w:rsid w:val="00E950AB"/>
    <w:rsid w:val="00EA4F42"/>
    <w:rsid w:val="00EB4E11"/>
    <w:rsid w:val="00EB61F8"/>
    <w:rsid w:val="00EB6E19"/>
    <w:rsid w:val="00EB7C49"/>
    <w:rsid w:val="00EC0284"/>
    <w:rsid w:val="00EC0AB2"/>
    <w:rsid w:val="00EC7F27"/>
    <w:rsid w:val="00ED4C53"/>
    <w:rsid w:val="00ED55E7"/>
    <w:rsid w:val="00EE048F"/>
    <w:rsid w:val="00EF324D"/>
    <w:rsid w:val="00EF4A4F"/>
    <w:rsid w:val="00EF705E"/>
    <w:rsid w:val="00F0795C"/>
    <w:rsid w:val="00F27046"/>
    <w:rsid w:val="00F45815"/>
    <w:rsid w:val="00F47234"/>
    <w:rsid w:val="00F540CB"/>
    <w:rsid w:val="00F570FD"/>
    <w:rsid w:val="00F60272"/>
    <w:rsid w:val="00F64626"/>
    <w:rsid w:val="00F722EE"/>
    <w:rsid w:val="00F9176A"/>
    <w:rsid w:val="00F92E0B"/>
    <w:rsid w:val="00FB0074"/>
    <w:rsid w:val="00FB156E"/>
    <w:rsid w:val="00FB17B7"/>
    <w:rsid w:val="00FB3FCF"/>
    <w:rsid w:val="00FC0A35"/>
    <w:rsid w:val="00FC3B94"/>
    <w:rsid w:val="00FC4E25"/>
    <w:rsid w:val="00FD1B10"/>
    <w:rsid w:val="00FF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350C65"/>
  <w15:docId w15:val="{A55E38C1-E888-498C-8E27-4284C69C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524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42B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F2EAB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642BE9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981D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1DEF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385245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85245"/>
  </w:style>
  <w:style w:type="paragraph" w:styleId="Odstavecseseznamem">
    <w:name w:val="List Paragraph"/>
    <w:basedOn w:val="Normln"/>
    <w:uiPriority w:val="34"/>
    <w:qFormat/>
    <w:rsid w:val="00385245"/>
    <w:pPr>
      <w:ind w:left="708"/>
    </w:pPr>
  </w:style>
  <w:style w:type="paragraph" w:styleId="Zkladntext">
    <w:name w:val="Body Text"/>
    <w:basedOn w:val="Normln"/>
    <w:link w:val="ZkladntextChar"/>
    <w:uiPriority w:val="99"/>
    <w:rsid w:val="003852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85245"/>
    <w:rPr>
      <w:sz w:val="24"/>
      <w:szCs w:val="24"/>
    </w:rPr>
  </w:style>
  <w:style w:type="character" w:customStyle="1" w:styleId="normaltextrun">
    <w:name w:val="normaltextrun"/>
    <w:basedOn w:val="Standardnpsmoodstavce"/>
    <w:rsid w:val="00BF5409"/>
  </w:style>
  <w:style w:type="paragraph" w:styleId="Textbubliny">
    <w:name w:val="Balloon Text"/>
    <w:basedOn w:val="Normln"/>
    <w:link w:val="TextbublinyChar"/>
    <w:uiPriority w:val="99"/>
    <w:semiHidden/>
    <w:unhideWhenUsed/>
    <w:rsid w:val="009E0B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BA2"/>
    <w:rPr>
      <w:rFonts w:ascii="Segoe UI" w:hAnsi="Segoe UI" w:cs="Segoe UI"/>
      <w:sz w:val="18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E048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E04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01B63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locked/>
    <w:rsid w:val="003533AC"/>
    <w:rPr>
      <w:b/>
      <w:bCs/>
    </w:rPr>
  </w:style>
  <w:style w:type="table" w:styleId="Mkatabulky">
    <w:name w:val="Table Grid"/>
    <w:basedOn w:val="Normlntabulka"/>
    <w:uiPriority w:val="39"/>
    <w:locked/>
    <w:rsid w:val="00B461EF"/>
    <w:rPr>
      <w:rFonts w:ascii="Tahoma" w:eastAsiaTheme="minorHAnsi" w:hAnsi="Tahoma" w:cstheme="minorBidi"/>
      <w:color w:val="000000" w:themeColor="text1"/>
      <w:spacing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071027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071027"/>
  </w:style>
  <w:style w:type="character" w:customStyle="1" w:styleId="scxw60125227">
    <w:name w:val="scxw60125227"/>
    <w:basedOn w:val="Standardnpsmoodstavce"/>
    <w:rsid w:val="00071027"/>
  </w:style>
  <w:style w:type="character" w:customStyle="1" w:styleId="tabchar">
    <w:name w:val="tabchar"/>
    <w:basedOn w:val="Standardnpsmoodstavce"/>
    <w:rsid w:val="00071027"/>
  </w:style>
  <w:style w:type="character" w:styleId="Nevyeenzmnka">
    <w:name w:val="Unresolved Mention"/>
    <w:basedOn w:val="Standardnpsmoodstavce"/>
    <w:uiPriority w:val="99"/>
    <w:semiHidden/>
    <w:unhideWhenUsed/>
    <w:rsid w:val="004C4E4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F4B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4B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4B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B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BC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18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2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9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7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7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9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7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0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8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07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63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35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63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44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21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8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7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4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63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1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95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22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1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52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uskova@zria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xxxx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ovak@zria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ahlik@kohajda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obora@kohaj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4105D626BAC84BB0B02067586F45E6" ma:contentTypeVersion="2" ma:contentTypeDescription="Vytvoří nový dokument" ma:contentTypeScope="" ma:versionID="42290d2442c905c57a39caefe0dcaee3">
  <xsd:schema xmlns:xsd="http://www.w3.org/2001/XMLSchema" xmlns:xs="http://www.w3.org/2001/XMLSchema" xmlns:p="http://schemas.microsoft.com/office/2006/metadata/properties" xmlns:ns2="63cb7fc9-aa1c-417f-b697-b85c060e09ca" targetNamespace="http://schemas.microsoft.com/office/2006/metadata/properties" ma:root="true" ma:fieldsID="4ec7e0b86f106898aabf5c7e2842e2ab" ns2:_="">
    <xsd:import namespace="63cb7fc9-aa1c-417f-b697-b85c060e0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b7fc9-aa1c-417f-b697-b85c060e0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6E241D-5AEB-4421-83CD-86829C767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AC160-10A8-45E8-9942-EFDC4F44C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b7fc9-aa1c-417f-b697-b85c060e0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D0D74A-405A-4219-A767-6E9B31DF73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6AA4CD-6B4B-4EF1-9320-59248A8AED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1474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PF UP</Company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Kohajda</dc:creator>
  <cp:lastModifiedBy>Sedlackova Pavla</cp:lastModifiedBy>
  <cp:revision>3</cp:revision>
  <cp:lastPrinted>2025-08-07T09:18:00Z</cp:lastPrinted>
  <dcterms:created xsi:type="dcterms:W3CDTF">2025-08-18T13:12:00Z</dcterms:created>
  <dcterms:modified xsi:type="dcterms:W3CDTF">2025-08-18T13:13:00Z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0x010100DB4105D626BAC84BB0B02067586F45E6</vt:lpwstr>
  </property>
  <property fmtid="{D5CDD505-2E9C-101B-9397-08002B2CF9AE}" pid="3" name="IsMyDocuments">
    <vt:bool>true</vt:bool>
  </property>
</Properties>
</file>