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CDC4A" w14:textId="77777777" w:rsidR="00FD0E41" w:rsidRDefault="00FD0E41" w:rsidP="00FD0E41">
      <w:pPr>
        <w:pStyle w:val="Nzev"/>
        <w:spacing w:after="60"/>
        <w:jc w:val="center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PACHTOVNÍ SMLOUVA</w:t>
      </w:r>
    </w:p>
    <w:p w14:paraId="600BECD4" w14:textId="77777777" w:rsidR="00FD0E41" w:rsidRDefault="00FD0E41" w:rsidP="00FD0E41">
      <w:pPr>
        <w:tabs>
          <w:tab w:val="left" w:pos="-709"/>
          <w:tab w:val="left" w:pos="-284"/>
          <w:tab w:val="num" w:pos="0"/>
          <w:tab w:val="left" w:pos="1701"/>
        </w:tabs>
        <w:spacing w:before="240" w:after="120"/>
        <w:ind w:right="-1"/>
        <w:jc w:val="both"/>
        <w:rPr>
          <w:rFonts w:ascii="Calibri" w:hAnsi="Calibri" w:cs="Calibri"/>
          <w:b/>
          <w:bCs/>
          <w:smallCaps/>
          <w:sz w:val="22"/>
          <w:szCs w:val="22"/>
        </w:rPr>
      </w:pPr>
    </w:p>
    <w:p w14:paraId="331F7179" w14:textId="0D5BE3AC" w:rsidR="00FD0E41" w:rsidRDefault="00FD0E41" w:rsidP="00E27F86">
      <w:pPr>
        <w:tabs>
          <w:tab w:val="left" w:pos="-709"/>
          <w:tab w:val="left" w:pos="-284"/>
          <w:tab w:val="num" w:pos="0"/>
          <w:tab w:val="left" w:pos="1701"/>
        </w:tabs>
        <w:ind w:left="1695" w:hanging="1695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Pachtýř:</w:t>
      </w:r>
      <w:r>
        <w:rPr>
          <w:rFonts w:ascii="Calibri" w:hAnsi="Calibri" w:cs="Calibri"/>
          <w:b/>
          <w:bCs/>
          <w:sz w:val="22"/>
          <w:szCs w:val="22"/>
        </w:rPr>
        <w:tab/>
      </w:r>
      <w:bookmarkStart w:id="0" w:name="_Hlk204685481"/>
      <w:r w:rsidR="00472265" w:rsidRPr="00472265">
        <w:rPr>
          <w:rFonts w:ascii="Calibri" w:hAnsi="Calibri" w:cs="Calibri"/>
          <w:b/>
          <w:bCs/>
          <w:sz w:val="22"/>
          <w:szCs w:val="22"/>
        </w:rPr>
        <w:t>Zemědělské a obchodní družstvo "Bratranců Veverkových" Živanice</w:t>
      </w:r>
      <w:bookmarkEnd w:id="0"/>
    </w:p>
    <w:p w14:paraId="5EA7417F" w14:textId="3755C7B2" w:rsidR="00472265" w:rsidRDefault="00472265" w:rsidP="00E27F86">
      <w:pPr>
        <w:tabs>
          <w:tab w:val="left" w:pos="-709"/>
          <w:tab w:val="left" w:pos="-284"/>
          <w:tab w:val="num" w:pos="0"/>
          <w:tab w:val="left" w:pos="1701"/>
        </w:tabs>
        <w:ind w:left="1695" w:hanging="169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ab/>
      </w:r>
      <w:r w:rsidRPr="00472265">
        <w:rPr>
          <w:rFonts w:ascii="Calibri" w:hAnsi="Calibri" w:cs="Calibri"/>
          <w:sz w:val="22"/>
          <w:szCs w:val="22"/>
        </w:rPr>
        <w:t>Se sídlem</w:t>
      </w:r>
      <w:r>
        <w:rPr>
          <w:rFonts w:ascii="Calibri" w:hAnsi="Calibri" w:cs="Calibri"/>
          <w:sz w:val="22"/>
          <w:szCs w:val="22"/>
        </w:rPr>
        <w:t xml:space="preserve">: </w:t>
      </w:r>
      <w:r w:rsidRPr="00472265">
        <w:rPr>
          <w:rFonts w:ascii="Calibri" w:hAnsi="Calibri" w:cs="Calibri"/>
          <w:sz w:val="22"/>
          <w:szCs w:val="22"/>
        </w:rPr>
        <w:t>č.p. 206, 533 42 Živanice</w:t>
      </w:r>
    </w:p>
    <w:p w14:paraId="122EBB5F" w14:textId="28CD3E43" w:rsidR="00472265" w:rsidRDefault="00472265" w:rsidP="00472265">
      <w:pPr>
        <w:tabs>
          <w:tab w:val="left" w:pos="-709"/>
          <w:tab w:val="left" w:pos="-284"/>
          <w:tab w:val="num" w:pos="0"/>
          <w:tab w:val="left" w:pos="1701"/>
        </w:tabs>
        <w:ind w:left="1695" w:hanging="169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 xml:space="preserve">IČ: </w:t>
      </w:r>
      <w:r w:rsidRPr="00472265">
        <w:rPr>
          <w:rFonts w:ascii="Calibri" w:hAnsi="Calibri" w:cs="Calibri"/>
          <w:sz w:val="22"/>
          <w:szCs w:val="22"/>
        </w:rPr>
        <w:t>00127876</w:t>
      </w:r>
    </w:p>
    <w:p w14:paraId="24DE554C" w14:textId="001EBBBF" w:rsidR="00472265" w:rsidRPr="00472265" w:rsidRDefault="00472265" w:rsidP="00472265">
      <w:pPr>
        <w:tabs>
          <w:tab w:val="left" w:pos="-709"/>
          <w:tab w:val="left" w:pos="-284"/>
          <w:tab w:val="num" w:pos="0"/>
          <w:tab w:val="left" w:pos="1701"/>
        </w:tabs>
        <w:ind w:left="1695" w:hanging="169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DIČ: CZ</w:t>
      </w:r>
      <w:r w:rsidRPr="00472265">
        <w:rPr>
          <w:rFonts w:ascii="Calibri" w:hAnsi="Calibri" w:cs="Calibri"/>
          <w:sz w:val="22"/>
          <w:szCs w:val="22"/>
        </w:rPr>
        <w:t>00127876</w:t>
      </w:r>
    </w:p>
    <w:p w14:paraId="585107E5" w14:textId="33B20889" w:rsidR="00FD0E41" w:rsidRDefault="00472265" w:rsidP="00472265">
      <w:pPr>
        <w:tabs>
          <w:tab w:val="left" w:pos="-709"/>
          <w:tab w:val="left" w:pos="-284"/>
          <w:tab w:val="num" w:pos="1701"/>
        </w:tabs>
        <w:ind w:left="1701"/>
        <w:rPr>
          <w:rFonts w:ascii="Calibri" w:hAnsi="Calibri" w:cs="Calibri"/>
          <w:sz w:val="22"/>
          <w:szCs w:val="22"/>
        </w:rPr>
      </w:pPr>
      <w:r w:rsidRPr="00472265">
        <w:rPr>
          <w:rFonts w:ascii="Calibri" w:hAnsi="Calibri" w:cs="Calibri"/>
          <w:sz w:val="22"/>
          <w:szCs w:val="22"/>
        </w:rPr>
        <w:t xml:space="preserve">Zapsáno v obchodním rejstříku, vedeném Krajským soudem v Hradci Králové oddíl </w:t>
      </w:r>
      <w:proofErr w:type="spellStart"/>
      <w:r w:rsidRPr="00472265">
        <w:rPr>
          <w:rFonts w:ascii="Calibri" w:hAnsi="Calibri" w:cs="Calibri"/>
          <w:sz w:val="22"/>
          <w:szCs w:val="22"/>
        </w:rPr>
        <w:t>DrXXIV</w:t>
      </w:r>
      <w:proofErr w:type="spellEnd"/>
      <w:r w:rsidRPr="00472265">
        <w:rPr>
          <w:rFonts w:ascii="Calibri" w:hAnsi="Calibri" w:cs="Calibri"/>
          <w:sz w:val="22"/>
          <w:szCs w:val="22"/>
        </w:rPr>
        <w:t>, vložka 2213</w:t>
      </w:r>
    </w:p>
    <w:p w14:paraId="73FFCBA1" w14:textId="588128DD" w:rsidR="00472265" w:rsidRPr="00472265" w:rsidRDefault="00472265" w:rsidP="00472265">
      <w:pPr>
        <w:tabs>
          <w:tab w:val="left" w:pos="-709"/>
          <w:tab w:val="left" w:pos="-284"/>
          <w:tab w:val="num" w:pos="1701"/>
        </w:tabs>
        <w:ind w:left="170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Osoba oprávněna k podpisu smlouvy: </w:t>
      </w:r>
      <w:bookmarkStart w:id="1" w:name="_Hlk204761768"/>
      <w:r w:rsidR="00FB4912">
        <w:rPr>
          <w:rFonts w:ascii="Calibri" w:hAnsi="Calibri" w:cs="Calibri"/>
          <w:sz w:val="22"/>
          <w:szCs w:val="22"/>
        </w:rPr>
        <w:t>XXXXXXX</w:t>
      </w:r>
      <w:r>
        <w:rPr>
          <w:rFonts w:ascii="Calibri" w:hAnsi="Calibri" w:cs="Calibri"/>
          <w:sz w:val="22"/>
          <w:szCs w:val="22"/>
        </w:rPr>
        <w:t>, předseda představenstva</w:t>
      </w:r>
      <w:bookmarkEnd w:id="1"/>
    </w:p>
    <w:p w14:paraId="37A8CD55" w14:textId="77777777" w:rsidR="00FD0E41" w:rsidRDefault="00FD0E41" w:rsidP="00FD0E41">
      <w:pPr>
        <w:tabs>
          <w:tab w:val="left" w:pos="-709"/>
          <w:tab w:val="left" w:pos="-284"/>
          <w:tab w:val="num" w:pos="0"/>
          <w:tab w:val="left" w:pos="1701"/>
        </w:tabs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1DA1A5B" w14:textId="090C3BBE" w:rsidR="00FD0E41" w:rsidRDefault="00803DBB" w:rsidP="00FD0E41">
      <w:pPr>
        <w:tabs>
          <w:tab w:val="left" w:pos="-284"/>
          <w:tab w:val="num" w:pos="567"/>
        </w:tabs>
        <w:jc w:val="both"/>
        <w:rPr>
          <w:rFonts w:ascii="Calibri" w:hAnsi="Calibri" w:cs="Calibri"/>
          <w:sz w:val="22"/>
        </w:rPr>
      </w:pPr>
      <w:proofErr w:type="gramStart"/>
      <w:r>
        <w:rPr>
          <w:rFonts w:ascii="Calibri" w:hAnsi="Calibri" w:cs="Calibri"/>
          <w:b/>
          <w:bCs/>
          <w:sz w:val="22"/>
          <w:szCs w:val="22"/>
        </w:rPr>
        <w:t xml:space="preserve">Propachtovatel:  </w:t>
      </w:r>
      <w:r w:rsidR="00FD0E41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gramEnd"/>
      <w:r w:rsidR="00F368BA">
        <w:rPr>
          <w:rFonts w:ascii="Calibri" w:hAnsi="Calibri" w:cs="Calibri"/>
          <w:b/>
          <w:bCs/>
          <w:sz w:val="22"/>
          <w:szCs w:val="22"/>
        </w:rPr>
        <w:t xml:space="preserve">  </w:t>
      </w:r>
      <w:r w:rsidR="00FD0E41">
        <w:rPr>
          <w:rFonts w:ascii="Calibri" w:hAnsi="Calibri" w:cs="Calibri"/>
          <w:b/>
          <w:bCs/>
          <w:sz w:val="22"/>
          <w:szCs w:val="22"/>
        </w:rPr>
        <w:t>Česká republika – Ředitelství vodních cest ČR,</w:t>
      </w:r>
      <w:r w:rsidR="00FD0E41">
        <w:rPr>
          <w:rFonts w:ascii="Calibri" w:hAnsi="Calibri" w:cs="Calibri"/>
          <w:sz w:val="22"/>
        </w:rPr>
        <w:t xml:space="preserve"> IČ: 67981801</w:t>
      </w:r>
    </w:p>
    <w:p w14:paraId="07320528" w14:textId="77777777" w:rsidR="00FD0E41" w:rsidRDefault="00FD0E41" w:rsidP="00FD0E41">
      <w:pPr>
        <w:tabs>
          <w:tab w:val="left" w:pos="-709"/>
          <w:tab w:val="left" w:pos="-284"/>
          <w:tab w:val="num" w:pos="0"/>
        </w:tabs>
        <w:ind w:firstLine="1701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se sídlem nábřeží Ludvíka Svobody 1222/12, 110 15 Praha 1 – Staré Město</w:t>
      </w:r>
    </w:p>
    <w:p w14:paraId="24FC78D2" w14:textId="77777777" w:rsidR="00FD0E41" w:rsidRDefault="00FD0E41" w:rsidP="00FD0E41">
      <w:pPr>
        <w:tabs>
          <w:tab w:val="left" w:pos="-709"/>
          <w:tab w:val="left" w:pos="-284"/>
          <w:tab w:val="num" w:pos="0"/>
          <w:tab w:val="left" w:pos="1701"/>
        </w:tabs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sz w:val="22"/>
        </w:rPr>
        <w:t>organizační složka státu zřízená Ministerstvem dopravy České republiky</w:t>
      </w:r>
    </w:p>
    <w:p w14:paraId="04B3C6FE" w14:textId="77777777" w:rsidR="00FD0E41" w:rsidRDefault="00FD0E41" w:rsidP="00FD0E41">
      <w:pPr>
        <w:tabs>
          <w:tab w:val="left" w:pos="-709"/>
          <w:tab w:val="left" w:pos="-284"/>
          <w:tab w:val="num" w:pos="1701"/>
        </w:tabs>
        <w:ind w:left="1701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zastoupená Ing. Lubomír Fojtů, ředitelem</w:t>
      </w:r>
    </w:p>
    <w:p w14:paraId="7FE5A24F" w14:textId="77777777" w:rsidR="00FD0E41" w:rsidRDefault="00FD0E41" w:rsidP="00FD0E41">
      <w:pPr>
        <w:tabs>
          <w:tab w:val="left" w:pos="-709"/>
          <w:tab w:val="left" w:pos="-284"/>
          <w:tab w:val="num" w:pos="1701"/>
        </w:tabs>
        <w:ind w:left="1701"/>
        <w:jc w:val="both"/>
        <w:rPr>
          <w:rFonts w:ascii="Calibri" w:hAnsi="Calibri" w:cs="Calibri"/>
          <w:sz w:val="22"/>
        </w:rPr>
      </w:pPr>
    </w:p>
    <w:p w14:paraId="2790BF11" w14:textId="229F1880" w:rsidR="00FD0E41" w:rsidRDefault="00FD0E41" w:rsidP="00FD0E41">
      <w:pPr>
        <w:tabs>
          <w:tab w:val="left" w:pos="-426"/>
          <w:tab w:val="left" w:pos="-284"/>
        </w:tabs>
        <w:ind w:right="-1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uzavírají níže uvedeného dne, měsíce a roku tuto pachtovní smlouvu</w:t>
      </w:r>
      <w:r w:rsidR="00E27F86">
        <w:rPr>
          <w:rFonts w:ascii="Calibri" w:hAnsi="Calibri" w:cs="Calibri"/>
          <w:sz w:val="22"/>
        </w:rPr>
        <w:t xml:space="preserve"> /</w:t>
      </w:r>
      <w:r>
        <w:rPr>
          <w:rFonts w:ascii="Calibri" w:hAnsi="Calibri" w:cs="Calibri"/>
          <w:sz w:val="22"/>
        </w:rPr>
        <w:t xml:space="preserve"> zemědělský pacht.</w:t>
      </w:r>
    </w:p>
    <w:p w14:paraId="76FEA725" w14:textId="77777777" w:rsidR="00FD0E41" w:rsidRDefault="00FD0E41" w:rsidP="00FD0E41">
      <w:pPr>
        <w:tabs>
          <w:tab w:val="left" w:pos="-426"/>
          <w:tab w:val="left" w:pos="-284"/>
        </w:tabs>
        <w:ind w:right="-1"/>
        <w:jc w:val="both"/>
        <w:rPr>
          <w:rFonts w:ascii="Calibri" w:hAnsi="Calibri" w:cs="Calibri"/>
          <w:sz w:val="22"/>
        </w:rPr>
      </w:pPr>
    </w:p>
    <w:p w14:paraId="225F2A95" w14:textId="77777777" w:rsidR="00FD0E41" w:rsidRDefault="00FD0E41" w:rsidP="00FD0E41">
      <w:pPr>
        <w:tabs>
          <w:tab w:val="left" w:pos="-426"/>
          <w:tab w:val="left" w:pos="-284"/>
        </w:tabs>
        <w:ind w:right="-1"/>
        <w:jc w:val="both"/>
        <w:rPr>
          <w:rFonts w:ascii="Calibri" w:hAnsi="Calibri" w:cs="Calibri"/>
          <w:sz w:val="22"/>
        </w:rPr>
      </w:pPr>
    </w:p>
    <w:p w14:paraId="37F15E96" w14:textId="77777777" w:rsidR="00FD0E41" w:rsidRDefault="00FD0E41" w:rsidP="00FD0E41">
      <w:pPr>
        <w:numPr>
          <w:ilvl w:val="0"/>
          <w:numId w:val="1"/>
        </w:numPr>
        <w:tabs>
          <w:tab w:val="left" w:pos="-426"/>
          <w:tab w:val="left" w:pos="-284"/>
        </w:tabs>
        <w:ind w:right="-1"/>
        <w:jc w:val="center"/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b/>
          <w:bCs/>
          <w:sz w:val="22"/>
        </w:rPr>
        <w:t xml:space="preserve">  Předmět pachtu</w:t>
      </w:r>
    </w:p>
    <w:p w14:paraId="41C66CC5" w14:textId="71B3E833" w:rsidR="00FD0E41" w:rsidRDefault="00FD0E41" w:rsidP="00FD0E41">
      <w:pPr>
        <w:numPr>
          <w:ilvl w:val="0"/>
          <w:numId w:val="2"/>
        </w:numPr>
        <w:tabs>
          <w:tab w:val="left" w:pos="-426"/>
          <w:tab w:val="left" w:pos="426"/>
        </w:tabs>
        <w:ind w:left="426" w:right="-1" w:hanging="426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Propachtovateli přísluší právo hospodaření s majetkem České republiky, a to s</w:t>
      </w:r>
      <w:r w:rsidR="000276BB">
        <w:rPr>
          <w:rFonts w:ascii="Calibri" w:hAnsi="Calibri" w:cs="Calibri"/>
          <w:sz w:val="22"/>
        </w:rPr>
        <w:t> </w:t>
      </w:r>
      <w:r>
        <w:rPr>
          <w:rFonts w:ascii="Calibri" w:hAnsi="Calibri" w:cs="Calibri"/>
          <w:sz w:val="22"/>
        </w:rPr>
        <w:t>pozemky</w:t>
      </w:r>
      <w:r w:rsidR="000276BB">
        <w:rPr>
          <w:rFonts w:ascii="Calibri" w:hAnsi="Calibri" w:cs="Calibri"/>
          <w:b/>
          <w:bCs/>
          <w:sz w:val="22"/>
        </w:rPr>
        <w:t xml:space="preserve"> </w:t>
      </w:r>
      <w:r w:rsidR="000276BB">
        <w:rPr>
          <w:rFonts w:ascii="Calibri" w:hAnsi="Calibri" w:cs="Calibri"/>
          <w:sz w:val="22"/>
        </w:rPr>
        <w:t>zapsanými na LV č. 11859 pro katastrální území Přelouč a zapsanými na LV č. 10070 pro katastrální území Břehy, které jsou uvedeny v příloze č. 1 této smlouvy (dále společně jen „</w:t>
      </w:r>
      <w:r w:rsidR="000276BB">
        <w:rPr>
          <w:rFonts w:ascii="Calibri" w:hAnsi="Calibri" w:cs="Calibri"/>
          <w:sz w:val="22"/>
          <w:u w:val="single"/>
        </w:rPr>
        <w:t>Pozemky</w:t>
      </w:r>
      <w:r w:rsidR="000276BB">
        <w:rPr>
          <w:rFonts w:ascii="Calibri" w:hAnsi="Calibri" w:cs="Calibri"/>
          <w:sz w:val="22"/>
        </w:rPr>
        <w:t xml:space="preserve">“). Příloha č. 1 tvoří nedílnou součást této smlouvy. </w:t>
      </w:r>
    </w:p>
    <w:p w14:paraId="744797F5" w14:textId="77777777" w:rsidR="00FD0E41" w:rsidRDefault="00FD0E41" w:rsidP="00FD0E41">
      <w:pPr>
        <w:numPr>
          <w:ilvl w:val="0"/>
          <w:numId w:val="2"/>
        </w:numPr>
        <w:tabs>
          <w:tab w:val="left" w:pos="-426"/>
          <w:tab w:val="left" w:pos="426"/>
        </w:tabs>
        <w:ind w:left="426" w:right="-1" w:hanging="426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Propachtovatel dočasně Pozemky nepotřebuje k plnění úkolů v rámci své působnosti. Na Pozemcích má však propachtovatel záměr realizovat výstavbu vodního díla „Stupeň Přelouč II“, k jehož realizaci v současné době zajišťuje příslušná rozhodnutí a povolení správních orgánů (dále jen „</w:t>
      </w:r>
      <w:r w:rsidRPr="00547D70">
        <w:rPr>
          <w:rFonts w:ascii="Calibri" w:hAnsi="Calibri" w:cs="Calibri"/>
          <w:sz w:val="22"/>
          <w:u w:val="single"/>
        </w:rPr>
        <w:t>Záměr</w:t>
      </w:r>
      <w:r>
        <w:rPr>
          <w:rFonts w:ascii="Calibri" w:hAnsi="Calibri" w:cs="Calibri"/>
          <w:sz w:val="22"/>
        </w:rPr>
        <w:t>“). S existencí Záměru je pachtýř dostatečně seznámen.</w:t>
      </w:r>
    </w:p>
    <w:p w14:paraId="799D7C66" w14:textId="1DE4C25E" w:rsidR="00FD0E41" w:rsidRDefault="00FD0E41" w:rsidP="00FD0E41">
      <w:pPr>
        <w:numPr>
          <w:ilvl w:val="0"/>
          <w:numId w:val="2"/>
        </w:numPr>
        <w:tabs>
          <w:tab w:val="left" w:pos="-426"/>
          <w:tab w:val="left" w:pos="426"/>
        </w:tabs>
        <w:ind w:left="426" w:right="-1" w:hanging="426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Předmětem pachtu jsou pozemky o celkové výměře </w:t>
      </w:r>
      <w:r w:rsidR="0074468D">
        <w:rPr>
          <w:rFonts w:ascii="Calibri" w:hAnsi="Calibri" w:cs="Calibri"/>
          <w:sz w:val="22"/>
        </w:rPr>
        <w:t>481</w:t>
      </w:r>
      <w:r w:rsidR="00B16CB2">
        <w:rPr>
          <w:rFonts w:ascii="Calibri" w:hAnsi="Calibri" w:cs="Calibri"/>
          <w:sz w:val="22"/>
        </w:rPr>
        <w:t xml:space="preserve"> </w:t>
      </w:r>
      <w:r w:rsidR="0074468D">
        <w:rPr>
          <w:rFonts w:ascii="Calibri" w:hAnsi="Calibri" w:cs="Calibri"/>
          <w:sz w:val="22"/>
        </w:rPr>
        <w:t xml:space="preserve">123 </w:t>
      </w:r>
      <w:r>
        <w:rPr>
          <w:rFonts w:ascii="Calibri" w:hAnsi="Calibri" w:cs="Calibri"/>
          <w:sz w:val="22"/>
        </w:rPr>
        <w:t>m</w:t>
      </w:r>
      <w:r>
        <w:rPr>
          <w:rFonts w:ascii="Calibri" w:hAnsi="Calibri" w:cs="Calibri"/>
          <w:sz w:val="22"/>
          <w:vertAlign w:val="superscript"/>
        </w:rPr>
        <w:t>2</w:t>
      </w:r>
      <w:r>
        <w:rPr>
          <w:rFonts w:ascii="Calibri" w:hAnsi="Calibri" w:cs="Calibri"/>
          <w:sz w:val="22"/>
        </w:rPr>
        <w:t>, které budou užívány pachtýřem výhradně k zemědělskému využití podle druhu pozemku (dále jen „</w:t>
      </w:r>
      <w:r>
        <w:rPr>
          <w:rFonts w:ascii="Calibri" w:hAnsi="Calibri" w:cs="Calibri"/>
          <w:sz w:val="22"/>
          <w:u w:val="single"/>
        </w:rPr>
        <w:t>P</w:t>
      </w:r>
      <w:r w:rsidRPr="00547D70">
        <w:rPr>
          <w:rFonts w:ascii="Calibri" w:hAnsi="Calibri" w:cs="Calibri"/>
          <w:sz w:val="22"/>
          <w:u w:val="single"/>
        </w:rPr>
        <w:t>ředmět pachtu</w:t>
      </w:r>
      <w:r>
        <w:rPr>
          <w:rFonts w:ascii="Calibri" w:hAnsi="Calibri" w:cs="Calibri"/>
          <w:sz w:val="22"/>
        </w:rPr>
        <w:t>“).</w:t>
      </w:r>
    </w:p>
    <w:p w14:paraId="29BA5290" w14:textId="77777777" w:rsidR="00FD0E41" w:rsidRPr="001531A0" w:rsidRDefault="00FD0E41" w:rsidP="00FD0E41">
      <w:pPr>
        <w:tabs>
          <w:tab w:val="left" w:pos="-426"/>
          <w:tab w:val="left" w:pos="426"/>
        </w:tabs>
        <w:ind w:right="-1"/>
        <w:jc w:val="both"/>
        <w:rPr>
          <w:rFonts w:ascii="Calibri" w:hAnsi="Calibri" w:cs="Calibri"/>
          <w:b/>
          <w:bCs/>
          <w:sz w:val="22"/>
        </w:rPr>
      </w:pPr>
    </w:p>
    <w:p w14:paraId="6BFE1B60" w14:textId="77777777" w:rsidR="00FD0E41" w:rsidRPr="00047D11" w:rsidRDefault="00FD0E41" w:rsidP="00FD0E41">
      <w:pPr>
        <w:numPr>
          <w:ilvl w:val="0"/>
          <w:numId w:val="1"/>
        </w:numPr>
        <w:tabs>
          <w:tab w:val="left" w:pos="-426"/>
          <w:tab w:val="left" w:pos="-284"/>
        </w:tabs>
        <w:ind w:right="-1"/>
        <w:jc w:val="center"/>
        <w:rPr>
          <w:rFonts w:ascii="Calibri" w:hAnsi="Calibri" w:cs="Calibri"/>
          <w:b/>
          <w:bCs/>
          <w:sz w:val="22"/>
        </w:rPr>
      </w:pPr>
      <w:r w:rsidRPr="00047D11">
        <w:rPr>
          <w:rFonts w:ascii="Calibri" w:hAnsi="Calibri" w:cs="Calibri"/>
          <w:b/>
          <w:bCs/>
          <w:sz w:val="22"/>
        </w:rPr>
        <w:t>Práva a povinnosti smluvních stran</w:t>
      </w:r>
    </w:p>
    <w:p w14:paraId="0E6D3381" w14:textId="191FBD75" w:rsidR="00FD0E41" w:rsidRDefault="00FD0E41" w:rsidP="00FD0E41">
      <w:pPr>
        <w:numPr>
          <w:ilvl w:val="0"/>
          <w:numId w:val="3"/>
        </w:numPr>
        <w:tabs>
          <w:tab w:val="left" w:pos="426"/>
        </w:tabs>
        <w:ind w:left="426" w:right="-1" w:hanging="426"/>
        <w:jc w:val="both"/>
        <w:rPr>
          <w:rFonts w:ascii="Calibri" w:hAnsi="Calibri" w:cs="Calibri"/>
          <w:sz w:val="22"/>
        </w:rPr>
      </w:pPr>
      <w:r w:rsidRPr="00047D11">
        <w:rPr>
          <w:rFonts w:ascii="Calibri" w:hAnsi="Calibri" w:cs="Calibri"/>
          <w:sz w:val="22"/>
        </w:rPr>
        <w:t>Pachtýř musí užívat Pozemky s péčí řádného hospodáře pouze k zemědělské výrobě, ke které jsou pozemky propachtovány. Při zemědělské výrobě se pachtýř zavazuje střídat plodiny, hnojit pozemky minerálními a organickými hnojivy a zajišťovat ochranu proti škůdcům a plevelům podle zásad správné agrotechniky a správné zemědělské praxe. Pokud jsou na Pozemcích vybudována meliorační zařízení, musí o ně řádně pečovat.</w:t>
      </w:r>
      <w:r w:rsidR="005228CC" w:rsidRPr="00047D11">
        <w:rPr>
          <w:rFonts w:ascii="Calibri" w:hAnsi="Calibri" w:cs="Calibri"/>
          <w:sz w:val="22"/>
        </w:rPr>
        <w:t xml:space="preserve"> Pachtýř bude při péči o pozemky respektovat zásady a doporučení uvedené v příloze 2.</w:t>
      </w:r>
    </w:p>
    <w:p w14:paraId="3B0F475B" w14:textId="529E984D" w:rsidR="00B66216" w:rsidRPr="000E52E1" w:rsidRDefault="00B66216" w:rsidP="00B66216">
      <w:pPr>
        <w:tabs>
          <w:tab w:val="left" w:pos="426"/>
        </w:tabs>
        <w:ind w:left="426" w:right="-1"/>
        <w:jc w:val="both"/>
        <w:rPr>
          <w:rFonts w:ascii="Calibri" w:hAnsi="Calibri" w:cs="Calibri"/>
          <w:sz w:val="22"/>
        </w:rPr>
      </w:pPr>
      <w:r w:rsidRPr="009C644C">
        <w:rPr>
          <w:rFonts w:ascii="Calibri" w:hAnsi="Calibri" w:cs="Calibri"/>
          <w:sz w:val="22"/>
        </w:rPr>
        <w:t xml:space="preserve">Pachtýř každý rok předloží pasportizaci pozemků, </w:t>
      </w:r>
      <w:r w:rsidR="0024678D" w:rsidRPr="009C644C">
        <w:rPr>
          <w:rFonts w:ascii="Calibri" w:hAnsi="Calibri" w:cs="Calibri"/>
          <w:sz w:val="22"/>
        </w:rPr>
        <w:t xml:space="preserve">která bude dokládat, že pozemky jsou obhospodařovány </w:t>
      </w:r>
      <w:r w:rsidR="0024678D" w:rsidRPr="000E52E1">
        <w:rPr>
          <w:rFonts w:ascii="Calibri" w:hAnsi="Calibri" w:cs="Calibri"/>
          <w:sz w:val="22"/>
        </w:rPr>
        <w:t>v souladu s přílohou 2.</w:t>
      </w:r>
    </w:p>
    <w:p w14:paraId="6EB96942" w14:textId="642A122F" w:rsidR="0024678D" w:rsidRPr="009E03D4" w:rsidRDefault="004E28C4" w:rsidP="0024678D">
      <w:pPr>
        <w:pStyle w:val="Odstavecseseznamem"/>
        <w:numPr>
          <w:ilvl w:val="0"/>
          <w:numId w:val="3"/>
        </w:numPr>
        <w:tabs>
          <w:tab w:val="left" w:pos="426"/>
        </w:tabs>
        <w:ind w:left="426" w:right="-1" w:hanging="426"/>
        <w:jc w:val="both"/>
        <w:rPr>
          <w:rFonts w:ascii="Calibri" w:hAnsi="Calibri" w:cs="Calibri"/>
          <w:sz w:val="22"/>
        </w:rPr>
      </w:pPr>
      <w:r w:rsidRPr="000E52E1">
        <w:rPr>
          <w:rFonts w:ascii="Calibri" w:hAnsi="Calibri" w:cs="Calibri"/>
          <w:sz w:val="22"/>
        </w:rPr>
        <w:t xml:space="preserve">Propachtovatel uzavřel </w:t>
      </w:r>
      <w:proofErr w:type="gramStart"/>
      <w:r w:rsidRPr="000E52E1">
        <w:rPr>
          <w:rFonts w:ascii="Calibri" w:hAnsi="Calibri" w:cs="Calibri"/>
          <w:sz w:val="22"/>
        </w:rPr>
        <w:t>s</w:t>
      </w:r>
      <w:proofErr w:type="gramEnd"/>
      <w:r w:rsidR="000E52E1" w:rsidRPr="000E52E1">
        <w:rPr>
          <w:rFonts w:ascii="Calibri" w:hAnsi="Calibri" w:cs="Calibri"/>
          <w:sz w:val="22"/>
        </w:rPr>
        <w:t xml:space="preserve"> </w:t>
      </w:r>
      <w:proofErr w:type="spellStart"/>
      <w:r w:rsidR="000E52E1" w:rsidRPr="000E52E1">
        <w:rPr>
          <w:rFonts w:ascii="Calibri" w:hAnsi="Calibri" w:cs="Calibri"/>
          <w:sz w:val="22"/>
        </w:rPr>
        <w:t>s.p</w:t>
      </w:r>
      <w:proofErr w:type="spellEnd"/>
      <w:r w:rsidR="000E52E1" w:rsidRPr="000E52E1">
        <w:rPr>
          <w:rFonts w:ascii="Calibri" w:hAnsi="Calibri" w:cs="Calibri"/>
          <w:sz w:val="22"/>
        </w:rPr>
        <w:t xml:space="preserve">. </w:t>
      </w:r>
      <w:r w:rsidRPr="000E52E1">
        <w:rPr>
          <w:rFonts w:ascii="Calibri" w:hAnsi="Calibri" w:cs="Calibri"/>
          <w:sz w:val="22"/>
        </w:rPr>
        <w:t xml:space="preserve">Povodí Labe </w:t>
      </w:r>
      <w:r w:rsidR="000E52E1" w:rsidRPr="000E52E1">
        <w:rPr>
          <w:rFonts w:ascii="Calibri" w:hAnsi="Calibri" w:cs="Calibri"/>
          <w:sz w:val="22"/>
        </w:rPr>
        <w:t>S</w:t>
      </w:r>
      <w:r w:rsidRPr="000E52E1">
        <w:rPr>
          <w:rFonts w:ascii="Calibri" w:hAnsi="Calibri" w:cs="Calibri"/>
          <w:sz w:val="22"/>
        </w:rPr>
        <w:t>mlouvu</w:t>
      </w:r>
      <w:r w:rsidR="000E52E1" w:rsidRPr="000E52E1">
        <w:rPr>
          <w:rFonts w:ascii="Calibri" w:hAnsi="Calibri" w:cs="Calibri"/>
          <w:sz w:val="22"/>
        </w:rPr>
        <w:t xml:space="preserve"> o právu provést stavbu</w:t>
      </w:r>
      <w:r w:rsidRPr="000E52E1">
        <w:rPr>
          <w:rFonts w:ascii="Calibri" w:hAnsi="Calibri" w:cs="Calibri"/>
          <w:sz w:val="22"/>
        </w:rPr>
        <w:t xml:space="preserve"> </w:t>
      </w:r>
      <w:r w:rsidR="000E52E1" w:rsidRPr="000E52E1">
        <w:rPr>
          <w:rFonts w:ascii="Calibri" w:hAnsi="Calibri" w:cs="Calibri"/>
          <w:sz w:val="22"/>
        </w:rPr>
        <w:t xml:space="preserve">č. SML-2024-188. Smlouva umožňuje </w:t>
      </w:r>
      <w:r w:rsidRPr="000E52E1">
        <w:rPr>
          <w:rFonts w:ascii="Calibri" w:hAnsi="Calibri" w:cs="Calibri"/>
          <w:sz w:val="22"/>
        </w:rPr>
        <w:t xml:space="preserve">dočasné postoupení </w:t>
      </w:r>
      <w:r w:rsidR="000E52E1" w:rsidRPr="000E52E1">
        <w:rPr>
          <w:rFonts w:ascii="Calibri" w:hAnsi="Calibri" w:cs="Calibri"/>
          <w:sz w:val="22"/>
        </w:rPr>
        <w:t xml:space="preserve">části (přibližně 350 m2) </w:t>
      </w:r>
      <w:r w:rsidRPr="000E52E1">
        <w:rPr>
          <w:rFonts w:ascii="Calibri" w:hAnsi="Calibri" w:cs="Calibri"/>
          <w:sz w:val="22"/>
        </w:rPr>
        <w:t>pozemkové parcely č. 465 v katastrálním území Břehy, obec Břehy, zapsaná na listu vlastnictví č. 10070, vedeném u Katastrálního úřadu pro Pardubický kraj</w:t>
      </w:r>
      <w:r w:rsidR="000E52E1" w:rsidRPr="000E52E1">
        <w:rPr>
          <w:rFonts w:ascii="Calibri" w:hAnsi="Calibri" w:cs="Calibri"/>
          <w:sz w:val="22"/>
        </w:rPr>
        <w:t>,</w:t>
      </w:r>
      <w:r w:rsidRPr="000E52E1">
        <w:rPr>
          <w:rFonts w:ascii="Calibri" w:hAnsi="Calibri" w:cs="Calibri"/>
          <w:sz w:val="22"/>
        </w:rPr>
        <w:t xml:space="preserve"> </w:t>
      </w:r>
      <w:r w:rsidR="000E52E1" w:rsidRPr="000E52E1">
        <w:rPr>
          <w:rFonts w:ascii="Calibri" w:hAnsi="Calibri" w:cs="Calibri"/>
          <w:sz w:val="22"/>
        </w:rPr>
        <w:t xml:space="preserve">za </w:t>
      </w:r>
      <w:r w:rsidR="000E52E1" w:rsidRPr="009E03D4">
        <w:rPr>
          <w:rFonts w:ascii="Calibri" w:hAnsi="Calibri" w:cs="Calibri"/>
          <w:sz w:val="22"/>
        </w:rPr>
        <w:t xml:space="preserve">účelem provedení stavby. </w:t>
      </w:r>
      <w:r w:rsidR="0024678D" w:rsidRPr="009E03D4">
        <w:rPr>
          <w:rFonts w:ascii="Calibri" w:hAnsi="Calibri" w:cs="Calibri"/>
          <w:sz w:val="22"/>
        </w:rPr>
        <w:t>Pachtýř je povinen na vyzvání uvolnit do jednoho měsíce t</w:t>
      </w:r>
      <w:r w:rsidR="000E52E1" w:rsidRPr="009E03D4">
        <w:rPr>
          <w:rFonts w:ascii="Calibri" w:hAnsi="Calibri" w:cs="Calibri"/>
          <w:sz w:val="22"/>
        </w:rPr>
        <w:t>u část</w:t>
      </w:r>
      <w:r w:rsidR="0024678D" w:rsidRPr="009E03D4">
        <w:rPr>
          <w:rFonts w:ascii="Calibri" w:hAnsi="Calibri" w:cs="Calibri"/>
          <w:sz w:val="22"/>
        </w:rPr>
        <w:t xml:space="preserve"> pozemk</w:t>
      </w:r>
      <w:r w:rsidR="000E52E1" w:rsidRPr="009E03D4">
        <w:rPr>
          <w:rFonts w:ascii="Calibri" w:hAnsi="Calibri" w:cs="Calibri"/>
          <w:sz w:val="22"/>
        </w:rPr>
        <w:t>u</w:t>
      </w:r>
      <w:r w:rsidR="0024678D" w:rsidRPr="009E03D4">
        <w:rPr>
          <w:rFonts w:ascii="Calibri" w:hAnsi="Calibri" w:cs="Calibri"/>
          <w:sz w:val="22"/>
        </w:rPr>
        <w:t>, o kter</w:t>
      </w:r>
      <w:r w:rsidR="000E52E1" w:rsidRPr="009E03D4">
        <w:rPr>
          <w:rFonts w:ascii="Calibri" w:hAnsi="Calibri" w:cs="Calibri"/>
          <w:sz w:val="22"/>
        </w:rPr>
        <w:t>ou</w:t>
      </w:r>
      <w:r w:rsidR="0024678D" w:rsidRPr="009E03D4">
        <w:rPr>
          <w:rFonts w:ascii="Calibri" w:hAnsi="Calibri" w:cs="Calibri"/>
          <w:sz w:val="22"/>
        </w:rPr>
        <w:t xml:space="preserve"> </w:t>
      </w:r>
      <w:proofErr w:type="spellStart"/>
      <w:r w:rsidR="000E52E1" w:rsidRPr="009E03D4">
        <w:rPr>
          <w:rFonts w:ascii="Calibri" w:hAnsi="Calibri" w:cs="Calibri"/>
          <w:sz w:val="22"/>
        </w:rPr>
        <w:t>s.p</w:t>
      </w:r>
      <w:proofErr w:type="spellEnd"/>
      <w:r w:rsidR="000E52E1" w:rsidRPr="009E03D4">
        <w:rPr>
          <w:rFonts w:ascii="Calibri" w:hAnsi="Calibri" w:cs="Calibri"/>
          <w:sz w:val="22"/>
        </w:rPr>
        <w:t xml:space="preserve">. Povodí Labe </w:t>
      </w:r>
      <w:r w:rsidR="0024678D" w:rsidRPr="009E03D4">
        <w:rPr>
          <w:rFonts w:ascii="Calibri" w:hAnsi="Calibri" w:cs="Calibri"/>
          <w:sz w:val="22"/>
        </w:rPr>
        <w:t>zažádá</w:t>
      </w:r>
      <w:r w:rsidR="000E52E1" w:rsidRPr="009E03D4">
        <w:rPr>
          <w:rFonts w:ascii="Calibri" w:hAnsi="Calibri" w:cs="Calibri"/>
          <w:sz w:val="22"/>
        </w:rPr>
        <w:t>.</w:t>
      </w:r>
      <w:r w:rsidR="0024678D" w:rsidRPr="009E03D4">
        <w:rPr>
          <w:rFonts w:ascii="Calibri" w:hAnsi="Calibri" w:cs="Calibri"/>
          <w:sz w:val="22"/>
        </w:rPr>
        <w:t xml:space="preserve"> Pachtovné bude v takovém případě sníženo úměrně</w:t>
      </w:r>
      <w:r w:rsidR="00704039" w:rsidRPr="009E03D4">
        <w:rPr>
          <w:rFonts w:ascii="Calibri" w:hAnsi="Calibri" w:cs="Calibri"/>
          <w:sz w:val="22"/>
        </w:rPr>
        <w:t xml:space="preserve"> snížení celkové výměry propachtovaných pozemků. </w:t>
      </w:r>
    </w:p>
    <w:p w14:paraId="3CAB2484" w14:textId="71ADF88E" w:rsidR="00E97490" w:rsidRPr="009E03D4" w:rsidRDefault="0056633E" w:rsidP="0024678D">
      <w:pPr>
        <w:pStyle w:val="Odstavecseseznamem"/>
        <w:numPr>
          <w:ilvl w:val="0"/>
          <w:numId w:val="3"/>
        </w:numPr>
        <w:tabs>
          <w:tab w:val="left" w:pos="426"/>
        </w:tabs>
        <w:ind w:left="426" w:right="-1" w:hanging="426"/>
        <w:jc w:val="both"/>
        <w:rPr>
          <w:rFonts w:ascii="Calibri" w:hAnsi="Calibri" w:cs="Calibri"/>
          <w:sz w:val="22"/>
        </w:rPr>
      </w:pPr>
      <w:r w:rsidRPr="009E03D4">
        <w:rPr>
          <w:rFonts w:ascii="Calibri" w:hAnsi="Calibri" w:cs="Calibri"/>
          <w:sz w:val="22"/>
        </w:rPr>
        <w:t>V souvislosti s přípravou záměru Stupeň Přelouč II může</w:t>
      </w:r>
      <w:r w:rsidR="00AA4EDB" w:rsidRPr="009E03D4">
        <w:rPr>
          <w:rFonts w:ascii="Calibri" w:hAnsi="Calibri" w:cs="Calibri"/>
          <w:sz w:val="22"/>
        </w:rPr>
        <w:t xml:space="preserve"> propachtovatel </w:t>
      </w:r>
      <w:r w:rsidRPr="009E03D4">
        <w:rPr>
          <w:rFonts w:ascii="Calibri" w:hAnsi="Calibri" w:cs="Calibri"/>
          <w:sz w:val="22"/>
        </w:rPr>
        <w:t xml:space="preserve">v době trvání pachtu potřebovat </w:t>
      </w:r>
      <w:r w:rsidR="00AA4EDB" w:rsidRPr="009E03D4">
        <w:rPr>
          <w:rFonts w:ascii="Calibri" w:hAnsi="Calibri" w:cs="Calibri"/>
          <w:sz w:val="22"/>
        </w:rPr>
        <w:t>využít některé z nyní zemědělsky obdělávaných pozemků pro</w:t>
      </w:r>
      <w:r w:rsidRPr="009E03D4">
        <w:rPr>
          <w:rFonts w:ascii="Calibri" w:hAnsi="Calibri" w:cs="Calibri"/>
          <w:sz w:val="22"/>
        </w:rPr>
        <w:t xml:space="preserve"> tento záměr</w:t>
      </w:r>
      <w:r w:rsidR="00AA4EDB" w:rsidRPr="009E03D4">
        <w:rPr>
          <w:rFonts w:ascii="Calibri" w:hAnsi="Calibri" w:cs="Calibri"/>
          <w:sz w:val="22"/>
        </w:rPr>
        <w:t xml:space="preserve">. </w:t>
      </w:r>
      <w:r w:rsidR="00E97490" w:rsidRPr="009E03D4">
        <w:rPr>
          <w:rFonts w:ascii="Calibri" w:hAnsi="Calibri" w:cs="Calibri"/>
          <w:sz w:val="22"/>
        </w:rPr>
        <w:t>Pachtýř je povinen na vyzvání uvolnit</w:t>
      </w:r>
      <w:r w:rsidR="008C1750" w:rsidRPr="009E03D4">
        <w:rPr>
          <w:rFonts w:ascii="Calibri" w:hAnsi="Calibri" w:cs="Calibri"/>
          <w:sz w:val="22"/>
        </w:rPr>
        <w:t xml:space="preserve"> ve lhůtě jednoho roku tu část pozemku, o kterou ŘVC zažádá. Pachtovné bude v takovém případě sníženo úměrně snížení celkové výměry propachtovaných pozemků.</w:t>
      </w:r>
    </w:p>
    <w:p w14:paraId="0E5D98A2" w14:textId="77777777" w:rsidR="00FD0E41" w:rsidRPr="009E03D4" w:rsidRDefault="00FD0E41" w:rsidP="00FD0E41">
      <w:pPr>
        <w:numPr>
          <w:ilvl w:val="0"/>
          <w:numId w:val="3"/>
        </w:numPr>
        <w:tabs>
          <w:tab w:val="left" w:pos="426"/>
        </w:tabs>
        <w:ind w:left="426" w:right="-1" w:hanging="426"/>
        <w:jc w:val="both"/>
        <w:rPr>
          <w:rFonts w:ascii="Calibri" w:hAnsi="Calibri" w:cs="Calibri"/>
          <w:sz w:val="22"/>
        </w:rPr>
      </w:pPr>
      <w:r w:rsidRPr="009E03D4">
        <w:rPr>
          <w:rFonts w:ascii="Calibri" w:hAnsi="Calibri" w:cs="Calibri"/>
          <w:sz w:val="22"/>
        </w:rPr>
        <w:t xml:space="preserve">Z pachtu je vyňato právo myslivosti a těžby. Pachtýř není oprávněn bez předchozího písemného souhlasu propachtovatele zřizovat na Pozemcích stavby dočasného či trvalého charakteru, odnímat Pozemky ze </w:t>
      </w:r>
      <w:r w:rsidRPr="009E03D4">
        <w:rPr>
          <w:rFonts w:ascii="Calibri" w:hAnsi="Calibri" w:cs="Calibri"/>
          <w:sz w:val="22"/>
        </w:rPr>
        <w:lastRenderedPageBreak/>
        <w:t>zemědělského půdního fondu, vysazovat na Pozemcích trvalé porosty, ani používat Pozemky k jinému účelu, než je uvedeno v této smlouvě.</w:t>
      </w:r>
    </w:p>
    <w:p w14:paraId="37B53E3E" w14:textId="77777777" w:rsidR="00FD0E41" w:rsidRPr="009E03D4" w:rsidRDefault="00FD0E41" w:rsidP="00FD0E41">
      <w:pPr>
        <w:numPr>
          <w:ilvl w:val="0"/>
          <w:numId w:val="3"/>
        </w:numPr>
        <w:tabs>
          <w:tab w:val="left" w:pos="426"/>
        </w:tabs>
        <w:ind w:left="426" w:right="-1" w:hanging="426"/>
        <w:jc w:val="both"/>
        <w:rPr>
          <w:rFonts w:ascii="Calibri" w:hAnsi="Calibri" w:cs="Calibri"/>
          <w:sz w:val="22"/>
        </w:rPr>
      </w:pPr>
      <w:r w:rsidRPr="009E03D4">
        <w:rPr>
          <w:rFonts w:ascii="Calibri" w:hAnsi="Calibri" w:cs="Calibri"/>
          <w:sz w:val="22"/>
        </w:rPr>
        <w:t>Pachtýř se zavazuje, že bude na pozemcích dodržovat platné právní předpisy Evropského společenství a České republiky, které se týkají zemědělské výroby, ochrany půdního fondu a životního prostředí. Pachtýř nese plnou odpovědnost za jejich porušení.</w:t>
      </w:r>
    </w:p>
    <w:p w14:paraId="3F219DA0" w14:textId="6F3B4748" w:rsidR="00FD0E41" w:rsidRDefault="00FD0E41" w:rsidP="00FD0E41">
      <w:pPr>
        <w:numPr>
          <w:ilvl w:val="0"/>
          <w:numId w:val="3"/>
        </w:numPr>
        <w:tabs>
          <w:tab w:val="left" w:pos="426"/>
        </w:tabs>
        <w:ind w:left="426" w:right="-1" w:hanging="426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Pachtýř je oprávněn propachtovat Pozemky uvedené v</w:t>
      </w:r>
      <w:r w:rsidR="007B31BB">
        <w:rPr>
          <w:rFonts w:ascii="Calibri" w:hAnsi="Calibri" w:cs="Calibri"/>
          <w:sz w:val="22"/>
        </w:rPr>
        <w:t> </w:t>
      </w:r>
      <w:r>
        <w:rPr>
          <w:rFonts w:ascii="Calibri" w:hAnsi="Calibri" w:cs="Calibri"/>
          <w:sz w:val="22"/>
        </w:rPr>
        <w:t>příloze</w:t>
      </w:r>
      <w:r w:rsidR="007B31BB">
        <w:rPr>
          <w:rFonts w:ascii="Calibri" w:hAnsi="Calibri" w:cs="Calibri"/>
          <w:sz w:val="22"/>
        </w:rPr>
        <w:t xml:space="preserve"> č. 1</w:t>
      </w:r>
      <w:r>
        <w:rPr>
          <w:rFonts w:ascii="Calibri" w:hAnsi="Calibri" w:cs="Calibri"/>
          <w:sz w:val="22"/>
        </w:rPr>
        <w:t xml:space="preserve"> této smlouvy třetí osobě pouze s písemným souhlasem propachtovatele, přičemž pachtýř je v tomto případě odpovědný propachtovateli za činnost této třetí osoby.</w:t>
      </w:r>
    </w:p>
    <w:p w14:paraId="07A8D972" w14:textId="77777777" w:rsidR="00FD0E41" w:rsidRDefault="00FD0E41" w:rsidP="00FD0E41">
      <w:pPr>
        <w:numPr>
          <w:ilvl w:val="0"/>
          <w:numId w:val="3"/>
        </w:numPr>
        <w:tabs>
          <w:tab w:val="left" w:pos="426"/>
        </w:tabs>
        <w:ind w:left="426" w:right="-1" w:hanging="426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Pachtýř prohlašuje, že se před uzavřením této smlouvy seznámil se stavem Předmětu pachtu, který užíval i před uzavřením této smlouvy, a tento stav považuje za způsobilý k účelu pachtu.</w:t>
      </w:r>
    </w:p>
    <w:p w14:paraId="73AAA77A" w14:textId="77777777" w:rsidR="00FD0E41" w:rsidRDefault="00FD0E41" w:rsidP="00FD0E41">
      <w:pPr>
        <w:numPr>
          <w:ilvl w:val="0"/>
          <w:numId w:val="3"/>
        </w:numPr>
        <w:tabs>
          <w:tab w:val="left" w:pos="426"/>
        </w:tabs>
        <w:ind w:left="426" w:right="-1" w:hanging="426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Smluvní strany sjednávají, že veškeré výnosy z výroby na Předmětu pachtu náleží pachtýři.</w:t>
      </w:r>
    </w:p>
    <w:p w14:paraId="74E7F4F2" w14:textId="77777777" w:rsidR="00FD0E41" w:rsidRDefault="00FD0E41" w:rsidP="00FD0E41">
      <w:pPr>
        <w:tabs>
          <w:tab w:val="left" w:pos="426"/>
        </w:tabs>
        <w:ind w:right="-1"/>
        <w:jc w:val="both"/>
        <w:rPr>
          <w:rFonts w:ascii="Calibri" w:hAnsi="Calibri" w:cs="Calibri"/>
          <w:sz w:val="22"/>
        </w:rPr>
      </w:pPr>
    </w:p>
    <w:p w14:paraId="01ACCB0C" w14:textId="77777777" w:rsidR="00FD0E41" w:rsidRPr="009C644C" w:rsidRDefault="00FD0E41" w:rsidP="00FD0E41">
      <w:pPr>
        <w:numPr>
          <w:ilvl w:val="0"/>
          <w:numId w:val="1"/>
        </w:numPr>
        <w:tabs>
          <w:tab w:val="left" w:pos="426"/>
        </w:tabs>
        <w:ind w:left="426" w:right="-1" w:hanging="426"/>
        <w:jc w:val="center"/>
        <w:rPr>
          <w:rFonts w:ascii="Calibri" w:hAnsi="Calibri" w:cs="Calibri"/>
          <w:sz w:val="22"/>
        </w:rPr>
      </w:pPr>
      <w:r w:rsidRPr="009C644C">
        <w:rPr>
          <w:rFonts w:ascii="Calibri" w:hAnsi="Calibri" w:cs="Calibri"/>
          <w:b/>
          <w:bCs/>
          <w:sz w:val="22"/>
        </w:rPr>
        <w:t>Doba trvání pachtu</w:t>
      </w:r>
    </w:p>
    <w:p w14:paraId="5CF64AD2" w14:textId="02714075" w:rsidR="00FD0E41" w:rsidRPr="009C644C" w:rsidRDefault="00FD0E41" w:rsidP="00FD0E41">
      <w:pPr>
        <w:numPr>
          <w:ilvl w:val="0"/>
          <w:numId w:val="4"/>
        </w:numPr>
        <w:tabs>
          <w:tab w:val="left" w:pos="426"/>
        </w:tabs>
        <w:ind w:left="426" w:right="-1" w:hanging="426"/>
        <w:jc w:val="both"/>
        <w:rPr>
          <w:rFonts w:ascii="Calibri" w:hAnsi="Calibri" w:cs="Calibri"/>
          <w:sz w:val="22"/>
        </w:rPr>
      </w:pPr>
      <w:r w:rsidRPr="009C644C">
        <w:rPr>
          <w:rFonts w:ascii="Calibri" w:hAnsi="Calibri" w:cs="Calibri"/>
          <w:sz w:val="22"/>
        </w:rPr>
        <w:t>Pacht se sjednává na dobu určitou, a to od</w:t>
      </w:r>
      <w:r w:rsidR="00B66216" w:rsidRPr="009C644C">
        <w:rPr>
          <w:rFonts w:ascii="Calibri" w:hAnsi="Calibri" w:cs="Calibri"/>
          <w:sz w:val="22"/>
        </w:rPr>
        <w:t xml:space="preserve">e dne předání a podpisu předávacího protokolu </w:t>
      </w:r>
      <w:r w:rsidRPr="009C644C">
        <w:rPr>
          <w:rFonts w:ascii="Calibri" w:hAnsi="Calibri" w:cs="Calibri"/>
          <w:sz w:val="22"/>
        </w:rPr>
        <w:t>do 31. 12. 202</w:t>
      </w:r>
      <w:r w:rsidR="00E27F86" w:rsidRPr="009C644C">
        <w:rPr>
          <w:rFonts w:ascii="Calibri" w:hAnsi="Calibri" w:cs="Calibri"/>
          <w:sz w:val="22"/>
        </w:rPr>
        <w:t>9</w:t>
      </w:r>
      <w:r w:rsidRPr="009C644C">
        <w:rPr>
          <w:rFonts w:ascii="Calibri" w:hAnsi="Calibri" w:cs="Calibri"/>
          <w:sz w:val="22"/>
        </w:rPr>
        <w:t>.</w:t>
      </w:r>
    </w:p>
    <w:p w14:paraId="11A26092" w14:textId="232D5A12" w:rsidR="00B3005C" w:rsidRPr="009C644C" w:rsidRDefault="00B3005C" w:rsidP="00B3005C">
      <w:pPr>
        <w:numPr>
          <w:ilvl w:val="0"/>
          <w:numId w:val="4"/>
        </w:numPr>
        <w:tabs>
          <w:tab w:val="left" w:pos="426"/>
        </w:tabs>
        <w:ind w:left="426" w:right="-1" w:hanging="426"/>
        <w:jc w:val="both"/>
        <w:rPr>
          <w:rFonts w:ascii="Calibri" w:hAnsi="Calibri" w:cs="Calibri"/>
          <w:sz w:val="22"/>
        </w:rPr>
      </w:pPr>
      <w:r w:rsidRPr="009C644C">
        <w:rPr>
          <w:rFonts w:ascii="Calibri" w:hAnsi="Calibri" w:cs="Calibri"/>
          <w:sz w:val="22"/>
        </w:rPr>
        <w:t xml:space="preserve">Propachtovatel a pachtýř jsou oprávněni tuto smlouvu vypovědět bez udání důvodu s výpovědní lhůtou 30 dní. </w:t>
      </w:r>
    </w:p>
    <w:p w14:paraId="1B3C2669" w14:textId="3345EA75" w:rsidR="00FD0E41" w:rsidRPr="009C644C" w:rsidRDefault="00FD0E41" w:rsidP="00FD0E41">
      <w:pPr>
        <w:numPr>
          <w:ilvl w:val="0"/>
          <w:numId w:val="4"/>
        </w:numPr>
        <w:tabs>
          <w:tab w:val="left" w:pos="426"/>
        </w:tabs>
        <w:ind w:left="426" w:right="-1" w:hanging="426"/>
        <w:jc w:val="both"/>
        <w:rPr>
          <w:rFonts w:ascii="Calibri" w:hAnsi="Calibri" w:cs="Calibri"/>
          <w:sz w:val="22"/>
        </w:rPr>
      </w:pPr>
      <w:r w:rsidRPr="009C644C">
        <w:rPr>
          <w:rFonts w:ascii="Calibri" w:hAnsi="Calibri" w:cs="Calibri"/>
          <w:sz w:val="22"/>
        </w:rPr>
        <w:t xml:space="preserve">Pominou-li důvody nepotřebnosti Předmětu pachtu (či jeho části) pro plnění úkolů v rámci působnosti propachtovatele, nebo bude dosaženo účelnějšího a hospodárnějšího využití Předmětu pachtu, nebo nastanou skutečnosti spojené s konečným naložením Předmětu pachtu v případě rozhodnutí o trvalé nepotřebnosti, vše ve smyslu zákona č. 219/2000 Sb. o majetku České republiky a jejím vystupování v právních vztazích, anebo dojde k zahájení realizace Záměru, je propachtovatel oprávněn vypovědět tuto smlouvu </w:t>
      </w:r>
      <w:r w:rsidR="00E27F86" w:rsidRPr="009C644C">
        <w:rPr>
          <w:rFonts w:ascii="Calibri" w:hAnsi="Calibri" w:cs="Calibri"/>
          <w:sz w:val="22"/>
        </w:rPr>
        <w:t>ve výpovědní lhůtě 12 měsíců</w:t>
      </w:r>
      <w:r w:rsidRPr="009C644C">
        <w:rPr>
          <w:rFonts w:ascii="Calibri" w:hAnsi="Calibri" w:cs="Calibri"/>
          <w:sz w:val="22"/>
        </w:rPr>
        <w:t>. Toto ujednání má přednost před všemi ostatními ujednáními týkajícími se ukončení pachtu dle této smlouvy.</w:t>
      </w:r>
    </w:p>
    <w:p w14:paraId="515D4CE2" w14:textId="7759CF66" w:rsidR="00FD0E41" w:rsidRDefault="00FD0E41" w:rsidP="00FD0E41">
      <w:pPr>
        <w:numPr>
          <w:ilvl w:val="0"/>
          <w:numId w:val="4"/>
        </w:numPr>
        <w:tabs>
          <w:tab w:val="left" w:pos="426"/>
        </w:tabs>
        <w:ind w:left="426" w:right="-1" w:hanging="426"/>
        <w:jc w:val="both"/>
        <w:rPr>
          <w:rFonts w:ascii="Calibri" w:hAnsi="Calibri" w:cs="Calibri"/>
          <w:sz w:val="22"/>
        </w:rPr>
      </w:pPr>
      <w:r w:rsidRPr="009C644C">
        <w:rPr>
          <w:rFonts w:ascii="Calibri" w:hAnsi="Calibri" w:cs="Calibri"/>
          <w:sz w:val="22"/>
        </w:rPr>
        <w:t>V případě jakéhokoliv ukončení pachtu dle této smlouvy není pachtýř oprávněn nadále Předmět pachtu užívat a je povinen tento předat propachtovateli ke dni ukončení pachtu</w:t>
      </w:r>
      <w:r w:rsidR="00047D11" w:rsidRPr="009C644C">
        <w:rPr>
          <w:rFonts w:ascii="Calibri" w:hAnsi="Calibri" w:cs="Calibri"/>
          <w:sz w:val="22"/>
        </w:rPr>
        <w:t>.</w:t>
      </w:r>
      <w:r w:rsidRPr="009C644C">
        <w:rPr>
          <w:rFonts w:ascii="Calibri" w:hAnsi="Calibri" w:cs="Calibri"/>
          <w:sz w:val="22"/>
        </w:rPr>
        <w:t xml:space="preserve"> Smluvní strany tímto výslovně vylučují možnost, že by po ukončení pachtu došlo k prodloužení či obnovení pachtu toliko na základě faktického užívání Předmětu pachtu pachtýřem.</w:t>
      </w:r>
    </w:p>
    <w:p w14:paraId="2BE9EDAA" w14:textId="77777777" w:rsidR="005F3FD4" w:rsidRPr="002421D0" w:rsidRDefault="005F3FD4" w:rsidP="005F3FD4">
      <w:pPr>
        <w:numPr>
          <w:ilvl w:val="0"/>
          <w:numId w:val="4"/>
        </w:numPr>
        <w:tabs>
          <w:tab w:val="left" w:pos="426"/>
        </w:tabs>
        <w:ind w:left="426" w:right="-1" w:hanging="426"/>
        <w:jc w:val="both"/>
        <w:rPr>
          <w:rFonts w:ascii="Calibri" w:hAnsi="Calibri" w:cs="Calibri"/>
          <w:sz w:val="22"/>
        </w:rPr>
      </w:pPr>
      <w:bookmarkStart w:id="2" w:name="_Hlk196298837"/>
      <w:r w:rsidRPr="002421D0">
        <w:rPr>
          <w:rFonts w:ascii="Calibri" w:hAnsi="Calibri" w:cs="Calibri"/>
          <w:sz w:val="22"/>
        </w:rPr>
        <w:t>Pozemky přecházejí do užívání pachtýři dnem předání a podpisem předávacího protokolu, který je uveden v příloze 3. této smlouvy.</w:t>
      </w:r>
    </w:p>
    <w:bookmarkEnd w:id="2"/>
    <w:p w14:paraId="484F69D3" w14:textId="77777777" w:rsidR="005F3FD4" w:rsidRPr="002421D0" w:rsidRDefault="005F3FD4" w:rsidP="005F3FD4">
      <w:pPr>
        <w:numPr>
          <w:ilvl w:val="0"/>
          <w:numId w:val="4"/>
        </w:numPr>
        <w:tabs>
          <w:tab w:val="left" w:pos="426"/>
        </w:tabs>
        <w:ind w:left="426" w:right="-1" w:hanging="426"/>
        <w:jc w:val="both"/>
        <w:rPr>
          <w:rFonts w:ascii="Calibri" w:hAnsi="Calibri" w:cs="Calibri"/>
          <w:sz w:val="22"/>
        </w:rPr>
      </w:pPr>
      <w:r w:rsidRPr="002421D0">
        <w:rPr>
          <w:rFonts w:ascii="Calibri" w:hAnsi="Calibri" w:cs="Calibri"/>
          <w:sz w:val="22"/>
        </w:rPr>
        <w:t>Po uplynutí doby propachtování přejdou pozemky zpět do užívání propachtovateli dnem předání a podpisem předávacího protokolu stejného formátu jaký je uveden v příloze 3. této smlouvy. Předání proběhne nejpozději 14 dní po ukončení pachtu.</w:t>
      </w:r>
    </w:p>
    <w:p w14:paraId="79F598CF" w14:textId="77777777" w:rsidR="005F3FD4" w:rsidRPr="009C644C" w:rsidRDefault="005F3FD4" w:rsidP="005F3FD4">
      <w:pPr>
        <w:tabs>
          <w:tab w:val="left" w:pos="426"/>
        </w:tabs>
        <w:ind w:left="426" w:right="-1"/>
        <w:jc w:val="both"/>
        <w:rPr>
          <w:rFonts w:ascii="Calibri" w:hAnsi="Calibri" w:cs="Calibri"/>
          <w:sz w:val="22"/>
        </w:rPr>
      </w:pPr>
    </w:p>
    <w:p w14:paraId="5FFB29E1" w14:textId="77777777" w:rsidR="00FD0E41" w:rsidRDefault="00FD0E41" w:rsidP="00FD0E41">
      <w:pPr>
        <w:tabs>
          <w:tab w:val="left" w:pos="426"/>
        </w:tabs>
        <w:ind w:right="-1"/>
        <w:jc w:val="both"/>
        <w:rPr>
          <w:rFonts w:ascii="Calibri" w:hAnsi="Calibri" w:cs="Calibri"/>
          <w:sz w:val="22"/>
        </w:rPr>
      </w:pPr>
    </w:p>
    <w:p w14:paraId="418282B7" w14:textId="77777777" w:rsidR="00FD0E41" w:rsidRDefault="00FD0E41" w:rsidP="00FD0E41">
      <w:pPr>
        <w:numPr>
          <w:ilvl w:val="0"/>
          <w:numId w:val="1"/>
        </w:numPr>
        <w:tabs>
          <w:tab w:val="left" w:pos="426"/>
        </w:tabs>
        <w:ind w:right="-1"/>
        <w:jc w:val="center"/>
        <w:rPr>
          <w:rFonts w:ascii="Calibri" w:hAnsi="Calibri" w:cs="Calibri"/>
          <w:b/>
          <w:bCs/>
          <w:sz w:val="22"/>
        </w:rPr>
      </w:pPr>
      <w:r w:rsidRPr="00A85AAA">
        <w:rPr>
          <w:rFonts w:ascii="Calibri" w:hAnsi="Calibri" w:cs="Calibri"/>
          <w:b/>
          <w:bCs/>
          <w:sz w:val="22"/>
        </w:rPr>
        <w:t>Výše a splatnost pachtovného</w:t>
      </w:r>
    </w:p>
    <w:p w14:paraId="46DD887D" w14:textId="02E725C4" w:rsidR="00FD0E41" w:rsidRDefault="00FD0E41" w:rsidP="00FD0E41">
      <w:pPr>
        <w:numPr>
          <w:ilvl w:val="0"/>
          <w:numId w:val="5"/>
        </w:numPr>
        <w:tabs>
          <w:tab w:val="left" w:pos="426"/>
        </w:tabs>
        <w:ind w:left="426" w:right="-1" w:hanging="426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Pacht se sjednává jako úplatný, roční pachtovné bylo sjednáno v</w:t>
      </w:r>
      <w:r w:rsidR="00642DAE">
        <w:rPr>
          <w:rFonts w:ascii="Calibri" w:hAnsi="Calibri" w:cs="Calibri"/>
          <w:sz w:val="22"/>
        </w:rPr>
        <w:t>e</w:t>
      </w:r>
      <w:r>
        <w:rPr>
          <w:rFonts w:ascii="Calibri" w:hAnsi="Calibri" w:cs="Calibri"/>
          <w:sz w:val="22"/>
        </w:rPr>
        <w:t xml:space="preserve"> výši </w:t>
      </w:r>
      <w:r w:rsidR="00472265" w:rsidRPr="00472265">
        <w:rPr>
          <w:rFonts w:ascii="Calibri" w:hAnsi="Calibri" w:cs="Calibri"/>
          <w:sz w:val="22"/>
        </w:rPr>
        <w:t>0,396156</w:t>
      </w:r>
      <w:r w:rsidRPr="00472265">
        <w:rPr>
          <w:rFonts w:ascii="Calibri" w:hAnsi="Calibri" w:cs="Calibri"/>
          <w:sz w:val="22"/>
        </w:rPr>
        <w:t xml:space="preserve"> Kč za 1 m</w:t>
      </w:r>
      <w:r w:rsidRPr="00472265">
        <w:rPr>
          <w:rFonts w:ascii="Calibri" w:hAnsi="Calibri" w:cs="Calibri"/>
          <w:sz w:val="22"/>
          <w:vertAlign w:val="superscript"/>
        </w:rPr>
        <w:t>2</w:t>
      </w:r>
      <w:r w:rsidRPr="00472265">
        <w:rPr>
          <w:rFonts w:ascii="Calibri" w:hAnsi="Calibri" w:cs="Calibri"/>
          <w:sz w:val="22"/>
        </w:rPr>
        <w:t xml:space="preserve"> za rok, tedy celkem </w:t>
      </w:r>
      <w:r w:rsidR="00472265" w:rsidRPr="00472265">
        <w:rPr>
          <w:rFonts w:ascii="Calibri" w:hAnsi="Calibri" w:cs="Calibri"/>
          <w:sz w:val="22"/>
        </w:rPr>
        <w:t>190</w:t>
      </w:r>
      <w:r w:rsidR="00472265">
        <w:rPr>
          <w:rFonts w:ascii="Calibri" w:hAnsi="Calibri" w:cs="Calibri"/>
          <w:sz w:val="22"/>
        </w:rPr>
        <w:t> </w:t>
      </w:r>
      <w:r w:rsidR="00472265" w:rsidRPr="00472265">
        <w:rPr>
          <w:rFonts w:ascii="Calibri" w:hAnsi="Calibri" w:cs="Calibri"/>
          <w:sz w:val="22"/>
        </w:rPr>
        <w:t>600</w:t>
      </w:r>
      <w:r w:rsidR="00472265">
        <w:rPr>
          <w:rFonts w:ascii="Calibri" w:hAnsi="Calibri" w:cs="Calibri"/>
          <w:sz w:val="22"/>
        </w:rPr>
        <w:t xml:space="preserve"> </w:t>
      </w:r>
      <w:r w:rsidR="00674EC9" w:rsidRPr="00472265">
        <w:rPr>
          <w:rFonts w:ascii="Calibri" w:hAnsi="Calibri" w:cs="Calibri"/>
          <w:sz w:val="22"/>
        </w:rPr>
        <w:t xml:space="preserve">Kč </w:t>
      </w:r>
      <w:r w:rsidRPr="00472265">
        <w:rPr>
          <w:rFonts w:ascii="Calibri" w:hAnsi="Calibri" w:cs="Calibri"/>
          <w:sz w:val="22"/>
        </w:rPr>
        <w:t>/rok</w:t>
      </w:r>
      <w:r w:rsidRPr="007B01DD">
        <w:rPr>
          <w:rFonts w:ascii="Calibri" w:hAnsi="Calibri" w:cs="Calibri"/>
          <w:sz w:val="22"/>
        </w:rPr>
        <w:t>. V případě, že se pachtovné hradí za část pachtu trvající po dobu kratší než jeden rok, náleží propachtovateli pachtovné za každý započatý měsíc pachtu, a to ve výši 1/</w:t>
      </w:r>
      <w:proofErr w:type="gramStart"/>
      <w:r w:rsidRPr="007B01DD">
        <w:rPr>
          <w:rFonts w:ascii="Calibri" w:hAnsi="Calibri" w:cs="Calibri"/>
          <w:sz w:val="22"/>
        </w:rPr>
        <w:t>12 ročního</w:t>
      </w:r>
      <w:proofErr w:type="gramEnd"/>
      <w:r w:rsidRPr="007B01DD">
        <w:rPr>
          <w:rFonts w:ascii="Calibri" w:hAnsi="Calibri" w:cs="Calibri"/>
          <w:sz w:val="22"/>
        </w:rPr>
        <w:t xml:space="preserve"> pachtovného.</w:t>
      </w:r>
      <w:r>
        <w:rPr>
          <w:rFonts w:ascii="Calibri" w:hAnsi="Calibri" w:cs="Calibri"/>
          <w:sz w:val="22"/>
        </w:rPr>
        <w:t xml:space="preserve"> Pachtovné se dále navyšuje o částku daně z nemovitostí dle platných právních předpisů.</w:t>
      </w:r>
    </w:p>
    <w:p w14:paraId="3BC9ED5D" w14:textId="00887858" w:rsidR="00FD0E41" w:rsidRPr="008E7887" w:rsidRDefault="00B16721" w:rsidP="00FD0E41">
      <w:pPr>
        <w:numPr>
          <w:ilvl w:val="0"/>
          <w:numId w:val="5"/>
        </w:numPr>
        <w:tabs>
          <w:tab w:val="left" w:pos="426"/>
        </w:tabs>
        <w:ind w:left="426" w:right="-1" w:hanging="426"/>
        <w:jc w:val="both"/>
        <w:rPr>
          <w:rFonts w:ascii="Calibri" w:hAnsi="Calibri" w:cs="Calibri"/>
          <w:sz w:val="22"/>
        </w:rPr>
      </w:pPr>
      <w:r w:rsidRPr="008E7887">
        <w:rPr>
          <w:rFonts w:ascii="Calibri" w:hAnsi="Calibri" w:cs="Calibri"/>
          <w:sz w:val="22"/>
        </w:rPr>
        <w:t>P</w:t>
      </w:r>
      <w:r w:rsidR="00FD0E41" w:rsidRPr="008E7887">
        <w:rPr>
          <w:rFonts w:ascii="Calibri" w:hAnsi="Calibri" w:cs="Calibri"/>
          <w:sz w:val="22"/>
        </w:rPr>
        <w:t xml:space="preserve">latba pachtovného se navyšuje o částku DPH ve výši dle platných předpisů. Propachtovatel vystaví pachtýři fakturu zahrnující pachtovné a DPH. Pro účely DPH se dílčím plněním ve smyslu </w:t>
      </w:r>
      <w:r w:rsidR="008E7887" w:rsidRPr="008E7887">
        <w:rPr>
          <w:rFonts w:ascii="Calibri" w:hAnsi="Calibri" w:cs="Calibri"/>
          <w:sz w:val="22"/>
        </w:rPr>
        <w:t>§</w:t>
      </w:r>
      <w:r w:rsidR="00FD0E41" w:rsidRPr="008E7887">
        <w:rPr>
          <w:rFonts w:ascii="Calibri" w:hAnsi="Calibri" w:cs="Calibri"/>
          <w:sz w:val="22"/>
        </w:rPr>
        <w:t xml:space="preserve"> 21 odst. 9 zákona o DPH rozumí vždy poslední den zúčtovacího období 1.1. – 31.12.</w:t>
      </w:r>
      <w:r w:rsidR="00174010" w:rsidRPr="008E7887">
        <w:rPr>
          <w:rFonts w:ascii="Calibri" w:hAnsi="Calibri" w:cs="Calibri"/>
          <w:sz w:val="22"/>
        </w:rPr>
        <w:t xml:space="preserve"> </w:t>
      </w:r>
    </w:p>
    <w:p w14:paraId="4CA3ED57" w14:textId="03BFF6D5" w:rsidR="00FD0E41" w:rsidRPr="002421D0" w:rsidRDefault="00FD0E41" w:rsidP="00FD0E41">
      <w:pPr>
        <w:numPr>
          <w:ilvl w:val="0"/>
          <w:numId w:val="5"/>
        </w:numPr>
        <w:tabs>
          <w:tab w:val="left" w:pos="426"/>
        </w:tabs>
        <w:ind w:left="426" w:right="-1" w:hanging="426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Celkové roční pachtovné je splatné do 31.1. následujícího roku na účet propachtovatele číslo: 19-8322071/0710 </w:t>
      </w:r>
      <w:r w:rsidRPr="002421D0">
        <w:rPr>
          <w:rFonts w:ascii="Calibri" w:hAnsi="Calibri" w:cs="Calibri"/>
          <w:sz w:val="22"/>
        </w:rPr>
        <w:t>vedeného u České národní banky, pobočka Praha, variabilní symbol</w:t>
      </w:r>
      <w:r w:rsidR="00B61400" w:rsidRPr="002421D0">
        <w:rPr>
          <w:rFonts w:ascii="Calibri" w:hAnsi="Calibri" w:cs="Calibri"/>
          <w:sz w:val="22"/>
        </w:rPr>
        <w:t xml:space="preserve"> 2024099</w:t>
      </w:r>
      <w:r w:rsidRPr="002421D0">
        <w:rPr>
          <w:rFonts w:ascii="Calibri" w:hAnsi="Calibri" w:cs="Calibri"/>
          <w:sz w:val="22"/>
        </w:rPr>
        <w:t>.</w:t>
      </w:r>
    </w:p>
    <w:p w14:paraId="47D4F34E" w14:textId="037B7BB8" w:rsidR="00FD0E41" w:rsidRPr="002421D0" w:rsidRDefault="00FD0E41" w:rsidP="00FD0E41">
      <w:pPr>
        <w:numPr>
          <w:ilvl w:val="0"/>
          <w:numId w:val="5"/>
        </w:numPr>
        <w:tabs>
          <w:tab w:val="left" w:pos="426"/>
        </w:tabs>
        <w:ind w:left="426" w:right="-1" w:hanging="426"/>
        <w:jc w:val="both"/>
        <w:rPr>
          <w:rFonts w:ascii="Calibri" w:hAnsi="Calibri" w:cs="Calibri"/>
          <w:sz w:val="22"/>
        </w:rPr>
      </w:pPr>
      <w:r w:rsidRPr="002421D0">
        <w:rPr>
          <w:rFonts w:ascii="Calibri" w:hAnsi="Calibri" w:cs="Calibri"/>
          <w:sz w:val="22"/>
        </w:rPr>
        <w:t xml:space="preserve">Pokud je pachtýř v prodlení s úhradou pachtovného delším než </w:t>
      </w:r>
      <w:r w:rsidR="00E27F86" w:rsidRPr="002421D0">
        <w:rPr>
          <w:rFonts w:ascii="Calibri" w:hAnsi="Calibri" w:cs="Calibri"/>
          <w:sz w:val="22"/>
        </w:rPr>
        <w:t xml:space="preserve">30 </w:t>
      </w:r>
      <w:r w:rsidRPr="002421D0">
        <w:rPr>
          <w:rFonts w:ascii="Calibri" w:hAnsi="Calibri" w:cs="Calibri"/>
          <w:sz w:val="22"/>
        </w:rPr>
        <w:t>dnů, má propachtovatel právo od této smlouvy odstoupit. Stejně tak má propachtovatel právo od této smlouvy odstoupit, užívá-li pachtýř Předmět pachtu v rozporu s touto smlouvou.</w:t>
      </w:r>
    </w:p>
    <w:p w14:paraId="39BC06EC" w14:textId="77777777" w:rsidR="00955C99" w:rsidRPr="002421D0" w:rsidRDefault="00955C99" w:rsidP="00955C99">
      <w:pPr>
        <w:tabs>
          <w:tab w:val="left" w:pos="426"/>
        </w:tabs>
        <w:ind w:left="426" w:right="-1"/>
        <w:jc w:val="both"/>
        <w:rPr>
          <w:rFonts w:ascii="Calibri" w:hAnsi="Calibri" w:cs="Calibri"/>
          <w:sz w:val="22"/>
        </w:rPr>
      </w:pPr>
    </w:p>
    <w:p w14:paraId="7A270116" w14:textId="77777777" w:rsidR="00FD0E41" w:rsidRPr="002421D0" w:rsidRDefault="00FD0E41" w:rsidP="00FD0E41">
      <w:pPr>
        <w:numPr>
          <w:ilvl w:val="0"/>
          <w:numId w:val="1"/>
        </w:numPr>
        <w:tabs>
          <w:tab w:val="left" w:pos="426"/>
        </w:tabs>
        <w:ind w:right="-1"/>
        <w:jc w:val="center"/>
        <w:rPr>
          <w:rFonts w:ascii="Calibri" w:hAnsi="Calibri" w:cs="Calibri"/>
          <w:b/>
          <w:bCs/>
          <w:sz w:val="22"/>
        </w:rPr>
      </w:pPr>
      <w:r w:rsidRPr="002421D0">
        <w:rPr>
          <w:rFonts w:ascii="Calibri" w:hAnsi="Calibri" w:cs="Calibri"/>
          <w:b/>
          <w:bCs/>
          <w:sz w:val="22"/>
        </w:rPr>
        <w:t>Závěrečná ustanovení</w:t>
      </w:r>
    </w:p>
    <w:p w14:paraId="61C5B1ED" w14:textId="3E260A81" w:rsidR="002421D0" w:rsidRPr="002421D0" w:rsidRDefault="00FD0E41" w:rsidP="002421D0">
      <w:pPr>
        <w:numPr>
          <w:ilvl w:val="0"/>
          <w:numId w:val="6"/>
        </w:numPr>
        <w:tabs>
          <w:tab w:val="left" w:pos="426"/>
        </w:tabs>
        <w:ind w:left="426" w:right="-1" w:hanging="426"/>
        <w:jc w:val="both"/>
        <w:rPr>
          <w:rFonts w:ascii="Calibri" w:hAnsi="Calibri" w:cs="Calibri"/>
          <w:sz w:val="22"/>
        </w:rPr>
      </w:pPr>
      <w:r w:rsidRPr="002421D0">
        <w:rPr>
          <w:rFonts w:ascii="Calibri" w:hAnsi="Calibri" w:cs="Calibri"/>
          <w:sz w:val="22"/>
          <w:szCs w:val="22"/>
        </w:rPr>
        <w:t>Tato</w:t>
      </w:r>
      <w:r w:rsidR="002421D0" w:rsidRPr="002421D0">
        <w:rPr>
          <w:rFonts w:ascii="Calibri" w:hAnsi="Calibri" w:cs="Calibri"/>
          <w:sz w:val="22"/>
          <w:szCs w:val="22"/>
        </w:rPr>
        <w:t xml:space="preserve"> smlouva nabývá platnosti jejím podpisem Smluvními stranami a nabývá účinnosti po uveřejnění v souladu se zákonem č. 340/2015 Sb., o zvláštních podmínkách účinnosti některých smluv, uveřejňování těchto smluv a o registru smluv (zákon o registru smluv). Smluvní strany souhlasí s uveřejněním Smlouvy, a </w:t>
      </w:r>
      <w:r w:rsidR="002421D0" w:rsidRPr="002421D0">
        <w:rPr>
          <w:rFonts w:ascii="Calibri" w:hAnsi="Calibri" w:cs="Calibri"/>
          <w:sz w:val="22"/>
          <w:szCs w:val="22"/>
        </w:rPr>
        <w:lastRenderedPageBreak/>
        <w:t>výslovně identifikuji takové informace, které nemohou být poskytnuty podle zákona č. 340/2015 Sb. a zákona č. 106/1999 Sb</w:t>
      </w:r>
      <w:r w:rsidR="002421D0" w:rsidRPr="002421D0">
        <w:t>.</w:t>
      </w:r>
    </w:p>
    <w:p w14:paraId="29EB5094" w14:textId="15A72F67" w:rsidR="002C42C0" w:rsidRPr="002421D0" w:rsidRDefault="002421D0" w:rsidP="00A616DA">
      <w:pPr>
        <w:numPr>
          <w:ilvl w:val="0"/>
          <w:numId w:val="6"/>
        </w:numPr>
        <w:tabs>
          <w:tab w:val="left" w:pos="426"/>
        </w:tabs>
        <w:ind w:left="426" w:right="-1" w:hanging="426"/>
        <w:jc w:val="both"/>
        <w:rPr>
          <w:rFonts w:ascii="Calibri" w:hAnsi="Calibri" w:cs="Calibri"/>
          <w:sz w:val="22"/>
          <w:szCs w:val="22"/>
        </w:rPr>
      </w:pPr>
      <w:r w:rsidRPr="002421D0">
        <w:rPr>
          <w:rFonts w:ascii="Calibri" w:hAnsi="Calibri" w:cs="Calibri"/>
          <w:sz w:val="22"/>
          <w:szCs w:val="22"/>
        </w:rPr>
        <w:t xml:space="preserve">Smluvní strany se dohodly, že Smlouvu správci registru smluv k uveřejnění prostřednictvím registru smluv bez zbytečného odkladu, nejpozději však do 30 dnů od uzavření Smlouvy, zašle </w:t>
      </w:r>
      <w:r w:rsidR="00A616DA">
        <w:rPr>
          <w:rFonts w:ascii="Calibri" w:hAnsi="Calibri" w:cs="Calibri"/>
          <w:sz w:val="22"/>
          <w:szCs w:val="22"/>
        </w:rPr>
        <w:t>Propachtovatel</w:t>
      </w:r>
      <w:r w:rsidRPr="002421D0">
        <w:rPr>
          <w:rFonts w:ascii="Calibri" w:hAnsi="Calibri" w:cs="Calibri"/>
          <w:sz w:val="22"/>
          <w:szCs w:val="22"/>
        </w:rPr>
        <w:t xml:space="preserve">. </w:t>
      </w:r>
      <w:r w:rsidR="00A616DA">
        <w:rPr>
          <w:rFonts w:ascii="Calibri" w:hAnsi="Calibri" w:cs="Calibri"/>
          <w:sz w:val="22"/>
          <w:szCs w:val="22"/>
        </w:rPr>
        <w:t>Pachtýři</w:t>
      </w:r>
      <w:r w:rsidRPr="002421D0">
        <w:rPr>
          <w:rFonts w:ascii="Calibri" w:hAnsi="Calibri" w:cs="Calibri"/>
          <w:sz w:val="22"/>
          <w:szCs w:val="22"/>
        </w:rPr>
        <w:t xml:space="preserve"> bude po uveřejnění Smlouvy v registru smluv zasláno do jeho datové schránky potvrzení o uveřejnění Smlouvy.</w:t>
      </w:r>
    </w:p>
    <w:p w14:paraId="4DB33FC6" w14:textId="428AD73C" w:rsidR="00FD0E41" w:rsidRPr="002421D0" w:rsidRDefault="00FD0E41" w:rsidP="00FD0E41">
      <w:pPr>
        <w:numPr>
          <w:ilvl w:val="0"/>
          <w:numId w:val="6"/>
        </w:numPr>
        <w:tabs>
          <w:tab w:val="left" w:pos="426"/>
        </w:tabs>
        <w:ind w:left="426" w:right="-1" w:hanging="426"/>
        <w:jc w:val="both"/>
        <w:rPr>
          <w:rFonts w:ascii="Calibri" w:hAnsi="Calibri" w:cs="Calibri"/>
          <w:sz w:val="22"/>
          <w:szCs w:val="22"/>
        </w:rPr>
      </w:pPr>
      <w:r w:rsidRPr="002421D0">
        <w:rPr>
          <w:rFonts w:ascii="Calibri" w:hAnsi="Calibri" w:cs="Calibri"/>
          <w:sz w:val="22"/>
          <w:szCs w:val="22"/>
        </w:rPr>
        <w:t xml:space="preserve">Tato </w:t>
      </w:r>
      <w:r w:rsidR="00F259CA" w:rsidRPr="002421D0">
        <w:rPr>
          <w:rFonts w:ascii="Calibri" w:hAnsi="Calibri" w:cs="Calibri"/>
          <w:sz w:val="22"/>
          <w:szCs w:val="22"/>
        </w:rPr>
        <w:t>S</w:t>
      </w:r>
      <w:r w:rsidRPr="002421D0">
        <w:rPr>
          <w:rFonts w:ascii="Calibri" w:hAnsi="Calibri" w:cs="Calibri"/>
          <w:sz w:val="22"/>
          <w:szCs w:val="22"/>
        </w:rPr>
        <w:t>mlouva</w:t>
      </w:r>
      <w:r w:rsidR="00F259CA" w:rsidRPr="002421D0">
        <w:rPr>
          <w:rFonts w:ascii="Calibri" w:hAnsi="Calibri" w:cs="Calibri"/>
          <w:sz w:val="22"/>
          <w:szCs w:val="22"/>
        </w:rPr>
        <w:t xml:space="preserve"> je vyhotovena </w:t>
      </w:r>
      <w:r w:rsidR="00A616DA">
        <w:rPr>
          <w:rFonts w:ascii="Calibri" w:hAnsi="Calibri" w:cs="Calibri"/>
          <w:sz w:val="22"/>
          <w:szCs w:val="22"/>
        </w:rPr>
        <w:t>ve dvou stejnopisech, z nichž pachtýř obdrží jeden stejnopis a propachtovatel obdrží jeden stejnopis této smlouvy.</w:t>
      </w:r>
    </w:p>
    <w:p w14:paraId="70A2702F" w14:textId="77777777" w:rsidR="00FD0E41" w:rsidRPr="002421D0" w:rsidRDefault="00FD0E41" w:rsidP="00FD0E41">
      <w:pPr>
        <w:numPr>
          <w:ilvl w:val="0"/>
          <w:numId w:val="6"/>
        </w:numPr>
        <w:tabs>
          <w:tab w:val="left" w:pos="426"/>
        </w:tabs>
        <w:ind w:left="426" w:right="-1" w:hanging="426"/>
        <w:jc w:val="both"/>
        <w:rPr>
          <w:rFonts w:ascii="Calibri" w:hAnsi="Calibri" w:cs="Calibri"/>
          <w:sz w:val="22"/>
        </w:rPr>
      </w:pPr>
      <w:r w:rsidRPr="002421D0">
        <w:rPr>
          <w:rFonts w:ascii="Calibri" w:hAnsi="Calibri" w:cs="Calibri"/>
          <w:sz w:val="22"/>
        </w:rPr>
        <w:t>Touto smlouvou se ruší a zcela nahrazují veškeré předchozí smlouvy týkající se Předmětu pachtu (či nájmu) uzavřené mezi smluvními stranami.</w:t>
      </w:r>
    </w:p>
    <w:p w14:paraId="528F55C7" w14:textId="77777777" w:rsidR="005D518E" w:rsidRDefault="00FD0E41" w:rsidP="005D518E">
      <w:pPr>
        <w:numPr>
          <w:ilvl w:val="0"/>
          <w:numId w:val="6"/>
        </w:numPr>
        <w:tabs>
          <w:tab w:val="left" w:pos="426"/>
        </w:tabs>
        <w:ind w:left="426" w:right="-1" w:hanging="426"/>
        <w:jc w:val="both"/>
        <w:rPr>
          <w:rFonts w:ascii="Calibri" w:hAnsi="Calibri" w:cs="Calibri"/>
          <w:sz w:val="22"/>
        </w:rPr>
      </w:pPr>
      <w:r w:rsidRPr="002421D0">
        <w:rPr>
          <w:rFonts w:ascii="Calibri" w:hAnsi="Calibri" w:cs="Calibri"/>
          <w:sz w:val="22"/>
        </w:rPr>
        <w:t xml:space="preserve">Jakékoliv změny či dodatky k této </w:t>
      </w:r>
      <w:r>
        <w:rPr>
          <w:rFonts w:ascii="Calibri" w:hAnsi="Calibri" w:cs="Calibri"/>
          <w:sz w:val="22"/>
        </w:rPr>
        <w:t>smlouvě musí být vyhotoveny v písemné formě a řádně podepsány smluvními stranami.</w:t>
      </w:r>
    </w:p>
    <w:p w14:paraId="58ED2494" w14:textId="2D6CF787" w:rsidR="005D518E" w:rsidRPr="005D518E" w:rsidRDefault="005D518E" w:rsidP="005D518E">
      <w:pPr>
        <w:numPr>
          <w:ilvl w:val="0"/>
          <w:numId w:val="6"/>
        </w:numPr>
        <w:tabs>
          <w:tab w:val="left" w:pos="426"/>
        </w:tabs>
        <w:ind w:left="426" w:right="-1" w:hanging="426"/>
        <w:jc w:val="both"/>
        <w:rPr>
          <w:rFonts w:ascii="Calibri" w:hAnsi="Calibri" w:cs="Calibri"/>
          <w:sz w:val="22"/>
        </w:rPr>
      </w:pPr>
      <w:r w:rsidRPr="005D518E">
        <w:rPr>
          <w:rFonts w:ascii="Calibri" w:hAnsi="Calibri" w:cs="Calibri"/>
          <w:sz w:val="22"/>
        </w:rPr>
        <w:t xml:space="preserve">Smlouva je platná dnem </w:t>
      </w:r>
      <w:r w:rsidR="00A616DA">
        <w:rPr>
          <w:rFonts w:ascii="Calibri" w:hAnsi="Calibri" w:cs="Calibri"/>
          <w:sz w:val="22"/>
        </w:rPr>
        <w:t>jejího podpisu</w:t>
      </w:r>
      <w:r w:rsidRPr="005D518E">
        <w:rPr>
          <w:rFonts w:ascii="Calibri" w:hAnsi="Calibri" w:cs="Calibri"/>
          <w:sz w:val="22"/>
        </w:rPr>
        <w:t xml:space="preserve"> všemi smluvními stranami.</w:t>
      </w:r>
    </w:p>
    <w:p w14:paraId="55E833CD" w14:textId="1C4D34BE" w:rsidR="00FD0E41" w:rsidRDefault="00FD0E41" w:rsidP="00FD0E41">
      <w:pPr>
        <w:numPr>
          <w:ilvl w:val="0"/>
          <w:numId w:val="6"/>
        </w:numPr>
        <w:tabs>
          <w:tab w:val="left" w:pos="426"/>
        </w:tabs>
        <w:ind w:left="426" w:right="-1" w:hanging="426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Smluvní strany prohlašují a potvrzují, že: (a) jsou způsobilé a oprávněné tuto smlouvu uzavřít; (b) nejsou jim známy skutečnosti, které by mohly způsobit neplatnost či neúčinnost této smlouvy; (c) uzavřením této smlouvy nedojde k nepřípustnému zásahu do práv třetích osob; (d) měly dostatečnou možnost se seznámit s obsahem této smlouvy, která je výsledkem jednání stran; (e) měly skutečnou příležitost ovlivnit její obsah, vůči němuž nemají žádných námitek a její obsah a uzavření je projevem jejich svobodné a vážné vůle; (f) si tuto smlouvu před jejím podpisem přečetly a jejímu obsahu zcela rozumí; (g) na důkaz souhlasu s výše uvedeným textem připojují své podpisy.</w:t>
      </w:r>
    </w:p>
    <w:p w14:paraId="7AA2C550" w14:textId="77777777" w:rsidR="001D3825" w:rsidRDefault="001D3825" w:rsidP="001D3825">
      <w:pPr>
        <w:tabs>
          <w:tab w:val="left" w:pos="426"/>
        </w:tabs>
        <w:ind w:left="426" w:right="-1"/>
        <w:jc w:val="both"/>
        <w:rPr>
          <w:rFonts w:ascii="Calibri" w:hAnsi="Calibri" w:cs="Calibri"/>
          <w:sz w:val="22"/>
        </w:rPr>
      </w:pPr>
    </w:p>
    <w:p w14:paraId="036DCDB2" w14:textId="77777777" w:rsidR="00F25C5A" w:rsidRDefault="00F25C5A" w:rsidP="001D3825">
      <w:pPr>
        <w:tabs>
          <w:tab w:val="left" w:pos="426"/>
        </w:tabs>
        <w:ind w:left="426" w:right="-1"/>
        <w:jc w:val="both"/>
        <w:rPr>
          <w:rFonts w:ascii="Calibri" w:hAnsi="Calibri" w:cs="Calibri"/>
          <w:sz w:val="22"/>
        </w:rPr>
      </w:pPr>
    </w:p>
    <w:p w14:paraId="17F94A95" w14:textId="77777777" w:rsidR="000D35DC" w:rsidRDefault="000D35DC" w:rsidP="001D3825">
      <w:pPr>
        <w:tabs>
          <w:tab w:val="left" w:pos="426"/>
        </w:tabs>
        <w:ind w:left="426" w:right="-1"/>
        <w:jc w:val="both"/>
        <w:rPr>
          <w:rFonts w:ascii="Calibri" w:hAnsi="Calibri" w:cs="Calibri"/>
          <w:sz w:val="22"/>
        </w:rPr>
      </w:pPr>
    </w:p>
    <w:p w14:paraId="3E644F8F" w14:textId="77777777" w:rsidR="000D35DC" w:rsidRDefault="000D35DC" w:rsidP="001D3825">
      <w:pPr>
        <w:tabs>
          <w:tab w:val="left" w:pos="426"/>
        </w:tabs>
        <w:ind w:left="426" w:right="-1"/>
        <w:jc w:val="both"/>
        <w:rPr>
          <w:rFonts w:ascii="Calibri" w:hAnsi="Calibri" w:cs="Calibri"/>
          <w:sz w:val="22"/>
        </w:rPr>
      </w:pPr>
    </w:p>
    <w:p w14:paraId="48181364" w14:textId="4A19B276" w:rsidR="00FD0E41" w:rsidRDefault="00663221" w:rsidP="00663221">
      <w:pPr>
        <w:tabs>
          <w:tab w:val="left" w:pos="-426"/>
          <w:tab w:val="left" w:pos="-284"/>
        </w:tabs>
        <w:ind w:right="-1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Příloha č. 1</w:t>
      </w:r>
      <w:r w:rsidR="00367722">
        <w:rPr>
          <w:rFonts w:ascii="Calibri" w:hAnsi="Calibri" w:cs="Calibri"/>
          <w:sz w:val="22"/>
        </w:rPr>
        <w:t xml:space="preserve"> – </w:t>
      </w:r>
      <w:r w:rsidR="000D35DC">
        <w:rPr>
          <w:rFonts w:ascii="Calibri" w:hAnsi="Calibri" w:cs="Calibri"/>
          <w:sz w:val="22"/>
        </w:rPr>
        <w:t>S</w:t>
      </w:r>
      <w:r w:rsidR="00367722">
        <w:rPr>
          <w:rFonts w:ascii="Calibri" w:hAnsi="Calibri" w:cs="Calibri"/>
          <w:sz w:val="22"/>
        </w:rPr>
        <w:t>eznam propachtovaných pozemků</w:t>
      </w:r>
    </w:p>
    <w:p w14:paraId="12C2AB1A" w14:textId="3DE1A444" w:rsidR="005228CC" w:rsidRDefault="005228CC" w:rsidP="005228CC">
      <w:pPr>
        <w:tabs>
          <w:tab w:val="left" w:pos="-426"/>
          <w:tab w:val="left" w:pos="-284"/>
        </w:tabs>
        <w:ind w:right="-1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Příloha č. 2 – </w:t>
      </w:r>
      <w:r w:rsidR="000D35DC">
        <w:rPr>
          <w:rFonts w:ascii="Calibri" w:hAnsi="Calibri" w:cs="Calibri"/>
          <w:sz w:val="22"/>
        </w:rPr>
        <w:t>Zásady hospodaření</w:t>
      </w:r>
    </w:p>
    <w:p w14:paraId="4E8F15F1" w14:textId="231554C0" w:rsidR="000D35DC" w:rsidRDefault="000D35DC" w:rsidP="000D35DC">
      <w:pPr>
        <w:tabs>
          <w:tab w:val="left" w:pos="-426"/>
          <w:tab w:val="left" w:pos="-284"/>
        </w:tabs>
        <w:ind w:right="-1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Příloha č. 3 – Předávací protokol</w:t>
      </w:r>
    </w:p>
    <w:p w14:paraId="2665CF53" w14:textId="200DC754" w:rsidR="00FD0E41" w:rsidRPr="000D5AE1" w:rsidRDefault="00C15063" w:rsidP="00C15063">
      <w:pPr>
        <w:tabs>
          <w:tab w:val="left" w:pos="567"/>
          <w:tab w:val="left" w:pos="5670"/>
        </w:tabs>
        <w:spacing w:before="720"/>
        <w:jc w:val="both"/>
        <w:rPr>
          <w:rFonts w:ascii="Calibri" w:hAnsi="Calibri" w:cs="Calibri"/>
          <w:smallCaps/>
          <w:sz w:val="22"/>
        </w:rPr>
      </w:pPr>
      <w:r>
        <w:rPr>
          <w:rFonts w:ascii="Calibri" w:hAnsi="Calibri" w:cs="Calibri"/>
          <w:sz w:val="22"/>
        </w:rPr>
        <w:tab/>
      </w:r>
      <w:r w:rsidR="00FD0E41" w:rsidRPr="000D5AE1">
        <w:rPr>
          <w:rFonts w:ascii="Calibri" w:hAnsi="Calibri" w:cs="Calibri"/>
          <w:sz w:val="22"/>
        </w:rPr>
        <w:t>Propachtovatel</w:t>
      </w:r>
      <w:r w:rsidR="00924BDD">
        <w:rPr>
          <w:rFonts w:ascii="Calibri" w:hAnsi="Calibri" w:cs="Calibri"/>
          <w:sz w:val="22"/>
        </w:rPr>
        <w:t>:</w:t>
      </w:r>
      <w:r w:rsidR="00924BDD">
        <w:rPr>
          <w:rFonts w:ascii="Calibri" w:hAnsi="Calibri" w:cs="Calibri"/>
          <w:sz w:val="22"/>
        </w:rPr>
        <w:tab/>
      </w:r>
      <w:r w:rsidR="00FD0E41" w:rsidRPr="000D5AE1">
        <w:rPr>
          <w:rFonts w:ascii="Calibri" w:hAnsi="Calibri" w:cs="Calibri"/>
          <w:sz w:val="22"/>
        </w:rPr>
        <w:t xml:space="preserve">Pachtýř: </w:t>
      </w:r>
    </w:p>
    <w:p w14:paraId="357D2041" w14:textId="6881E2BA" w:rsidR="008D63D2" w:rsidRDefault="008D63D2" w:rsidP="00C15063">
      <w:pPr>
        <w:tabs>
          <w:tab w:val="left" w:pos="567"/>
          <w:tab w:val="right" w:leader="dot" w:pos="3969"/>
          <w:tab w:val="left" w:pos="5670"/>
          <w:tab w:val="right" w:leader="dot" w:pos="9072"/>
        </w:tabs>
        <w:spacing w:before="960"/>
      </w:pPr>
      <w:r>
        <w:tab/>
      </w:r>
      <w:r>
        <w:tab/>
      </w:r>
      <w:r>
        <w:tab/>
      </w:r>
      <w:r>
        <w:tab/>
      </w:r>
    </w:p>
    <w:p w14:paraId="149C9009" w14:textId="074CA392" w:rsidR="008D63D2" w:rsidRPr="00C15063" w:rsidRDefault="008D63D2" w:rsidP="008D63D2">
      <w:pPr>
        <w:tabs>
          <w:tab w:val="center" w:pos="2268"/>
          <w:tab w:val="center" w:pos="7371"/>
        </w:tabs>
        <w:rPr>
          <w:b/>
          <w:bCs/>
          <w:sz w:val="22"/>
          <w:szCs w:val="22"/>
        </w:rPr>
      </w:pPr>
      <w:r>
        <w:tab/>
      </w:r>
      <w:r w:rsidRPr="00C15063">
        <w:rPr>
          <w:b/>
          <w:bCs/>
          <w:sz w:val="22"/>
          <w:szCs w:val="22"/>
        </w:rPr>
        <w:t>Česká republika –</w:t>
      </w:r>
      <w:r w:rsidR="00C15063" w:rsidRPr="00C15063">
        <w:rPr>
          <w:b/>
          <w:bCs/>
          <w:sz w:val="22"/>
          <w:szCs w:val="22"/>
        </w:rPr>
        <w:tab/>
        <w:t>Zemědělské a obchodní družstvo</w:t>
      </w:r>
    </w:p>
    <w:p w14:paraId="03F7C678" w14:textId="62E68E45" w:rsidR="00C15063" w:rsidRPr="00C15063" w:rsidRDefault="00C15063" w:rsidP="008D63D2">
      <w:pPr>
        <w:tabs>
          <w:tab w:val="center" w:pos="2268"/>
          <w:tab w:val="center" w:pos="7371"/>
        </w:tabs>
        <w:rPr>
          <w:b/>
          <w:bCs/>
          <w:sz w:val="22"/>
          <w:szCs w:val="22"/>
        </w:rPr>
      </w:pPr>
      <w:r w:rsidRPr="00C15063">
        <w:rPr>
          <w:b/>
          <w:bCs/>
          <w:sz w:val="22"/>
          <w:szCs w:val="22"/>
        </w:rPr>
        <w:tab/>
        <w:t>Ředitelství vodních cest ČR</w:t>
      </w:r>
      <w:r w:rsidRPr="00C15063">
        <w:rPr>
          <w:b/>
          <w:bCs/>
          <w:sz w:val="22"/>
          <w:szCs w:val="22"/>
        </w:rPr>
        <w:tab/>
        <w:t>"Bratranců Veverkových" Živanic</w:t>
      </w:r>
      <w:r>
        <w:rPr>
          <w:b/>
          <w:bCs/>
          <w:sz w:val="22"/>
          <w:szCs w:val="22"/>
        </w:rPr>
        <w:t>e</w:t>
      </w:r>
    </w:p>
    <w:p w14:paraId="5647F01B" w14:textId="57FD5F78" w:rsidR="00924BDD" w:rsidRPr="008D63D2" w:rsidRDefault="00C15063" w:rsidP="00C15063">
      <w:pPr>
        <w:tabs>
          <w:tab w:val="center" w:pos="2268"/>
          <w:tab w:val="center" w:pos="7371"/>
        </w:tabs>
      </w:pPr>
      <w:r w:rsidRPr="00C15063">
        <w:rPr>
          <w:sz w:val="22"/>
          <w:szCs w:val="22"/>
        </w:rPr>
        <w:tab/>
        <w:t>Ing. Lubomír Fojtů, ředitel</w:t>
      </w:r>
      <w:r w:rsidRPr="00C15063">
        <w:rPr>
          <w:sz w:val="22"/>
          <w:szCs w:val="22"/>
        </w:rPr>
        <w:tab/>
      </w:r>
      <w:r w:rsidR="00FB4912" w:rsidRPr="00FB4912">
        <w:rPr>
          <w:sz w:val="22"/>
          <w:szCs w:val="22"/>
        </w:rPr>
        <w:t>XXXXXXX</w:t>
      </w:r>
      <w:r w:rsidRPr="00C15063">
        <w:rPr>
          <w:sz w:val="22"/>
          <w:szCs w:val="22"/>
        </w:rPr>
        <w:t>, předseda představenstva</w:t>
      </w:r>
    </w:p>
    <w:sectPr w:rsidR="00924BDD" w:rsidRPr="008D63D2" w:rsidSect="00F25C5A">
      <w:headerReference w:type="default" r:id="rId7"/>
      <w:footerReference w:type="default" r:id="rId8"/>
      <w:pgSz w:w="11906" w:h="16838" w:code="9"/>
      <w:pgMar w:top="1418" w:right="991" w:bottom="993" w:left="851" w:header="567" w:footer="6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ED1C6" w14:textId="77777777" w:rsidR="005B278D" w:rsidRDefault="005B278D">
      <w:r>
        <w:separator/>
      </w:r>
    </w:p>
  </w:endnote>
  <w:endnote w:type="continuationSeparator" w:id="0">
    <w:p w14:paraId="68C622EC" w14:textId="77777777" w:rsidR="005B278D" w:rsidRDefault="005B2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5709A" w14:textId="77777777" w:rsidR="00F75799" w:rsidRDefault="00F75799">
    <w:pPr>
      <w:pStyle w:val="Zpat"/>
      <w:tabs>
        <w:tab w:val="clear" w:pos="9072"/>
        <w:tab w:val="right" w:pos="9900"/>
      </w:tabs>
      <w:ind w:right="-4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5A6D6" w14:textId="77777777" w:rsidR="005B278D" w:rsidRDefault="005B278D">
      <w:r>
        <w:separator/>
      </w:r>
    </w:p>
  </w:footnote>
  <w:footnote w:type="continuationSeparator" w:id="0">
    <w:p w14:paraId="50952560" w14:textId="77777777" w:rsidR="005B278D" w:rsidRDefault="005B27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4219E" w14:textId="26FDA5A3" w:rsidR="00233C8C" w:rsidRPr="00233C8C" w:rsidRDefault="00233C8C">
    <w:pPr>
      <w:pStyle w:val="Zhlav"/>
      <w:rPr>
        <w:sz w:val="18"/>
        <w:szCs w:val="12"/>
      </w:rPr>
    </w:pPr>
    <w:r w:rsidRPr="00233C8C">
      <w:rPr>
        <w:sz w:val="18"/>
        <w:szCs w:val="12"/>
      </w:rPr>
      <w:t>Ev. č. Propachtovatele: SML-2025-129</w:t>
    </w:r>
  </w:p>
  <w:p w14:paraId="47964D1B" w14:textId="1970EAF0" w:rsidR="00233C8C" w:rsidRPr="00233C8C" w:rsidRDefault="00233C8C" w:rsidP="00233C8C">
    <w:pPr>
      <w:pStyle w:val="Zhlav"/>
      <w:rPr>
        <w:sz w:val="18"/>
        <w:szCs w:val="12"/>
      </w:rPr>
    </w:pPr>
    <w:r w:rsidRPr="00233C8C">
      <w:rPr>
        <w:sz w:val="18"/>
        <w:szCs w:val="12"/>
      </w:rPr>
      <w:t>Č.j. Propachtovatele: ŘVC/413/2025/PEU-2</w:t>
    </w:r>
    <w:r>
      <w:rPr>
        <w:sz w:val="18"/>
        <w:szCs w:val="1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917FF"/>
    <w:multiLevelType w:val="hybridMultilevel"/>
    <w:tmpl w:val="C1BCDF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B7F50"/>
    <w:multiLevelType w:val="hybridMultilevel"/>
    <w:tmpl w:val="0E7E74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7E7C49"/>
    <w:multiLevelType w:val="hybridMultilevel"/>
    <w:tmpl w:val="7AA8F0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D409A8"/>
    <w:multiLevelType w:val="hybridMultilevel"/>
    <w:tmpl w:val="1FF0ADBC"/>
    <w:lvl w:ilvl="0" w:tplc="1B7262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1E7EF3"/>
    <w:multiLevelType w:val="hybridMultilevel"/>
    <w:tmpl w:val="AD6C9D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E02449"/>
    <w:multiLevelType w:val="hybridMultilevel"/>
    <w:tmpl w:val="183E5D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381AE2"/>
    <w:multiLevelType w:val="hybridMultilevel"/>
    <w:tmpl w:val="10FE30CE"/>
    <w:lvl w:ilvl="0" w:tplc="182E16A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19668702">
    <w:abstractNumId w:val="3"/>
  </w:num>
  <w:num w:numId="2" w16cid:durableId="581834036">
    <w:abstractNumId w:val="1"/>
  </w:num>
  <w:num w:numId="3" w16cid:durableId="1870873183">
    <w:abstractNumId w:val="4"/>
  </w:num>
  <w:num w:numId="4" w16cid:durableId="1992438868">
    <w:abstractNumId w:val="0"/>
  </w:num>
  <w:num w:numId="5" w16cid:durableId="1230387338">
    <w:abstractNumId w:val="5"/>
  </w:num>
  <w:num w:numId="6" w16cid:durableId="943657051">
    <w:abstractNumId w:val="2"/>
  </w:num>
  <w:num w:numId="7" w16cid:durableId="10754765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E41"/>
    <w:rsid w:val="00001BE5"/>
    <w:rsid w:val="00025ED8"/>
    <w:rsid w:val="000276BB"/>
    <w:rsid w:val="00041CC4"/>
    <w:rsid w:val="00044327"/>
    <w:rsid w:val="00047918"/>
    <w:rsid w:val="00047D11"/>
    <w:rsid w:val="00052DD6"/>
    <w:rsid w:val="0008090D"/>
    <w:rsid w:val="000B3B9D"/>
    <w:rsid w:val="000C3580"/>
    <w:rsid w:val="000D35DC"/>
    <w:rsid w:val="000D5AE1"/>
    <w:rsid w:val="000E52E1"/>
    <w:rsid w:val="000E5C36"/>
    <w:rsid w:val="00120068"/>
    <w:rsid w:val="0012443C"/>
    <w:rsid w:val="00125C0E"/>
    <w:rsid w:val="001363D7"/>
    <w:rsid w:val="00136B25"/>
    <w:rsid w:val="0014077D"/>
    <w:rsid w:val="00174010"/>
    <w:rsid w:val="00183148"/>
    <w:rsid w:val="00185177"/>
    <w:rsid w:val="00195034"/>
    <w:rsid w:val="00197466"/>
    <w:rsid w:val="001B017F"/>
    <w:rsid w:val="001B6E44"/>
    <w:rsid w:val="001B7E6C"/>
    <w:rsid w:val="001D2BCA"/>
    <w:rsid w:val="001D3825"/>
    <w:rsid w:val="001E0162"/>
    <w:rsid w:val="001E6E29"/>
    <w:rsid w:val="001F2E3A"/>
    <w:rsid w:val="001F4CEC"/>
    <w:rsid w:val="00222AE4"/>
    <w:rsid w:val="00227092"/>
    <w:rsid w:val="00233C8C"/>
    <w:rsid w:val="00236CFB"/>
    <w:rsid w:val="002421D0"/>
    <w:rsid w:val="0024678D"/>
    <w:rsid w:val="00254D6D"/>
    <w:rsid w:val="002907EF"/>
    <w:rsid w:val="002A2A13"/>
    <w:rsid w:val="002B30F6"/>
    <w:rsid w:val="002C42C0"/>
    <w:rsid w:val="002E4579"/>
    <w:rsid w:val="002F07C0"/>
    <w:rsid w:val="00305079"/>
    <w:rsid w:val="00311B1E"/>
    <w:rsid w:val="003254AC"/>
    <w:rsid w:val="00332D6A"/>
    <w:rsid w:val="00346553"/>
    <w:rsid w:val="00346A71"/>
    <w:rsid w:val="00367722"/>
    <w:rsid w:val="00371A69"/>
    <w:rsid w:val="003B7104"/>
    <w:rsid w:val="003C3E62"/>
    <w:rsid w:val="003D135F"/>
    <w:rsid w:val="003D1EE1"/>
    <w:rsid w:val="003F7CD9"/>
    <w:rsid w:val="00465711"/>
    <w:rsid w:val="00465954"/>
    <w:rsid w:val="00472265"/>
    <w:rsid w:val="004B430C"/>
    <w:rsid w:val="004B4821"/>
    <w:rsid w:val="004E28C4"/>
    <w:rsid w:val="00500035"/>
    <w:rsid w:val="00500228"/>
    <w:rsid w:val="00515816"/>
    <w:rsid w:val="00515E41"/>
    <w:rsid w:val="005228CC"/>
    <w:rsid w:val="005243B8"/>
    <w:rsid w:val="00530E96"/>
    <w:rsid w:val="005422B7"/>
    <w:rsid w:val="00545970"/>
    <w:rsid w:val="0056633E"/>
    <w:rsid w:val="00573C44"/>
    <w:rsid w:val="00592E2B"/>
    <w:rsid w:val="005B278D"/>
    <w:rsid w:val="005B6F2B"/>
    <w:rsid w:val="005C5C02"/>
    <w:rsid w:val="005D5014"/>
    <w:rsid w:val="005D518E"/>
    <w:rsid w:val="005D6C23"/>
    <w:rsid w:val="005F3FD4"/>
    <w:rsid w:val="005F53AC"/>
    <w:rsid w:val="005F7BF4"/>
    <w:rsid w:val="006227E9"/>
    <w:rsid w:val="006234C9"/>
    <w:rsid w:val="00642DAE"/>
    <w:rsid w:val="00645E01"/>
    <w:rsid w:val="0064621A"/>
    <w:rsid w:val="00650926"/>
    <w:rsid w:val="00663221"/>
    <w:rsid w:val="00674EC9"/>
    <w:rsid w:val="00690A76"/>
    <w:rsid w:val="006969B8"/>
    <w:rsid w:val="006E2C68"/>
    <w:rsid w:val="007009FB"/>
    <w:rsid w:val="00704039"/>
    <w:rsid w:val="0071554A"/>
    <w:rsid w:val="0074468D"/>
    <w:rsid w:val="00746257"/>
    <w:rsid w:val="007B01DD"/>
    <w:rsid w:val="007B31BB"/>
    <w:rsid w:val="007B414A"/>
    <w:rsid w:val="007B59E5"/>
    <w:rsid w:val="007D2543"/>
    <w:rsid w:val="007E4B6E"/>
    <w:rsid w:val="007E5D82"/>
    <w:rsid w:val="00803DBB"/>
    <w:rsid w:val="008148DC"/>
    <w:rsid w:val="00824B3E"/>
    <w:rsid w:val="008368A3"/>
    <w:rsid w:val="00864358"/>
    <w:rsid w:val="00880DB0"/>
    <w:rsid w:val="008C1750"/>
    <w:rsid w:val="008D00BE"/>
    <w:rsid w:val="008D02A3"/>
    <w:rsid w:val="008D63D2"/>
    <w:rsid w:val="008E0F05"/>
    <w:rsid w:val="008E7887"/>
    <w:rsid w:val="008F59AA"/>
    <w:rsid w:val="0091298A"/>
    <w:rsid w:val="00916E61"/>
    <w:rsid w:val="00923C2E"/>
    <w:rsid w:val="00924BDD"/>
    <w:rsid w:val="00930DF0"/>
    <w:rsid w:val="009424C7"/>
    <w:rsid w:val="009521D3"/>
    <w:rsid w:val="00955C99"/>
    <w:rsid w:val="00964F3A"/>
    <w:rsid w:val="00981E10"/>
    <w:rsid w:val="00982D76"/>
    <w:rsid w:val="009930BD"/>
    <w:rsid w:val="009B156B"/>
    <w:rsid w:val="009C0400"/>
    <w:rsid w:val="009C644C"/>
    <w:rsid w:val="009E03D4"/>
    <w:rsid w:val="00A05C2C"/>
    <w:rsid w:val="00A071D3"/>
    <w:rsid w:val="00A10BBA"/>
    <w:rsid w:val="00A115B9"/>
    <w:rsid w:val="00A1559C"/>
    <w:rsid w:val="00A272A6"/>
    <w:rsid w:val="00A352D0"/>
    <w:rsid w:val="00A42C88"/>
    <w:rsid w:val="00A522B9"/>
    <w:rsid w:val="00A55D65"/>
    <w:rsid w:val="00A616DA"/>
    <w:rsid w:val="00AA4EDB"/>
    <w:rsid w:val="00AC1A0D"/>
    <w:rsid w:val="00AE4A00"/>
    <w:rsid w:val="00AE4A49"/>
    <w:rsid w:val="00AF2C1B"/>
    <w:rsid w:val="00B16721"/>
    <w:rsid w:val="00B16CB2"/>
    <w:rsid w:val="00B22BD3"/>
    <w:rsid w:val="00B3005C"/>
    <w:rsid w:val="00B461D6"/>
    <w:rsid w:val="00B51DB2"/>
    <w:rsid w:val="00B61400"/>
    <w:rsid w:val="00B66216"/>
    <w:rsid w:val="00B67D42"/>
    <w:rsid w:val="00BC3BDA"/>
    <w:rsid w:val="00BE4599"/>
    <w:rsid w:val="00BE4CE5"/>
    <w:rsid w:val="00BE7533"/>
    <w:rsid w:val="00C01D44"/>
    <w:rsid w:val="00C03645"/>
    <w:rsid w:val="00C0652E"/>
    <w:rsid w:val="00C15063"/>
    <w:rsid w:val="00C349E0"/>
    <w:rsid w:val="00C379D5"/>
    <w:rsid w:val="00C55613"/>
    <w:rsid w:val="00C70547"/>
    <w:rsid w:val="00C75AD1"/>
    <w:rsid w:val="00C843FA"/>
    <w:rsid w:val="00CB1CC7"/>
    <w:rsid w:val="00CD6D26"/>
    <w:rsid w:val="00CE0679"/>
    <w:rsid w:val="00CE4819"/>
    <w:rsid w:val="00D106BD"/>
    <w:rsid w:val="00D1269A"/>
    <w:rsid w:val="00D15423"/>
    <w:rsid w:val="00D159C8"/>
    <w:rsid w:val="00D40454"/>
    <w:rsid w:val="00D514BB"/>
    <w:rsid w:val="00D905B2"/>
    <w:rsid w:val="00DA28BF"/>
    <w:rsid w:val="00DB2779"/>
    <w:rsid w:val="00DB7E31"/>
    <w:rsid w:val="00DC5F83"/>
    <w:rsid w:val="00E27F86"/>
    <w:rsid w:val="00E30491"/>
    <w:rsid w:val="00E81A6F"/>
    <w:rsid w:val="00E84791"/>
    <w:rsid w:val="00E8618C"/>
    <w:rsid w:val="00E96DF5"/>
    <w:rsid w:val="00E97490"/>
    <w:rsid w:val="00EA75D7"/>
    <w:rsid w:val="00EB666A"/>
    <w:rsid w:val="00F259CA"/>
    <w:rsid w:val="00F25C5A"/>
    <w:rsid w:val="00F368BA"/>
    <w:rsid w:val="00F649ED"/>
    <w:rsid w:val="00F67B78"/>
    <w:rsid w:val="00F75799"/>
    <w:rsid w:val="00F82676"/>
    <w:rsid w:val="00FB4912"/>
    <w:rsid w:val="00FD0E41"/>
    <w:rsid w:val="00FE4C80"/>
    <w:rsid w:val="00FF3012"/>
    <w:rsid w:val="00FF403F"/>
    <w:rsid w:val="00FF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740E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0E41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26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D0E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D0E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D0E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D0E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D0E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D0E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D0E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D0E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D0E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D0E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D0E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D0E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D0E4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D0E4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D0E4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D0E4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D0E4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D0E4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FD0E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FD0E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D0E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D0E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D0E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D0E4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D0E4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D0E4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D0E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D0E4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D0E41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rsid w:val="00FD0E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D0E41"/>
    <w:rPr>
      <w:rFonts w:ascii="Arial" w:eastAsia="Times New Roman" w:hAnsi="Arial" w:cs="Times New Roman"/>
      <w:kern w:val="0"/>
      <w:sz w:val="26"/>
      <w:szCs w:val="20"/>
      <w:lang w:eastAsia="cs-CZ"/>
      <w14:ligatures w14:val="none"/>
    </w:rPr>
  </w:style>
  <w:style w:type="character" w:styleId="slostrnky">
    <w:name w:val="page number"/>
    <w:basedOn w:val="Standardnpsmoodstavce"/>
    <w:rsid w:val="00FD0E41"/>
  </w:style>
  <w:style w:type="character" w:customStyle="1" w:styleId="tsubjname">
    <w:name w:val="tsubjname"/>
    <w:rsid w:val="00FD0E41"/>
  </w:style>
  <w:style w:type="paragraph" w:styleId="Zhlav">
    <w:name w:val="header"/>
    <w:basedOn w:val="Normln"/>
    <w:link w:val="ZhlavChar"/>
    <w:uiPriority w:val="99"/>
    <w:unhideWhenUsed/>
    <w:rsid w:val="00B614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61400"/>
    <w:rPr>
      <w:rFonts w:ascii="Arial" w:eastAsia="Times New Roman" w:hAnsi="Arial" w:cs="Times New Roman"/>
      <w:kern w:val="0"/>
      <w:sz w:val="26"/>
      <w:szCs w:val="20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A115B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115B9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115B9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15B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115B9"/>
    <w:rPr>
      <w:rFonts w:ascii="Arial" w:eastAsia="Times New Roman" w:hAnsi="Arial" w:cs="Times New Roman"/>
      <w:b/>
      <w:bCs/>
      <w:kern w:val="0"/>
      <w:sz w:val="20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5D518E"/>
    <w:pPr>
      <w:spacing w:after="0" w:line="240" w:lineRule="auto"/>
    </w:pPr>
    <w:rPr>
      <w:rFonts w:ascii="Arial" w:eastAsia="Times New Roman" w:hAnsi="Arial" w:cs="Times New Roman"/>
      <w:kern w:val="0"/>
      <w:sz w:val="26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1323</Words>
  <Characters>7806</Characters>
  <Application>Microsoft Office Word</Application>
  <DocSecurity>0</DocSecurity>
  <Lines>65</Lines>
  <Paragraphs>18</Paragraphs>
  <ScaleCrop>false</ScaleCrop>
  <Company/>
  <LinksUpToDate>false</LinksUpToDate>
  <CharactersWithSpaces>9111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2025-08-18T13:09:00Z</dcterms:created>
  <dcterms:modified xsi:type="dcterms:W3CDTF">2025-08-18T13:09:00Z</dcterms:modified>
</cp:coreProperties>
</file>