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394E" w14:textId="214EF38D" w:rsidR="007977C2" w:rsidRPr="005D46B9" w:rsidRDefault="007977C2" w:rsidP="006F5176">
      <w:pPr>
        <w:rPr>
          <w:rFonts w:ascii="Open Sans" w:hAnsi="Open Sans" w:cs="Open Sans"/>
          <w:b/>
          <w:bCs/>
          <w:sz w:val="20"/>
          <w:szCs w:val="20"/>
        </w:rPr>
      </w:pPr>
      <w:bookmarkStart w:id="0" w:name="_GoBack"/>
      <w:bookmarkEnd w:id="0"/>
      <w:r w:rsidRPr="005D46B9">
        <w:rPr>
          <w:rFonts w:ascii="Open Sans" w:hAnsi="Open Sans" w:cs="Open Sans"/>
          <w:b/>
          <w:bCs/>
          <w:sz w:val="20"/>
          <w:szCs w:val="20"/>
        </w:rPr>
        <w:t xml:space="preserve">Specifikace pro </w:t>
      </w:r>
      <w:r w:rsidR="0031493E" w:rsidRPr="005D46B9">
        <w:rPr>
          <w:rFonts w:ascii="Open Sans" w:hAnsi="Open Sans" w:cs="Open Sans"/>
          <w:b/>
          <w:bCs/>
          <w:sz w:val="20"/>
          <w:szCs w:val="20"/>
        </w:rPr>
        <w:t>dodání PC</w:t>
      </w:r>
      <w:r w:rsidR="00CE1B87" w:rsidRPr="005D46B9">
        <w:rPr>
          <w:rFonts w:ascii="Open Sans" w:hAnsi="Open Sans" w:cs="Open Sans"/>
          <w:b/>
          <w:bCs/>
          <w:sz w:val="20"/>
          <w:szCs w:val="20"/>
        </w:rPr>
        <w:t xml:space="preserve"> clusteru</w:t>
      </w:r>
      <w:r w:rsidR="0031493E" w:rsidRPr="005D46B9">
        <w:rPr>
          <w:rFonts w:ascii="Open Sans" w:hAnsi="Open Sans" w:cs="Open Sans"/>
          <w:b/>
          <w:bCs/>
          <w:sz w:val="20"/>
          <w:szCs w:val="20"/>
        </w:rPr>
        <w:t xml:space="preserve"> pro projekční systém </w:t>
      </w:r>
      <w:proofErr w:type="spellStart"/>
      <w:r w:rsidR="0031493E" w:rsidRPr="005D46B9">
        <w:rPr>
          <w:rFonts w:ascii="Open Sans" w:hAnsi="Open Sans" w:cs="Open Sans"/>
          <w:b/>
          <w:bCs/>
          <w:sz w:val="20"/>
          <w:szCs w:val="20"/>
        </w:rPr>
        <w:t>digitária</w:t>
      </w:r>
      <w:proofErr w:type="spellEnd"/>
      <w:r w:rsidR="00D825E2">
        <w:rPr>
          <w:rFonts w:ascii="Open Sans" w:hAnsi="Open Sans" w:cs="Open Sans"/>
          <w:b/>
          <w:bCs/>
          <w:sz w:val="20"/>
          <w:szCs w:val="20"/>
        </w:rPr>
        <w:t xml:space="preserve"> a produkčního studia (vyjma licencí SW </w:t>
      </w:r>
      <w:proofErr w:type="spellStart"/>
      <w:r w:rsidR="00D825E2">
        <w:rPr>
          <w:rFonts w:ascii="Open Sans" w:hAnsi="Open Sans" w:cs="Open Sans"/>
          <w:b/>
          <w:bCs/>
          <w:sz w:val="20"/>
          <w:szCs w:val="20"/>
        </w:rPr>
        <w:t>SkyExplorer</w:t>
      </w:r>
      <w:proofErr w:type="spellEnd"/>
      <w:r w:rsidR="00D825E2">
        <w:rPr>
          <w:rFonts w:ascii="Open Sans" w:hAnsi="Open Sans" w:cs="Open Sans"/>
          <w:b/>
          <w:bCs/>
          <w:sz w:val="20"/>
          <w:szCs w:val="20"/>
        </w:rPr>
        <w:t xml:space="preserve"> 2025)</w:t>
      </w:r>
    </w:p>
    <w:p w14:paraId="5055DFE9" w14:textId="77777777" w:rsidR="002F5EC2" w:rsidRPr="00105846" w:rsidRDefault="002F5EC2" w:rsidP="002F5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b/>
          <w:sz w:val="20"/>
          <w:szCs w:val="20"/>
        </w:rPr>
        <w:t>Obecné podmínky na dodávku</w:t>
      </w:r>
    </w:p>
    <w:p w14:paraId="097BC16B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Dodání a instalace PC clusteru pro projekci v sále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digitária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a do produkčního studia umístěného mimo tento sál.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6BB7DC31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2F5EC2">
        <w:rPr>
          <w:rFonts w:ascii="Open Sans" w:eastAsia="Times New Roman" w:hAnsi="Open Sans" w:cs="Open Sans"/>
          <w:b/>
          <w:sz w:val="20"/>
          <w:szCs w:val="20"/>
          <w:u w:val="single"/>
        </w:rPr>
        <w:t xml:space="preserve">Projekční PC cluster v sále </w:t>
      </w:r>
      <w:proofErr w:type="spellStart"/>
      <w:r w:rsidRPr="002F5EC2">
        <w:rPr>
          <w:rFonts w:ascii="Open Sans" w:eastAsia="Times New Roman" w:hAnsi="Open Sans" w:cs="Open Sans"/>
          <w:b/>
          <w:sz w:val="20"/>
          <w:szCs w:val="20"/>
          <w:u w:val="single"/>
        </w:rPr>
        <w:t>digitária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umožní promítání v reálném čase a v režimu „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pre-rendered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fulldome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show“ (tzv. předpřipravených filmů pro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celooblohovou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projekci)</w:t>
      </w:r>
      <w:r>
        <w:rPr>
          <w:rFonts w:ascii="Open Sans" w:eastAsia="Times New Roman" w:hAnsi="Open Sans" w:cs="Open Sans"/>
          <w:sz w:val="20"/>
          <w:szCs w:val="20"/>
        </w:rPr>
        <w:t xml:space="preserve"> s použitím SW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r>
        <w:rPr>
          <w:rFonts w:ascii="Open Sans" w:eastAsia="Times New Roman" w:hAnsi="Open Sans" w:cs="Open Sans"/>
          <w:sz w:val="20"/>
          <w:szCs w:val="20"/>
        </w:rPr>
        <w:t xml:space="preserve">2025 </w:t>
      </w:r>
      <w:r w:rsidRPr="00105846">
        <w:rPr>
          <w:rFonts w:ascii="Open Sans" w:eastAsia="Times New Roman" w:hAnsi="Open Sans" w:cs="Open Sans"/>
          <w:sz w:val="20"/>
          <w:szCs w:val="20"/>
        </w:rPr>
        <w:t>na instalovanou projekční plochu v sále planetária</w:t>
      </w:r>
      <w:r>
        <w:rPr>
          <w:rFonts w:ascii="Open Sans" w:eastAsia="Times New Roman" w:hAnsi="Open Sans" w:cs="Open Sans"/>
          <w:sz w:val="20"/>
          <w:szCs w:val="20"/>
        </w:rPr>
        <w:t xml:space="preserve"> za pomocí aktuální sestavy projektorů v režimu 2D 6,5K 60FPS (6ks Sony VPL-GTZ380) a 3D 4K 120FPS (2ks Digital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Projection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Insight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Dual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Laser 4K), audio systému v režimu 7.1, analogového projektoru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Goto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Chronos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II a světelného a řídícího systému na standardu DMX512. Cluster bude instalován do stávajícího chlazeného boxu v tzv. projekční kabině.</w:t>
      </w:r>
    </w:p>
    <w:p w14:paraId="07873818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b/>
          <w:sz w:val="20"/>
          <w:szCs w:val="20"/>
          <w:u w:val="single"/>
        </w:rPr>
        <w:t>Produkční studio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slouží zadavateli k tvorbě vlastních pořadů následně promítaných v sále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digitária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(anebo v jiném digitálním planetáriu) v podobě skriptů pro promítání v reálném čase nebo v režimu „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pre-rendered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fulldome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show“ (tzv. předpřipravených filmů pro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celooblohovou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projekci).</w:t>
      </w:r>
    </w:p>
    <w:p w14:paraId="697FA099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Zadavatel již nyní v sále planetária provozuje vlastní projekční systém (viz popis </w:t>
      </w:r>
      <w:r>
        <w:rPr>
          <w:rFonts w:ascii="Open Sans" w:eastAsia="Times New Roman" w:hAnsi="Open Sans" w:cs="Open Sans"/>
          <w:sz w:val="20"/>
          <w:szCs w:val="20"/>
        </w:rPr>
        <w:t xml:space="preserve">kapitola 2. 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“Současný systém v sále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digitária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”</w:t>
      </w:r>
      <w:r>
        <w:rPr>
          <w:rFonts w:ascii="Open Sans" w:eastAsia="Times New Roman" w:hAnsi="Open Sans" w:cs="Open Sans"/>
          <w:sz w:val="20"/>
          <w:szCs w:val="20"/>
        </w:rPr>
        <w:t>)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. </w:t>
      </w:r>
      <w:r>
        <w:rPr>
          <w:rFonts w:ascii="Open Sans" w:eastAsia="Times New Roman" w:hAnsi="Open Sans" w:cs="Open Sans"/>
          <w:sz w:val="20"/>
          <w:szCs w:val="20"/>
        </w:rPr>
        <w:t xml:space="preserve">Vše z tohoto systému (vyjma PC clusteru, který je předmětem dodávky) 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bude </w:t>
      </w:r>
      <w:r>
        <w:rPr>
          <w:rFonts w:ascii="Open Sans" w:eastAsia="Times New Roman" w:hAnsi="Open Sans" w:cs="Open Sans"/>
          <w:sz w:val="20"/>
          <w:szCs w:val="20"/>
        </w:rPr>
        <w:t>použito při zprovoznění po instalaci dodávky.</w:t>
      </w:r>
    </w:p>
    <w:p w14:paraId="6040EA0B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Veškeré dodávané počítače</w:t>
      </w:r>
      <w:r>
        <w:rPr>
          <w:rFonts w:ascii="Open Sans" w:eastAsia="Times New Roman" w:hAnsi="Open Sans" w:cs="Open Sans"/>
          <w:sz w:val="20"/>
          <w:szCs w:val="20"/>
        </w:rPr>
        <w:t>, komponenty a kabely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musí být zcela nové, nepoužité a v originálním balení.</w:t>
      </w:r>
    </w:p>
    <w:p w14:paraId="355F8761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>Není-li uvedeno jinak, veškerá popisovaná zařízení, komponenty nezbytné k jejich instalaci i provozu, veškerý software</w:t>
      </w:r>
      <w:r>
        <w:rPr>
          <w:rFonts w:ascii="Open Sans" w:eastAsia="Times New Roman" w:hAnsi="Open Sans" w:cs="Open Sans"/>
          <w:sz w:val="20"/>
          <w:szCs w:val="20"/>
        </w:rPr>
        <w:t>, operační systémy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i licencovaný obsah, školení, projekční práce apod. jsou součástí nabídky a jsou součástí nabídkové ceny.</w:t>
      </w:r>
    </w:p>
    <w:p w14:paraId="2CD976D8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Všechna zařízení musí splňovat veškeré české/evropské technické normy, které na předmět plnění dopadají.</w:t>
      </w:r>
    </w:p>
    <w:p w14:paraId="2DB117CF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Jakékoli zásahy do nosných konstrukcí budovy sálu planetária (vč. projekční plochy) jsou nepřípustné.</w:t>
      </w:r>
    </w:p>
    <w:p w14:paraId="7DEB23C8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P</w:t>
      </w:r>
      <w:r w:rsidRPr="00105846">
        <w:rPr>
          <w:rFonts w:ascii="Open Sans" w:eastAsia="Times New Roman" w:hAnsi="Open Sans" w:cs="Open Sans"/>
          <w:sz w:val="20"/>
          <w:szCs w:val="20"/>
        </w:rPr>
        <w:t>očítače a jakékoli další dodávané komponenty musí využívat stávající klimatizační systém objektu zadavatele bez konstrukčních změn; jakékoli zásahy mohou být provedeny pouze s výslovným souhlasem zadavatele a náklady ponese dodavatel (tj. budou součástí nabídkové ceny).</w:t>
      </w:r>
    </w:p>
    <w:p w14:paraId="40C8A9B7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Všechna zařízení musí zahrnovat veškeré držáky, úchyty, stojany, aretace</w:t>
      </w:r>
      <w:r>
        <w:rPr>
          <w:rFonts w:ascii="Open Sans" w:eastAsia="Times New Roman" w:hAnsi="Open Sans" w:cs="Open Sans"/>
          <w:sz w:val="20"/>
          <w:szCs w:val="20"/>
        </w:rPr>
        <w:t xml:space="preserve"> atd</w:t>
      </w:r>
      <w:r w:rsidRPr="00105846">
        <w:rPr>
          <w:rFonts w:ascii="Open Sans" w:eastAsia="Times New Roman" w:hAnsi="Open Sans" w:cs="Open Sans"/>
          <w:sz w:val="20"/>
          <w:szCs w:val="20"/>
        </w:rPr>
        <w:t>.</w:t>
      </w:r>
    </w:p>
    <w:p w14:paraId="6D23A745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Dodavatel bere na vědomí, že se přípojné místo pro instalaci silnoproudu nachází v projekční kabině přiléhající k sálu planetária. Veškeré další rozvody (silnoproud i slaboproud), vč. event. dalších nutných rozvaděčů, ke všem dodávaným zařízením, musí být zajištěny v rámci plnění dodavatele. V případě slaboproudu se myslí jakákoli komunikace mezi produkčním studiem, grafickými počítači, režijním pultem, analogovým projektorem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Chronos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II, datovými projektory, reproduktory, LED osvětlením apod.</w:t>
      </w:r>
    </w:p>
    <w:p w14:paraId="0BD50173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Parametry hlavního jističe přípojného místa silnoproudu jsou AC 400 V / 80 A.</w:t>
      </w:r>
    </w:p>
    <w:p w14:paraId="05A5442A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Všechna provozní, servisní a instalační dokumentace bude v českém nebo anglickém jazyce.</w:t>
      </w:r>
    </w:p>
    <w:p w14:paraId="3034B941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Všechen software ve vztahu k uživatelům bude v českém nebo anglickém jazyce.</w:t>
      </w:r>
    </w:p>
    <w:p w14:paraId="71B3BCB7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Všechen software ve vztahu k divákovi bude plně v českém jazyce (např. názvy promítaných hvězd, souhvězdí, objektů). </w:t>
      </w:r>
    </w:p>
    <w:p w14:paraId="175BAAF9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Požadavky na záruku, záruční i pozáruční servis/podporu:</w:t>
      </w:r>
    </w:p>
    <w:p w14:paraId="32BADAEA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Záruční doba na dodávané </w:t>
      </w:r>
      <w:r>
        <w:rPr>
          <w:rFonts w:ascii="Open Sans" w:eastAsia="Times New Roman" w:hAnsi="Open Sans" w:cs="Open Sans"/>
          <w:sz w:val="20"/>
          <w:szCs w:val="20"/>
        </w:rPr>
        <w:t>komponenty a zařízení bude 60 měsíců.</w:t>
      </w:r>
    </w:p>
    <w:p w14:paraId="456D0F49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  <w:u w:val="single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>Po dobu záruční doby se dodavatel zavazuje zajistit servisní podporu směřující k odstranění závažných vad (tj. vad, kdy funkčnost systému digitálního planetária je významným způsobem degradována, např. neprovozuschopný jeden z</w:t>
      </w:r>
      <w:r>
        <w:rPr>
          <w:rFonts w:ascii="Open Sans" w:eastAsia="Times New Roman" w:hAnsi="Open Sans" w:cs="Open Sans"/>
          <w:sz w:val="20"/>
          <w:szCs w:val="20"/>
        </w:rPr>
        <w:t> 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počítačů), realizovanou minimálně 1 </w:t>
      </w:r>
      <w:r w:rsidRPr="00105846">
        <w:rPr>
          <w:rFonts w:ascii="Open Sans" w:eastAsia="Quattrocento Sans" w:hAnsi="Open Sans" w:cs="Open Sans"/>
          <w:sz w:val="20"/>
          <w:szCs w:val="20"/>
        </w:rPr>
        <w:t xml:space="preserve">odborně způsobilým pracovníkem autorizovaným dodavatelem k zahájení efektivního řešení hardwarové nebo softwarové závady v místě plnění. </w:t>
      </w:r>
      <w:r w:rsidRPr="00105846">
        <w:rPr>
          <w:rFonts w:ascii="Open Sans" w:eastAsia="Times New Roman" w:hAnsi="Open Sans" w:cs="Open Sans"/>
          <w:sz w:val="20"/>
          <w:szCs w:val="20"/>
          <w:u w:val="single"/>
        </w:rPr>
        <w:t>Tento pracovník bude</w:t>
      </w:r>
      <w:r>
        <w:rPr>
          <w:rFonts w:ascii="Open Sans" w:eastAsia="Times New Roman" w:hAnsi="Open Sans" w:cs="Open Sans"/>
          <w:sz w:val="20"/>
          <w:szCs w:val="20"/>
          <w:u w:val="single"/>
        </w:rPr>
        <w:t>:</w:t>
      </w:r>
    </w:p>
    <w:p w14:paraId="03F039EA" w14:textId="77777777" w:rsidR="002F5EC2" w:rsidRPr="00105846" w:rsidRDefault="002F5EC2" w:rsidP="002F5EC2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/>
        <w:contextualSpacing/>
        <w:rPr>
          <w:rFonts w:ascii="Open Sans" w:eastAsia="Times New Roman" w:hAnsi="Open Sans" w:cs="Open Sans"/>
          <w:sz w:val="20"/>
          <w:szCs w:val="20"/>
          <w:u w:val="single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Fyzicky přítomen v místě plnění nejpozději do 24 hodin od nahlášení závady.</w:t>
      </w:r>
    </w:p>
    <w:p w14:paraId="31EA8A0B" w14:textId="77777777" w:rsidR="002F5EC2" w:rsidRPr="00105846" w:rsidRDefault="002F5EC2" w:rsidP="002F5EC2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/>
        <w:contextualSpacing/>
        <w:rPr>
          <w:rFonts w:ascii="Open Sans" w:eastAsia="Times New Roman" w:hAnsi="Open Sans" w:cs="Open Sans"/>
          <w:sz w:val="20"/>
          <w:szCs w:val="20"/>
          <w:u w:val="single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Bude k dispozici sedm dní v týdnu 365 dní v roce.</w:t>
      </w:r>
      <w:r w:rsidRPr="00105846">
        <w:rPr>
          <w:rFonts w:ascii="Open Sans" w:eastAsia="Times New Roman" w:hAnsi="Open Sans" w:cs="Open Sans"/>
          <w:sz w:val="20"/>
          <w:szCs w:val="20"/>
          <w:u w:val="single"/>
        </w:rPr>
        <w:t xml:space="preserve"> </w:t>
      </w:r>
    </w:p>
    <w:p w14:paraId="0DBE9F24" w14:textId="77777777" w:rsidR="002F5EC2" w:rsidRPr="00105846" w:rsidRDefault="002F5EC2" w:rsidP="002F5EC2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/>
        <w:contextualSpacing/>
        <w:rPr>
          <w:rFonts w:ascii="Open Sans" w:eastAsia="Times New Roman" w:hAnsi="Open Sans" w:cs="Open Sans"/>
          <w:sz w:val="20"/>
          <w:szCs w:val="20"/>
          <w:u w:val="single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Závažná závada bude odstraněna nejpozději do 48 hodin od nahlášení.</w:t>
      </w:r>
    </w:p>
    <w:p w14:paraId="64EBE511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Po dobu záruční doby se dodavatel zavazuje zajistit servisní podporu směřující k odstranění méně závažných vad (tj. vad, kdy funkčnost systému digitálního planetária vykazuje určité problémy bez výrazného dopadu na provoz systému), realizovanou minimálně 1 </w:t>
      </w:r>
      <w:r w:rsidRPr="00105846">
        <w:rPr>
          <w:rFonts w:ascii="Open Sans" w:eastAsia="Quattrocento Sans" w:hAnsi="Open Sans" w:cs="Open Sans"/>
          <w:sz w:val="20"/>
          <w:szCs w:val="20"/>
        </w:rPr>
        <w:t>odborně způsobilým pracovníkem autorizovaným dodavatelem k zahájení efektivního řešení hardwarové nebo softwarové závady v místě plnění veřejné zakázky.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Nástup dodavatele k odstraňování vady nejpozději do 7 dní od nahlášení takové závady, přičemž vada bude odstraněna nejpozději do 15 dní od nahlášení.</w:t>
      </w:r>
    </w:p>
    <w:p w14:paraId="48BFB7D5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Po dobu záruční doby – tj. </w:t>
      </w:r>
      <w:r>
        <w:rPr>
          <w:rFonts w:ascii="Open Sans" w:eastAsia="Times New Roman" w:hAnsi="Open Sans" w:cs="Open Sans"/>
          <w:sz w:val="20"/>
          <w:szCs w:val="20"/>
        </w:rPr>
        <w:t xml:space="preserve">60 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měsíců – se dodavatel zavazuje poskytnout (tj. bude součástí nabídkové ceny): </w:t>
      </w:r>
    </w:p>
    <w:p w14:paraId="7DFC4D7A" w14:textId="77777777" w:rsidR="002F5EC2" w:rsidRPr="00694A70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94A70">
        <w:rPr>
          <w:rFonts w:ascii="Open Sans" w:eastAsia="Times New Roman" w:hAnsi="Open Sans" w:cs="Open Sans"/>
          <w:sz w:val="20"/>
          <w:szCs w:val="20"/>
        </w:rPr>
        <w:t xml:space="preserve">Každých 12 měsíců provozu (tj. 5krát během záruční doby) provést kompletní revizi instalovaného systému v místě zadavatele (po předchozí domluvě) v délce min. 1 pracovní den. </w:t>
      </w:r>
    </w:p>
    <w:p w14:paraId="53353F20" w14:textId="77777777" w:rsidR="002F5EC2" w:rsidRPr="00F104AF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Dodavatel poskytne neomezené licence na veškerá audiovizuální díla vytvořená prostřednictvím dodaného softwaru, které může zadavatel využít k jakýmkoli budoucím komerčním využitím.</w:t>
      </w:r>
    </w:p>
    <w:p w14:paraId="3CC38791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Součástí dodávky (tj. nabídkové ceny) musí být doprava </w:t>
      </w:r>
      <w:r>
        <w:rPr>
          <w:rFonts w:ascii="Open Sans" w:eastAsia="Times New Roman" w:hAnsi="Open Sans" w:cs="Open Sans"/>
          <w:sz w:val="20"/>
          <w:szCs w:val="20"/>
        </w:rPr>
        <w:t xml:space="preserve">všech zařízení a komponent </w:t>
      </w:r>
      <w:r w:rsidRPr="00105846">
        <w:rPr>
          <w:rFonts w:ascii="Open Sans" w:eastAsia="Times New Roman" w:hAnsi="Open Sans" w:cs="Open Sans"/>
          <w:sz w:val="20"/>
          <w:szCs w:val="20"/>
        </w:rPr>
        <w:t>do místa plnění zadavatele, instalace a úplné zprovoznění.</w:t>
      </w:r>
    </w:p>
    <w:p w14:paraId="34349075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Popis místa instalace dodávky:</w:t>
      </w:r>
    </w:p>
    <w:p w14:paraId="5F96969E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 xml:space="preserve">Veškeré ovládací prvky (monitory, klávesnice, mixážní pult, ovládání světelného parku) v sále planetária </w:t>
      </w:r>
      <w:r>
        <w:rPr>
          <w:rFonts w:ascii="Open Sans" w:eastAsia="Times New Roman" w:hAnsi="Open Sans" w:cs="Open Sans"/>
          <w:sz w:val="20"/>
          <w:szCs w:val="20"/>
        </w:rPr>
        <w:t>zůstanou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instalovány na stávajícím pultu o rozměrech 2000 x 750 x 380 (š</w:t>
      </w:r>
      <w:r>
        <w:rPr>
          <w:rFonts w:ascii="Open Sans" w:eastAsia="Times New Roman" w:hAnsi="Open Sans" w:cs="Open Sans"/>
          <w:sz w:val="20"/>
          <w:szCs w:val="20"/>
        </w:rPr>
        <w:t> </w:t>
      </w:r>
      <w:r w:rsidRPr="00105846">
        <w:rPr>
          <w:rFonts w:ascii="Open Sans" w:eastAsia="Times New Roman" w:hAnsi="Open Sans" w:cs="Open Sans"/>
          <w:sz w:val="20"/>
          <w:szCs w:val="20"/>
        </w:rPr>
        <w:t>x v x h), který se nachází v zadní části sálu.</w:t>
      </w:r>
    </w:p>
    <w:p w14:paraId="2F1D1B7E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Veškeré hardwarové komponenty zajišťující provoz projekčního systému v planetáriu, které nemusí být umístěny přímo v sále planetária, budou umístěny v přilehlé projekční kabině. Budou-li vyžadovat chlazení, musí být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umístěny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ve stávající klimatizované kabině. V případě, že bude nezbytné kabinu prostorově zvětšit, pak pouze s výslovným souhlasem zadavatele a na náklady dodavatele (tj. budou součástí nabídkové ceny). </w:t>
      </w:r>
      <w:r w:rsidRPr="00105846">
        <w:rPr>
          <w:rFonts w:ascii="Open Sans" w:eastAsia="Times New Roman" w:hAnsi="Open Sans" w:cs="Open Sans"/>
          <w:b/>
          <w:sz w:val="20"/>
          <w:szCs w:val="20"/>
          <w:u w:val="single"/>
        </w:rPr>
        <w:t>Tento požadavek musí být uveden v nabídce dodavatele.</w:t>
      </w:r>
    </w:p>
    <w:p w14:paraId="0AB4806D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Komponenty produkčního studia budou umístěny v místnosti produkčního studia.</w:t>
      </w:r>
    </w:p>
    <w:p w14:paraId="49AF8C4C" w14:textId="77777777" w:rsidR="002F5EC2" w:rsidRPr="00105846" w:rsidRDefault="002F5EC2" w:rsidP="002F5EC2">
      <w:pPr>
        <w:spacing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</w:p>
    <w:p w14:paraId="6EA60A03" w14:textId="77777777" w:rsidR="002F5EC2" w:rsidRPr="00105846" w:rsidRDefault="002F5EC2" w:rsidP="002F5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b/>
          <w:sz w:val="20"/>
          <w:szCs w:val="20"/>
        </w:rPr>
        <w:t xml:space="preserve">Popis současného systému v sále </w:t>
      </w:r>
      <w:proofErr w:type="spellStart"/>
      <w:r>
        <w:rPr>
          <w:rFonts w:ascii="Open Sans" w:eastAsia="Times New Roman" w:hAnsi="Open Sans" w:cs="Open Sans"/>
          <w:b/>
          <w:sz w:val="20"/>
          <w:szCs w:val="20"/>
        </w:rPr>
        <w:t>digitária</w:t>
      </w:r>
      <w:proofErr w:type="spellEnd"/>
      <w:r w:rsidRPr="00105846">
        <w:rPr>
          <w:rFonts w:ascii="Open Sans" w:eastAsia="Times New Roman" w:hAnsi="Open Sans" w:cs="Open Sans"/>
          <w:b/>
          <w:sz w:val="20"/>
          <w:szCs w:val="20"/>
        </w:rPr>
        <w:t xml:space="preserve"> a požadavky na jeho implementaci</w:t>
      </w:r>
    </w:p>
    <w:p w14:paraId="72DAFD16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Aktuálně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provozuje zadavatel v sále planetária audiovizuální systém těchto parametrů:</w:t>
      </w:r>
    </w:p>
    <w:p w14:paraId="562C39B0" w14:textId="77777777" w:rsidR="002F5EC2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Digitální systém společnost</w:t>
      </w:r>
      <w:r>
        <w:rPr>
          <w:rFonts w:ascii="Open Sans" w:eastAsia="Times New Roman" w:hAnsi="Open Sans" w:cs="Open Sans"/>
          <w:sz w:val="20"/>
          <w:szCs w:val="20"/>
        </w:rPr>
        <w:t>i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RSA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Cosmos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se softwarem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r>
        <w:rPr>
          <w:rFonts w:ascii="Open Sans" w:eastAsia="Times New Roman" w:hAnsi="Open Sans" w:cs="Open Sans"/>
          <w:sz w:val="20"/>
          <w:szCs w:val="20"/>
        </w:rPr>
        <w:t>2025 s platnou licencí:</w:t>
      </w:r>
    </w:p>
    <w:p w14:paraId="79AE0926" w14:textId="77777777" w:rsidR="002F5EC2" w:rsidRDefault="002F5EC2" w:rsidP="002F5EC2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S celkovým rozlišením 53 084 160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pixelů</w:t>
      </w:r>
      <w:r>
        <w:rPr>
          <w:rFonts w:ascii="Open Sans" w:eastAsia="Times New Roman" w:hAnsi="Open Sans" w:cs="Open Sans"/>
          <w:sz w:val="20"/>
          <w:szCs w:val="20"/>
        </w:rPr>
        <w:t xml:space="preserve"> v režimu </w:t>
      </w:r>
      <w:proofErr w:type="gramStart"/>
      <w:r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a obrazem generovaným </w:t>
      </w:r>
      <w:r>
        <w:rPr>
          <w:rFonts w:ascii="Open Sans" w:eastAsia="Times New Roman" w:hAnsi="Open Sans" w:cs="Open Sans"/>
          <w:sz w:val="20"/>
          <w:szCs w:val="20"/>
        </w:rPr>
        <w:t>šesti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projektory značky </w:t>
      </w:r>
      <w:r>
        <w:rPr>
          <w:rFonts w:ascii="Open Sans" w:eastAsia="Times New Roman" w:hAnsi="Open Sans" w:cs="Open Sans"/>
          <w:sz w:val="20"/>
          <w:szCs w:val="20"/>
        </w:rPr>
        <w:t>Sony VPL-GTZ380</w:t>
      </w:r>
      <w:r w:rsidRPr="00105846">
        <w:rPr>
          <w:rFonts w:ascii="Open Sans" w:eastAsia="Times New Roman" w:hAnsi="Open Sans" w:cs="Open Sans"/>
          <w:sz w:val="20"/>
          <w:szCs w:val="20"/>
        </w:rPr>
        <w:t>.</w:t>
      </w:r>
    </w:p>
    <w:p w14:paraId="24A1EC72" w14:textId="77777777" w:rsidR="002F5EC2" w:rsidRPr="00105846" w:rsidRDefault="002F5EC2" w:rsidP="002F5EC2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S celkovým 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rozlišením </w:t>
      </w:r>
      <w:r>
        <w:rPr>
          <w:rFonts w:ascii="Open Sans" w:eastAsia="Times New Roman" w:hAnsi="Open Sans" w:cs="Open Sans"/>
          <w:sz w:val="20"/>
          <w:szCs w:val="20"/>
        </w:rPr>
        <w:t>17 252 352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pixelů</w:t>
      </w:r>
      <w:r>
        <w:rPr>
          <w:rFonts w:ascii="Open Sans" w:eastAsia="Times New Roman" w:hAnsi="Open Sans" w:cs="Open Sans"/>
          <w:sz w:val="20"/>
          <w:szCs w:val="20"/>
        </w:rPr>
        <w:t xml:space="preserve"> v režimu </w:t>
      </w:r>
      <w:proofErr w:type="gramStart"/>
      <w:r>
        <w:rPr>
          <w:rFonts w:ascii="Open Sans" w:eastAsia="Times New Roman" w:hAnsi="Open Sans" w:cs="Open Sans"/>
          <w:sz w:val="20"/>
          <w:szCs w:val="20"/>
        </w:rPr>
        <w:t>3D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a obrazem generovaným dvěma projektory značky </w:t>
      </w:r>
      <w:r>
        <w:rPr>
          <w:rFonts w:ascii="Open Sans" w:eastAsia="Times New Roman" w:hAnsi="Open Sans" w:cs="Open Sans"/>
          <w:sz w:val="20"/>
          <w:szCs w:val="20"/>
        </w:rPr>
        <w:t xml:space="preserve">Digital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Projection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Insight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Dual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Laser 4K</w:t>
      </w:r>
      <w:r w:rsidRPr="00105846">
        <w:rPr>
          <w:rFonts w:ascii="Open Sans" w:eastAsia="Times New Roman" w:hAnsi="Open Sans" w:cs="Open Sans"/>
          <w:sz w:val="20"/>
          <w:szCs w:val="20"/>
        </w:rPr>
        <w:t>.</w:t>
      </w:r>
    </w:p>
    <w:p w14:paraId="72F88BC8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Analogový projektor od společnosti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 xml:space="preserve">GOTO -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Chronos</w:t>
      </w:r>
      <w:proofErr w:type="spellEnd"/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II na hydraulickém zdvihadle.</w:t>
      </w:r>
    </w:p>
    <w:p w14:paraId="4417649A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Projekční plocha od společnosti </w:t>
      </w:r>
      <w:proofErr w:type="spellStart"/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Spitz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-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NanoSeam</w:t>
      </w:r>
      <w:proofErr w:type="spellEnd"/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o průměru 16,75 metru se sklonem 10°. </w:t>
      </w:r>
    </w:p>
    <w:p w14:paraId="507B45FB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Audio systém v konfiguraci </w:t>
      </w:r>
      <w:r>
        <w:rPr>
          <w:rFonts w:ascii="Open Sans" w:eastAsia="Times New Roman" w:hAnsi="Open Sans" w:cs="Open Sans"/>
          <w:sz w:val="20"/>
          <w:szCs w:val="20"/>
        </w:rPr>
        <w:t>7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.1 s reproduktory: 3 x JBL JRX115i (L, R, C), </w:t>
      </w:r>
      <w:r>
        <w:rPr>
          <w:rFonts w:ascii="Open Sans" w:eastAsia="Times New Roman" w:hAnsi="Open Sans" w:cs="Open Sans"/>
          <w:sz w:val="20"/>
          <w:szCs w:val="20"/>
        </w:rPr>
        <w:t>4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x JBL 2517 (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Surrounds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), 1 x JBL 4641 (Subwoofer).</w:t>
      </w:r>
    </w:p>
    <w:p w14:paraId="24388673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>Veškeré periferie (světla, hydraulické zdvihadlo, opona...) jsou ovládány z projekčního SW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2025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a manuální konzole protokolem DMX512.</w:t>
      </w:r>
    </w:p>
    <w:p w14:paraId="278AC292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Dodavatel se zavazuje do instalovaného systému </w:t>
      </w:r>
      <w:r w:rsidRPr="00105846">
        <w:rPr>
          <w:rFonts w:ascii="Open Sans" w:eastAsia="Times New Roman" w:hAnsi="Open Sans" w:cs="Open Sans"/>
          <w:b/>
          <w:sz w:val="20"/>
          <w:szCs w:val="20"/>
          <w:u w:val="single"/>
        </w:rPr>
        <w:t>integrovat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: </w:t>
      </w:r>
    </w:p>
    <w:p w14:paraId="115717E2" w14:textId="77777777" w:rsidR="002F5EC2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Aktuální licenci na SW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2025.</w:t>
      </w:r>
    </w:p>
    <w:p w14:paraId="553BFF75" w14:textId="77777777" w:rsidR="002F5EC2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Datové projektory pro režim </w:t>
      </w:r>
      <w:proofErr w:type="gramStart"/>
      <w:r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>
        <w:rPr>
          <w:rFonts w:ascii="Open Sans" w:eastAsia="Times New Roman" w:hAnsi="Open Sans" w:cs="Open Sans"/>
          <w:sz w:val="20"/>
          <w:szCs w:val="20"/>
        </w:rPr>
        <w:t>: 6ks Sony VPL-GTZ380.</w:t>
      </w:r>
    </w:p>
    <w:p w14:paraId="79C41AD8" w14:textId="77777777" w:rsidR="002F5EC2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Datové projektory pro režim </w:t>
      </w:r>
      <w:proofErr w:type="gramStart"/>
      <w:r>
        <w:rPr>
          <w:rFonts w:ascii="Open Sans" w:eastAsia="Times New Roman" w:hAnsi="Open Sans" w:cs="Open Sans"/>
          <w:sz w:val="20"/>
          <w:szCs w:val="20"/>
        </w:rPr>
        <w:t>3D</w:t>
      </w:r>
      <w:proofErr w:type="gramEnd"/>
      <w:r>
        <w:rPr>
          <w:rFonts w:ascii="Open Sans" w:eastAsia="Times New Roman" w:hAnsi="Open Sans" w:cs="Open Sans"/>
          <w:sz w:val="20"/>
          <w:szCs w:val="20"/>
        </w:rPr>
        <w:t xml:space="preserve">: 2ks Digital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Projection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Insight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Dual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Laser 4K.</w:t>
      </w:r>
    </w:p>
    <w:p w14:paraId="7346CD85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Projektor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Chronos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II:</w:t>
      </w:r>
    </w:p>
    <w:p w14:paraId="7E476DA9" w14:textId="77777777" w:rsidR="002F5EC2" w:rsidRPr="00105846" w:rsidRDefault="002F5EC2" w:rsidP="002F5EC2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provoz bude možný v tzv. hybridním módu s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projekčním systémem i zcela samostatně,</w:t>
      </w:r>
    </w:p>
    <w:p w14:paraId="1546E076" w14:textId="77777777" w:rsidR="002F5EC2" w:rsidRPr="00105846" w:rsidRDefault="002F5EC2" w:rsidP="002F5EC2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projektor bude zcela funkční, vč. ovládání projektorů planet, Mléčné dráhy,</w:t>
      </w:r>
    </w:p>
    <w:p w14:paraId="5B1DD047" w14:textId="77777777" w:rsidR="002F5EC2" w:rsidRPr="00105846" w:rsidRDefault="002F5EC2" w:rsidP="002F5EC2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projektor bude vykonávat denní a roční pohyby hvězdné oblohy i jednotlivých těles Sluneční soustavy.</w:t>
      </w:r>
    </w:p>
    <w:p w14:paraId="21CC2397" w14:textId="77777777" w:rsidR="002F5EC2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Projekční plochu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NanoSeam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.</w:t>
      </w:r>
    </w:p>
    <w:p w14:paraId="2F7E0BA2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Audio systém a jeho součásti.</w:t>
      </w:r>
    </w:p>
    <w:p w14:paraId="11910D09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Veškeré stávající periferie, které jsou připojeny protokolem DMX512, tj. opona, hydraulické zdvihadlo a světla.</w:t>
      </w:r>
    </w:p>
    <w:p w14:paraId="04ADDB2E" w14:textId="77777777" w:rsidR="002F5EC2" w:rsidRPr="00105846" w:rsidRDefault="002F5EC2" w:rsidP="002F5EC2">
      <w:pPr>
        <w:spacing w:line="360" w:lineRule="auto"/>
        <w:ind w:left="360"/>
        <w:rPr>
          <w:rFonts w:ascii="Open Sans" w:eastAsia="Times New Roman" w:hAnsi="Open Sans" w:cs="Open Sans"/>
          <w:sz w:val="20"/>
          <w:szCs w:val="20"/>
        </w:rPr>
      </w:pPr>
    </w:p>
    <w:p w14:paraId="1CBE1D13" w14:textId="77777777" w:rsidR="002F5EC2" w:rsidRPr="00105846" w:rsidRDefault="002F5EC2" w:rsidP="002F5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b/>
          <w:sz w:val="20"/>
          <w:szCs w:val="20"/>
        </w:rPr>
        <w:t xml:space="preserve"> Popis projekčního systému</w:t>
      </w:r>
      <w:r>
        <w:rPr>
          <w:rFonts w:ascii="Open Sans" w:eastAsia="Times New Roman" w:hAnsi="Open Sans" w:cs="Open Sans"/>
          <w:b/>
          <w:sz w:val="20"/>
          <w:szCs w:val="20"/>
        </w:rPr>
        <w:t xml:space="preserve"> po instalaci dodaného PC clusteru projekčního systému </w:t>
      </w:r>
      <w:proofErr w:type="spellStart"/>
      <w:r>
        <w:rPr>
          <w:rFonts w:ascii="Open Sans" w:eastAsia="Times New Roman" w:hAnsi="Open Sans" w:cs="Open Sans"/>
          <w:b/>
          <w:sz w:val="20"/>
          <w:szCs w:val="20"/>
        </w:rPr>
        <w:t>digitária</w:t>
      </w:r>
      <w:proofErr w:type="spellEnd"/>
    </w:p>
    <w:p w14:paraId="446E1F92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Projekčním systémem digitálního planetária se rozumí kombinace hardwaru a softwaru (dále jen “</w:t>
      </w:r>
      <w:r w:rsidRPr="00105846">
        <w:rPr>
          <w:rFonts w:ascii="Open Sans" w:eastAsia="Times New Roman" w:hAnsi="Open Sans" w:cs="Open Sans"/>
          <w:i/>
          <w:sz w:val="20"/>
          <w:szCs w:val="20"/>
        </w:rPr>
        <w:t>projekční systém</w:t>
      </w:r>
      <w:r w:rsidRPr="00105846">
        <w:rPr>
          <w:rFonts w:ascii="Open Sans" w:eastAsia="Times New Roman" w:hAnsi="Open Sans" w:cs="Open Sans"/>
          <w:sz w:val="20"/>
          <w:szCs w:val="20"/>
        </w:rPr>
        <w:t>”), která umožní promítání v reálném čase a v režimu „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pre-rendered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fulldome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show“ (tzv. předpřipravených filmů pro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celooblohovou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projekci) na instalovanou projekční plochu v rozmezí 360° v horizontálním směru a 180° ve vertikálním směru. Zejména musí minimálně poskytnout:</w:t>
      </w:r>
    </w:p>
    <w:p w14:paraId="4FBDEA52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interaktivní, dostatečně kvalitní geometrické zakřivení obrazu na polokulovitou, již instalovanou projekční plochu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NanoSeam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, který bude ostrý v celé ploše (tzv. image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warping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),</w:t>
      </w:r>
    </w:p>
    <w:p w14:paraId="43D3342A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rovnoměrný jas, kontrast a sytost nejvýše s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1%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odchylkou výsledného obrazu na celé projekční ploše,</w:t>
      </w:r>
    </w:p>
    <w:p w14:paraId="18850A13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tolerance chyby překryvů sesazeného obrazu maximálně 1 pixel.</w:t>
      </w:r>
    </w:p>
    <w:p w14:paraId="42E03413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 xml:space="preserve">Projekční systém musí umožnit: </w:t>
      </w:r>
    </w:p>
    <w:p w14:paraId="2E3A8715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běžnou projekci v rozlišení minimálně 6</w:t>
      </w:r>
      <w:r>
        <w:rPr>
          <w:rFonts w:ascii="Open Sans" w:eastAsia="Times New Roman" w:hAnsi="Open Sans" w:cs="Open Sans"/>
          <w:sz w:val="20"/>
          <w:szCs w:val="20"/>
        </w:rPr>
        <w:t>,5K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(tj. v rozmezí </w:t>
      </w:r>
      <w:r>
        <w:rPr>
          <w:rFonts w:ascii="Open Sans" w:eastAsia="Times New Roman" w:hAnsi="Open Sans" w:cs="Open Sans"/>
          <w:sz w:val="20"/>
          <w:szCs w:val="20"/>
        </w:rPr>
        <w:t>6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000 až </w:t>
      </w:r>
      <w:r>
        <w:rPr>
          <w:rFonts w:ascii="Open Sans" w:eastAsia="Times New Roman" w:hAnsi="Open Sans" w:cs="Open Sans"/>
          <w:sz w:val="20"/>
          <w:szCs w:val="20"/>
        </w:rPr>
        <w:t>7</w:t>
      </w:r>
      <w:r w:rsidRPr="00105846">
        <w:rPr>
          <w:rFonts w:ascii="Open Sans" w:eastAsia="Times New Roman" w:hAnsi="Open Sans" w:cs="Open Sans"/>
          <w:sz w:val="20"/>
          <w:szCs w:val="20"/>
        </w:rPr>
        <w:t>000 pixelů/obrazových elementů v libovolném poledníku) - dále označovanou jako režim “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>”,</w:t>
      </w:r>
    </w:p>
    <w:p w14:paraId="165D03BA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aktivní stereoskopickou projekci v rozlišení minimálně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4</w:t>
      </w:r>
      <w:r>
        <w:rPr>
          <w:rFonts w:ascii="Open Sans" w:eastAsia="Times New Roman" w:hAnsi="Open Sans" w:cs="Open Sans"/>
          <w:sz w:val="20"/>
          <w:szCs w:val="20"/>
        </w:rPr>
        <w:t>K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(tj. v rozmezí 3500 až 4000 pixelů/obrazových elementů v libovolném poledníku), sledovanou diváky pomocí speciálních, tzv. aktivních brýlí - dále označovanou jako režim “3D”.</w:t>
      </w:r>
    </w:p>
    <w:p w14:paraId="0964BAE9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Mezi oběma typy projekce - tj. režim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a 3D, musí být možný snadný přechod “zmáčknutím jednoho tlačítka” (předpokládá se softwarového).</w:t>
      </w:r>
    </w:p>
    <w:p w14:paraId="786322EE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P</w:t>
      </w:r>
      <w:r w:rsidRPr="00105846">
        <w:rPr>
          <w:rFonts w:ascii="Open Sans" w:eastAsia="Times New Roman" w:hAnsi="Open Sans" w:cs="Open Sans"/>
          <w:sz w:val="20"/>
          <w:szCs w:val="20"/>
        </w:rPr>
        <w:t>rojekční systém musí umož</w:t>
      </w:r>
      <w:r>
        <w:rPr>
          <w:rFonts w:ascii="Open Sans" w:eastAsia="Times New Roman" w:hAnsi="Open Sans" w:cs="Open Sans"/>
          <w:sz w:val="20"/>
          <w:szCs w:val="20"/>
        </w:rPr>
        <w:t>ňovat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v řádu minut automatickou kalibraci v režimu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i 3D, zejména:</w:t>
      </w:r>
    </w:p>
    <w:p w14:paraId="0E3FFDB3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geometrie výsledného obrazu (tzv.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AutoAlign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),</w:t>
      </w:r>
    </w:p>
    <w:p w14:paraId="47F46B9B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rozdílů šedi jednotlivých datových projektorů s různě „opotřebovanými“ zdroji světla (tzv.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AutoBlend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),</w:t>
      </w:r>
    </w:p>
    <w:p w14:paraId="06D10044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barevných rozdílů v jednotlivých RGB barvách jednotlivých datových projektorů s různě „opotřebovanými“ zdroji světla (tzv.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AutoBlend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>),</w:t>
      </w:r>
    </w:p>
    <w:p w14:paraId="1B03D3D9" w14:textId="77777777" w:rsidR="002F5EC2" w:rsidRPr="00105846" w:rsidRDefault="002F5EC2" w:rsidP="002F5E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synchronizace všech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videokanálů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zamezující u obrazu sledovaného diváky v sále planetária zpožďování části obrazu, zdvojení, výpadku apod.</w:t>
      </w:r>
    </w:p>
    <w:p w14:paraId="7CE2E693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Výsledný obraz musí být uniformní, bez jakýchkoli artefaktů (např. barevné pruhy či skvrny, zdvojený obraz atd.).</w:t>
      </w:r>
    </w:p>
    <w:p w14:paraId="27B47ED4" w14:textId="77777777" w:rsidR="002F5EC2" w:rsidRPr="00105846" w:rsidRDefault="002F5EC2" w:rsidP="002F5E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contextualSpacing/>
        <w:rPr>
          <w:rFonts w:ascii="Open Sans" w:eastAsia="Times New Roman" w:hAnsi="Open Sans" w:cs="Open Sans"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Uživatel musí být schopen návratu k původní podobě obrazu před provedenou kalibrací.</w:t>
      </w:r>
    </w:p>
    <w:p w14:paraId="5272545F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Dodavatel dodá 2 kompletní, identické, náhradní PC k projekčnímu systému, vč. image disků jednotlivých PC tak, aby v běžném provozu měl každý z řetězce PC v projekčním systém</w:t>
      </w:r>
      <w:r>
        <w:rPr>
          <w:rFonts w:ascii="Open Sans" w:eastAsia="Times New Roman" w:hAnsi="Open Sans" w:cs="Open Sans"/>
          <w:sz w:val="20"/>
          <w:szCs w:val="20"/>
        </w:rPr>
        <w:t>u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alespoň 1 plnohodnotnou zálohu veškerého hardwaru a softwaru (vč. řídících PC).</w:t>
      </w:r>
    </w:p>
    <w:p w14:paraId="071B93B0" w14:textId="77777777" w:rsidR="002F5EC2" w:rsidRPr="00105846" w:rsidRDefault="002F5EC2" w:rsidP="002F5EC2">
      <w:pPr>
        <w:spacing w:line="360" w:lineRule="auto"/>
        <w:rPr>
          <w:rFonts w:ascii="Open Sans" w:eastAsia="Times New Roman" w:hAnsi="Open Sans" w:cs="Open Sans"/>
          <w:b/>
          <w:sz w:val="20"/>
          <w:szCs w:val="20"/>
        </w:rPr>
      </w:pPr>
    </w:p>
    <w:p w14:paraId="47FD6BE1" w14:textId="77777777" w:rsidR="002F5EC2" w:rsidRPr="00105846" w:rsidRDefault="002F5EC2" w:rsidP="002F5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b/>
          <w:sz w:val="20"/>
          <w:szCs w:val="20"/>
        </w:rPr>
        <w:t xml:space="preserve">Produkční systém v režimu </w:t>
      </w:r>
      <w:proofErr w:type="gramStart"/>
      <w:r w:rsidRPr="00105846">
        <w:rPr>
          <w:rFonts w:ascii="Open Sans" w:eastAsia="Times New Roman" w:hAnsi="Open Sans" w:cs="Open Sans"/>
          <w:b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b/>
          <w:sz w:val="20"/>
          <w:szCs w:val="20"/>
        </w:rPr>
        <w:t xml:space="preserve"> i 3D</w:t>
      </w:r>
    </w:p>
    <w:p w14:paraId="60205F44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Produkční systém bude sestávat z hardwarového a softwarového řešení, které umožní kompletní tvorbu „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pre-rendered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fulldome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show“ digitálního planetária (tzv. předpřipravených filmů pro </w:t>
      </w:r>
      <w:proofErr w:type="spellStart"/>
      <w:r w:rsidRPr="00105846">
        <w:rPr>
          <w:rFonts w:ascii="Open Sans" w:eastAsia="Times New Roman" w:hAnsi="Open Sans" w:cs="Open Sans"/>
          <w:sz w:val="20"/>
          <w:szCs w:val="20"/>
        </w:rPr>
        <w:t>celooblohovou</w:t>
      </w:r>
      <w:proofErr w:type="spellEnd"/>
      <w:r w:rsidRPr="00105846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105846">
        <w:rPr>
          <w:rFonts w:ascii="Open Sans" w:eastAsia="Times New Roman" w:hAnsi="Open Sans" w:cs="Open Sans"/>
          <w:sz w:val="20"/>
          <w:szCs w:val="20"/>
        </w:rPr>
        <w:lastRenderedPageBreak/>
        <w:t xml:space="preserve">projekci) bez ohledu na projekční systém digitálního planetária v režimu </w:t>
      </w:r>
      <w:proofErr w:type="gramStart"/>
      <w:r w:rsidRPr="00105846">
        <w:rPr>
          <w:rFonts w:ascii="Open Sans" w:eastAsia="Times New Roman" w:hAnsi="Open Sans" w:cs="Open Sans"/>
          <w:sz w:val="20"/>
          <w:szCs w:val="20"/>
        </w:rPr>
        <w:t>2D</w:t>
      </w:r>
      <w:proofErr w:type="gramEnd"/>
      <w:r w:rsidRPr="00105846">
        <w:rPr>
          <w:rFonts w:ascii="Open Sans" w:eastAsia="Times New Roman" w:hAnsi="Open Sans" w:cs="Open Sans"/>
          <w:sz w:val="20"/>
          <w:szCs w:val="20"/>
        </w:rPr>
        <w:t xml:space="preserve"> i 3D</w:t>
      </w:r>
      <w:r>
        <w:rPr>
          <w:rFonts w:ascii="Open Sans" w:eastAsia="Times New Roman" w:hAnsi="Open Sans" w:cs="Open Sans"/>
          <w:sz w:val="20"/>
          <w:szCs w:val="20"/>
        </w:rPr>
        <w:t xml:space="preserve"> v SW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2025</w:t>
      </w:r>
      <w:r w:rsidRPr="00105846">
        <w:rPr>
          <w:rFonts w:ascii="Open Sans" w:eastAsia="Times New Roman" w:hAnsi="Open Sans" w:cs="Open Sans"/>
          <w:sz w:val="20"/>
          <w:szCs w:val="20"/>
        </w:rPr>
        <w:t>.</w:t>
      </w:r>
    </w:p>
    <w:p w14:paraId="54F3AD50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Dodavatel poskytne neomezené licence na veškerá audiovizuální díla vytvořená prostřednictvím dodaného softwaru, které může zadavatel využít k jakýmkoli budoucím komerčním využitím.</w:t>
      </w:r>
    </w:p>
    <w:p w14:paraId="234CA856" w14:textId="77777777" w:rsidR="002F5EC2" w:rsidRPr="00105846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>Součástí produkčního systému musí být simulátor digitálního planetária umožňující audiovizuální kontrolu tvořeného představení bez nutnosti přehrávky pomocí digitálního planetária. Lze využít stávající projekční kopule v produkčním studiu zadavatele, event. dodat vlastní samonosnou projekční kopuli o průměru nejméně 1,5 metru s projektorem typu rybí oko.</w:t>
      </w:r>
    </w:p>
    <w:p w14:paraId="26FC437C" w14:textId="4EE2AFA7" w:rsidR="00105846" w:rsidRPr="005D46B9" w:rsidRDefault="002F5EC2" w:rsidP="002F5E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contextualSpacing/>
        <w:rPr>
          <w:rFonts w:ascii="Open Sans" w:eastAsia="Times New Roman" w:hAnsi="Open Sans" w:cs="Open Sans"/>
          <w:b/>
          <w:sz w:val="20"/>
          <w:szCs w:val="20"/>
        </w:rPr>
      </w:pPr>
      <w:r w:rsidRPr="00105846">
        <w:rPr>
          <w:rFonts w:ascii="Open Sans" w:eastAsia="Times New Roman" w:hAnsi="Open Sans" w:cs="Open Sans"/>
          <w:sz w:val="20"/>
          <w:szCs w:val="20"/>
        </w:rPr>
        <w:t xml:space="preserve">Součástí produkčního systému musí být 2 notebooky </w:t>
      </w:r>
      <w:r>
        <w:rPr>
          <w:rFonts w:ascii="Open Sans" w:eastAsia="Times New Roman" w:hAnsi="Open Sans" w:cs="Open Sans"/>
          <w:sz w:val="20"/>
          <w:szCs w:val="20"/>
        </w:rPr>
        <w:t xml:space="preserve">se SW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SkyExplorer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 xml:space="preserve"> 2025</w:t>
      </w:r>
      <w:r w:rsidRPr="00105846">
        <w:rPr>
          <w:rFonts w:ascii="Open Sans" w:eastAsia="Times New Roman" w:hAnsi="Open Sans" w:cs="Open Sans"/>
          <w:sz w:val="20"/>
          <w:szCs w:val="20"/>
        </w:rPr>
        <w:t xml:space="preserve"> s</w:t>
      </w:r>
      <w:r>
        <w:rPr>
          <w:rFonts w:ascii="Open Sans" w:eastAsia="Times New Roman" w:hAnsi="Open Sans" w:cs="Open Sans"/>
          <w:sz w:val="20"/>
          <w:szCs w:val="20"/>
        </w:rPr>
        <w:t> </w:t>
      </w:r>
      <w:r w:rsidRPr="00105846">
        <w:rPr>
          <w:rFonts w:ascii="Open Sans" w:eastAsia="Times New Roman" w:hAnsi="Open Sans" w:cs="Open Sans"/>
          <w:sz w:val="20"/>
          <w:szCs w:val="20"/>
        </w:rPr>
        <w:t>kompletním produkčním systémem pro základní přípravu pořadů.</w:t>
      </w:r>
    </w:p>
    <w:sectPr w:rsidR="00105846" w:rsidRPr="005D46B9" w:rsidSect="005D46B9">
      <w:headerReference w:type="first" r:id="rId11"/>
      <w:footerReference w:type="first" r:id="rId12"/>
      <w:pgSz w:w="11906" w:h="16838"/>
      <w:pgMar w:top="1418" w:right="1418" w:bottom="1418" w:left="2268" w:header="2608" w:footer="27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4F7B7" w14:textId="77777777" w:rsidR="009E536B" w:rsidRDefault="009E536B" w:rsidP="00D70191">
      <w:pPr>
        <w:spacing w:after="0" w:line="240" w:lineRule="auto"/>
      </w:pPr>
      <w:r>
        <w:separator/>
      </w:r>
    </w:p>
  </w:endnote>
  <w:endnote w:type="continuationSeparator" w:id="0">
    <w:p w14:paraId="42DF3C66" w14:textId="77777777" w:rsidR="009E536B" w:rsidRDefault="009E536B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E245" w14:textId="50E6E4D8" w:rsidR="005D46B9" w:rsidRDefault="005D46B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6056A" wp14:editId="476A9045">
              <wp:simplePos x="0" y="0"/>
              <wp:positionH relativeFrom="column">
                <wp:posOffset>1470660</wp:posOffset>
              </wp:positionH>
              <wp:positionV relativeFrom="paragraph">
                <wp:posOffset>220980</wp:posOffset>
              </wp:positionV>
              <wp:extent cx="1685290" cy="509270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C13F0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14:paraId="61059BDA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14:paraId="2F38E6D8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E60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8pt;margin-top:17.4pt;width:132.7pt;height:40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6LTgQ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" stroked="f">
              <v:textbox style="mso-fit-shape-to-text:t">
                <w:txbxContent>
                  <w:p w14:paraId="272C13F0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14:paraId="61059BDA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14:paraId="2F38E6D8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D7BF5" wp14:editId="11F95E7E">
              <wp:simplePos x="0" y="0"/>
              <wp:positionH relativeFrom="column">
                <wp:posOffset>2846070</wp:posOffset>
              </wp:positionH>
              <wp:positionV relativeFrom="paragraph">
                <wp:posOffset>217805</wp:posOffset>
              </wp:positionV>
              <wp:extent cx="1685290" cy="5092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AE7B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14:paraId="5CBE7F7F" w14:textId="77777777" w:rsidR="005D46B9" w:rsidRPr="005A58C0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14:paraId="132E0AAC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2D7BF5" id="Text Box 3" o:spid="_x0000_s1027" type="#_x0000_t202" style="position:absolute;margin-left:224.1pt;margin-top:17.15pt;width:132.7pt;height:4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eBhQIAABY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" stroked="f">
              <v:textbox style="mso-fit-shape-to-text:t">
                <w:txbxContent>
                  <w:p w14:paraId="34FCAE7B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14:paraId="5CBE7F7F" w14:textId="77777777" w:rsidR="005D46B9" w:rsidRPr="005A58C0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14:paraId="132E0AAC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6AABE40" wp14:editId="7F5152BF">
          <wp:simplePos x="0" y="0"/>
          <wp:positionH relativeFrom="column">
            <wp:posOffset>4399915</wp:posOffset>
          </wp:positionH>
          <wp:positionV relativeFrom="paragraph">
            <wp:posOffset>0</wp:posOffset>
          </wp:positionV>
          <wp:extent cx="1512570" cy="789305"/>
          <wp:effectExtent l="0" t="0" r="0" b="0"/>
          <wp:wrapNone/>
          <wp:docPr id="21" name="Obrázek 21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E05DBF" wp14:editId="53796C09">
              <wp:simplePos x="0" y="0"/>
              <wp:positionH relativeFrom="column">
                <wp:posOffset>0</wp:posOffset>
              </wp:positionH>
              <wp:positionV relativeFrom="paragraph">
                <wp:posOffset>229870</wp:posOffset>
              </wp:positionV>
              <wp:extent cx="1685290" cy="509270"/>
              <wp:effectExtent l="0" t="0" r="444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C32A9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14:paraId="341076DB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14:paraId="76AC73E4" w14:textId="77777777" w:rsidR="005D46B9" w:rsidRPr="00BC5FB3" w:rsidRDefault="005D46B9" w:rsidP="005D46B9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E05DBF" id="Text Box 6" o:spid="_x0000_s1028" type="#_x0000_t202" style="position:absolute;margin-left:0;margin-top:18.1pt;width:132.7pt;height:40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WEtgIAAMA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" filled="f" stroked="f">
              <v:textbox style="mso-fit-shape-to-text:t">
                <w:txbxContent>
                  <w:p w14:paraId="685C32A9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14:paraId="341076DB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14:paraId="76AC73E4" w14:textId="77777777" w:rsidR="005D46B9" w:rsidRPr="00BC5FB3" w:rsidRDefault="005D46B9" w:rsidP="005D46B9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84793" w14:textId="77777777" w:rsidR="009E536B" w:rsidRDefault="009E536B" w:rsidP="00D70191">
      <w:pPr>
        <w:spacing w:after="0" w:line="240" w:lineRule="auto"/>
      </w:pPr>
      <w:r>
        <w:separator/>
      </w:r>
    </w:p>
  </w:footnote>
  <w:footnote w:type="continuationSeparator" w:id="0">
    <w:p w14:paraId="07F04370" w14:textId="77777777" w:rsidR="009E536B" w:rsidRDefault="009E536B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B55B" w14:textId="4EC03D2F" w:rsidR="005D46B9" w:rsidRDefault="005D46B9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FF80688" wp14:editId="2686CA01">
          <wp:simplePos x="0" y="0"/>
          <wp:positionH relativeFrom="column">
            <wp:posOffset>-933450</wp:posOffset>
          </wp:positionH>
          <wp:positionV relativeFrom="paragraph">
            <wp:posOffset>-1353185</wp:posOffset>
          </wp:positionV>
          <wp:extent cx="1261745" cy="1262380"/>
          <wp:effectExtent l="0" t="0" r="0" b="0"/>
          <wp:wrapNone/>
          <wp:docPr id="1647562094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346"/>
    <w:multiLevelType w:val="multilevel"/>
    <w:tmpl w:val="FA288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C6C5A"/>
    <w:multiLevelType w:val="multilevel"/>
    <w:tmpl w:val="A760BAA2"/>
    <w:lvl w:ilvl="0">
      <w:start w:val="1"/>
      <w:numFmt w:val="decimal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rFonts w:ascii="Arial" w:eastAsia="Arial" w:hAnsi="Arial" w:cs="Arial"/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color w:val="000000"/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B752E0E"/>
    <w:multiLevelType w:val="hybridMultilevel"/>
    <w:tmpl w:val="527C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9228AF0">
      <w:start w:val="1"/>
      <w:numFmt w:val="bullet"/>
      <w:lvlText w:val="-"/>
      <w:lvlJc w:val="left"/>
      <w:pPr>
        <w:ind w:left="2340" w:hanging="360"/>
      </w:pPr>
      <w:rPr>
        <w:rFonts w:ascii="Open Sans" w:eastAsia="Calibri" w:hAnsi="Open Sans" w:cs="Open San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358A"/>
    <w:multiLevelType w:val="multilevel"/>
    <w:tmpl w:val="6CE4F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4C0B18"/>
    <w:multiLevelType w:val="multilevel"/>
    <w:tmpl w:val="A2E00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91"/>
    <w:rsid w:val="00001B23"/>
    <w:rsid w:val="00040771"/>
    <w:rsid w:val="0007058A"/>
    <w:rsid w:val="00076CD3"/>
    <w:rsid w:val="000B607E"/>
    <w:rsid w:val="00105846"/>
    <w:rsid w:val="0015075B"/>
    <w:rsid w:val="001B062D"/>
    <w:rsid w:val="001F6609"/>
    <w:rsid w:val="00234FA2"/>
    <w:rsid w:val="00267EAA"/>
    <w:rsid w:val="002F5EC2"/>
    <w:rsid w:val="0031357E"/>
    <w:rsid w:val="0031493E"/>
    <w:rsid w:val="003523F9"/>
    <w:rsid w:val="003E37F8"/>
    <w:rsid w:val="00491393"/>
    <w:rsid w:val="004B57BC"/>
    <w:rsid w:val="004C6E84"/>
    <w:rsid w:val="004D78CB"/>
    <w:rsid w:val="004E2A47"/>
    <w:rsid w:val="0054026E"/>
    <w:rsid w:val="00555A7B"/>
    <w:rsid w:val="00556EAA"/>
    <w:rsid w:val="005A58C0"/>
    <w:rsid w:val="005D46B9"/>
    <w:rsid w:val="006D131A"/>
    <w:rsid w:val="006F5176"/>
    <w:rsid w:val="007256B0"/>
    <w:rsid w:val="007977C2"/>
    <w:rsid w:val="007B7C56"/>
    <w:rsid w:val="00807231"/>
    <w:rsid w:val="008B5EFF"/>
    <w:rsid w:val="008C7638"/>
    <w:rsid w:val="008E3239"/>
    <w:rsid w:val="00924541"/>
    <w:rsid w:val="00944976"/>
    <w:rsid w:val="00972D6C"/>
    <w:rsid w:val="009A31B9"/>
    <w:rsid w:val="009A42C8"/>
    <w:rsid w:val="009E536B"/>
    <w:rsid w:val="009F19D9"/>
    <w:rsid w:val="009F7CBA"/>
    <w:rsid w:val="00A367B2"/>
    <w:rsid w:val="00A3734A"/>
    <w:rsid w:val="00A825B2"/>
    <w:rsid w:val="00AA0BC5"/>
    <w:rsid w:val="00AC23AD"/>
    <w:rsid w:val="00B53CCA"/>
    <w:rsid w:val="00BB6A91"/>
    <w:rsid w:val="00BC5FB3"/>
    <w:rsid w:val="00BE28B3"/>
    <w:rsid w:val="00C10CF4"/>
    <w:rsid w:val="00C76162"/>
    <w:rsid w:val="00CA5040"/>
    <w:rsid w:val="00CD1011"/>
    <w:rsid w:val="00CE1B87"/>
    <w:rsid w:val="00CE7E7C"/>
    <w:rsid w:val="00D660E5"/>
    <w:rsid w:val="00D70191"/>
    <w:rsid w:val="00D7490C"/>
    <w:rsid w:val="00D77A8F"/>
    <w:rsid w:val="00D825E2"/>
    <w:rsid w:val="00DD496F"/>
    <w:rsid w:val="00DF46E8"/>
    <w:rsid w:val="00E04DF2"/>
    <w:rsid w:val="00E55A09"/>
    <w:rsid w:val="00E90956"/>
    <w:rsid w:val="00EA61A8"/>
    <w:rsid w:val="00EB72A5"/>
    <w:rsid w:val="00F104AF"/>
    <w:rsid w:val="00F7539A"/>
    <w:rsid w:val="00F9535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0315417E"/>
  <w15:chartTrackingRefBased/>
  <w15:docId w15:val="{372EABDF-1850-4145-93BC-1590617F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23A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7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8b20ab-da2f-46db-885d-176708ee23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642B10D8E26E419106F7593BDDB54E" ma:contentTypeVersion="16" ma:contentTypeDescription="Vytvoří nový dokument" ma:contentTypeScope="" ma:versionID="7053cf27f7f2c7d899aca8ba21e9647e">
  <xsd:schema xmlns:xsd="http://www.w3.org/2001/XMLSchema" xmlns:xs="http://www.w3.org/2001/XMLSchema" xmlns:p="http://schemas.microsoft.com/office/2006/metadata/properties" xmlns:ns3="838b20ab-da2f-46db-885d-176708ee23af" targetNamespace="http://schemas.microsoft.com/office/2006/metadata/properties" ma:root="true" ma:fieldsID="14c5d49ffe218f0bbeb434008593b2d9" ns3:_="">
    <xsd:import namespace="838b20ab-da2f-46db-885d-176708ee2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20ab-da2f-46db-885d-176708ee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CB75F-D3EA-49BA-BB73-8836577EA49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38b20ab-da2f-46db-885d-176708ee23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CE3203-D48A-4416-8A69-38B49254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20ab-da2f-46db-885d-176708ee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D7EF1-5B84-4229-8C7E-24868BACC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36A44-0926-4FF1-8F3A-6628791F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Tomas Hladik</cp:lastModifiedBy>
  <cp:revision>3</cp:revision>
  <cp:lastPrinted>2023-11-27T13:46:00Z</cp:lastPrinted>
  <dcterms:created xsi:type="dcterms:W3CDTF">2025-07-22T08:57:00Z</dcterms:created>
  <dcterms:modified xsi:type="dcterms:W3CDTF">2025-07-22T08:57:00Z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0x0101002D642B10D8E26E419106F7593BDDB54E</vt:lpwstr>
  </property>
</Properties>
</file>