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8"/>
        <w:gridCol w:w="2502"/>
        <w:gridCol w:w="2689"/>
        <w:gridCol w:w="2066"/>
      </w:tblGrid>
      <w:tr w:rsidR="004F369F">
        <w:trPr>
          <w:trHeight w:hRule="exact" w:val="673"/>
          <w:jc w:val="center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Položkový rozpočet stavby</w:t>
            </w:r>
          </w:p>
        </w:tc>
      </w:tr>
      <w:tr w:rsidR="004F369F">
        <w:trPr>
          <w:trHeight w:hRule="exact" w:val="1296"/>
          <w:jc w:val="center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tabs>
                <w:tab w:val="left" w:pos="1712"/>
                <w:tab w:val="left" w:pos="3174"/>
                <w:tab w:val="right" w:pos="9819"/>
              </w:tabs>
              <w:spacing w:after="180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Stavba:</w:t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20250601</w:t>
            </w:r>
            <w:r>
              <w:rPr>
                <w:b/>
                <w:bCs/>
                <w:sz w:val="22"/>
                <w:szCs w:val="22"/>
              </w:rPr>
              <w:tab/>
              <w:t xml:space="preserve">Kroměříž - ul. </w:t>
            </w:r>
            <w:proofErr w:type="gramStart"/>
            <w:r>
              <w:rPr>
                <w:b/>
                <w:bCs/>
                <w:sz w:val="22"/>
                <w:szCs w:val="22"/>
              </w:rPr>
              <w:t>Chropyňská - oprava</w:t>
            </w:r>
            <w:proofErr w:type="gramEnd"/>
            <w:r>
              <w:rPr>
                <w:b/>
                <w:bCs/>
                <w:sz w:val="22"/>
                <w:szCs w:val="22"/>
              </w:rPr>
              <w:tab/>
              <w:t>MK po stavbě kanalizace</w:t>
            </w:r>
          </w:p>
          <w:p w:rsidR="004F369F" w:rsidRDefault="005F3987">
            <w:pPr>
              <w:pStyle w:val="Other10"/>
              <w:tabs>
                <w:tab w:val="left" w:pos="1719"/>
                <w:tab w:val="left" w:pos="3181"/>
              </w:tabs>
              <w:spacing w:after="18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Objekt.</w:t>
            </w:r>
            <w:r>
              <w:rPr>
                <w:sz w:val="19"/>
                <w:szCs w:val="19"/>
              </w:rPr>
              <w:tab/>
            </w:r>
            <w:proofErr w:type="gramStart"/>
            <w:r>
              <w:rPr>
                <w:sz w:val="19"/>
                <w:szCs w:val="19"/>
                <w:lang w:val="en-US" w:eastAsia="en-US" w:bidi="en-US"/>
              </w:rPr>
              <w:t>SO</w:t>
            </w:r>
            <w:proofErr w:type="gramEnd"/>
            <w:r>
              <w:rPr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>01</w:t>
            </w:r>
            <w:r>
              <w:rPr>
                <w:sz w:val="19"/>
                <w:szCs w:val="19"/>
              </w:rPr>
              <w:tab/>
              <w:t>Oprava místní komunikace</w:t>
            </w:r>
          </w:p>
          <w:p w:rsidR="004F369F" w:rsidRDefault="005F3987">
            <w:pPr>
              <w:pStyle w:val="Other10"/>
              <w:tabs>
                <w:tab w:val="left" w:pos="1712"/>
                <w:tab w:val="left" w:pos="3174"/>
              </w:tabs>
              <w:spacing w:after="18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Rozpočet:</w:t>
            </w:r>
            <w:r>
              <w:rPr>
                <w:sz w:val="19"/>
                <w:szCs w:val="19"/>
              </w:rPr>
              <w:tab/>
              <w:t>01</w:t>
            </w:r>
            <w:r>
              <w:rPr>
                <w:sz w:val="19"/>
                <w:szCs w:val="19"/>
              </w:rPr>
              <w:tab/>
              <w:t xml:space="preserve">Rozpočet na 724bm obruby+ </w:t>
            </w:r>
            <w:proofErr w:type="spellStart"/>
            <w:r>
              <w:rPr>
                <w:sz w:val="19"/>
                <w:szCs w:val="19"/>
              </w:rPr>
              <w:t>přídlažba</w:t>
            </w:r>
            <w:proofErr w:type="spellEnd"/>
          </w:p>
        </w:tc>
      </w:tr>
      <w:tr w:rsidR="004F369F">
        <w:trPr>
          <w:trHeight w:hRule="exact" w:val="1037"/>
          <w:jc w:val="center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tabs>
                <w:tab w:val="left" w:pos="3228"/>
                <w:tab w:val="left" w:pos="8091"/>
              </w:tabs>
              <w:spacing w:before="100" w:after="12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Objednatel:</w:t>
            </w:r>
            <w:r>
              <w:rPr>
                <w:sz w:val="19"/>
                <w:szCs w:val="19"/>
              </w:rPr>
              <w:tab/>
              <w:t>Město Kroměříž</w:t>
            </w:r>
            <w:r>
              <w:rPr>
                <w:sz w:val="19"/>
                <w:szCs w:val="19"/>
              </w:rPr>
              <w:tab/>
              <w:t>IČ: 287351</w:t>
            </w:r>
          </w:p>
          <w:p w:rsidR="004F369F" w:rsidRDefault="005F3987">
            <w:pPr>
              <w:pStyle w:val="Other10"/>
              <w:tabs>
                <w:tab w:val="left" w:pos="7958"/>
              </w:tabs>
              <w:ind w:left="32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Velké náměstí 115/1, 767 01 Kroměříž</w:t>
            </w:r>
            <w:r>
              <w:rPr>
                <w:sz w:val="19"/>
                <w:szCs w:val="19"/>
              </w:rPr>
              <w:tab/>
              <w:t>DIČ: CZ00287351</w:t>
            </w:r>
          </w:p>
        </w:tc>
      </w:tr>
      <w:tr w:rsidR="004F369F">
        <w:trPr>
          <w:trHeight w:hRule="exact" w:val="1037"/>
          <w:jc w:val="center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tabs>
                <w:tab w:val="left" w:pos="1798"/>
                <w:tab w:val="left" w:pos="8098"/>
              </w:tabs>
              <w:spacing w:after="14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Zhotovitel:</w:t>
            </w:r>
            <w:r>
              <w:rPr>
                <w:sz w:val="19"/>
                <w:szCs w:val="19"/>
              </w:rPr>
              <w:tab/>
              <w:t xml:space="preserve">ČAK </w:t>
            </w:r>
            <w:proofErr w:type="spellStart"/>
            <w:proofErr w:type="gramStart"/>
            <w:r>
              <w:rPr>
                <w:sz w:val="19"/>
                <w:szCs w:val="19"/>
              </w:rPr>
              <w:t>CZ,s.r.o</w:t>
            </w:r>
            <w:proofErr w:type="spellEnd"/>
            <w:r>
              <w:rPr>
                <w:sz w:val="19"/>
                <w:szCs w:val="19"/>
              </w:rPr>
              <w:t>.</w:t>
            </w:r>
            <w:proofErr w:type="gramEnd"/>
            <w:r>
              <w:rPr>
                <w:sz w:val="19"/>
                <w:szCs w:val="19"/>
              </w:rPr>
              <w:tab/>
              <w:t>IČ: 25515608</w:t>
            </w:r>
          </w:p>
          <w:p w:rsidR="004F369F" w:rsidRDefault="005F3987">
            <w:pPr>
              <w:pStyle w:val="Other10"/>
              <w:tabs>
                <w:tab w:val="left" w:pos="7956"/>
              </w:tabs>
              <w:spacing w:after="60"/>
              <w:ind w:left="18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Havlíčkova 2788/135</w:t>
            </w:r>
            <w:r>
              <w:rPr>
                <w:sz w:val="19"/>
                <w:szCs w:val="19"/>
              </w:rPr>
              <w:tab/>
              <w:t>DIČ: CZ25515608</w:t>
            </w:r>
          </w:p>
          <w:p w:rsidR="004F369F" w:rsidRDefault="005F3987">
            <w:pPr>
              <w:pStyle w:val="Other10"/>
              <w:spacing w:after="100"/>
              <w:ind w:left="18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Kroměříž 767 1</w:t>
            </w:r>
          </w:p>
        </w:tc>
      </w:tr>
      <w:tr w:rsidR="004F369F">
        <w:trPr>
          <w:trHeight w:hRule="exact" w:val="1051"/>
          <w:jc w:val="center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tabs>
                <w:tab w:val="left" w:pos="1802"/>
              </w:tabs>
              <w:spacing w:after="56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Vypracoval:</w:t>
            </w:r>
            <w:r>
              <w:rPr>
                <w:sz w:val="19"/>
                <w:szCs w:val="19"/>
              </w:rPr>
              <w:tab/>
            </w:r>
            <w:r w:rsidR="00C63962">
              <w:rPr>
                <w:sz w:val="19"/>
                <w:szCs w:val="19"/>
              </w:rPr>
              <w:t>xxxxxxxxxx</w:t>
            </w:r>
            <w:r>
              <w:rPr>
                <w:sz w:val="19"/>
                <w:szCs w:val="19"/>
              </w:rPr>
              <w:t>.</w:t>
            </w:r>
          </w:p>
          <w:p w:rsidR="004F369F" w:rsidRDefault="005F3987">
            <w:pPr>
              <w:pStyle w:val="Other10"/>
              <w:tabs>
                <w:tab w:val="left" w:pos="9556"/>
              </w:tabs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Rozpis ceny</w:t>
            </w:r>
            <w:r>
              <w:rPr>
                <w:sz w:val="19"/>
                <w:szCs w:val="19"/>
              </w:rPr>
              <w:tab/>
              <w:t>Celkem</w:t>
            </w:r>
          </w:p>
        </w:tc>
      </w:tr>
      <w:tr w:rsidR="004F369F">
        <w:trPr>
          <w:trHeight w:hRule="exact" w:val="432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HSV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7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928 493,80</w:t>
            </w:r>
          </w:p>
        </w:tc>
      </w:tr>
      <w:tr w:rsidR="004F369F">
        <w:trPr>
          <w:trHeight w:hRule="exact" w:val="432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PSV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left="1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F369F">
        <w:trPr>
          <w:trHeight w:hRule="exact" w:val="432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MON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left="1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F369F">
        <w:trPr>
          <w:trHeight w:hRule="exact" w:val="432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Vedlejší náklady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left="1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F369F">
        <w:trPr>
          <w:trHeight w:hRule="exact" w:val="428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Ostatní náklady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left="1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F369F">
        <w:trPr>
          <w:trHeight w:hRule="exact" w:val="432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7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928 493,80</w:t>
            </w:r>
          </w:p>
        </w:tc>
      </w:tr>
      <w:tr w:rsidR="004F369F">
        <w:trPr>
          <w:trHeight w:hRule="exact" w:val="612"/>
          <w:jc w:val="center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Rekapitulace daní</w:t>
            </w:r>
          </w:p>
        </w:tc>
      </w:tr>
      <w:tr w:rsidR="004F369F">
        <w:trPr>
          <w:trHeight w:hRule="exact" w:val="432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Základ pro sníženou DPH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left="10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15 %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right="30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 CZK</w:t>
            </w:r>
          </w:p>
        </w:tc>
      </w:tr>
      <w:tr w:rsidR="004F369F">
        <w:trPr>
          <w:trHeight w:hRule="exact" w:val="432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Snížená DPH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left="10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15 %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right="30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 CZK</w:t>
            </w:r>
          </w:p>
        </w:tc>
      </w:tr>
      <w:tr w:rsidR="004F369F">
        <w:trPr>
          <w:trHeight w:hRule="exact" w:val="432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Základ pro základní DPH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left="10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21 %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left="29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928 493,80 CZK</w:t>
            </w:r>
          </w:p>
        </w:tc>
      </w:tr>
      <w:tr w:rsidR="004F369F">
        <w:trPr>
          <w:trHeight w:hRule="exact" w:val="443"/>
          <w:jc w:val="center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Základní DPH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left="10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21 %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left="29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194 983,70 CZK</w:t>
            </w:r>
          </w:p>
        </w:tc>
      </w:tr>
      <w:tr w:rsidR="004F369F">
        <w:trPr>
          <w:trHeight w:hRule="exact" w:val="508"/>
          <w:jc w:val="center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3E2F3"/>
            <w:vAlign w:val="bottom"/>
          </w:tcPr>
          <w:p w:rsidR="004F369F" w:rsidRDefault="005F3987">
            <w:pPr>
              <w:pStyle w:val="Other10"/>
              <w:tabs>
                <w:tab w:val="left" w:pos="8210"/>
              </w:tabs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22"/>
                <w:szCs w:val="22"/>
              </w:rPr>
              <w:t>Cena celkem s DPH</w:t>
            </w:r>
            <w:r>
              <w:rPr>
                <w:b/>
                <w:bCs/>
                <w:sz w:val="22"/>
                <w:szCs w:val="22"/>
              </w:rPr>
              <w:tab/>
              <w:t xml:space="preserve">1 123 477,50 </w:t>
            </w:r>
            <w:r>
              <w:rPr>
                <w:sz w:val="19"/>
                <w:szCs w:val="19"/>
              </w:rPr>
              <w:t>CZK</w:t>
            </w:r>
          </w:p>
        </w:tc>
      </w:tr>
      <w:tr w:rsidR="004F369F">
        <w:trPr>
          <w:trHeight w:hRule="exact" w:val="2930"/>
          <w:jc w:val="center"/>
        </w:trPr>
        <w:tc>
          <w:tcPr>
            <w:tcW w:w="10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tabs>
                <w:tab w:val="left" w:pos="4916"/>
              </w:tabs>
              <w:spacing w:after="640"/>
              <w:ind w:left="1320"/>
              <w:rPr>
                <w:sz w:val="19"/>
                <w:szCs w:val="19"/>
              </w:rPr>
            </w:pPr>
            <w:r w:rsidRPr="004F3DFB">
              <w:rPr>
                <w:sz w:val="28"/>
                <w:szCs w:val="28"/>
                <w:vertAlign w:val="superscript"/>
              </w:rPr>
              <w:t>v</w:t>
            </w:r>
            <w:r>
              <w:rPr>
                <w:sz w:val="19"/>
                <w:szCs w:val="19"/>
              </w:rPr>
              <w:tab/>
              <w:t>dne</w:t>
            </w:r>
          </w:p>
          <w:p w:rsidR="004F369F" w:rsidRDefault="004F369F">
            <w:pPr>
              <w:pStyle w:val="Other10"/>
              <w:spacing w:after="80"/>
              <w:ind w:left="2380"/>
              <w:rPr>
                <w:sz w:val="12"/>
                <w:szCs w:val="12"/>
              </w:rPr>
            </w:pPr>
          </w:p>
          <w:p w:rsidR="004F369F" w:rsidRDefault="005F3987">
            <w:pPr>
              <w:pStyle w:val="Other10"/>
              <w:tabs>
                <w:tab w:val="left" w:pos="7044"/>
              </w:tabs>
              <w:spacing w:after="80"/>
              <w:ind w:left="1320"/>
              <w:rPr>
                <w:sz w:val="19"/>
                <w:szCs w:val="19"/>
              </w:rPr>
            </w:pPr>
            <w:r w:rsidRPr="004F3DFB">
              <w:rPr>
                <w:iCs/>
                <w:sz w:val="30"/>
                <w:szCs w:val="30"/>
                <w:vertAlign w:val="superscript"/>
              </w:rPr>
              <w:t>Za zhotovitele</w:t>
            </w:r>
            <w:r>
              <w:rPr>
                <w:i/>
                <w:iCs/>
                <w:sz w:val="30"/>
                <w:szCs w:val="30"/>
              </w:rPr>
              <w:t xml:space="preserve"> </w:t>
            </w:r>
            <w:r>
              <w:rPr>
                <w:sz w:val="19"/>
                <w:szCs w:val="19"/>
              </w:rPr>
              <w:tab/>
              <w:t xml:space="preserve"> </w:t>
            </w:r>
            <w:r w:rsidR="004F3DFB">
              <w:rPr>
                <w:sz w:val="19"/>
                <w:szCs w:val="19"/>
              </w:rPr>
              <w:t xml:space="preserve">Za </w:t>
            </w:r>
            <w:r>
              <w:rPr>
                <w:sz w:val="19"/>
                <w:szCs w:val="19"/>
              </w:rPr>
              <w:t>objednatele</w:t>
            </w:r>
          </w:p>
        </w:tc>
      </w:tr>
    </w:tbl>
    <w:p w:rsidR="004F369F" w:rsidRDefault="005F3987">
      <w:pPr>
        <w:spacing w:line="1" w:lineRule="exact"/>
        <w:rPr>
          <w:sz w:val="2"/>
          <w:szCs w:val="2"/>
        </w:rPr>
      </w:pPr>
      <w:r>
        <w:br w:type="page"/>
      </w:r>
    </w:p>
    <w:p w:rsidR="004F369F" w:rsidRDefault="005F3987">
      <w:pPr>
        <w:pStyle w:val="Heading110"/>
        <w:keepNext/>
        <w:keepLines/>
      </w:pPr>
      <w:bookmarkStart w:id="1" w:name="bookmark0"/>
      <w:bookmarkStart w:id="2" w:name="bookmark1"/>
      <w:bookmarkStart w:id="3" w:name="bookmark2"/>
      <w:r>
        <w:lastRenderedPageBreak/>
        <w:t>Rekapitulace dílů</w:t>
      </w:r>
      <w:bookmarkEnd w:id="1"/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"/>
        <w:gridCol w:w="3474"/>
        <w:gridCol w:w="1199"/>
        <w:gridCol w:w="1339"/>
        <w:gridCol w:w="1321"/>
        <w:gridCol w:w="1350"/>
        <w:gridCol w:w="709"/>
      </w:tblGrid>
      <w:tr w:rsidR="004F369F">
        <w:trPr>
          <w:trHeight w:hRule="exact" w:val="49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28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Číslo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14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Název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Typ dílu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36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Celkem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right="26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%</w:t>
            </w:r>
          </w:p>
        </w:tc>
      </w:tr>
      <w:tr w:rsidR="004F369F">
        <w:trPr>
          <w:trHeight w:hRule="exact" w:val="479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Zemní práce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HSV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4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210 322,00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</w:p>
        </w:tc>
      </w:tr>
      <w:tr w:rsidR="004F369F">
        <w:trPr>
          <w:trHeight w:hRule="exact" w:val="475"/>
          <w:jc w:val="center"/>
        </w:trPr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</w:t>
            </w:r>
          </w:p>
        </w:tc>
        <w:tc>
          <w:tcPr>
            <w:tcW w:w="3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Doplňující práce na komunikaci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HSV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4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628 432,00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</w:t>
            </w:r>
          </w:p>
        </w:tc>
      </w:tr>
      <w:tr w:rsidR="004F369F">
        <w:trPr>
          <w:trHeight w:hRule="exact" w:val="482"/>
          <w:jc w:val="center"/>
        </w:trPr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D96</w:t>
            </w:r>
          </w:p>
        </w:tc>
        <w:tc>
          <w:tcPr>
            <w:tcW w:w="3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Přesuny suti a vybouraných hmot</w:t>
            </w:r>
          </w:p>
        </w:tc>
        <w:tc>
          <w:tcPr>
            <w:tcW w:w="11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PSU</w:t>
            </w:r>
          </w:p>
        </w:tc>
        <w:tc>
          <w:tcPr>
            <w:tcW w:w="1339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89 739,80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</w:tr>
      <w:tr w:rsidR="004F369F">
        <w:trPr>
          <w:trHeight w:hRule="exact" w:val="497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firstLine="42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928 493,80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</w:t>
            </w:r>
          </w:p>
        </w:tc>
      </w:tr>
    </w:tbl>
    <w:p w:rsidR="004F369F" w:rsidRDefault="004F369F">
      <w:pPr>
        <w:sectPr w:rsidR="004F369F">
          <w:footerReference w:type="default" r:id="rId6"/>
          <w:pgSz w:w="11900" w:h="16840"/>
          <w:pgMar w:top="1257" w:right="622" w:bottom="1912" w:left="814" w:header="829" w:footer="3" w:gutter="0"/>
          <w:pgNumType w:start="1"/>
          <w:cols w:space="720"/>
          <w:noEndnote/>
          <w:docGrid w:linePitch="360"/>
        </w:sectPr>
      </w:pPr>
    </w:p>
    <w:p w:rsidR="004F369F" w:rsidRDefault="005F3987">
      <w:pPr>
        <w:pStyle w:val="Tablecaption10"/>
        <w:ind w:left="3910"/>
      </w:pPr>
      <w:r>
        <w:lastRenderedPageBreak/>
        <w:t>Položkový rozpočet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210"/>
        <w:gridCol w:w="8345"/>
      </w:tblGrid>
      <w:tr w:rsidR="004F369F">
        <w:trPr>
          <w:trHeight w:hRule="exact" w:val="48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20250601</w:t>
            </w:r>
          </w:p>
        </w:tc>
        <w:tc>
          <w:tcPr>
            <w:tcW w:w="8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Kroměříž - ul. </w:t>
            </w:r>
            <w:proofErr w:type="gramStart"/>
            <w:r>
              <w:rPr>
                <w:sz w:val="19"/>
                <w:szCs w:val="19"/>
              </w:rPr>
              <w:t>Chropyňská - oprava</w:t>
            </w:r>
            <w:proofErr w:type="gramEnd"/>
            <w:r>
              <w:rPr>
                <w:sz w:val="19"/>
                <w:szCs w:val="19"/>
              </w:rPr>
              <w:t xml:space="preserve"> MK po stavbě kanalizace</w:t>
            </w:r>
          </w:p>
        </w:tc>
      </w:tr>
      <w:tr w:rsidR="004F369F">
        <w:trPr>
          <w:trHeight w:hRule="exact" w:val="46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 w:eastAsia="en-US" w:bidi="en-US"/>
              </w:rPr>
              <w:t xml:space="preserve">SO </w:t>
            </w:r>
            <w:r>
              <w:rPr>
                <w:sz w:val="19"/>
                <w:szCs w:val="19"/>
              </w:rPr>
              <w:t>01</w:t>
            </w:r>
          </w:p>
        </w:tc>
        <w:tc>
          <w:tcPr>
            <w:tcW w:w="83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Oprava místní komunikace</w:t>
            </w:r>
          </w:p>
        </w:tc>
      </w:tr>
      <w:tr w:rsidR="004F369F">
        <w:trPr>
          <w:trHeight w:hRule="exact" w:val="49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01</w:t>
            </w:r>
          </w:p>
        </w:tc>
        <w:tc>
          <w:tcPr>
            <w:tcW w:w="8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69F" w:rsidRDefault="005F3987">
            <w:pPr>
              <w:pStyle w:val="Other10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Rozpočet obruby + </w:t>
            </w:r>
            <w:proofErr w:type="spellStart"/>
            <w:r>
              <w:rPr>
                <w:sz w:val="19"/>
                <w:szCs w:val="19"/>
              </w:rPr>
              <w:t>přídlažba</w:t>
            </w:r>
            <w:proofErr w:type="spellEnd"/>
          </w:p>
        </w:tc>
      </w:tr>
    </w:tbl>
    <w:p w:rsidR="004F369F" w:rsidRDefault="004F369F">
      <w:pPr>
        <w:spacing w:after="99" w:line="1" w:lineRule="exact"/>
      </w:pPr>
    </w:p>
    <w:p w:rsidR="004F369F" w:rsidRDefault="005F3987">
      <w:pPr>
        <w:pStyle w:val="Heading210"/>
        <w:keepNext/>
        <w:keepLines/>
        <w:tabs>
          <w:tab w:val="left" w:pos="5538"/>
        </w:tabs>
      </w:pPr>
      <w:bookmarkStart w:id="4" w:name="bookmark3"/>
      <w:bookmarkStart w:id="5" w:name="bookmark4"/>
      <w:bookmarkStart w:id="6" w:name="bookmark5"/>
      <w:r>
        <w:t>Délka:</w:t>
      </w:r>
      <w:r>
        <w:tab/>
        <w:t>724,00 m</w:t>
      </w:r>
      <w:bookmarkEnd w:id="4"/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1534"/>
        <w:gridCol w:w="4036"/>
        <w:gridCol w:w="482"/>
        <w:gridCol w:w="1105"/>
        <w:gridCol w:w="1044"/>
        <w:gridCol w:w="1350"/>
      </w:tblGrid>
      <w:tr w:rsidR="004F369F">
        <w:trPr>
          <w:trHeight w:hRule="exact" w:val="73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P.č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položky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 položky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MJ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right="30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množství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right="16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cena / MJ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</w:t>
            </w:r>
          </w:p>
        </w:tc>
      </w:tr>
      <w:tr w:rsidR="004F369F">
        <w:trPr>
          <w:trHeight w:hRule="exact" w:val="234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Díl: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Zemní práce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210 322,00</w:t>
            </w:r>
          </w:p>
        </w:tc>
      </w:tr>
      <w:tr w:rsidR="004F369F">
        <w:trPr>
          <w:trHeight w:hRule="exact" w:val="227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320"/>
            </w:pPr>
            <w: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113151155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proofErr w:type="spellStart"/>
            <w:proofErr w:type="gramStart"/>
            <w:r>
              <w:t>Fréz.živič.krytu</w:t>
            </w:r>
            <w:proofErr w:type="spellEnd"/>
            <w:proofErr w:type="gramEnd"/>
            <w:r>
              <w:t xml:space="preserve"> pl.do 500 m2,pruh do 75cm,tl.20cm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m2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362,0000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520"/>
              <w:jc w:val="both"/>
            </w:pPr>
            <w:r>
              <w:t>450,00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162 900,00</w:t>
            </w:r>
          </w:p>
        </w:tc>
      </w:tr>
      <w:tr w:rsidR="004F369F">
        <w:trPr>
          <w:trHeight w:hRule="exact" w:val="234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rPr>
                <w:color w:val="51657C"/>
              </w:rPr>
              <w:t>0,5*1,0*724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rPr>
                <w:color w:val="51657C"/>
              </w:rPr>
              <w:t>0,5000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</w:tr>
      <w:tr w:rsidR="004F369F">
        <w:trPr>
          <w:trHeight w:hRule="exact" w:val="241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320"/>
            </w:pPr>
            <w:r>
              <w:t>2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181101111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 xml:space="preserve">Úprava pláně v zářezech se </w:t>
            </w:r>
            <w:proofErr w:type="gramStart"/>
            <w:r>
              <w:t>zhutněním - ručně</w:t>
            </w:r>
            <w:proofErr w:type="gramEnd"/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m2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362,0000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620"/>
              <w:jc w:val="both"/>
            </w:pPr>
            <w:r>
              <w:t>75,00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27 150,00</w:t>
            </w:r>
          </w:p>
        </w:tc>
      </w:tr>
      <w:tr w:rsidR="004F369F">
        <w:trPr>
          <w:trHeight w:hRule="exact" w:val="234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rPr>
                <w:color w:val="51657C"/>
              </w:rPr>
              <w:t>0,5*1,0*724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rPr>
                <w:color w:val="51657C"/>
              </w:rPr>
              <w:t>0,5000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</w:tr>
      <w:tr w:rsidR="004F369F">
        <w:trPr>
          <w:trHeight w:hRule="exact" w:val="241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320"/>
            </w:pPr>
            <w:r>
              <w:t>3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122202201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Odkopávky pro silnice v hor. 3 do 100 m3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m3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72,4000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520"/>
              <w:jc w:val="both"/>
            </w:pPr>
            <w:r>
              <w:t>280,00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20 272,00</w:t>
            </w:r>
          </w:p>
        </w:tc>
      </w:tr>
      <w:tr w:rsidR="004F369F">
        <w:trPr>
          <w:trHeight w:hRule="exact" w:val="234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rPr>
                <w:color w:val="51657C"/>
              </w:rPr>
              <w:t>0,5*1,0*0,2*724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rPr>
                <w:color w:val="51657C"/>
              </w:rPr>
              <w:t>0,1000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</w:tr>
      <w:tr w:rsidR="004F369F">
        <w:trPr>
          <w:trHeight w:hRule="exact" w:val="248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Díl: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Doplňující práce na komunikaci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628 432,00</w:t>
            </w:r>
          </w:p>
        </w:tc>
      </w:tr>
      <w:tr w:rsidR="004F369F">
        <w:trPr>
          <w:trHeight w:hRule="exact" w:val="421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320"/>
            </w:pPr>
            <w:r>
              <w:t>■7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917862111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spacing w:line="271" w:lineRule="auto"/>
            </w:pPr>
            <w:r>
              <w:t xml:space="preserve">Osazení </w:t>
            </w:r>
            <w:proofErr w:type="spellStart"/>
            <w:r>
              <w:t>stojat</w:t>
            </w:r>
            <w:proofErr w:type="spellEnd"/>
            <w:r>
              <w:t xml:space="preserve">. </w:t>
            </w:r>
            <w:proofErr w:type="spellStart"/>
            <w:r>
              <w:t>obrub.bet</w:t>
            </w:r>
            <w:proofErr w:type="spellEnd"/>
            <w:r>
              <w:t xml:space="preserve">. s </w:t>
            </w:r>
            <w:proofErr w:type="spellStart"/>
            <w:proofErr w:type="gramStart"/>
            <w:r>
              <w:t>opěrou.lože</w:t>
            </w:r>
            <w:proofErr w:type="spellEnd"/>
            <w:proofErr w:type="gramEnd"/>
            <w:r>
              <w:t xml:space="preserve"> z C 12/15, včetně obrubníku nájezdového 1000/150/150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center"/>
            </w:pPr>
            <w:r>
              <w:t>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724,0000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550,00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398 200,00</w:t>
            </w:r>
          </w:p>
        </w:tc>
      </w:tr>
      <w:tr w:rsidR="004F369F">
        <w:trPr>
          <w:trHeight w:hRule="exact" w:val="220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320"/>
            </w:pPr>
            <w:r>
              <w:t>5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917932111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 xml:space="preserve">Osazení betonové </w:t>
            </w:r>
            <w:proofErr w:type="spellStart"/>
            <w:r>
              <w:t>přídlažby</w:t>
            </w:r>
            <w:proofErr w:type="spellEnd"/>
            <w:r>
              <w:t xml:space="preserve"> do lože z C12/15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center"/>
            </w:pPr>
            <w:r>
              <w:t>m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724,0000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520"/>
              <w:jc w:val="both"/>
            </w:pPr>
            <w:r>
              <w:t>240,00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173 760,00</w:t>
            </w:r>
          </w:p>
        </w:tc>
      </w:tr>
      <w:tr w:rsidR="004F369F">
        <w:trPr>
          <w:trHeight w:hRule="exact" w:val="234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firstLine="320"/>
            </w:pPr>
            <w:r>
              <w:t>6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t>5924511910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t xml:space="preserve">Dlažba </w:t>
            </w:r>
            <w:r>
              <w:rPr>
                <w:lang w:val="en-US" w:eastAsia="en-US" w:bidi="en-US"/>
              </w:rPr>
              <w:t xml:space="preserve">HOLLAND III </w:t>
            </w:r>
            <w:r>
              <w:t>20x20x8 cm přírodní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t>m2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t>144,8000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t>390,00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t>56 472,00</w:t>
            </w:r>
          </w:p>
        </w:tc>
      </w:tr>
      <w:tr w:rsidR="004F369F">
        <w:trPr>
          <w:trHeight w:hRule="exact" w:val="270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rPr>
                <w:color w:val="51657C"/>
              </w:rPr>
              <w:t>1*0,2*724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rPr>
                <w:color w:val="51657C"/>
              </w:rPr>
              <w:t>0,2000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</w:tr>
      <w:tr w:rsidR="004F369F">
        <w:trPr>
          <w:trHeight w:hRule="exact" w:val="212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Díl: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D96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Přesuny suti a vybouraných hmot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D3E2F3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D3E2F3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89 739,80</w:t>
            </w:r>
          </w:p>
        </w:tc>
      </w:tr>
      <w:tr w:rsidR="004F369F">
        <w:trPr>
          <w:trHeight w:hRule="exact" w:val="23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320"/>
            </w:pPr>
            <w: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979087212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 xml:space="preserve">Nakládání suti na dopravní </w:t>
            </w:r>
            <w:proofErr w:type="gramStart"/>
            <w:r>
              <w:t>prostředky - komunikace</w:t>
            </w:r>
            <w:proofErr w:type="gram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180"/>
            </w:pPr>
            <w:r>
              <w:t>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133,9400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180,00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24 109,20</w:t>
            </w:r>
          </w:p>
        </w:tc>
      </w:tr>
      <w:tr w:rsidR="004F369F">
        <w:trPr>
          <w:trHeight w:hRule="exact" w:val="234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rPr>
                <w:color w:val="51657C"/>
              </w:rPr>
              <w:t>0,5*1,0*0,2*1,85*724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rPr>
                <w:color w:val="51657C"/>
              </w:rPr>
              <w:t>0,1850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</w:tr>
      <w:tr w:rsidR="004F369F">
        <w:trPr>
          <w:trHeight w:hRule="exact" w:val="241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firstLine="320"/>
            </w:pPr>
            <w:r>
              <w:t>8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t>979990112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t xml:space="preserve">Poplatek za skládku </w:t>
            </w:r>
            <w:proofErr w:type="gramStart"/>
            <w:r>
              <w:t>suti-</w:t>
            </w:r>
            <w:proofErr w:type="spellStart"/>
            <w:r>
              <w:t>obal.kam</w:t>
            </w:r>
            <w:proofErr w:type="spellEnd"/>
            <w:r>
              <w:t>.-</w:t>
            </w:r>
            <w:proofErr w:type="gramEnd"/>
            <w:r>
              <w:t>asfalt do 30x30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firstLine="180"/>
            </w:pPr>
            <w:r>
              <w:t>t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t>133,9400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t>250,00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t>33 485,00</w:t>
            </w:r>
          </w:p>
        </w:tc>
      </w:tr>
      <w:tr w:rsidR="004F369F">
        <w:trPr>
          <w:trHeight w:hRule="exact" w:val="234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rPr>
                <w:color w:val="51657C"/>
              </w:rPr>
              <w:t>0,5*1,0*0,2*1,85*724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rPr>
                <w:color w:val="51657C"/>
              </w:rPr>
              <w:t>0,1850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</w:tr>
      <w:tr w:rsidR="004F369F">
        <w:trPr>
          <w:trHeight w:hRule="exact" w:val="238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firstLine="320"/>
            </w:pPr>
            <w:r>
              <w:t>9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t>979082213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t>Vodorovná doprava suti po suchu do 1 km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firstLine="180"/>
            </w:pPr>
            <w:r>
              <w:t>t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t>133,9400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ind w:firstLine="620"/>
              <w:jc w:val="both"/>
            </w:pPr>
            <w:r>
              <w:t>60,00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t>8 036,40</w:t>
            </w:r>
          </w:p>
        </w:tc>
      </w:tr>
      <w:tr w:rsidR="004F369F">
        <w:trPr>
          <w:trHeight w:hRule="exact" w:val="234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</w:pPr>
            <w:r>
              <w:rPr>
                <w:color w:val="51657C"/>
              </w:rPr>
              <w:t>0,5*1,0*0,2*1,85*724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369F" w:rsidRDefault="005F3987">
            <w:pPr>
              <w:pStyle w:val="Other10"/>
              <w:jc w:val="right"/>
            </w:pPr>
            <w:r>
              <w:rPr>
                <w:color w:val="51657C"/>
              </w:rPr>
              <w:t>0,1850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</w:tr>
      <w:tr w:rsidR="004F369F">
        <w:trPr>
          <w:trHeight w:hRule="exact" w:val="241"/>
          <w:jc w:val="center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280"/>
              <w:jc w:val="both"/>
            </w:pPr>
            <w:r>
              <w:t>10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>979082319</w:t>
            </w:r>
          </w:p>
        </w:tc>
        <w:tc>
          <w:tcPr>
            <w:tcW w:w="4036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t xml:space="preserve">Příplatek k </w:t>
            </w:r>
            <w:proofErr w:type="spellStart"/>
            <w:proofErr w:type="gramStart"/>
            <w:r>
              <w:t>vodor.dopravě</w:t>
            </w:r>
            <w:proofErr w:type="spellEnd"/>
            <w:proofErr w:type="gramEnd"/>
            <w:r>
              <w:t xml:space="preserve"> po suchu, dalších 1000 m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180"/>
            </w:pPr>
            <w:r>
              <w:t>t</w:t>
            </w:r>
          </w:p>
        </w:tc>
        <w:tc>
          <w:tcPr>
            <w:tcW w:w="1105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1 205,4600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ind w:firstLine="620"/>
              <w:jc w:val="both"/>
            </w:pPr>
            <w:r>
              <w:t>20,00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t>24 109,20</w:t>
            </w:r>
          </w:p>
        </w:tc>
      </w:tr>
      <w:tr w:rsidR="004F369F">
        <w:trPr>
          <w:trHeight w:hRule="exact" w:val="270"/>
          <w:jc w:val="center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40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</w:pPr>
            <w:r>
              <w:rPr>
                <w:color w:val="51657C"/>
              </w:rPr>
              <w:t>0,5*1,0*0,2*1,85*9*724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9F" w:rsidRDefault="005F3987">
            <w:pPr>
              <w:pStyle w:val="Other10"/>
              <w:jc w:val="right"/>
            </w:pPr>
            <w:r>
              <w:rPr>
                <w:color w:val="51657C"/>
              </w:rPr>
              <w:t>1,6650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69F" w:rsidRDefault="004F369F">
            <w:pPr>
              <w:rPr>
                <w:sz w:val="10"/>
                <w:szCs w:val="10"/>
              </w:rPr>
            </w:pPr>
          </w:p>
        </w:tc>
      </w:tr>
    </w:tbl>
    <w:p w:rsidR="00C5121B" w:rsidRDefault="00C5121B"/>
    <w:sectPr w:rsidR="00C5121B">
      <w:footerReference w:type="default" r:id="rId7"/>
      <w:pgSz w:w="11900" w:h="16840"/>
      <w:pgMar w:top="1724" w:right="588" w:bottom="1724" w:left="933" w:header="1296" w:footer="12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C7E" w:rsidRDefault="00C14C7E">
      <w:r>
        <w:separator/>
      </w:r>
    </w:p>
  </w:endnote>
  <w:endnote w:type="continuationSeparator" w:id="0">
    <w:p w:rsidR="00C14C7E" w:rsidRDefault="00C1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69F" w:rsidRDefault="005F398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854710</wp:posOffset>
              </wp:positionH>
              <wp:positionV relativeFrom="page">
                <wp:posOffset>10252710</wp:posOffset>
              </wp:positionV>
              <wp:extent cx="5913755" cy="1416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375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F369F" w:rsidRDefault="005F3987">
                          <w:pPr>
                            <w:pStyle w:val="Headerorfooter20"/>
                            <w:tabs>
                              <w:tab w:val="right" w:pos="9313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Zpracováno programem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>BUILDpower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S, © RTS, a.s.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7.3pt;margin-top:807.3pt;width:465.65pt;height:11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" filled="f" stroked="f">
              <v:textbox style="mso-fit-shape-to-text:t" inset="0,0,0,0">
                <w:txbxContent>
                  <w:p w:rsidR="004F369F" w:rsidRDefault="005F3987">
                    <w:pPr>
                      <w:pStyle w:val="Headerorfooter20"/>
                      <w:tabs>
                        <w:tab w:val="right" w:pos="9313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Zpracováno programem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>BUILDpower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S, © RTS, a.s.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69F" w:rsidRDefault="004F36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C7E" w:rsidRDefault="00C14C7E"/>
  </w:footnote>
  <w:footnote w:type="continuationSeparator" w:id="0">
    <w:p w:rsidR="00C14C7E" w:rsidRDefault="00C14C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9F"/>
    <w:rsid w:val="00036682"/>
    <w:rsid w:val="002C2EC4"/>
    <w:rsid w:val="004F369F"/>
    <w:rsid w:val="004F3DFB"/>
    <w:rsid w:val="005F3987"/>
    <w:rsid w:val="00C14C7E"/>
    <w:rsid w:val="00C5121B"/>
    <w:rsid w:val="00C6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A93E0-8311-4C70-81DC-692FD9D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color w:val="444429"/>
      <w:sz w:val="19"/>
      <w:szCs w:val="19"/>
      <w:u w:val="none"/>
      <w:shd w:val="clear" w:color="auto" w:fill="auto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4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2"/>
      <w:szCs w:val="22"/>
    </w:rPr>
  </w:style>
  <w:style w:type="paragraph" w:customStyle="1" w:styleId="Heading210">
    <w:name w:val="Heading #2|1"/>
    <w:basedOn w:val="Normln"/>
    <w:link w:val="Heading21"/>
    <w:pPr>
      <w:spacing w:after="320"/>
      <w:ind w:firstLine="620"/>
      <w:outlineLvl w:val="1"/>
    </w:pPr>
    <w:rPr>
      <w:rFonts w:ascii="Arial" w:eastAsia="Arial" w:hAnsi="Arial" w:cs="Arial"/>
      <w:color w:val="44442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Skácelová</dc:creator>
  <cp:keywords/>
  <cp:lastModifiedBy>Nováková Pavlína</cp:lastModifiedBy>
  <cp:revision>2</cp:revision>
  <dcterms:created xsi:type="dcterms:W3CDTF">2025-08-18T09:58:00Z</dcterms:created>
  <dcterms:modified xsi:type="dcterms:W3CDTF">2025-08-18T09:58:00Z</dcterms:modified>
</cp:coreProperties>
</file>