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259F" w14:textId="77777777" w:rsidR="004459D3" w:rsidRDefault="004459D3">
      <w:pPr>
        <w:pStyle w:val="Zkladntext"/>
        <w:rPr>
          <w:rFonts w:ascii="Times New Roman"/>
          <w:sz w:val="20"/>
        </w:rPr>
      </w:pPr>
    </w:p>
    <w:p w14:paraId="0AE83934" w14:textId="77777777" w:rsidR="004459D3" w:rsidRDefault="002966C2">
      <w:pPr>
        <w:spacing w:before="189"/>
        <w:ind w:left="962" w:right="261"/>
        <w:jc w:val="center"/>
        <w:rPr>
          <w:b/>
          <w:sz w:val="31"/>
        </w:rPr>
      </w:pPr>
      <w:r>
        <w:rPr>
          <w:b/>
          <w:color w:val="231F20"/>
          <w:sz w:val="31"/>
        </w:rPr>
        <w:t>Kupní smlouva</w:t>
      </w:r>
    </w:p>
    <w:p w14:paraId="09E73DDC" w14:textId="77777777" w:rsidR="004459D3" w:rsidRDefault="002966C2">
      <w:pPr>
        <w:pStyle w:val="Zkladntext"/>
        <w:spacing w:before="120" w:line="278" w:lineRule="auto"/>
        <w:ind w:left="967" w:right="261"/>
        <w:jc w:val="center"/>
      </w:pPr>
      <w:r>
        <w:rPr>
          <w:color w:val="231F20"/>
        </w:rPr>
        <w:t>uzavřená dle ust. § 2079 a násl. zákona č. 89/2012 Sb., občanského zákoníku, v aktuálním znění (dále jen „OZ“)</w:t>
      </w:r>
    </w:p>
    <w:p w14:paraId="073CDCB8" w14:textId="77777777" w:rsidR="004459D3" w:rsidRDefault="004459D3">
      <w:pPr>
        <w:pStyle w:val="Zkladntext"/>
        <w:spacing w:before="4"/>
        <w:rPr>
          <w:sz w:val="19"/>
        </w:rPr>
      </w:pPr>
    </w:p>
    <w:p w14:paraId="44EC305F" w14:textId="77777777" w:rsidR="004459D3" w:rsidRDefault="002966C2">
      <w:pPr>
        <w:pStyle w:val="Odstavecseseznamem"/>
        <w:numPr>
          <w:ilvl w:val="0"/>
          <w:numId w:val="4"/>
        </w:numPr>
        <w:tabs>
          <w:tab w:val="left" w:pos="807"/>
          <w:tab w:val="left" w:pos="808"/>
        </w:tabs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SMLUVNÍ</w:t>
      </w:r>
      <w:r>
        <w:rPr>
          <w:b/>
          <w:color w:val="231F20"/>
          <w:spacing w:val="18"/>
          <w:sz w:val="23"/>
        </w:rPr>
        <w:t xml:space="preserve"> </w:t>
      </w:r>
      <w:r>
        <w:rPr>
          <w:b/>
          <w:i/>
          <w:color w:val="231F20"/>
          <w:sz w:val="23"/>
        </w:rPr>
        <w:t>STRANY</w:t>
      </w:r>
    </w:p>
    <w:p w14:paraId="340888D3" w14:textId="77777777" w:rsidR="004459D3" w:rsidRDefault="004459D3">
      <w:pPr>
        <w:pStyle w:val="Zkladntext"/>
        <w:rPr>
          <w:b/>
          <w:i/>
          <w:sz w:val="24"/>
        </w:rPr>
      </w:pPr>
    </w:p>
    <w:p w14:paraId="4675D819" w14:textId="77777777" w:rsidR="004459D3" w:rsidRDefault="002966C2">
      <w:pPr>
        <w:pStyle w:val="Nadpis2"/>
      </w:pPr>
      <w:r>
        <w:rPr>
          <w:color w:val="231F20"/>
        </w:rPr>
        <w:t>Vysoká škola chemicko-technologická v Praze</w:t>
      </w:r>
    </w:p>
    <w:p w14:paraId="31F021EE" w14:textId="77777777" w:rsidR="004459D3" w:rsidRDefault="004459D3">
      <w:pPr>
        <w:pStyle w:val="Zkladntext"/>
        <w:spacing w:before="3"/>
        <w:rPr>
          <w:b/>
          <w:sz w:val="16"/>
        </w:rPr>
      </w:pPr>
    </w:p>
    <w:p w14:paraId="6452820C" w14:textId="267AAE75" w:rsidR="004459D3" w:rsidRDefault="002966C2">
      <w:pPr>
        <w:pStyle w:val="Zkladntext"/>
        <w:spacing w:line="427" w:lineRule="auto"/>
        <w:ind w:left="119" w:right="3719"/>
      </w:pPr>
      <w:r>
        <w:rPr>
          <w:color w:val="231F20"/>
        </w:rPr>
        <w:t xml:space="preserve">se sídlem: Technická 5, Praha 6 – Dejvice, PSČ 160 00 zastoupená: </w:t>
      </w:r>
      <w:r w:rsidR="0079072B">
        <w:rPr>
          <w:color w:val="231F20"/>
        </w:rPr>
        <w:t>xxxxx</w:t>
      </w:r>
      <w:r>
        <w:rPr>
          <w:color w:val="231F20"/>
        </w:rPr>
        <w:t>, rektor</w:t>
      </w:r>
    </w:p>
    <w:p w14:paraId="4C53F75A" w14:textId="77777777" w:rsidR="004459D3" w:rsidRDefault="002966C2">
      <w:pPr>
        <w:pStyle w:val="Zkladntext"/>
        <w:spacing w:line="427" w:lineRule="auto"/>
        <w:ind w:left="119" w:right="7661"/>
      </w:pPr>
      <w:r>
        <w:rPr>
          <w:color w:val="231F20"/>
        </w:rPr>
        <w:t>IČO: 60461373 DIČ: CZ60461373</w:t>
      </w:r>
    </w:p>
    <w:p w14:paraId="4C450E3D" w14:textId="50D868BA" w:rsidR="004459D3" w:rsidRDefault="002966C2">
      <w:pPr>
        <w:pStyle w:val="Zkladntext"/>
        <w:spacing w:before="1" w:line="255" w:lineRule="exact"/>
        <w:ind w:left="119"/>
      </w:pPr>
      <w:r>
        <w:rPr>
          <w:color w:val="231F20"/>
        </w:rPr>
        <w:t xml:space="preserve">Bankovní spojení: </w:t>
      </w:r>
      <w:r w:rsidR="0079072B">
        <w:rPr>
          <w:color w:val="231F20"/>
        </w:rPr>
        <w:t>xxxxx</w:t>
      </w:r>
      <w:r>
        <w:rPr>
          <w:color w:val="231F20"/>
        </w:rPr>
        <w:t xml:space="preserve">; č. účtu: </w:t>
      </w:r>
      <w:r w:rsidR="0079072B">
        <w:rPr>
          <w:color w:val="231F20"/>
        </w:rPr>
        <w:t>xxxxx</w:t>
      </w:r>
    </w:p>
    <w:p w14:paraId="10400C23" w14:textId="77777777" w:rsidR="004459D3" w:rsidRDefault="004459D3">
      <w:pPr>
        <w:pStyle w:val="Zkladntext"/>
        <w:spacing w:before="5"/>
        <w:rPr>
          <w:sz w:val="16"/>
        </w:rPr>
      </w:pPr>
    </w:p>
    <w:p w14:paraId="041E4341" w14:textId="050D1AA6" w:rsidR="004459D3" w:rsidRDefault="002966C2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79072B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Kupující</w:t>
      </w:r>
      <w:r w:rsidR="0079072B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1806D25B" w14:textId="77777777" w:rsidR="004459D3" w:rsidRDefault="004459D3">
      <w:pPr>
        <w:pStyle w:val="Zkladntext"/>
        <w:rPr>
          <w:i/>
          <w:sz w:val="20"/>
        </w:rPr>
      </w:pPr>
    </w:p>
    <w:p w14:paraId="58C0BA4F" w14:textId="77777777" w:rsidR="004459D3" w:rsidRDefault="004459D3">
      <w:pPr>
        <w:pStyle w:val="Zkladntext"/>
        <w:spacing w:before="9"/>
        <w:rPr>
          <w:i/>
          <w:sz w:val="22"/>
        </w:rPr>
      </w:pPr>
    </w:p>
    <w:p w14:paraId="74B84CF3" w14:textId="77777777" w:rsidR="004459D3" w:rsidRDefault="002966C2">
      <w:pPr>
        <w:spacing w:before="1"/>
        <w:ind w:left="119"/>
        <w:rPr>
          <w:i/>
          <w:sz w:val="21"/>
        </w:rPr>
      </w:pPr>
      <w:r>
        <w:rPr>
          <w:i/>
          <w:color w:val="231F20"/>
          <w:w w:val="102"/>
          <w:sz w:val="21"/>
        </w:rPr>
        <w:t>a</w:t>
      </w:r>
    </w:p>
    <w:p w14:paraId="5D6D07D4" w14:textId="77777777" w:rsidR="004459D3" w:rsidRDefault="004459D3">
      <w:pPr>
        <w:pStyle w:val="Zkladntext"/>
        <w:rPr>
          <w:i/>
          <w:sz w:val="20"/>
        </w:rPr>
      </w:pPr>
    </w:p>
    <w:p w14:paraId="3AD22C1A" w14:textId="77777777" w:rsidR="004459D3" w:rsidRDefault="004459D3">
      <w:pPr>
        <w:pStyle w:val="Zkladntext"/>
        <w:spacing w:before="1"/>
        <w:rPr>
          <w:i/>
          <w:sz w:val="26"/>
        </w:rPr>
      </w:pPr>
    </w:p>
    <w:p w14:paraId="2BF2C45A" w14:textId="77777777" w:rsidR="004459D3" w:rsidRDefault="002966C2">
      <w:pPr>
        <w:pStyle w:val="Nadpis2"/>
      </w:pPr>
      <w:r>
        <w:rPr>
          <w:color w:val="231F20"/>
        </w:rPr>
        <w:t>NETZSCH Česká republika s.r.o.</w:t>
      </w:r>
    </w:p>
    <w:p w14:paraId="1B63818C" w14:textId="77777777" w:rsidR="004459D3" w:rsidRDefault="004459D3">
      <w:pPr>
        <w:pStyle w:val="Zkladntext"/>
        <w:spacing w:before="5"/>
        <w:rPr>
          <w:b/>
          <w:sz w:val="16"/>
        </w:rPr>
      </w:pPr>
    </w:p>
    <w:p w14:paraId="536D8AF6" w14:textId="62C3F8E4" w:rsidR="004459D3" w:rsidRPr="0079072B" w:rsidRDefault="002966C2">
      <w:pPr>
        <w:ind w:left="119"/>
        <w:rPr>
          <w:sz w:val="21"/>
        </w:rPr>
      </w:pPr>
      <w:r w:rsidRPr="0079072B">
        <w:rPr>
          <w:color w:val="231F20"/>
          <w:sz w:val="21"/>
        </w:rPr>
        <w:t xml:space="preserve">se sídlem </w:t>
      </w:r>
      <w:r w:rsidRPr="0079072B">
        <w:rPr>
          <w:color w:val="231F20"/>
          <w:sz w:val="21"/>
        </w:rPr>
        <w:t xml:space="preserve">Ringhofferova 115/1, Třebonice (Praha-Zličín), 155 21 </w:t>
      </w:r>
      <w:r w:rsidRPr="0079072B">
        <w:rPr>
          <w:color w:val="231F20"/>
          <w:sz w:val="21"/>
        </w:rPr>
        <w:t>Praha</w:t>
      </w:r>
    </w:p>
    <w:p w14:paraId="2C78D490" w14:textId="77777777" w:rsidR="004459D3" w:rsidRPr="0079072B" w:rsidRDefault="004459D3">
      <w:pPr>
        <w:pStyle w:val="Zkladntext"/>
        <w:spacing w:before="3"/>
        <w:rPr>
          <w:sz w:val="16"/>
        </w:rPr>
      </w:pPr>
    </w:p>
    <w:p w14:paraId="327F5FF2" w14:textId="335E972E" w:rsidR="004459D3" w:rsidRPr="0079072B" w:rsidRDefault="002966C2">
      <w:pPr>
        <w:pStyle w:val="Zkladntext"/>
        <w:spacing w:line="427" w:lineRule="auto"/>
        <w:ind w:left="119" w:right="436"/>
      </w:pPr>
      <w:r w:rsidRPr="0079072B">
        <w:rPr>
          <w:color w:val="231F20"/>
        </w:rPr>
        <w:t>zapsaná v obchodním rejstříku vedeném Městským soudem v Praze, sp.</w:t>
      </w:r>
      <w:r w:rsidR="00744343">
        <w:rPr>
          <w:color w:val="231F20"/>
        </w:rPr>
        <w:t xml:space="preserve"> </w:t>
      </w:r>
      <w:r w:rsidRPr="0079072B">
        <w:rPr>
          <w:color w:val="231F20"/>
        </w:rPr>
        <w:t xml:space="preserve">zn.: C 277016/MSPH zastoupená </w:t>
      </w:r>
      <w:r w:rsidR="0079072B" w:rsidRPr="0079072B">
        <w:rPr>
          <w:color w:val="231F20"/>
        </w:rPr>
        <w:t>xxxxx</w:t>
      </w:r>
      <w:r w:rsidRPr="0079072B">
        <w:rPr>
          <w:color w:val="231F20"/>
        </w:rPr>
        <w:t xml:space="preserve">, obchodní </w:t>
      </w:r>
      <w:r w:rsidRPr="0079072B">
        <w:rPr>
          <w:color w:val="231F20"/>
        </w:rPr>
        <w:t>ředitel</w:t>
      </w:r>
    </w:p>
    <w:p w14:paraId="5B909344" w14:textId="77777777" w:rsidR="004459D3" w:rsidRPr="0079072B" w:rsidRDefault="002966C2">
      <w:pPr>
        <w:spacing w:line="427" w:lineRule="auto"/>
        <w:ind w:left="119" w:right="7661"/>
        <w:rPr>
          <w:sz w:val="21"/>
        </w:rPr>
      </w:pPr>
      <w:r w:rsidRPr="0079072B">
        <w:rPr>
          <w:color w:val="231F20"/>
          <w:sz w:val="21"/>
        </w:rPr>
        <w:t xml:space="preserve">IČO: </w:t>
      </w:r>
      <w:r w:rsidRPr="0079072B">
        <w:rPr>
          <w:color w:val="231F20"/>
          <w:sz w:val="21"/>
        </w:rPr>
        <w:t xml:space="preserve">06147275 </w:t>
      </w:r>
      <w:r w:rsidRPr="0079072B">
        <w:rPr>
          <w:color w:val="231F20"/>
          <w:sz w:val="21"/>
        </w:rPr>
        <w:t>DIČ: CZ</w:t>
      </w:r>
      <w:r w:rsidRPr="0079072B">
        <w:rPr>
          <w:color w:val="231F20"/>
          <w:sz w:val="21"/>
        </w:rPr>
        <w:t>06147275</w:t>
      </w:r>
    </w:p>
    <w:p w14:paraId="546E7510" w14:textId="7CFB045D" w:rsidR="004459D3" w:rsidRPr="0079072B" w:rsidRDefault="002966C2">
      <w:pPr>
        <w:pStyle w:val="Nadpis2"/>
        <w:spacing w:before="1" w:line="255" w:lineRule="exact"/>
        <w:rPr>
          <w:b w:val="0"/>
          <w:bCs w:val="0"/>
        </w:rPr>
      </w:pPr>
      <w:r w:rsidRPr="0079072B">
        <w:rPr>
          <w:b w:val="0"/>
          <w:bCs w:val="0"/>
          <w:color w:val="231F20"/>
        </w:rPr>
        <w:t xml:space="preserve">Bankovní spojení: </w:t>
      </w:r>
      <w:r w:rsidR="0079072B" w:rsidRPr="0079072B">
        <w:rPr>
          <w:b w:val="0"/>
          <w:bCs w:val="0"/>
          <w:color w:val="231F20"/>
        </w:rPr>
        <w:t>xxxxx</w:t>
      </w:r>
      <w:r w:rsidRPr="0079072B">
        <w:rPr>
          <w:b w:val="0"/>
          <w:bCs w:val="0"/>
          <w:color w:val="231F20"/>
        </w:rPr>
        <w:t xml:space="preserve">, S.W.I.F.T. (BIC): </w:t>
      </w:r>
      <w:r w:rsidR="0079072B" w:rsidRPr="0079072B">
        <w:rPr>
          <w:b w:val="0"/>
          <w:bCs w:val="0"/>
          <w:color w:val="231F20"/>
        </w:rPr>
        <w:t>xxxxx</w:t>
      </w:r>
      <w:r w:rsidRPr="0079072B">
        <w:rPr>
          <w:b w:val="0"/>
          <w:bCs w:val="0"/>
          <w:color w:val="231F20"/>
        </w:rPr>
        <w:t xml:space="preserve">, IBAN: </w:t>
      </w:r>
      <w:r w:rsidR="0079072B" w:rsidRPr="0079072B">
        <w:rPr>
          <w:b w:val="0"/>
          <w:bCs w:val="0"/>
          <w:color w:val="231F20"/>
        </w:rPr>
        <w:t>xxxxx</w:t>
      </w:r>
      <w:r w:rsidRPr="0079072B">
        <w:rPr>
          <w:b w:val="0"/>
          <w:bCs w:val="0"/>
          <w:color w:val="231F20"/>
        </w:rPr>
        <w:t>;</w:t>
      </w:r>
    </w:p>
    <w:p w14:paraId="2C8DCD17" w14:textId="074AA618" w:rsidR="004459D3" w:rsidRPr="0079072B" w:rsidRDefault="002966C2">
      <w:pPr>
        <w:spacing w:before="4"/>
        <w:ind w:left="119"/>
        <w:rPr>
          <w:sz w:val="21"/>
        </w:rPr>
      </w:pPr>
      <w:r w:rsidRPr="0079072B">
        <w:rPr>
          <w:color w:val="231F20"/>
          <w:sz w:val="21"/>
        </w:rPr>
        <w:t xml:space="preserve">č. účtu vedeného u správce daně: </w:t>
      </w:r>
      <w:r w:rsidR="0079072B" w:rsidRPr="0079072B">
        <w:rPr>
          <w:color w:val="231F20"/>
          <w:sz w:val="21"/>
        </w:rPr>
        <w:t>xxxxx</w:t>
      </w:r>
      <w:r w:rsidRPr="0079072B">
        <w:rPr>
          <w:color w:val="231F20"/>
          <w:sz w:val="21"/>
        </w:rPr>
        <w:t xml:space="preserve">, S.W.I.F.T. (BIC): </w:t>
      </w:r>
      <w:r w:rsidR="0079072B" w:rsidRPr="0079072B">
        <w:rPr>
          <w:color w:val="231F20"/>
          <w:sz w:val="21"/>
        </w:rPr>
        <w:t>xxxxx</w:t>
      </w:r>
      <w:r w:rsidRPr="0079072B">
        <w:rPr>
          <w:color w:val="231F20"/>
          <w:sz w:val="21"/>
        </w:rPr>
        <w:t>,</w:t>
      </w:r>
    </w:p>
    <w:p w14:paraId="5701C2DF" w14:textId="0A02139B" w:rsidR="004459D3" w:rsidRPr="0079072B" w:rsidRDefault="002966C2">
      <w:pPr>
        <w:pStyle w:val="Nadpis2"/>
        <w:spacing w:before="4"/>
        <w:rPr>
          <w:b w:val="0"/>
          <w:bCs w:val="0"/>
        </w:rPr>
      </w:pPr>
      <w:r w:rsidRPr="0079072B">
        <w:rPr>
          <w:b w:val="0"/>
          <w:bCs w:val="0"/>
          <w:color w:val="231F20"/>
        </w:rPr>
        <w:t xml:space="preserve">IBAN: </w:t>
      </w:r>
      <w:r w:rsidR="0079072B" w:rsidRPr="0079072B">
        <w:rPr>
          <w:b w:val="0"/>
          <w:bCs w:val="0"/>
          <w:color w:val="231F20"/>
        </w:rPr>
        <w:t>xxxxxx</w:t>
      </w:r>
    </w:p>
    <w:p w14:paraId="799DC4D8" w14:textId="77777777" w:rsidR="004459D3" w:rsidRDefault="004459D3">
      <w:pPr>
        <w:pStyle w:val="Zkladntext"/>
        <w:spacing w:before="2"/>
        <w:rPr>
          <w:b/>
          <w:sz w:val="16"/>
        </w:rPr>
      </w:pPr>
    </w:p>
    <w:p w14:paraId="34957886" w14:textId="310A2CBD" w:rsidR="004459D3" w:rsidRDefault="002966C2">
      <w:pPr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744343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Prodávající</w:t>
      </w:r>
      <w:r w:rsidR="00744343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653D6F70" w14:textId="77777777" w:rsidR="004459D3" w:rsidRDefault="004459D3">
      <w:pPr>
        <w:pStyle w:val="Zkladntext"/>
        <w:spacing w:before="6"/>
        <w:rPr>
          <w:i/>
          <w:sz w:val="19"/>
        </w:rPr>
      </w:pPr>
    </w:p>
    <w:p w14:paraId="00E915D3" w14:textId="1384B93A" w:rsidR="004459D3" w:rsidRDefault="002966C2">
      <w:pPr>
        <w:spacing w:line="280" w:lineRule="auto"/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Kupující a Prodávající dále společně jen </w:t>
      </w:r>
      <w:r w:rsidR="00744343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Smluvní strany</w:t>
      </w:r>
      <w:r w:rsidR="00744343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 xml:space="preserve"> nebo každý z nich samostatně jen</w:t>
      </w:r>
      <w:r w:rsidR="00744343">
        <w:rPr>
          <w:i/>
          <w:color w:val="231F20"/>
          <w:sz w:val="21"/>
        </w:rPr>
        <w:t xml:space="preserve"> „</w:t>
      </w:r>
      <w:r>
        <w:rPr>
          <w:b/>
          <w:i/>
          <w:color w:val="231F20"/>
          <w:sz w:val="21"/>
        </w:rPr>
        <w:t>Smluvní strana</w:t>
      </w:r>
      <w:r w:rsidR="00744343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  <w:r>
        <w:rPr>
          <w:i/>
          <w:color w:val="231F20"/>
          <w:sz w:val="21"/>
        </w:rPr>
        <w:t>.</w:t>
      </w:r>
    </w:p>
    <w:p w14:paraId="08F6F5FB" w14:textId="77777777" w:rsidR="004459D3" w:rsidRDefault="004459D3">
      <w:pPr>
        <w:pStyle w:val="Zkladntext"/>
        <w:rPr>
          <w:i/>
          <w:sz w:val="20"/>
        </w:rPr>
      </w:pPr>
    </w:p>
    <w:p w14:paraId="054745C0" w14:textId="77777777" w:rsidR="004459D3" w:rsidRDefault="004459D3">
      <w:pPr>
        <w:pStyle w:val="Zkladntext"/>
        <w:spacing w:before="2"/>
        <w:rPr>
          <w:i/>
          <w:sz w:val="25"/>
        </w:rPr>
      </w:pPr>
    </w:p>
    <w:p w14:paraId="1A4B9222" w14:textId="65C294E6" w:rsidR="004459D3" w:rsidRDefault="002966C2">
      <w:pPr>
        <w:ind w:left="236" w:right="261"/>
        <w:jc w:val="center"/>
        <w:rPr>
          <w:i/>
          <w:sz w:val="21"/>
        </w:rPr>
      </w:pPr>
      <w:r>
        <w:rPr>
          <w:i/>
          <w:color w:val="231F20"/>
          <w:sz w:val="21"/>
        </w:rPr>
        <w:t>uzavírají dnešního dne, měsíce a roku tuto kupní smlouvu (dále jen</w:t>
      </w:r>
      <w:r>
        <w:rPr>
          <w:i/>
          <w:color w:val="231F20"/>
          <w:sz w:val="21"/>
        </w:rPr>
        <w:t xml:space="preserve"> „</w:t>
      </w:r>
      <w:r>
        <w:rPr>
          <w:b/>
          <w:i/>
          <w:color w:val="231F20"/>
          <w:sz w:val="21"/>
        </w:rPr>
        <w:t>Smlouva</w:t>
      </w:r>
      <w:r>
        <w:rPr>
          <w:i/>
          <w:color w:val="231F20"/>
          <w:sz w:val="21"/>
        </w:rPr>
        <w:t>“)</w:t>
      </w:r>
    </w:p>
    <w:p w14:paraId="6031E719" w14:textId="77777777" w:rsidR="004459D3" w:rsidRDefault="004459D3">
      <w:pPr>
        <w:jc w:val="center"/>
        <w:rPr>
          <w:sz w:val="21"/>
        </w:rPr>
        <w:sectPr w:rsidR="004459D3">
          <w:type w:val="continuous"/>
          <w:pgSz w:w="11910" w:h="16840"/>
          <w:pgMar w:top="1600" w:right="1280" w:bottom="280" w:left="1260" w:header="708" w:footer="708" w:gutter="0"/>
          <w:cols w:space="708"/>
        </w:sectPr>
      </w:pPr>
    </w:p>
    <w:p w14:paraId="757B89E0" w14:textId="77777777" w:rsidR="004459D3" w:rsidRDefault="002966C2">
      <w:pPr>
        <w:pStyle w:val="Odstavecseseznamem"/>
        <w:numPr>
          <w:ilvl w:val="0"/>
          <w:numId w:val="4"/>
        </w:numPr>
        <w:tabs>
          <w:tab w:val="left" w:pos="807"/>
          <w:tab w:val="left" w:pos="808"/>
        </w:tabs>
        <w:spacing w:before="124"/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lastRenderedPageBreak/>
        <w:t>ZÁKLADNÍ</w:t>
      </w:r>
      <w:r>
        <w:rPr>
          <w:b/>
          <w:color w:val="231F20"/>
          <w:spacing w:val="29"/>
          <w:sz w:val="23"/>
        </w:rPr>
        <w:t xml:space="preserve"> </w:t>
      </w:r>
      <w:r>
        <w:rPr>
          <w:b/>
          <w:i/>
          <w:color w:val="231F20"/>
          <w:sz w:val="23"/>
        </w:rPr>
        <w:t>USTANOVENÍ</w:t>
      </w:r>
    </w:p>
    <w:p w14:paraId="1F654C2A" w14:textId="4F8DF271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104" w:line="28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>Prodávající  bere   na  vědomí,  že  kupující  považuje  účast   prodávajícího  ve  veřejné   zakázce   při splnění kvalifikačních předpokladů za potvrzení skutečnosti, že prodávající je ve smyslu ustanovení § 5 odst. 1 OZ schopen při plnění této Smlouvy j</w:t>
      </w:r>
      <w:r>
        <w:rPr>
          <w:color w:val="231F20"/>
          <w:sz w:val="21"/>
        </w:rPr>
        <w:t>ednat se znalostí a pečlivostí, která je     s jeho povoláním nebo stavem spojena, s tím, že případné jeho jednání bez této odborné péče půjde k jeho tíži. Prodávající nesmí svou kvalitu odborníka ani své hospodářské postavení zneužít    k vytváření nebo k</w:t>
      </w:r>
      <w:r>
        <w:rPr>
          <w:color w:val="231F20"/>
          <w:sz w:val="21"/>
        </w:rPr>
        <w:t xml:space="preserve"> využití závislosti slabší strany a k dosažení zřejmé a nedůvodné nerovnováhy    ve vzájemných právech a povinnostech Smluvníc</w:t>
      </w:r>
      <w:r w:rsidR="00CA3158">
        <w:rPr>
          <w:color w:val="231F20"/>
          <w:sz w:val="21"/>
        </w:rPr>
        <w:t>h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stran.</w:t>
      </w:r>
    </w:p>
    <w:p w14:paraId="0C27AF6B" w14:textId="31FE58CB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line="278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kupující není ve vztahu k předmětu této Smlouvy podnikatelem,       a ani se předmět této Smlouvy netýká podnikatelské činnosti </w:t>
      </w:r>
      <w:r>
        <w:rPr>
          <w:color w:val="231F20"/>
          <w:sz w:val="21"/>
        </w:rPr>
        <w:t>kupujícího.</w:t>
      </w:r>
    </w:p>
    <w:p w14:paraId="69814C46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3" w:line="28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 se  stal  vítězem   výběrového  řízení  vyhlášeného  Kupujícím  mimo  </w:t>
      </w:r>
      <w:r>
        <w:rPr>
          <w:color w:val="231F20"/>
          <w:sz w:val="21"/>
        </w:rPr>
        <w:t xml:space="preserve">režim   zákona      č. 134/2016 Sb., o zadávání veřejných zakázek v účinném znění (dále jen „ZZVZ“) na veřejnou zakázku    malého    rozsahu    s    názvem    </w:t>
      </w:r>
      <w:r>
        <w:rPr>
          <w:b/>
          <w:color w:val="231F20"/>
          <w:sz w:val="21"/>
        </w:rPr>
        <w:t xml:space="preserve">„PROLAB_Termomechanický    analyzátor“    </w:t>
      </w:r>
      <w:r>
        <w:rPr>
          <w:color w:val="231F20"/>
          <w:sz w:val="21"/>
        </w:rPr>
        <w:t xml:space="preserve">(dále  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jen</w:t>
      </w:r>
    </w:p>
    <w:p w14:paraId="2058004F" w14:textId="77777777" w:rsidR="004459D3" w:rsidRDefault="002966C2">
      <w:pPr>
        <w:spacing w:before="2"/>
        <w:ind w:left="807"/>
        <w:jc w:val="both"/>
        <w:rPr>
          <w:sz w:val="21"/>
        </w:rPr>
      </w:pPr>
      <w:r>
        <w:rPr>
          <w:color w:val="231F20"/>
          <w:sz w:val="21"/>
        </w:rPr>
        <w:t>„</w:t>
      </w:r>
      <w:r>
        <w:rPr>
          <w:b/>
          <w:color w:val="231F20"/>
          <w:sz w:val="21"/>
        </w:rPr>
        <w:t>Výběrové řízení</w:t>
      </w:r>
      <w:r>
        <w:rPr>
          <w:color w:val="231F20"/>
          <w:sz w:val="21"/>
        </w:rPr>
        <w:t>“).</w:t>
      </w:r>
    </w:p>
    <w:p w14:paraId="6B10993C" w14:textId="05A12E4E" w:rsidR="004459D3" w:rsidRDefault="002966C2" w:rsidP="00CA3158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spacing w:before="44" w:line="280" w:lineRule="auto"/>
        <w:ind w:right="1725" w:hanging="688"/>
        <w:jc w:val="both"/>
        <w:rPr>
          <w:sz w:val="21"/>
        </w:rPr>
      </w:pPr>
      <w:r>
        <w:rPr>
          <w:color w:val="231F20"/>
          <w:sz w:val="21"/>
        </w:rPr>
        <w:t xml:space="preserve">Výchozími podklady pro </w:t>
      </w:r>
      <w:r>
        <w:rPr>
          <w:color w:val="231F20"/>
          <w:sz w:val="21"/>
        </w:rPr>
        <w:t xml:space="preserve">dodání předmětu plnění dle této Smlouvy jsou rovněž: Zadávací podmínky Výběrového </w:t>
      </w:r>
      <w:r>
        <w:rPr>
          <w:color w:val="231F20"/>
          <w:sz w:val="21"/>
        </w:rPr>
        <w:t>řízení;</w:t>
      </w:r>
    </w:p>
    <w:p w14:paraId="76D37806" w14:textId="5E5350E2" w:rsidR="004459D3" w:rsidRDefault="002966C2" w:rsidP="00CA3158">
      <w:pPr>
        <w:pStyle w:val="Zkladntext"/>
        <w:spacing w:before="114" w:line="280" w:lineRule="auto"/>
        <w:ind w:left="807" w:right="116"/>
        <w:jc w:val="both"/>
      </w:pPr>
      <w:r>
        <w:rPr>
          <w:color w:val="231F20"/>
        </w:rPr>
        <w:t>Technická specifikace plnění dle zadáva</w:t>
      </w:r>
      <w:r>
        <w:rPr>
          <w:color w:val="231F20"/>
        </w:rPr>
        <w:t xml:space="preserve">cích podmínek a nabídky Prodávajícího, která tvoří  Přílohu č. 1 této Smlouvy (dále jen </w:t>
      </w:r>
      <w:r>
        <w:rPr>
          <w:b/>
          <w:color w:val="231F20"/>
        </w:rPr>
        <w:t>„Technická specifikace plnění“</w:t>
      </w:r>
      <w:r>
        <w:rPr>
          <w:color w:val="231F20"/>
        </w:rPr>
        <w:t>) a je</w:t>
      </w:r>
      <w:r>
        <w:rPr>
          <w:color w:val="231F20"/>
        </w:rPr>
        <w:t xml:space="preserve"> její nedílnou </w:t>
      </w:r>
      <w:r>
        <w:rPr>
          <w:color w:val="231F20"/>
        </w:rPr>
        <w:t>součástí;</w:t>
      </w:r>
    </w:p>
    <w:p w14:paraId="29B0674E" w14:textId="77777777" w:rsidR="004459D3" w:rsidRDefault="002966C2">
      <w:pPr>
        <w:pStyle w:val="Zkladntext"/>
        <w:spacing w:before="117" w:line="278" w:lineRule="auto"/>
        <w:ind w:left="807" w:right="116"/>
        <w:jc w:val="both"/>
      </w:pPr>
      <w:r>
        <w:rPr>
          <w:color w:val="231F20"/>
        </w:rPr>
        <w:t>Nabídka Prodávajícího podaná v rámci Výběrového řízení, která předmět  plnění  technicky  popisuje (dále jen</w:t>
      </w:r>
      <w:r>
        <w:rPr>
          <w:color w:val="231F20"/>
          <w:spacing w:val="35"/>
        </w:rPr>
        <w:t xml:space="preserve"> </w:t>
      </w:r>
      <w:r>
        <w:rPr>
          <w:b/>
          <w:color w:val="231F20"/>
        </w:rPr>
        <w:t>„Nabídka“)</w:t>
      </w:r>
      <w:r>
        <w:rPr>
          <w:color w:val="231F20"/>
        </w:rPr>
        <w:t>.</w:t>
      </w:r>
    </w:p>
    <w:p w14:paraId="6F77EF2E" w14:textId="3D52CFF5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120" w:line="280" w:lineRule="auto"/>
        <w:ind w:right="122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prohlašuje, že disponuje veškerými odbornými předpoklady potřebnými pro dodání předmětu plnění dle Smlouvy, je k jeho plnění / dodání oprávněn  a  na  jeho straně  neexistují žádné překážky, které by mu bránily předmět této Smlouvy Kupujícímu </w:t>
      </w:r>
      <w:r>
        <w:rPr>
          <w:color w:val="231F20"/>
          <w:sz w:val="21"/>
        </w:rPr>
        <w:t>dodat.</w:t>
      </w:r>
    </w:p>
    <w:p w14:paraId="671F9B5D" w14:textId="2D00CC63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1" w:line="28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>Smluvní strany prohlašují, že zachovají mlčenlivost o skutečnostech, které se dozvědí v souvislosti   s touto Smlouvou a při jejím plnění a jejichž vyzrazení by jim mohlo způsobit újmu. Tímto nejsou dotčeny povinnosti Kupujícího vyplývající z právní</w:t>
      </w:r>
      <w:r>
        <w:rPr>
          <w:color w:val="231F20"/>
          <w:sz w:val="21"/>
        </w:rPr>
        <w:t xml:space="preserve">ch </w:t>
      </w:r>
      <w:r>
        <w:rPr>
          <w:color w:val="231F20"/>
          <w:sz w:val="21"/>
        </w:rPr>
        <w:t>předpisů.</w:t>
      </w:r>
    </w:p>
    <w:p w14:paraId="42982F1A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spacing w:before="1"/>
        <w:ind w:hanging="688"/>
        <w:rPr>
          <w:sz w:val="21"/>
        </w:rPr>
      </w:pPr>
      <w:r>
        <w:rPr>
          <w:color w:val="231F20"/>
          <w:sz w:val="21"/>
        </w:rPr>
        <w:t xml:space="preserve">Prodávající   bere   na   vědomí,   že   předmět   plnění   dle   této   Smlouvy   je   součástí    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projektu</w:t>
      </w:r>
    </w:p>
    <w:p w14:paraId="6353DCFF" w14:textId="77777777" w:rsidR="004459D3" w:rsidRDefault="002966C2">
      <w:pPr>
        <w:spacing w:before="45" w:line="280" w:lineRule="auto"/>
        <w:ind w:left="807" w:right="117"/>
        <w:jc w:val="both"/>
        <w:rPr>
          <w:sz w:val="21"/>
        </w:rPr>
      </w:pPr>
      <w:r>
        <w:rPr>
          <w:b/>
          <w:color w:val="231F20"/>
          <w:sz w:val="21"/>
        </w:rPr>
        <w:t xml:space="preserve">„Infrastruktura pro laboratorní výuku na VŠCHT Praha (PROLAB)“, reg. č.: CZ.02.02.01/00/23_023/0008613, </w:t>
      </w:r>
      <w:r>
        <w:rPr>
          <w:color w:val="231F20"/>
          <w:sz w:val="21"/>
        </w:rPr>
        <w:t>spolufinancovaného ze zdrojů</w:t>
      </w:r>
      <w:r>
        <w:rPr>
          <w:color w:val="231F20"/>
          <w:sz w:val="21"/>
        </w:rPr>
        <w:t xml:space="preserve"> EU  v rámci  operačního  programu Jan Amos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Komenský.</w:t>
      </w:r>
    </w:p>
    <w:p w14:paraId="235219B3" w14:textId="77777777" w:rsidR="004459D3" w:rsidRDefault="004459D3">
      <w:pPr>
        <w:pStyle w:val="Zkladntext"/>
        <w:spacing w:before="3"/>
        <w:rPr>
          <w:sz w:val="19"/>
        </w:rPr>
      </w:pPr>
    </w:p>
    <w:p w14:paraId="1FB0B38F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Předmět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Smlouvy</w:t>
      </w:r>
    </w:p>
    <w:p w14:paraId="58E52C05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104" w:line="283" w:lineRule="auto"/>
        <w:ind w:right="118" w:hanging="688"/>
        <w:jc w:val="both"/>
        <w:rPr>
          <w:sz w:val="21"/>
        </w:rPr>
      </w:pPr>
      <w:r>
        <w:rPr>
          <w:color w:val="231F20"/>
          <w:sz w:val="21"/>
        </w:rPr>
        <w:t>Předmětem této Smlouvy je závazek Prodávajícího dodat Kupujícímu a převést na Kupujícího vlastnické právo k přístroji specifikovanému Technickou specifikací plnění, která tvoří Přílohu č. 1 této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6AD6A90F" w14:textId="2D87F101" w:rsidR="004459D3" w:rsidRDefault="002966C2">
      <w:pPr>
        <w:pStyle w:val="Zkladntext"/>
        <w:spacing w:line="252" w:lineRule="exact"/>
        <w:ind w:left="1220"/>
      </w:pPr>
      <w:r>
        <w:rPr>
          <w:color w:val="231F20"/>
        </w:rPr>
        <w:t xml:space="preserve">(přístroj uvedený v odst. 3.1 </w:t>
      </w:r>
      <w:r>
        <w:rPr>
          <w:color w:val="231F20"/>
        </w:rPr>
        <w:t>dále jen jako „</w:t>
      </w:r>
      <w:r>
        <w:rPr>
          <w:b/>
          <w:color w:val="231F20"/>
        </w:rPr>
        <w:t>přístr</w:t>
      </w:r>
      <w:r>
        <w:rPr>
          <w:b/>
          <w:color w:val="231F20"/>
        </w:rPr>
        <w:t>oj</w:t>
      </w:r>
      <w:r>
        <w:rPr>
          <w:color w:val="231F20"/>
        </w:rPr>
        <w:t xml:space="preserve">“ nebo </w:t>
      </w:r>
      <w:r>
        <w:rPr>
          <w:color w:val="231F20"/>
        </w:rPr>
        <w:t>„</w:t>
      </w:r>
      <w:r>
        <w:rPr>
          <w:b/>
          <w:color w:val="231F20"/>
        </w:rPr>
        <w:t>zboží</w:t>
      </w:r>
      <w:r>
        <w:rPr>
          <w:color w:val="231F20"/>
        </w:rPr>
        <w:t>“).</w:t>
      </w:r>
    </w:p>
    <w:p w14:paraId="48209E35" w14:textId="533585EF" w:rsidR="004459D3" w:rsidRDefault="002966C2">
      <w:pPr>
        <w:pStyle w:val="Odstavecseseznamem"/>
        <w:numPr>
          <w:ilvl w:val="1"/>
          <w:numId w:val="4"/>
        </w:numPr>
        <w:tabs>
          <w:tab w:val="left" w:pos="670"/>
          <w:tab w:val="left" w:pos="671"/>
        </w:tabs>
        <w:spacing w:before="45"/>
        <w:ind w:left="670" w:hanging="551"/>
        <w:rPr>
          <w:sz w:val="21"/>
        </w:rPr>
      </w:pPr>
      <w:r>
        <w:rPr>
          <w:color w:val="231F20"/>
          <w:sz w:val="21"/>
        </w:rPr>
        <w:t xml:space="preserve">Součástí plnění Prodávajícího je </w:t>
      </w:r>
      <w:r>
        <w:rPr>
          <w:color w:val="231F20"/>
          <w:sz w:val="21"/>
        </w:rPr>
        <w:t>také:</w:t>
      </w:r>
    </w:p>
    <w:p w14:paraId="2662378A" w14:textId="4760021B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103"/>
        <w:ind w:hanging="56"/>
        <w:jc w:val="both"/>
        <w:rPr>
          <w:sz w:val="21"/>
        </w:rPr>
      </w:pPr>
      <w:r>
        <w:rPr>
          <w:color w:val="231F20"/>
          <w:sz w:val="21"/>
        </w:rPr>
        <w:t xml:space="preserve">doprava přístroje do místa plnění, jeho vybalení a </w:t>
      </w:r>
      <w:r>
        <w:rPr>
          <w:color w:val="231F20"/>
          <w:sz w:val="21"/>
        </w:rPr>
        <w:t>kontrola,</w:t>
      </w:r>
    </w:p>
    <w:p w14:paraId="20F96C45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100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instalace, připojení přístroje k instalačním rozvodům v místě plnění včetně jeho uvedení   do provozu a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seřízení,</w:t>
      </w:r>
    </w:p>
    <w:p w14:paraId="1BBB6351" w14:textId="493DAF4F" w:rsidR="004459D3" w:rsidRDefault="002966C2">
      <w:pPr>
        <w:pStyle w:val="Odstavecseseznamem"/>
        <w:numPr>
          <w:ilvl w:val="2"/>
          <w:numId w:val="4"/>
        </w:numPr>
        <w:tabs>
          <w:tab w:val="left" w:pos="1545"/>
        </w:tabs>
        <w:spacing w:before="58" w:line="280" w:lineRule="auto"/>
        <w:ind w:right="118" w:hanging="56"/>
        <w:jc w:val="both"/>
        <w:rPr>
          <w:sz w:val="21"/>
        </w:rPr>
      </w:pPr>
      <w:r>
        <w:rPr>
          <w:color w:val="231F20"/>
          <w:sz w:val="21"/>
        </w:rPr>
        <w:t>demonstrace provozu přístroje a ověření parametrů požadovaných kupujícím. Toto ověření bude součástí instalačního a předávacího protokolu. U k</w:t>
      </w:r>
      <w:r>
        <w:rPr>
          <w:color w:val="231F20"/>
          <w:sz w:val="21"/>
        </w:rPr>
        <w:t xml:space="preserve">alibrovatelných zařízení bude přístroj dodán včetně kalibračního </w:t>
      </w:r>
      <w:r>
        <w:rPr>
          <w:color w:val="231F20"/>
          <w:sz w:val="21"/>
        </w:rPr>
        <w:t>listu,</w:t>
      </w:r>
    </w:p>
    <w:p w14:paraId="7EDDE281" w14:textId="77777777" w:rsidR="004459D3" w:rsidRDefault="004459D3">
      <w:pPr>
        <w:spacing w:line="280" w:lineRule="auto"/>
        <w:jc w:val="both"/>
        <w:rPr>
          <w:sz w:val="21"/>
        </w:rPr>
        <w:sectPr w:rsidR="004459D3">
          <w:footerReference w:type="default" r:id="rId8"/>
          <w:pgSz w:w="11910" w:h="16840"/>
          <w:pgMar w:top="1600" w:right="1260" w:bottom="1380" w:left="1260" w:header="0" w:footer="1192" w:gutter="0"/>
          <w:pgNumType w:start="2"/>
          <w:cols w:space="708"/>
        </w:sectPr>
      </w:pPr>
    </w:p>
    <w:p w14:paraId="21476507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49" w:line="278" w:lineRule="auto"/>
        <w:ind w:right="118" w:hanging="56"/>
        <w:jc w:val="both"/>
        <w:rPr>
          <w:sz w:val="21"/>
        </w:rPr>
      </w:pPr>
      <w:r>
        <w:rPr>
          <w:color w:val="231F20"/>
          <w:sz w:val="21"/>
        </w:rPr>
        <w:lastRenderedPageBreak/>
        <w:t>provedení akceptačních testů - po instalaci zařízení provede prodávající měření viskozity  na vzorku skla dodaném Kupujícím v rozmezí 10</w:t>
      </w:r>
      <w:r>
        <w:rPr>
          <w:color w:val="231F20"/>
          <w:position w:val="8"/>
          <w:sz w:val="13"/>
        </w:rPr>
        <w:t>7</w:t>
      </w:r>
      <w:r>
        <w:rPr>
          <w:color w:val="231F20"/>
          <w:sz w:val="21"/>
        </w:rPr>
        <w:t>-10</w:t>
      </w:r>
      <w:r>
        <w:rPr>
          <w:color w:val="231F20"/>
          <w:position w:val="8"/>
          <w:sz w:val="13"/>
        </w:rPr>
        <w:t xml:space="preserve">11 </w:t>
      </w:r>
      <w:r>
        <w:rPr>
          <w:color w:val="231F20"/>
          <w:sz w:val="21"/>
        </w:rPr>
        <w:t>Pas. Měření musí prokázat následující parametry:</w:t>
      </w:r>
    </w:p>
    <w:p w14:paraId="4AFB8240" w14:textId="3A29925B" w:rsidR="004459D3" w:rsidRDefault="002966C2">
      <w:pPr>
        <w:pStyle w:val="Odstavecseseznamem"/>
        <w:numPr>
          <w:ilvl w:val="0"/>
          <w:numId w:val="3"/>
        </w:numPr>
        <w:tabs>
          <w:tab w:val="left" w:pos="1048"/>
        </w:tabs>
        <w:spacing w:before="61"/>
        <w:rPr>
          <w:sz w:val="21"/>
        </w:rPr>
      </w:pPr>
      <w:r>
        <w:rPr>
          <w:color w:val="231F20"/>
          <w:sz w:val="21"/>
        </w:rPr>
        <w:t xml:space="preserve">Šum signálu dl musí být menší než 5 nm </w:t>
      </w:r>
      <w:r>
        <w:rPr>
          <w:color w:val="231F20"/>
          <w:sz w:val="21"/>
        </w:rPr>
        <w:t>(RMS)</w:t>
      </w:r>
    </w:p>
    <w:p w14:paraId="2DC0C0BF" w14:textId="77FA9377" w:rsidR="004459D3" w:rsidRDefault="002966C2">
      <w:pPr>
        <w:pStyle w:val="Odstavecseseznamem"/>
        <w:numPr>
          <w:ilvl w:val="0"/>
          <w:numId w:val="3"/>
        </w:numPr>
        <w:tabs>
          <w:tab w:val="left" w:pos="1048"/>
        </w:tabs>
        <w:spacing w:before="100"/>
        <w:rPr>
          <w:sz w:val="21"/>
        </w:rPr>
      </w:pPr>
      <w:r>
        <w:rPr>
          <w:color w:val="231F20"/>
          <w:sz w:val="21"/>
        </w:rPr>
        <w:t>Šum signálu d</w:t>
      </w:r>
      <w:r w:rsidR="005F48FF">
        <w:rPr>
          <w:color w:val="231F20"/>
          <w:sz w:val="21"/>
        </w:rPr>
        <w:t>l</w:t>
      </w:r>
      <w:r>
        <w:rPr>
          <w:color w:val="231F20"/>
          <w:sz w:val="21"/>
        </w:rPr>
        <w:t xml:space="preserve"> musí být menší než 20 nm (od vrcholu k </w:t>
      </w:r>
      <w:r>
        <w:rPr>
          <w:color w:val="231F20"/>
          <w:sz w:val="21"/>
        </w:rPr>
        <w:t>vrcholu)</w:t>
      </w:r>
    </w:p>
    <w:p w14:paraId="56AF1DA7" w14:textId="77777777" w:rsidR="004459D3" w:rsidRDefault="002966C2" w:rsidP="005F48FF">
      <w:pPr>
        <w:pStyle w:val="Odstavecseseznamem"/>
        <w:numPr>
          <w:ilvl w:val="0"/>
          <w:numId w:val="3"/>
        </w:numPr>
        <w:tabs>
          <w:tab w:val="left" w:pos="1048"/>
        </w:tabs>
        <w:spacing w:before="103"/>
        <w:rPr>
          <w:sz w:val="21"/>
        </w:rPr>
      </w:pPr>
      <w:r>
        <w:rPr>
          <w:color w:val="231F20"/>
          <w:sz w:val="21"/>
        </w:rPr>
        <w:t>Posun signálu dl musí být menší než 20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nm/h</w:t>
      </w:r>
    </w:p>
    <w:p w14:paraId="17116756" w14:textId="62F838FC" w:rsidR="004459D3" w:rsidRDefault="002966C2" w:rsidP="005F48FF">
      <w:pPr>
        <w:pStyle w:val="Odstavecseseznamem"/>
        <w:numPr>
          <w:ilvl w:val="0"/>
          <w:numId w:val="3"/>
        </w:numPr>
        <w:tabs>
          <w:tab w:val="left" w:pos="1048"/>
        </w:tabs>
        <w:spacing w:before="103"/>
        <w:rPr>
          <w:sz w:val="21"/>
        </w:rPr>
      </w:pPr>
      <w:r>
        <w:rPr>
          <w:color w:val="231F20"/>
          <w:sz w:val="21"/>
        </w:rPr>
        <w:t xml:space="preserve">Šum signálu síly musí být menší než 0,02 mN </w:t>
      </w:r>
      <w:r>
        <w:rPr>
          <w:color w:val="231F20"/>
          <w:sz w:val="21"/>
        </w:rPr>
        <w:t>(RMS)</w:t>
      </w:r>
    </w:p>
    <w:p w14:paraId="11B615A7" w14:textId="67AF0605" w:rsidR="004459D3" w:rsidRDefault="002966C2" w:rsidP="005F48FF">
      <w:pPr>
        <w:pStyle w:val="Odstavecseseznamem"/>
        <w:numPr>
          <w:ilvl w:val="0"/>
          <w:numId w:val="3"/>
        </w:numPr>
        <w:tabs>
          <w:tab w:val="left" w:pos="1048"/>
        </w:tabs>
        <w:spacing w:before="100"/>
        <w:rPr>
          <w:sz w:val="21"/>
        </w:rPr>
      </w:pPr>
      <w:r>
        <w:rPr>
          <w:color w:val="231F20"/>
          <w:sz w:val="21"/>
        </w:rPr>
        <w:t>Šum signálu síly musí být menší než 0,1 mN (od vrch</w:t>
      </w:r>
      <w:r>
        <w:rPr>
          <w:color w:val="231F20"/>
          <w:sz w:val="21"/>
        </w:rPr>
        <w:t xml:space="preserve">olu k </w:t>
      </w:r>
      <w:r>
        <w:rPr>
          <w:color w:val="231F20"/>
          <w:sz w:val="21"/>
        </w:rPr>
        <w:t>vrcholu)</w:t>
      </w:r>
    </w:p>
    <w:p w14:paraId="11695F1E" w14:textId="4086CBED" w:rsidR="004459D3" w:rsidRDefault="002966C2" w:rsidP="005F48FF">
      <w:pPr>
        <w:pStyle w:val="Zkladntext"/>
        <w:spacing w:before="102"/>
        <w:ind w:left="1515" w:right="1415"/>
        <w:jc w:val="both"/>
      </w:pPr>
      <w:r>
        <w:rPr>
          <w:color w:val="231F20"/>
        </w:rPr>
        <w:t xml:space="preserve">přičemž výsledek akceptačních testů bude součástí předávacího </w:t>
      </w:r>
      <w:r>
        <w:rPr>
          <w:color w:val="231F20"/>
        </w:rPr>
        <w:t>protokolu,</w:t>
      </w:r>
    </w:p>
    <w:p w14:paraId="1272C543" w14:textId="6122F028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102" w:line="278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zpracování a předání instrukcí a návodů Kupujícímu k obsluze a údržbě přístrojů v českém nebo anglickém jazyce, a to elektronicky nebo v tištěné </w:t>
      </w:r>
      <w:r>
        <w:rPr>
          <w:color w:val="231F20"/>
          <w:sz w:val="21"/>
        </w:rPr>
        <w:t>podobě,</w:t>
      </w:r>
    </w:p>
    <w:p w14:paraId="58065A21" w14:textId="5DD58858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7"/>
        </w:tabs>
        <w:spacing w:before="61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provedení za</w:t>
      </w:r>
      <w:r>
        <w:rPr>
          <w:color w:val="231F20"/>
          <w:sz w:val="21"/>
        </w:rPr>
        <w:t>školení obsluhy přístroje v českém či anglickém jazyce ihned po instalaci přístroje (tzn. poskytnutí výkladu o konstrukci a funkci přístroje, předvedení obsluhy přístroje včetně postupů všech rutinních měření a údržby přístroje vykonávaných obsluhou přístr</w:t>
      </w:r>
      <w:r>
        <w:rPr>
          <w:color w:val="231F20"/>
          <w:sz w:val="21"/>
        </w:rPr>
        <w:t xml:space="preserve">oje, metodické vedení a kontrola školeného pracovníka/ů při praktickém nácviku obsluhy a údržby vykonávané obsluhou přístroje, přezkoušení školeného pracovníka a vystavení potvrzení opravňujícího školeného pracovníka k obsluze a údržbě přístroje na </w:t>
      </w:r>
      <w:r>
        <w:rPr>
          <w:color w:val="231F20"/>
          <w:sz w:val="21"/>
        </w:rPr>
        <w:t>vyžád</w:t>
      </w:r>
      <w:r>
        <w:rPr>
          <w:color w:val="231F20"/>
          <w:sz w:val="21"/>
        </w:rPr>
        <w:t>ání)</w:t>
      </w:r>
    </w:p>
    <w:p w14:paraId="06BC8613" w14:textId="63DC84C3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7"/>
        </w:tabs>
        <w:spacing w:before="56"/>
        <w:ind w:left="1496"/>
        <w:jc w:val="both"/>
        <w:rPr>
          <w:sz w:val="21"/>
        </w:rPr>
      </w:pPr>
      <w:r>
        <w:rPr>
          <w:color w:val="231F20"/>
          <w:sz w:val="21"/>
        </w:rPr>
        <w:t xml:space="preserve">předání prohlášení o shodě dodaného přístroje se schválenými </w:t>
      </w:r>
      <w:r>
        <w:rPr>
          <w:color w:val="231F20"/>
          <w:sz w:val="21"/>
        </w:rPr>
        <w:t>standardy,</w:t>
      </w:r>
    </w:p>
    <w:p w14:paraId="09703177" w14:textId="1DDE2327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6"/>
          <w:tab w:val="left" w:pos="1497"/>
        </w:tabs>
        <w:spacing w:before="102" w:line="280" w:lineRule="auto"/>
        <w:ind w:right="123" w:hanging="56"/>
        <w:jc w:val="both"/>
        <w:rPr>
          <w:sz w:val="21"/>
        </w:rPr>
      </w:pPr>
      <w:r>
        <w:rPr>
          <w:color w:val="231F20"/>
          <w:sz w:val="21"/>
        </w:rPr>
        <w:t xml:space="preserve">poskytnutí oprávnění k výkonu práva užít software (licenci) tam, kde je to  pro  řádné užívání předmětu plnění nezbytné, či tak Prodávající požaduje dle této </w:t>
      </w:r>
      <w:r>
        <w:rPr>
          <w:color w:val="231F20"/>
          <w:sz w:val="21"/>
        </w:rPr>
        <w:t>Smlouvy,</w:t>
      </w:r>
    </w:p>
    <w:p w14:paraId="30265C4D" w14:textId="6DF761BD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7"/>
        </w:tabs>
        <w:spacing w:before="56"/>
        <w:ind w:left="1496"/>
        <w:jc w:val="both"/>
        <w:rPr>
          <w:sz w:val="21"/>
        </w:rPr>
      </w:pPr>
      <w:r>
        <w:rPr>
          <w:color w:val="231F20"/>
          <w:sz w:val="21"/>
        </w:rPr>
        <w:t xml:space="preserve">vypracování seznamu dodaných položek pro účely </w:t>
      </w:r>
      <w:r>
        <w:rPr>
          <w:color w:val="231F20"/>
          <w:sz w:val="21"/>
        </w:rPr>
        <w:t>kontroly,</w:t>
      </w:r>
    </w:p>
    <w:p w14:paraId="4AAFC70B" w14:textId="77777777" w:rsidR="004459D3" w:rsidRDefault="002966C2" w:rsidP="005F48FF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102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>odvoz a likvidace nepotřebných</w:t>
      </w:r>
      <w:r>
        <w:rPr>
          <w:color w:val="231F20"/>
          <w:sz w:val="21"/>
        </w:rPr>
        <w:t xml:space="preserve"> obalů a dalších materiálů použitých Prodávajícím při  plnění této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5473DF5D" w14:textId="0282BAA7" w:rsidR="004459D3" w:rsidRDefault="002966C2" w:rsidP="009B0F82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57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 xml:space="preserve">spolupráce s Kupujícím v průběhu realizace dodávky, spočívající mimo jiné i v kontrole připravenosti prostor pro instalaci </w:t>
      </w:r>
      <w:r>
        <w:rPr>
          <w:color w:val="231F20"/>
          <w:sz w:val="21"/>
        </w:rPr>
        <w:t>přístroje,</w:t>
      </w:r>
    </w:p>
    <w:p w14:paraId="7C4CE1FA" w14:textId="5555C239" w:rsidR="004459D3" w:rsidRDefault="002966C2" w:rsidP="009B0F82">
      <w:pPr>
        <w:pStyle w:val="Zkladntext"/>
        <w:spacing w:before="59"/>
        <w:ind w:left="856"/>
        <w:jc w:val="both"/>
      </w:pPr>
      <w:r>
        <w:rPr>
          <w:color w:val="231F20"/>
        </w:rPr>
        <w:t>(Přístroj dle odst. 3.1. a plnění dle odst. 3.2 tohoto článku Smlouvy dále i jako</w:t>
      </w:r>
      <w:r>
        <w:rPr>
          <w:color w:val="231F20"/>
        </w:rPr>
        <w:t xml:space="preserve"> „</w:t>
      </w:r>
      <w:r>
        <w:rPr>
          <w:b/>
          <w:color w:val="231F20"/>
        </w:rPr>
        <w:t>dodávka</w:t>
      </w:r>
      <w:r>
        <w:rPr>
          <w:color w:val="231F20"/>
        </w:rPr>
        <w:t>“).</w:t>
      </w:r>
    </w:p>
    <w:p w14:paraId="2C8622F1" w14:textId="309B8C83" w:rsidR="004459D3" w:rsidRDefault="002966C2" w:rsidP="009B0F82">
      <w:pPr>
        <w:pStyle w:val="Odstavecseseznamem"/>
        <w:numPr>
          <w:ilvl w:val="1"/>
          <w:numId w:val="4"/>
        </w:numPr>
        <w:tabs>
          <w:tab w:val="left" w:pos="671"/>
        </w:tabs>
        <w:spacing w:before="100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se   zavazuje </w:t>
      </w:r>
      <w:r>
        <w:rPr>
          <w:color w:val="231F20"/>
          <w:sz w:val="21"/>
        </w:rPr>
        <w:t xml:space="preserve">  řádně   a   včas   dodaný   přístroj,   služby   a   práce   převzít   a   zaplatit       za ně Prodávajícímu kupní cenu uvedenou v článku 5. této </w:t>
      </w:r>
      <w:r>
        <w:rPr>
          <w:color w:val="231F20"/>
          <w:sz w:val="21"/>
        </w:rPr>
        <w:t>Smlouvy.</w:t>
      </w:r>
    </w:p>
    <w:p w14:paraId="30F7396A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výslovně souhlasí a zavazuje se Kupujícímu pro případ, že ke splnění požadavků Kupuj</w:t>
      </w:r>
      <w:r>
        <w:rPr>
          <w:color w:val="231F20"/>
          <w:sz w:val="21"/>
        </w:rPr>
        <w:t>ícího vyplývajících z této Smlouvy včetně jejích příloh a k řádnému provedení a provozu přístroje budou potřebné i další dodávky a práce výslovně neuvedené  v této  Smlouvě,  tyto  dodávky a práce  na  své  náklady  obstarat  či  provést  a  do  svého  pln</w:t>
      </w:r>
      <w:r>
        <w:rPr>
          <w:color w:val="231F20"/>
          <w:sz w:val="21"/>
        </w:rPr>
        <w:t>ění  zahrnout  bez  dopadu  na kupní cenu podle této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7626463" w14:textId="393F0FF3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se zavazuje za podmínek stanovených touto Smlouvou řádně a včas na svůj náklad a na svoji odpovědnost dodat Kupujícímu přístroj do místa plnění a předat mu ho a dále provést služby     a  práce  specifikované  v  odst.  3.1  a  3.2  tohoto  člá</w:t>
      </w:r>
      <w:r>
        <w:rPr>
          <w:color w:val="231F20"/>
          <w:sz w:val="21"/>
        </w:rPr>
        <w:t xml:space="preserve">nku  Smlouvy.  Prodávající  odpovídá  za  to,    že přístroj a služby budou v souladu s touto Smlouvou včetně příloh, Nabídkou, platnými právními, technickými a kvalitativními normami, a že přístroj bude mít CE </w:t>
      </w:r>
      <w:r>
        <w:rPr>
          <w:color w:val="231F20"/>
          <w:sz w:val="21"/>
        </w:rPr>
        <w:t>certifikát.</w:t>
      </w:r>
    </w:p>
    <w:p w14:paraId="34B1EB61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78" w:lineRule="auto"/>
        <w:ind w:left="669" w:right="125" w:hanging="550"/>
        <w:jc w:val="both"/>
        <w:rPr>
          <w:sz w:val="21"/>
        </w:rPr>
      </w:pPr>
      <w:r>
        <w:rPr>
          <w:color w:val="231F20"/>
          <w:sz w:val="21"/>
        </w:rPr>
        <w:t>Prodávající není oprávněn odevz</w:t>
      </w:r>
      <w:r>
        <w:rPr>
          <w:color w:val="231F20"/>
          <w:sz w:val="21"/>
        </w:rPr>
        <w:t>dat kupujícímu větší množství zboží ve smyslu § 2093 občanského zákoníku.</w:t>
      </w:r>
    </w:p>
    <w:p w14:paraId="289FB1AB" w14:textId="77777777" w:rsidR="004459D3" w:rsidRDefault="004459D3">
      <w:pPr>
        <w:spacing w:line="278" w:lineRule="auto"/>
        <w:jc w:val="both"/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116FC743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29"/>
        <w:ind w:hanging="688"/>
      </w:pPr>
      <w:r>
        <w:rPr>
          <w:color w:val="231F20"/>
        </w:rPr>
        <w:lastRenderedPageBreak/>
        <w:t>Vlastnické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právo</w:t>
      </w:r>
    </w:p>
    <w:p w14:paraId="083C1C87" w14:textId="4353A97B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Vlastnické právo přechází na Kupujícího převzetím přístroje. Převzetím se rozumí podpis  předávacího protokolu o předání a převzetí přístroje oběma</w:t>
      </w:r>
      <w:r>
        <w:rPr>
          <w:color w:val="231F20"/>
          <w:sz w:val="21"/>
        </w:rPr>
        <w:t xml:space="preserve"> Smluvními stranami, kterým zároveň přechází na Kupujícího i nebezpečí škody na </w:t>
      </w:r>
      <w:r>
        <w:rPr>
          <w:color w:val="231F20"/>
          <w:sz w:val="21"/>
        </w:rPr>
        <w:t>přístroji.</w:t>
      </w:r>
    </w:p>
    <w:p w14:paraId="051F0997" w14:textId="77777777" w:rsidR="004459D3" w:rsidRDefault="004459D3">
      <w:pPr>
        <w:pStyle w:val="Zkladntext"/>
        <w:rPr>
          <w:sz w:val="20"/>
        </w:rPr>
      </w:pPr>
    </w:p>
    <w:p w14:paraId="12BF8F38" w14:textId="77777777" w:rsidR="004459D3" w:rsidRDefault="004459D3">
      <w:pPr>
        <w:pStyle w:val="Zkladntext"/>
        <w:spacing w:before="7"/>
        <w:rPr>
          <w:sz w:val="28"/>
        </w:rPr>
      </w:pPr>
    </w:p>
    <w:p w14:paraId="59E61502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Kupní cena a platební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podmínky</w:t>
      </w:r>
    </w:p>
    <w:p w14:paraId="6AC0DA5F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1220"/>
          <w:tab w:val="left" w:pos="1221"/>
        </w:tabs>
        <w:spacing w:before="104"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>Kupní  cena  za  předmět  Smlouvy  uvedený  v článku  3  odst.  3.1.  a  3.2.  byla  stanovena   na základě Nabídky jako cena maxim</w:t>
      </w:r>
      <w:r>
        <w:rPr>
          <w:color w:val="231F20"/>
          <w:sz w:val="21"/>
        </w:rPr>
        <w:t xml:space="preserve">ální a nepřekročitelná, a to ve výši </w:t>
      </w:r>
      <w:r>
        <w:rPr>
          <w:b/>
          <w:color w:val="231F20"/>
          <w:sz w:val="21"/>
        </w:rPr>
        <w:t>1391115.70</w:t>
      </w:r>
      <w:r>
        <w:rPr>
          <w:color w:val="231F20"/>
          <w:sz w:val="21"/>
        </w:rPr>
        <w:t xml:space="preserve">,- </w:t>
      </w:r>
      <w:r>
        <w:rPr>
          <w:b/>
          <w:color w:val="231F20"/>
          <w:sz w:val="21"/>
        </w:rPr>
        <w:t xml:space="preserve">Kč bez DPH </w:t>
      </w:r>
      <w:r>
        <w:rPr>
          <w:color w:val="231F20"/>
          <w:sz w:val="21"/>
        </w:rPr>
        <w:t>(dále  jen „</w:t>
      </w:r>
      <w:r>
        <w:rPr>
          <w:b/>
          <w:color w:val="231F20"/>
          <w:sz w:val="21"/>
        </w:rPr>
        <w:t>kupní  cena</w:t>
      </w:r>
      <w:r>
        <w:rPr>
          <w:color w:val="231F20"/>
          <w:sz w:val="21"/>
        </w:rPr>
        <w:t xml:space="preserve">“),  plus   21%  DPH ve výši  </w:t>
      </w:r>
      <w:r>
        <w:rPr>
          <w:b/>
          <w:color w:val="231F20"/>
          <w:sz w:val="21"/>
        </w:rPr>
        <w:t>292134.30</w:t>
      </w:r>
      <w:r>
        <w:rPr>
          <w:color w:val="231F20"/>
          <w:sz w:val="21"/>
        </w:rPr>
        <w:t xml:space="preserve">,- Kč, tj. celkem  ve výši  </w:t>
      </w:r>
      <w:r>
        <w:rPr>
          <w:b/>
          <w:color w:val="231F20"/>
          <w:sz w:val="21"/>
        </w:rPr>
        <w:t>1683250</w:t>
      </w:r>
      <w:r>
        <w:rPr>
          <w:color w:val="231F20"/>
          <w:sz w:val="21"/>
        </w:rPr>
        <w:t>,-  Kč     s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038656E4" w14:textId="50133154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47" w:line="29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>V kupní ceně jsou zahrnuty veškeré náklady spojené s dodáním zboží a zisk prodávajícího spojené   s dodáním zboží (zejména doprava zboží na místo dodání, clo, pojištění, instalace zboží, dodání všech zákonných podkladů ke zboží, provedení zaškolení uživate</w:t>
      </w:r>
      <w:r>
        <w:rPr>
          <w:color w:val="231F20"/>
          <w:sz w:val="21"/>
        </w:rPr>
        <w:t>lů kupujícího kvalifikovaným pracovníkem, kompletní zajištění záručního servisu). Kupní cena je za předmět plnění cenou nejvyšší  přípustnou.  Kupní cena m</w:t>
      </w:r>
      <w:r w:rsidR="00577C46">
        <w:rPr>
          <w:color w:val="231F20"/>
          <w:sz w:val="21"/>
        </w:rPr>
        <w:t>ů</w:t>
      </w:r>
      <w:r>
        <w:rPr>
          <w:color w:val="231F20"/>
          <w:sz w:val="21"/>
        </w:rPr>
        <w:t>že  být měněna  pouze  písemným  dodatkem  k této  Smlouvě, a to pouze v případě,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že:</w:t>
      </w:r>
    </w:p>
    <w:p w14:paraId="53C01D47" w14:textId="645E8B8A" w:rsidR="004459D3" w:rsidRDefault="002966C2">
      <w:pPr>
        <w:pStyle w:val="Zkladntext"/>
        <w:tabs>
          <w:tab w:val="left" w:pos="1157"/>
        </w:tabs>
        <w:spacing w:before="2" w:line="290" w:lineRule="auto"/>
        <w:ind w:left="1157" w:right="116" w:hanging="350"/>
      </w:pPr>
      <w:r>
        <w:rPr>
          <w:color w:val="231F20"/>
        </w:rPr>
        <w:t>-</w:t>
      </w:r>
      <w:r>
        <w:rPr>
          <w:color w:val="231F20"/>
        </w:rPr>
        <w:tab/>
      </w:r>
      <w:r>
        <w:rPr>
          <w:color w:val="231F20"/>
        </w:rPr>
        <w:t xml:space="preserve">po uzavření Smlouvy a před termínem předání a převzetí přístroje dojde ke změně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sazeb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DPH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(je možná výhradně změna výše </w:t>
      </w:r>
      <w:r>
        <w:rPr>
          <w:color w:val="231F20"/>
        </w:rPr>
        <w:t>DPH).</w:t>
      </w:r>
    </w:p>
    <w:p w14:paraId="0C300C54" w14:textId="1A1C19B5" w:rsidR="004459D3" w:rsidRDefault="002966C2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ind w:hanging="688"/>
        <w:rPr>
          <w:sz w:val="21"/>
        </w:rPr>
      </w:pPr>
      <w:r>
        <w:rPr>
          <w:color w:val="231F20"/>
          <w:sz w:val="21"/>
        </w:rPr>
        <w:t>Kupní cenu se zavazuje Kupující uhradit Prodávajícímu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takto:</w:t>
      </w:r>
    </w:p>
    <w:p w14:paraId="2A55BCB2" w14:textId="22A3DCE0" w:rsidR="004459D3" w:rsidRDefault="002966C2">
      <w:pPr>
        <w:pStyle w:val="Zkladntext"/>
        <w:spacing w:before="56" w:line="290" w:lineRule="auto"/>
        <w:ind w:left="807" w:right="119"/>
        <w:jc w:val="both"/>
      </w:pPr>
      <w:r>
        <w:rPr>
          <w:color w:val="231F20"/>
        </w:rPr>
        <w:t>Platba za dodávku Zboží proběhne na základě řádně vystaveného daň</w:t>
      </w:r>
      <w:r>
        <w:rPr>
          <w:color w:val="231F20"/>
        </w:rPr>
        <w:t xml:space="preserve">ového dokladu (faktury), obsahujícího všechny náležitosti, ve lhůtě splatnosti do 30 kalendářních dnů ode dne jejího prokazatelného doručení Kupujícímu. </w:t>
      </w:r>
      <w:r>
        <w:rPr>
          <w:color w:val="231F20"/>
          <w:u w:val="single" w:color="231F20"/>
        </w:rPr>
        <w:t>Faktura bude vystavena Prodávajícím nejdříve po dodání Zboží, jeho řádné a úplné instalaci, dodání záko</w:t>
      </w:r>
      <w:r>
        <w:rPr>
          <w:color w:val="231F20"/>
          <w:u w:val="single" w:color="231F20"/>
        </w:rPr>
        <w:t xml:space="preserve">nných dokladů, provedení všech  zkoušek ověřujících splnění technických parametrů daných touto Smlouvou, a provedení úvodního základního školení obsluhy, což bude potvrzeno písemným protokolem o dodání a instalaci Zboží. </w:t>
      </w:r>
      <w:r>
        <w:rPr>
          <w:color w:val="231F20"/>
        </w:rPr>
        <w:t>Dokladem o řádném splnění závazků u</w:t>
      </w:r>
      <w:r>
        <w:rPr>
          <w:color w:val="231F20"/>
        </w:rPr>
        <w:t>vedených v předchozí větě Prodávajícím je písemný datovaný  předávací  protokol opatřený podpisy oprávněných osob obou smluvních  stran jednat  ve věcech technických.</w:t>
      </w:r>
      <w:r w:rsidR="005D01AC">
        <w:rPr>
          <w:color w:val="231F20"/>
        </w:rPr>
        <w:t xml:space="preserve"> </w:t>
      </w:r>
      <w:r>
        <w:rPr>
          <w:color w:val="231F20"/>
        </w:rPr>
        <w:t>Lhůta splatnosti faktury je 30 dnů od data jejího doručení Kupujícímu. Zaplacením účtované</w:t>
      </w:r>
      <w:r>
        <w:rPr>
          <w:color w:val="231F20"/>
        </w:rPr>
        <w:t xml:space="preserve"> částky se rozumí den jejího odeslání na 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účet Prodávajícího. Daňové doklady</w:t>
      </w:r>
    </w:p>
    <w:p w14:paraId="3634CBC3" w14:textId="51F315B1" w:rsidR="004459D3" w:rsidRDefault="002966C2" w:rsidP="005D01AC">
      <w:pPr>
        <w:pStyle w:val="Zkladntext"/>
        <w:spacing w:line="290" w:lineRule="auto"/>
        <w:ind w:left="807" w:right="176"/>
        <w:jc w:val="both"/>
      </w:pPr>
      <w:r>
        <w:rPr>
          <w:color w:val="231F20"/>
        </w:rPr>
        <w:t xml:space="preserve">- faktury vystavené Prodávajícím podle této Smlouvy budou v souladu s příslušnými právními předpisy České republiky obsahovat zejména tyto </w:t>
      </w:r>
      <w:r>
        <w:rPr>
          <w:color w:val="231F20"/>
        </w:rPr>
        <w:t>údaje:</w:t>
      </w:r>
    </w:p>
    <w:p w14:paraId="2279BC2D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14"/>
        <w:ind w:hanging="56"/>
        <w:jc w:val="both"/>
        <w:rPr>
          <w:sz w:val="21"/>
        </w:rPr>
      </w:pPr>
      <w:r>
        <w:rPr>
          <w:color w:val="231F20"/>
          <w:sz w:val="21"/>
        </w:rPr>
        <w:t>obchodní firmu/název a sídlo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</w:t>
      </w:r>
      <w:r>
        <w:rPr>
          <w:color w:val="231F20"/>
          <w:sz w:val="21"/>
        </w:rPr>
        <w:t>upujícího</w:t>
      </w:r>
    </w:p>
    <w:p w14:paraId="3334D700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147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daňové identifikační číslo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0D28EDE0" w14:textId="77777777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7"/>
        </w:tabs>
        <w:spacing w:before="56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obchodní firmu/název a sídlo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Prodávajícího</w:t>
      </w:r>
    </w:p>
    <w:p w14:paraId="763A59CD" w14:textId="344ABFDE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9"/>
        <w:jc w:val="both"/>
        <w:rPr>
          <w:sz w:val="21"/>
        </w:rPr>
      </w:pPr>
      <w:r>
        <w:rPr>
          <w:color w:val="231F20"/>
          <w:sz w:val="21"/>
        </w:rPr>
        <w:t xml:space="preserve">daňové identifikační číslo </w:t>
      </w:r>
      <w:r>
        <w:rPr>
          <w:color w:val="231F20"/>
          <w:sz w:val="21"/>
        </w:rPr>
        <w:t>Prodávajícího</w:t>
      </w:r>
    </w:p>
    <w:p w14:paraId="37940CDA" w14:textId="77777777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evidenční číslo daňového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dokladu</w:t>
      </w:r>
    </w:p>
    <w:p w14:paraId="45BDD8F1" w14:textId="77777777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7"/>
        </w:tabs>
        <w:spacing w:before="55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rozsah a předmět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plnění,</w:t>
      </w:r>
    </w:p>
    <w:p w14:paraId="1F3875E9" w14:textId="77777777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7"/>
        </w:tabs>
        <w:spacing w:before="53"/>
        <w:ind w:left="1496" w:hanging="689"/>
        <w:jc w:val="both"/>
        <w:rPr>
          <w:sz w:val="21"/>
        </w:rPr>
      </w:pPr>
      <w:r>
        <w:rPr>
          <w:color w:val="231F20"/>
          <w:sz w:val="21"/>
        </w:rPr>
        <w:t>datum vystavení daňového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541035BF" w14:textId="32AF6CF5" w:rsidR="004459D3" w:rsidRDefault="002966C2" w:rsidP="005D01AC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53" w:line="292" w:lineRule="auto"/>
        <w:ind w:right="122" w:hanging="84"/>
        <w:jc w:val="both"/>
        <w:rPr>
          <w:sz w:val="21"/>
        </w:rPr>
      </w:pPr>
      <w:r>
        <w:rPr>
          <w:color w:val="231F20"/>
          <w:sz w:val="21"/>
        </w:rPr>
        <w:t xml:space="preserve">datum uskutečnění plnění nebo datum přijetí úplaty, a to ten den, který nastane dříve, pokud se liší od data vystavení daňového </w:t>
      </w:r>
      <w:r>
        <w:rPr>
          <w:color w:val="231F20"/>
          <w:sz w:val="21"/>
        </w:rPr>
        <w:t>dokladu,</w:t>
      </w:r>
    </w:p>
    <w:p w14:paraId="0CEAD2E1" w14:textId="77777777" w:rsidR="004459D3" w:rsidRDefault="002966C2" w:rsidP="005D01AC">
      <w:pPr>
        <w:spacing w:line="254" w:lineRule="exact"/>
        <w:ind w:left="807"/>
        <w:jc w:val="both"/>
        <w:rPr>
          <w:b/>
          <w:sz w:val="21"/>
        </w:rPr>
      </w:pPr>
      <w:r>
        <w:rPr>
          <w:color w:val="231F20"/>
          <w:sz w:val="21"/>
        </w:rPr>
        <w:t xml:space="preserve">(ix)          reg. číslo projektu </w:t>
      </w:r>
      <w:r>
        <w:rPr>
          <w:b/>
          <w:color w:val="231F20"/>
          <w:sz w:val="21"/>
        </w:rPr>
        <w:t>CZ.02.02.01/00/23_023/0008613,</w:t>
      </w:r>
    </w:p>
    <w:p w14:paraId="27A8CA32" w14:textId="77777777" w:rsidR="004459D3" w:rsidRDefault="002966C2" w:rsidP="005D01AC">
      <w:pPr>
        <w:pStyle w:val="Zkladntext"/>
        <w:spacing w:before="55"/>
        <w:ind w:left="807"/>
        <w:jc w:val="both"/>
      </w:pPr>
      <w:r>
        <w:rPr>
          <w:color w:val="231F20"/>
        </w:rPr>
        <w:t>(x)          cena plnění.</w:t>
      </w:r>
    </w:p>
    <w:p w14:paraId="1161AC72" w14:textId="77777777" w:rsidR="004459D3" w:rsidRDefault="004459D3">
      <w:pPr>
        <w:jc w:val="both"/>
        <w:sectPr w:rsidR="004459D3">
          <w:pgSz w:w="11910" w:h="16840"/>
          <w:pgMar w:top="1520" w:right="1260" w:bottom="1440" w:left="1260" w:header="0" w:footer="1192" w:gutter="0"/>
          <w:cols w:space="708"/>
        </w:sectPr>
      </w:pPr>
    </w:p>
    <w:p w14:paraId="6B214171" w14:textId="4CD99F5D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36" w:line="290" w:lineRule="auto"/>
        <w:ind w:right="115" w:hanging="688"/>
        <w:jc w:val="both"/>
        <w:rPr>
          <w:sz w:val="21"/>
        </w:rPr>
      </w:pPr>
      <w:r>
        <w:rPr>
          <w:color w:val="231F20"/>
          <w:sz w:val="21"/>
        </w:rPr>
        <w:lastRenderedPageBreak/>
        <w:t>Pokud daň</w:t>
      </w:r>
      <w:r>
        <w:rPr>
          <w:color w:val="231F20"/>
          <w:sz w:val="21"/>
        </w:rPr>
        <w:t>ový doklad – faktura nebude vystaven v souladu  s platebními  podmínkami  stanovenými Smlouvou nebo nebude splňovat požadované zákonné náležitosti nebo nebude-li doručena Kupujícímu do termínu uvedeného výše, je Kupující oprávněn daňový doklad - fakturu Pr</w:t>
      </w:r>
      <w:r>
        <w:rPr>
          <w:color w:val="231F20"/>
          <w:sz w:val="21"/>
        </w:rPr>
        <w:t>odávajícímu vrátit jako neúplnou, resp. nesprávně vystavenou, k doplnění, resp. novému vystavení ve lhůtě 5 pracovních dnů od data jejího doručení Kupujícímu. V takovém případě Kupující není v prodlení s úhradou kupní ceny nebo její části a Prodávající vys</w:t>
      </w:r>
      <w:r>
        <w:rPr>
          <w:color w:val="231F20"/>
          <w:sz w:val="21"/>
        </w:rPr>
        <w:t xml:space="preserve">taví opravenou  fakturu s novou, shodnou lhůtou splatnosti, která začne plynout  dnem  doručení  opraveného  nebo nově vyhotoveného daňového dokladu - faktury </w:t>
      </w:r>
      <w:r>
        <w:rPr>
          <w:color w:val="231F20"/>
          <w:sz w:val="21"/>
        </w:rPr>
        <w:t>Kupujícímu.</w:t>
      </w:r>
    </w:p>
    <w:p w14:paraId="75D87672" w14:textId="53C3A0B4" w:rsidR="004459D3" w:rsidRDefault="002966C2">
      <w:pPr>
        <w:pStyle w:val="Odstavecseseznamem"/>
        <w:numPr>
          <w:ilvl w:val="1"/>
          <w:numId w:val="4"/>
        </w:numPr>
        <w:tabs>
          <w:tab w:val="left" w:pos="807"/>
          <w:tab w:val="left" w:pos="808"/>
        </w:tabs>
        <w:ind w:hanging="688"/>
        <w:rPr>
          <w:sz w:val="21"/>
        </w:rPr>
      </w:pPr>
      <w:r>
        <w:rPr>
          <w:color w:val="231F20"/>
          <w:sz w:val="21"/>
        </w:rPr>
        <w:t xml:space="preserve">Fakturační údaje Kupujícího jsou uvedeny v článku 1. této </w:t>
      </w:r>
      <w:r>
        <w:rPr>
          <w:color w:val="231F20"/>
          <w:sz w:val="21"/>
        </w:rPr>
        <w:t>Smlouvy.</w:t>
      </w:r>
    </w:p>
    <w:p w14:paraId="0C44F0EC" w14:textId="12F90524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56" w:line="290" w:lineRule="auto"/>
        <w:ind w:right="116" w:hanging="688"/>
        <w:jc w:val="both"/>
        <w:rPr>
          <w:sz w:val="21"/>
        </w:rPr>
      </w:pPr>
      <w:r>
        <w:rPr>
          <w:color w:val="231F20"/>
          <w:sz w:val="21"/>
        </w:rPr>
        <w:t>Prodávající   je</w:t>
      </w:r>
      <w:r>
        <w:rPr>
          <w:color w:val="231F20"/>
          <w:sz w:val="21"/>
        </w:rPr>
        <w:t xml:space="preserve">   povinen   Kupujícímu   zaslat   na    emailovou    adresu    </w:t>
      </w:r>
      <w:r>
        <w:rPr>
          <w:color w:val="231F20"/>
          <w:spacing w:val="11"/>
          <w:sz w:val="21"/>
        </w:rPr>
        <w:t xml:space="preserve">xxxxx   </w:t>
      </w:r>
      <w:r>
        <w:rPr>
          <w:color w:val="231F20"/>
          <w:spacing w:val="69"/>
          <w:sz w:val="21"/>
        </w:rPr>
        <w:t xml:space="preserve"> </w:t>
      </w:r>
      <w:r>
        <w:rPr>
          <w:color w:val="231F20"/>
          <w:sz w:val="21"/>
        </w:rPr>
        <w:t xml:space="preserve">elektronickou verzi faktury ve formátu.pdf a následně zaslat originál faktury poštou na adresu Kupujícího uvedenou v článku č 1. této </w:t>
      </w:r>
      <w:r>
        <w:rPr>
          <w:color w:val="231F20"/>
          <w:sz w:val="21"/>
        </w:rPr>
        <w:t>smlouvy.</w:t>
      </w:r>
    </w:p>
    <w:p w14:paraId="4BDB4ACD" w14:textId="1A9FF112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2" w:line="29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>Prodávající prohlašuje, že v článku 1. této Smlouvy uvedl svůj  bankovní účet, který je uveřejněn      v Registru plátců. Toto ustanovení se nevztahuje na osoby, které nemají  povinnost  podat  přihlášku k registraci podle zákona o</w:t>
      </w:r>
      <w:r w:rsidR="00A64BD7"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36D175BC" w14:textId="77777777" w:rsidR="004459D3" w:rsidRDefault="004459D3">
      <w:pPr>
        <w:pStyle w:val="Zkladntext"/>
        <w:rPr>
          <w:sz w:val="20"/>
        </w:rPr>
      </w:pPr>
    </w:p>
    <w:p w14:paraId="1C9E9048" w14:textId="77777777" w:rsidR="004459D3" w:rsidRDefault="004459D3">
      <w:pPr>
        <w:pStyle w:val="Zkladntext"/>
        <w:spacing w:before="11"/>
        <w:rPr>
          <w:sz w:val="19"/>
        </w:rPr>
      </w:pPr>
    </w:p>
    <w:p w14:paraId="0A11CB9D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Termíny plnění př</w:t>
      </w:r>
      <w:r>
        <w:rPr>
          <w:color w:val="231F20"/>
        </w:rPr>
        <w:t>edmětu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Smlouvy</w:t>
      </w:r>
    </w:p>
    <w:p w14:paraId="67BCF503" w14:textId="683C1FD4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6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 zavazuje  řádně  zhotovit, obstarat,  dodat,  vyzkoušet, instalovat,  předat  Kupujícímu a demonstrovat funkčnost přístroje uvedeného v článku 3 odst. 3.1 této Smlouvy vč. provedení akceptačních testů </w:t>
      </w:r>
      <w:r>
        <w:rPr>
          <w:b/>
          <w:color w:val="231F20"/>
          <w:sz w:val="21"/>
        </w:rPr>
        <w:t xml:space="preserve">do 10 týdnů </w:t>
      </w:r>
      <w:r>
        <w:rPr>
          <w:color w:val="231F20"/>
          <w:sz w:val="21"/>
        </w:rPr>
        <w:t>ode dne účin</w:t>
      </w:r>
      <w:r>
        <w:rPr>
          <w:color w:val="231F20"/>
          <w:sz w:val="21"/>
        </w:rPr>
        <w:t xml:space="preserve">nosti této </w:t>
      </w:r>
      <w:r>
        <w:rPr>
          <w:color w:val="231F20"/>
          <w:sz w:val="21"/>
        </w:rPr>
        <w:t>Smlouvy.</w:t>
      </w:r>
    </w:p>
    <w:p w14:paraId="57107005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3" w:hanging="551"/>
        <w:jc w:val="both"/>
        <w:rPr>
          <w:sz w:val="21"/>
        </w:rPr>
      </w:pPr>
      <w:r>
        <w:rPr>
          <w:color w:val="231F20"/>
          <w:sz w:val="21"/>
        </w:rPr>
        <w:t>Kupující se zavazuje ve sjednaném termínu řádně dodaný,  vyzkoušený,  nainstalovaný  přístroj,  jehož     funkčnost     Prodávající     Kupujícímu      v souladu      s touto      Smlouvou     demonstroval od Prodávajícího převzít, kdy o předání a převzetí</w:t>
      </w:r>
      <w:r>
        <w:rPr>
          <w:color w:val="231F20"/>
          <w:sz w:val="21"/>
        </w:rPr>
        <w:t xml:space="preserve"> bude mezi Smluvními stranami sepsán předávací protokol, jak je níže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uvedeno.</w:t>
      </w:r>
    </w:p>
    <w:p w14:paraId="2CA65A4A" w14:textId="75FF73F1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Je-li součástí dodávky na základě této Smlouvy i instalace a demonstrace přístroje, je Kupující povinen umožnit Prodávajícímu jejich provedení každý pracovní den v termínu od 7:3</w:t>
      </w:r>
      <w:r>
        <w:rPr>
          <w:color w:val="231F20"/>
          <w:sz w:val="21"/>
        </w:rPr>
        <w:t xml:space="preserve">0 do  17:00  hod. tak, aby mohl být ze strany Prodávajícího dodržen termín plnění uvedený v odst. </w:t>
      </w:r>
      <w:r>
        <w:rPr>
          <w:color w:val="231F20"/>
          <w:sz w:val="21"/>
        </w:rPr>
        <w:t>6.1.</w:t>
      </w:r>
    </w:p>
    <w:p w14:paraId="04E2A6FF" w14:textId="77777777" w:rsidR="004459D3" w:rsidRDefault="004459D3">
      <w:pPr>
        <w:pStyle w:val="Zkladntext"/>
        <w:rPr>
          <w:sz w:val="20"/>
        </w:rPr>
      </w:pPr>
    </w:p>
    <w:p w14:paraId="062D3D83" w14:textId="77777777" w:rsidR="004459D3" w:rsidRDefault="004459D3">
      <w:pPr>
        <w:pStyle w:val="Zkladntext"/>
        <w:spacing w:before="7"/>
        <w:rPr>
          <w:sz w:val="28"/>
        </w:rPr>
      </w:pPr>
    </w:p>
    <w:p w14:paraId="109D78E6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Místo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plnění</w:t>
      </w:r>
    </w:p>
    <w:p w14:paraId="0433CCC6" w14:textId="694B911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6" w:line="278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Místem plnění jsou prostory Laboratoře anorganických materiálů, Vysoká škola chemicko- technologická v Praze, pracoviště V Holešovičkách 41, Praha 8 - Kobylisy (dále jen „</w:t>
      </w:r>
      <w:r>
        <w:rPr>
          <w:b/>
          <w:color w:val="231F20"/>
          <w:sz w:val="21"/>
        </w:rPr>
        <w:t xml:space="preserve">místo </w:t>
      </w:r>
      <w:r>
        <w:rPr>
          <w:b/>
          <w:color w:val="231F20"/>
          <w:sz w:val="21"/>
        </w:rPr>
        <w:t>plnění</w:t>
      </w:r>
      <w:r>
        <w:rPr>
          <w:color w:val="231F20"/>
          <w:sz w:val="21"/>
        </w:rPr>
        <w:t>“).</w:t>
      </w:r>
    </w:p>
    <w:p w14:paraId="52438AC4" w14:textId="77777777" w:rsidR="004459D3" w:rsidRDefault="004459D3">
      <w:pPr>
        <w:pStyle w:val="Zkladntext"/>
        <w:rPr>
          <w:sz w:val="20"/>
        </w:rPr>
      </w:pPr>
    </w:p>
    <w:p w14:paraId="042F5BF2" w14:textId="77777777" w:rsidR="004459D3" w:rsidRDefault="004459D3">
      <w:pPr>
        <w:pStyle w:val="Zkladntext"/>
        <w:spacing w:before="9"/>
        <w:rPr>
          <w:sz w:val="28"/>
        </w:rPr>
      </w:pPr>
    </w:p>
    <w:p w14:paraId="27E7051E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Předání a převzetí prostor pro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instalaci</w:t>
      </w:r>
    </w:p>
    <w:p w14:paraId="64BC1E32" w14:textId="7EDFC00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je povinen p</w:t>
      </w:r>
      <w:r>
        <w:rPr>
          <w:color w:val="231F20"/>
          <w:sz w:val="21"/>
        </w:rPr>
        <w:t>ísemně informovat Kupujícího o přesném termínu pro provedení instalace     a demonstrace přístroje, a to alespoň 5 pracovních dnů předem tak,  aby  byl  zachován  termín plnění uvedený v článku 6. odst. 6.1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FDF5D40" w14:textId="2F130F40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povinen Prodávajícímu po up</w:t>
      </w:r>
      <w:r>
        <w:rPr>
          <w:color w:val="231F20"/>
          <w:sz w:val="21"/>
        </w:rPr>
        <w:t xml:space="preserve">lynutí lhůty dle odst. 8.1 tohoto článku Smlouvy umožnit provedení instalace a demonstrace přístroje v prostorách pro </w:t>
      </w:r>
      <w:r>
        <w:rPr>
          <w:color w:val="231F20"/>
          <w:sz w:val="21"/>
        </w:rPr>
        <w:t>instalaci.</w:t>
      </w:r>
    </w:p>
    <w:p w14:paraId="5709281B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V dostatečném předstihu před termínem pro provedení instalace a demonstrace přístroje </w:t>
      </w:r>
      <w:r>
        <w:rPr>
          <w:color w:val="231F20"/>
          <w:spacing w:val="-3"/>
          <w:sz w:val="21"/>
        </w:rPr>
        <w:t xml:space="preserve">je </w:t>
      </w:r>
      <w:r>
        <w:rPr>
          <w:color w:val="231F20"/>
          <w:sz w:val="21"/>
        </w:rPr>
        <w:t>Prodávající povinen vyzvat Kupujícíh</w:t>
      </w:r>
      <w:r>
        <w:rPr>
          <w:color w:val="231F20"/>
          <w:sz w:val="21"/>
        </w:rPr>
        <w:t>o ke kontrole prostor pro instalaci, aby byly v dostatečném předstihu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zkontrolovány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body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pro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napojení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přístrojů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na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rozvod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elektřiny,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tepla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apod.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odstraněny</w:t>
      </w:r>
    </w:p>
    <w:p w14:paraId="15547512" w14:textId="77777777" w:rsidR="004459D3" w:rsidRDefault="004459D3">
      <w:pPr>
        <w:spacing w:line="280" w:lineRule="auto"/>
        <w:jc w:val="both"/>
        <w:rPr>
          <w:sz w:val="21"/>
        </w:rPr>
        <w:sectPr w:rsidR="004459D3">
          <w:pgSz w:w="11910" w:h="16840"/>
          <w:pgMar w:top="1560" w:right="1260" w:bottom="1440" w:left="1260" w:header="0" w:footer="1192" w:gutter="0"/>
          <w:cols w:space="708"/>
        </w:sectPr>
      </w:pPr>
    </w:p>
    <w:p w14:paraId="641BDE2C" w14:textId="77777777" w:rsidR="004459D3" w:rsidRDefault="002966C2" w:rsidP="0021055F">
      <w:pPr>
        <w:pStyle w:val="Zkladntext"/>
        <w:spacing w:before="49" w:line="278" w:lineRule="auto"/>
        <w:ind w:left="670" w:right="116"/>
        <w:jc w:val="both"/>
      </w:pPr>
      <w:r>
        <w:rPr>
          <w:color w:val="231F20"/>
        </w:rPr>
        <w:lastRenderedPageBreak/>
        <w:t>tak případné nedostatky bránící instalaci a demonstraci přístrojů v termínu uvedeném v článku 6. odst. 6.1.</w:t>
      </w:r>
    </w:p>
    <w:p w14:paraId="1C272563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3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Odchylně od § 2126 OZ Smluvní strany sjednávají, že Prodávající není oprávněn využít institutu svépomocného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prodeje.</w:t>
      </w:r>
    </w:p>
    <w:p w14:paraId="24D213EB" w14:textId="77777777" w:rsidR="004459D3" w:rsidRDefault="004459D3">
      <w:pPr>
        <w:pStyle w:val="Zkladntext"/>
        <w:rPr>
          <w:sz w:val="20"/>
        </w:rPr>
      </w:pPr>
    </w:p>
    <w:p w14:paraId="2A52E6C1" w14:textId="77777777" w:rsidR="004459D3" w:rsidRDefault="004459D3">
      <w:pPr>
        <w:pStyle w:val="Zkladntext"/>
        <w:spacing w:before="2"/>
        <w:rPr>
          <w:sz w:val="28"/>
        </w:rPr>
      </w:pPr>
    </w:p>
    <w:p w14:paraId="496B3F6C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Další podmínky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dodávky</w:t>
      </w:r>
    </w:p>
    <w:p w14:paraId="326CECC0" w14:textId="67AC1C82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5"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>Při provádění dodávky postupuje Prodávající samostatně, avšak zavazuje se respektovat pokyny Kupujícího týkající s</w:t>
      </w:r>
      <w:r>
        <w:rPr>
          <w:color w:val="231F20"/>
          <w:sz w:val="21"/>
        </w:rPr>
        <w:t xml:space="preserve">e realizace předmětu plnění dle této </w:t>
      </w:r>
      <w:r>
        <w:rPr>
          <w:color w:val="231F20"/>
          <w:sz w:val="21"/>
        </w:rPr>
        <w:t>Smlouvy.</w:t>
      </w:r>
    </w:p>
    <w:p w14:paraId="17C3456A" w14:textId="50CEA16F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Prodávající je povinen upozornit Kupujícího bez zbytečného odkladu na nevhodnou povahu věcí převzatých od Kupujícího nebo pokynů daných mu Kupujícím k provedení dodávky, jestliže tuto nevhodnost mohl Prodávají</w:t>
      </w:r>
      <w:r>
        <w:rPr>
          <w:color w:val="231F20"/>
          <w:sz w:val="21"/>
        </w:rPr>
        <w:t>cí zjistit při vynaložení odborné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péče.</w:t>
      </w:r>
    </w:p>
    <w:p w14:paraId="394AA7CF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78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Není-li ve Smlouvě stanoveno jinak, tak veškeré věci potřebné k plnění dle této Smlouvy je povinen opatřit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Prodávající.</w:t>
      </w:r>
    </w:p>
    <w:p w14:paraId="001481CD" w14:textId="74C320F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je povinen dodat Kupujícímu zboží (včetně případného SW) zcela nové, v plně funkční</w:t>
      </w:r>
      <w:r>
        <w:rPr>
          <w:color w:val="231F20"/>
          <w:sz w:val="21"/>
        </w:rPr>
        <w:t>m stavu,   v jakosti   a   technickém   provedení   odpovídajícímu   platným   předpisům   Evropské   unie a odpovídajícímu požadavkům stanoveným právními předpisy České republiky, harmonizovanými českými technickými normami a ostatními ČSN, které se vztah</w:t>
      </w:r>
      <w:r>
        <w:rPr>
          <w:color w:val="231F20"/>
          <w:sz w:val="21"/>
        </w:rPr>
        <w:t xml:space="preserve">ují ke </w:t>
      </w:r>
      <w:r>
        <w:rPr>
          <w:color w:val="231F20"/>
          <w:sz w:val="21"/>
        </w:rPr>
        <w:t>zboží.</w:t>
      </w:r>
    </w:p>
    <w:p w14:paraId="2DC44188" w14:textId="20E4F3F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zboží, které dodá na základě této Smlouvy, zcela odpovídá podmínkám stanoveným v zadávací dokumentaci uplatněné ve Výběrovém řízení, ve kterém byla nabídka Prodávajícího na dodání zboží vybrána jako</w:t>
      </w:r>
      <w:r w:rsidR="00725714"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nejvhodnější.</w:t>
      </w:r>
    </w:p>
    <w:p w14:paraId="5D12D0C1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se z</w:t>
      </w:r>
      <w:r>
        <w:rPr>
          <w:color w:val="231F20"/>
          <w:sz w:val="21"/>
        </w:rPr>
        <w:t>avazuje, že v okamžiku převodu vlastnického práva ke zboží nebudou na zboží váznout žádná práva třetích osob, a to zejména žádné předkupní právo, zástavní právo nebo právo nájmu.</w:t>
      </w:r>
    </w:p>
    <w:p w14:paraId="35DF5521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s  ohledem  na  povinnosti  Kupujícího  vyplývající  zejména  ze </w:t>
      </w:r>
      <w:r>
        <w:rPr>
          <w:color w:val="231F20"/>
          <w:sz w:val="21"/>
        </w:rPr>
        <w:t xml:space="preserve"> zákona  č. 134/2016 Sb.,  o zadávání veřejných zakázek, souhlasí se zveřejněním veškerých informací týkajících  se závazkového vztahu založeného mezi Prodávajícím a Kupujícím touto Smlouvou, zejména vlastního obsahu této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53D1A4BC" w14:textId="77777777" w:rsidR="004459D3" w:rsidRDefault="004459D3">
      <w:pPr>
        <w:pStyle w:val="Zkladntext"/>
        <w:rPr>
          <w:sz w:val="20"/>
        </w:rPr>
      </w:pPr>
    </w:p>
    <w:p w14:paraId="2CA9A0A8" w14:textId="77777777" w:rsidR="004459D3" w:rsidRDefault="004459D3">
      <w:pPr>
        <w:pStyle w:val="Zkladntext"/>
        <w:spacing w:before="7"/>
        <w:rPr>
          <w:sz w:val="23"/>
        </w:rPr>
      </w:pPr>
    </w:p>
    <w:p w14:paraId="02851724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line="280" w:lineRule="auto"/>
        <w:ind w:right="117" w:hanging="688"/>
      </w:pPr>
      <w:r>
        <w:rPr>
          <w:color w:val="231F20"/>
        </w:rPr>
        <w:t>Instalace,  uvedení   do   provozu,   demonstrace   provozu   přístroje   a   jeho   předání   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převzetí</w:t>
      </w:r>
    </w:p>
    <w:p w14:paraId="46D565D8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56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Součástí předání a převzetí přístroje na základě této Smlouvy je jeho instalace v prostorách pro instalaci, jeho seřízení v místě plnění a ověření spr</w:t>
      </w:r>
      <w:r>
        <w:rPr>
          <w:color w:val="231F20"/>
          <w:sz w:val="21"/>
        </w:rPr>
        <w:t>ávné funkce přístroje za účasti zástupců  Kupujícího a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Prodávajícího.</w:t>
      </w:r>
    </w:p>
    <w:p w14:paraId="03B0D7EE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Za účasti zástupců Kupujícího dále ověří Prodávající, že  přístroj  dosahuje  parametrů specifikovaných výrobcem a požadovaných Kupujícím v Technické specifikaci plnění a v této  Smlouvě</w:t>
      </w:r>
      <w:r>
        <w:rPr>
          <w:color w:val="231F20"/>
          <w:sz w:val="21"/>
        </w:rPr>
        <w:t>, a to demonstrací provozu přístroje po jeho řádném uvedení do provozu předepsaným postupem výrobce pro daný přístroj a po jeho kalibraci a  kontrole  správnosti  provozu  Prodávajícím. Bezvadné provedení výše uvedené demonstrace je podmínkou převzetí přís</w:t>
      </w:r>
      <w:r>
        <w:rPr>
          <w:color w:val="231F20"/>
          <w:sz w:val="21"/>
        </w:rPr>
        <w:t>troje Kupujícím.</w:t>
      </w:r>
    </w:p>
    <w:p w14:paraId="32588261" w14:textId="100C5F6D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2" w:line="255" w:lineRule="exact"/>
        <w:ind w:left="670" w:hanging="551"/>
        <w:rPr>
          <w:sz w:val="21"/>
        </w:rPr>
      </w:pPr>
      <w:r>
        <w:rPr>
          <w:color w:val="231F20"/>
          <w:sz w:val="21"/>
        </w:rPr>
        <w:t xml:space="preserve">Pro účely předávacího řízení musí Prodávající předložit </w:t>
      </w:r>
      <w:r>
        <w:rPr>
          <w:color w:val="231F20"/>
          <w:sz w:val="21"/>
        </w:rPr>
        <w:t>Kupujícímu:</w:t>
      </w:r>
    </w:p>
    <w:p w14:paraId="088E9091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>seznam dodaných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položek,</w:t>
      </w:r>
    </w:p>
    <w:p w14:paraId="604CCF89" w14:textId="77777777" w:rsidR="004459D3" w:rsidRDefault="004459D3">
      <w:pPr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7DC291D5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9"/>
        </w:tabs>
        <w:spacing w:before="49" w:line="280" w:lineRule="auto"/>
        <w:ind w:left="1498" w:right="116" w:hanging="691"/>
        <w:jc w:val="both"/>
        <w:rPr>
          <w:sz w:val="21"/>
        </w:rPr>
      </w:pPr>
      <w:r>
        <w:rPr>
          <w:color w:val="231F20"/>
          <w:sz w:val="21"/>
        </w:rPr>
        <w:lastRenderedPageBreak/>
        <w:t>návody  k obsluze  a  údržbě,  podmínky  pro  údržbu  a  ochranu   přístroje   v českém   nebo v anglickém  jazyce,  a dále  veškeré  nezbytné  doklady  či příslušenství vztahující  se  k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přístroji.</w:t>
      </w:r>
    </w:p>
    <w:p w14:paraId="2C619B21" w14:textId="45B588B4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59" w:line="278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>Nepředloží-li Prodávající Kupujícímu všechny výše uvedené</w:t>
      </w:r>
      <w:r>
        <w:rPr>
          <w:color w:val="231F20"/>
          <w:sz w:val="21"/>
        </w:rPr>
        <w:t xml:space="preserve"> dokumenty, nepokládá se předmět  plnění podle této Smlouvy za řádně dokončený a schopný k </w:t>
      </w:r>
      <w:r>
        <w:rPr>
          <w:color w:val="231F20"/>
          <w:sz w:val="21"/>
        </w:rPr>
        <w:t>předání.</w:t>
      </w:r>
    </w:p>
    <w:p w14:paraId="3789197B" w14:textId="604A2C64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O průběhu předávacího a přejímacího řízení bude mezi Smluvními stranami sepsán předávací protokol, který bude obsahovat tyto povinné </w:t>
      </w:r>
      <w:r>
        <w:rPr>
          <w:color w:val="231F20"/>
          <w:sz w:val="21"/>
        </w:rPr>
        <w:t>náležitosti:</w:t>
      </w:r>
    </w:p>
    <w:p w14:paraId="21A34B04" w14:textId="1895F1B7" w:rsidR="004459D3" w:rsidRDefault="002966C2">
      <w:pPr>
        <w:pStyle w:val="Odstavecseseznamem"/>
        <w:numPr>
          <w:ilvl w:val="2"/>
          <w:numId w:val="4"/>
        </w:numPr>
        <w:tabs>
          <w:tab w:val="left" w:pos="1495"/>
          <w:tab w:val="left" w:pos="1496"/>
        </w:tabs>
        <w:spacing w:before="56"/>
        <w:ind w:left="1498" w:hanging="691"/>
        <w:rPr>
          <w:sz w:val="21"/>
        </w:rPr>
      </w:pPr>
      <w:r>
        <w:rPr>
          <w:color w:val="231F20"/>
          <w:sz w:val="21"/>
        </w:rPr>
        <w:t xml:space="preserve">údaje o </w:t>
      </w:r>
      <w:r>
        <w:rPr>
          <w:color w:val="231F20"/>
          <w:sz w:val="21"/>
        </w:rPr>
        <w:t xml:space="preserve">Prodávajícím a </w:t>
      </w:r>
      <w:r>
        <w:rPr>
          <w:color w:val="231F20"/>
          <w:sz w:val="21"/>
        </w:rPr>
        <w:t>Kupujícím</w:t>
      </w:r>
    </w:p>
    <w:p w14:paraId="1081AF4C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9"/>
        </w:tabs>
        <w:spacing w:before="102" w:line="280" w:lineRule="auto"/>
        <w:ind w:left="1498" w:right="118" w:hanging="691"/>
        <w:jc w:val="both"/>
        <w:rPr>
          <w:sz w:val="21"/>
        </w:rPr>
      </w:pPr>
      <w:r>
        <w:rPr>
          <w:color w:val="231F20"/>
          <w:sz w:val="21"/>
        </w:rPr>
        <w:t>popis přístroje, který je předmětem předání a převzetí vč. uvedení sériového / výrobního čísla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přístroje,</w:t>
      </w:r>
    </w:p>
    <w:p w14:paraId="5A2EBE17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56"/>
        <w:ind w:left="1496" w:hanging="689"/>
        <w:rPr>
          <w:sz w:val="21"/>
        </w:rPr>
      </w:pPr>
      <w:r>
        <w:rPr>
          <w:color w:val="231F20"/>
          <w:sz w:val="21"/>
        </w:rPr>
        <w:t>termín, od kterého začíná běžet záruční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lhůta,</w:t>
      </w:r>
    </w:p>
    <w:p w14:paraId="4E3F5D22" w14:textId="4B66B6D9" w:rsidR="004459D3" w:rsidRDefault="002966C2">
      <w:pPr>
        <w:pStyle w:val="Odstavecseseznamem"/>
        <w:numPr>
          <w:ilvl w:val="2"/>
          <w:numId w:val="4"/>
        </w:numPr>
        <w:tabs>
          <w:tab w:val="left" w:pos="1499"/>
        </w:tabs>
        <w:spacing w:before="102" w:line="280" w:lineRule="auto"/>
        <w:ind w:left="1498" w:right="118" w:hanging="691"/>
        <w:jc w:val="both"/>
        <w:rPr>
          <w:sz w:val="21"/>
        </w:rPr>
      </w:pPr>
      <w:r>
        <w:rPr>
          <w:color w:val="231F20"/>
          <w:sz w:val="21"/>
        </w:rPr>
        <w:t xml:space="preserve">prohlášení Prodávajícího, že tento přístroj je v souladu s platnými právními předpisy, technickými normami a v souladu s Technickou specifikací plnění a obchodními podmínkami stanovenými v této </w:t>
      </w:r>
      <w:r>
        <w:rPr>
          <w:color w:val="231F20"/>
          <w:sz w:val="21"/>
        </w:rPr>
        <w:t>Smlouvě,</w:t>
      </w:r>
    </w:p>
    <w:p w14:paraId="6FE4C6F4" w14:textId="3E81739B" w:rsidR="004459D3" w:rsidRDefault="002966C2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59"/>
        <w:ind w:left="1496" w:hanging="689"/>
        <w:rPr>
          <w:sz w:val="21"/>
        </w:rPr>
      </w:pPr>
      <w:r>
        <w:rPr>
          <w:color w:val="231F20"/>
          <w:sz w:val="21"/>
        </w:rPr>
        <w:t xml:space="preserve">prohlášení Kupujícího, zda dodávku přebírá nebo </w:t>
      </w:r>
      <w:r>
        <w:rPr>
          <w:color w:val="231F20"/>
          <w:sz w:val="21"/>
        </w:rPr>
        <w:t>nep</w:t>
      </w:r>
      <w:r>
        <w:rPr>
          <w:color w:val="231F20"/>
          <w:sz w:val="21"/>
        </w:rPr>
        <w:t>řebírá,</w:t>
      </w:r>
    </w:p>
    <w:p w14:paraId="36B1642B" w14:textId="073CD3CF" w:rsidR="004459D3" w:rsidRDefault="002966C2">
      <w:pPr>
        <w:pStyle w:val="Odstavecseseznamem"/>
        <w:numPr>
          <w:ilvl w:val="2"/>
          <w:numId w:val="4"/>
        </w:numPr>
        <w:tabs>
          <w:tab w:val="left" w:pos="1495"/>
          <w:tab w:val="left" w:pos="1497"/>
        </w:tabs>
        <w:spacing w:before="103"/>
        <w:ind w:left="1496" w:hanging="689"/>
        <w:rPr>
          <w:sz w:val="21"/>
        </w:rPr>
      </w:pPr>
      <w:r>
        <w:rPr>
          <w:color w:val="231F20"/>
          <w:sz w:val="21"/>
        </w:rPr>
        <w:t>výsledek akceptační</w:t>
      </w:r>
      <w:r>
        <w:rPr>
          <w:color w:val="231F20"/>
          <w:sz w:val="21"/>
        </w:rPr>
        <w:t>ch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testů,</w:t>
      </w:r>
    </w:p>
    <w:p w14:paraId="4E5CA441" w14:textId="02DEBDCF" w:rsidR="004459D3" w:rsidRDefault="002966C2">
      <w:pPr>
        <w:pStyle w:val="Odstavecseseznamem"/>
        <w:numPr>
          <w:ilvl w:val="2"/>
          <w:numId w:val="4"/>
        </w:numPr>
        <w:tabs>
          <w:tab w:val="left" w:pos="1496"/>
          <w:tab w:val="left" w:pos="1497"/>
        </w:tabs>
        <w:spacing w:before="103" w:line="333" w:lineRule="auto"/>
        <w:ind w:left="1496" w:right="3052" w:hanging="689"/>
        <w:rPr>
          <w:sz w:val="21"/>
        </w:rPr>
      </w:pPr>
      <w:r>
        <w:rPr>
          <w:color w:val="231F20"/>
          <w:sz w:val="21"/>
        </w:rPr>
        <w:t>datum podpisu protokolu o předání a převzetí dodávky; (dále jen „Předávací</w:t>
      </w:r>
      <w:r w:rsidR="000E677C"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protokol“).</w:t>
      </w:r>
    </w:p>
    <w:p w14:paraId="53163B43" w14:textId="6CFC963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Smluvními stranami musí být v předávacím protokolu konstatováno, že došlo k ověření správné funkce přístroje, k jeho instalaci, seřízení a k demonstraci provozu </w:t>
      </w:r>
      <w:r>
        <w:rPr>
          <w:color w:val="231F20"/>
          <w:sz w:val="21"/>
        </w:rPr>
        <w:t>přístroje.</w:t>
      </w:r>
    </w:p>
    <w:p w14:paraId="16EC5787" w14:textId="17D1E243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Předáním přístroje stvrzeným podpisem kontaktních osob Smluv</w:t>
      </w:r>
      <w:r w:rsidR="00932FC4">
        <w:rPr>
          <w:color w:val="231F20"/>
          <w:sz w:val="21"/>
        </w:rPr>
        <w:t>n</w:t>
      </w:r>
      <w:r>
        <w:rPr>
          <w:color w:val="231F20"/>
          <w:sz w:val="21"/>
        </w:rPr>
        <w:t>ích stran na Předávací</w:t>
      </w:r>
      <w:r>
        <w:rPr>
          <w:color w:val="231F20"/>
          <w:sz w:val="21"/>
        </w:rPr>
        <w:t>m protokolu přechází na Kupujícího nebezpečí vzniklé škody na předaném přístroji, přičemž tato skutečnost nezbavuje Prodávajícího odpovědnosti za škody vzniklé v důsledku vad tohoto přístroje. Do doby předání a převzetí přístroje nese nebezpečí škody na př</w:t>
      </w:r>
      <w:r>
        <w:rPr>
          <w:color w:val="231F20"/>
          <w:sz w:val="21"/>
        </w:rPr>
        <w:t xml:space="preserve">ístroji </w:t>
      </w:r>
      <w:r>
        <w:rPr>
          <w:color w:val="231F20"/>
          <w:sz w:val="21"/>
        </w:rPr>
        <w:t>Prodávající.</w:t>
      </w:r>
    </w:p>
    <w:p w14:paraId="03E695E3" w14:textId="179FE46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2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není povinen převzít přístroj, který by vykazoval vady a nedodělky, byť by samy o sobě ani  ve spojení s jinými nebránily řádnému užívání přístroje. Nevyužije-li Kupující svého práva nepřevzít přístroj vykazující vady a nedo</w:t>
      </w:r>
      <w:r>
        <w:rPr>
          <w:color w:val="231F20"/>
          <w:sz w:val="21"/>
        </w:rPr>
        <w:t>dělky, uvedou Prodávající a Kupující v Předávacím protokolu soupis zjištěných    vad    a    nedodělků,    včetně    způsobu    a    termínu    jejich    odstranění.    Nedojde-li  v Předávacím protokolu k dohodě mezi Smluvními stranami o termínu odstraněn</w:t>
      </w:r>
      <w:r>
        <w:rPr>
          <w:color w:val="231F20"/>
          <w:sz w:val="21"/>
        </w:rPr>
        <w:t xml:space="preserve">í vad platí, že tyto vady mají být odstraněny ve lhůtě 5 pracovních dní ode dne předání a převzetí </w:t>
      </w:r>
      <w:r>
        <w:rPr>
          <w:color w:val="231F20"/>
          <w:sz w:val="21"/>
        </w:rPr>
        <w:t>přístroje.</w:t>
      </w:r>
    </w:p>
    <w:p w14:paraId="4010CFA6" w14:textId="45055AA6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Má-li přístroj  a/nebo  jeho  součásti  vady,  které  nebylo  možné  zjistit  při  převzetí  (skryté  vady),  a vztahuje-li  se  na  ně  záruční  doba  dle  čl.  11.1.  této  Smlouvy,  je  Kupující  oprávněn  je  uplatnit u Prodávajícího v</w:t>
      </w:r>
      <w:r w:rsidR="00DA0DCA">
        <w:rPr>
          <w:color w:val="231F20"/>
          <w:sz w:val="21"/>
        </w:rPr>
        <w:t> </w:t>
      </w:r>
      <w:r>
        <w:rPr>
          <w:color w:val="231F20"/>
          <w:sz w:val="21"/>
        </w:rPr>
        <w:t>této</w:t>
      </w:r>
      <w:r w:rsidR="00DA0DCA"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lhůtě.</w:t>
      </w:r>
    </w:p>
    <w:p w14:paraId="5FFAF742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V př</w:t>
      </w:r>
      <w:r>
        <w:rPr>
          <w:color w:val="231F20"/>
          <w:sz w:val="21"/>
        </w:rPr>
        <w:t>ípadě,  že   Prodávající   oznámí   Kupujícímu,   že   přístroj   je   připraven   k předání   a   převzetí a v průběhu předávacího řízení se ukáže, že přístroj není řádně dokončen, je Prodávající povinen uhradit Kupujícímu veškeré náklady, které v souvisl</w:t>
      </w:r>
      <w:r>
        <w:rPr>
          <w:color w:val="231F20"/>
          <w:sz w:val="21"/>
        </w:rPr>
        <w:t>osti s neúspěšným předávacím a přejímacím řízením Kupujícímu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vznikly.</w:t>
      </w:r>
    </w:p>
    <w:p w14:paraId="39EC84A8" w14:textId="77777777" w:rsidR="004459D3" w:rsidRDefault="004459D3">
      <w:pPr>
        <w:pStyle w:val="Zkladntext"/>
        <w:rPr>
          <w:sz w:val="20"/>
        </w:rPr>
      </w:pPr>
    </w:p>
    <w:p w14:paraId="41A9E72A" w14:textId="77777777" w:rsidR="004459D3" w:rsidRDefault="004459D3">
      <w:pPr>
        <w:pStyle w:val="Zkladntext"/>
        <w:spacing w:before="7"/>
        <w:rPr>
          <w:sz w:val="28"/>
        </w:rPr>
      </w:pPr>
    </w:p>
    <w:p w14:paraId="2E1610B3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Záruka a nároky z vad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dodávky</w:t>
      </w:r>
    </w:p>
    <w:p w14:paraId="1F8B5FB9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Záruční doba na dodávku je </w:t>
      </w:r>
      <w:r>
        <w:rPr>
          <w:b/>
          <w:color w:val="231F20"/>
          <w:sz w:val="21"/>
        </w:rPr>
        <w:t>12 měsíců</w:t>
      </w:r>
      <w:r>
        <w:rPr>
          <w:color w:val="231F20"/>
          <w:sz w:val="21"/>
        </w:rPr>
        <w:t>. Je-li však u části dodávky s vlastním záručním listem vyznačená v záručním listu delší záruční doba, platí k předmět</w:t>
      </w:r>
      <w:r>
        <w:rPr>
          <w:color w:val="231F20"/>
          <w:sz w:val="21"/>
        </w:rPr>
        <w:t>né části dodávky tato vyznačená záruční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doba.</w:t>
      </w:r>
    </w:p>
    <w:p w14:paraId="40E3F4A1" w14:textId="77777777" w:rsidR="004459D3" w:rsidRDefault="004459D3">
      <w:pPr>
        <w:spacing w:line="280" w:lineRule="auto"/>
        <w:jc w:val="both"/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042C95B7" w14:textId="1FC121D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9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Záruční doba začíná běžet dnem podpisu Předávacího protokolu o předání a převzetí přístroje Kupujícím. Je-li přístroj převzat, byť i jen s jednou vadou nebo nedodělkem, počíná běžet záruční do</w:t>
      </w:r>
      <w:r>
        <w:rPr>
          <w:color w:val="231F20"/>
          <w:sz w:val="21"/>
        </w:rPr>
        <w:t xml:space="preserve">ba ode dne odstranění poslední vady </w:t>
      </w:r>
      <w:r>
        <w:rPr>
          <w:color w:val="231F20"/>
          <w:sz w:val="21"/>
        </w:rPr>
        <w:t>Prodávajícím.</w:t>
      </w:r>
    </w:p>
    <w:p w14:paraId="3D783D0F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Požadavek na odstranění vady dodávky  uplatní Kupující u Prodávajícího  bez  zbytečného odkladu  po jejím zjištění, nejpozději však poslední den záruční lhůty, není-li jinde v této Smlouvě stanoveno výslov</w:t>
      </w:r>
      <w:r>
        <w:rPr>
          <w:color w:val="231F20"/>
          <w:sz w:val="21"/>
        </w:rPr>
        <w:t>ně jinak, a to písemným oznámením zaslaným odpovědnému zástupci ve věcech technických Prodávajícího uvedenému v této Smlouvě. I reklamace odeslaná Kupujícím v poslední den záruční lhůty se má za včas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uplatněnou.</w:t>
      </w:r>
    </w:p>
    <w:p w14:paraId="48CB4F67" w14:textId="69C6ACAB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V písemné reklamaci Kupující uvede popis vady a způsob, jakým vadu  požaduje  odstranit. Reklamace bude řešena dle § 2099 a násl.</w:t>
      </w:r>
      <w:r w:rsidR="00F86C4F">
        <w:rPr>
          <w:color w:val="231F20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3AB1EBEC" w14:textId="388B436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>Kupující je oprávněn odstoupit od Smlouvy, je-li dodáním zboží s vadami Smlouva porušena podstatným způsobem. Za podstatné</w:t>
      </w:r>
      <w:r>
        <w:rPr>
          <w:color w:val="231F20"/>
          <w:sz w:val="21"/>
        </w:rPr>
        <w:t xml:space="preserve"> porušení smlouvy se považuje vždy situace, kdy  dodávka  (nebo   její   část)   nedosahuje   minimálních   parametrů   požadovaných   Kupujícím   a uvedených   v Nabídce Prodávajícího v Technické specifikaci plnění a v této </w:t>
      </w:r>
      <w:r>
        <w:rPr>
          <w:color w:val="231F20"/>
          <w:sz w:val="21"/>
        </w:rPr>
        <w:t>Smlouvě.</w:t>
      </w:r>
    </w:p>
    <w:p w14:paraId="56B49DD7" w14:textId="51A65249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3"/>
        <w:ind w:left="669" w:hanging="550"/>
        <w:rPr>
          <w:sz w:val="21"/>
        </w:rPr>
      </w:pPr>
      <w:r>
        <w:rPr>
          <w:color w:val="231F20"/>
          <w:sz w:val="21"/>
        </w:rPr>
        <w:t>Prodávající se zavaz</w:t>
      </w:r>
      <w:r>
        <w:rPr>
          <w:color w:val="231F20"/>
          <w:sz w:val="21"/>
        </w:rPr>
        <w:t xml:space="preserve">uje reklamované vady dodávky bezplatně </w:t>
      </w:r>
      <w:r>
        <w:rPr>
          <w:color w:val="231F20"/>
          <w:sz w:val="21"/>
        </w:rPr>
        <w:t>odstranit.</w:t>
      </w:r>
    </w:p>
    <w:p w14:paraId="6A182A87" w14:textId="10F4E6EA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44" w:line="28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</w:t>
      </w:r>
      <w:r>
        <w:rPr>
          <w:b/>
          <w:color w:val="231F20"/>
          <w:sz w:val="21"/>
        </w:rPr>
        <w:t xml:space="preserve">zahájit úkony směřující k odstranění vady do 48 hodin </w:t>
      </w:r>
      <w:r>
        <w:rPr>
          <w:color w:val="231F20"/>
          <w:sz w:val="21"/>
        </w:rPr>
        <w:t>ode dne obdržení reklamace od Kupujícího, a následně bez zbytečného odkladu reklamaci prověřit, diagnostikovat vadu, oznámit Ku</w:t>
      </w:r>
      <w:r>
        <w:rPr>
          <w:color w:val="231F20"/>
          <w:sz w:val="21"/>
        </w:rPr>
        <w:t>pujícímu zda reklamaci uznává a písemně sdělit Kupujícímu, zda je k odstranění vady nutný specializovaný náhradní</w:t>
      </w:r>
      <w:r w:rsidR="00B743B7"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díl.</w:t>
      </w:r>
    </w:p>
    <w:p w14:paraId="3C246CB0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r>
        <w:rPr>
          <w:b/>
          <w:color w:val="231F20"/>
          <w:sz w:val="21"/>
        </w:rPr>
        <w:t xml:space="preserve">povinen vadu odstranit do 10 pracovních dnů </w:t>
      </w:r>
      <w:r>
        <w:rPr>
          <w:color w:val="231F20"/>
          <w:sz w:val="21"/>
        </w:rPr>
        <w:t>po uplynutí lhůty uvedené v předchozím odstavci, a to v místě plnění. Je-li k ods</w:t>
      </w:r>
      <w:r>
        <w:rPr>
          <w:color w:val="231F20"/>
          <w:sz w:val="21"/>
        </w:rPr>
        <w:t xml:space="preserve">tranění vady přístroje nutné prokazatelně zajistit specializované náhradní díly, pak  je  Prodávající  </w:t>
      </w:r>
      <w:r>
        <w:rPr>
          <w:b/>
          <w:color w:val="231F20"/>
          <w:sz w:val="21"/>
        </w:rPr>
        <w:t xml:space="preserve">povinen  vadu  odstranit  do  20  pracovních  dnů </w:t>
      </w:r>
      <w:r>
        <w:rPr>
          <w:color w:val="231F20"/>
          <w:sz w:val="21"/>
        </w:rPr>
        <w:t>po uplynutí lhůty uvedené v předchozím odstavci, nedohodnou-li se Smluvní strany následně jinak. Za spe</w:t>
      </w:r>
      <w:r>
        <w:rPr>
          <w:color w:val="231F20"/>
          <w:sz w:val="21"/>
        </w:rPr>
        <w:t>cializované  náhradní  díly  jsou  pokládány  náhradní  díly,  které  je  nutné  nechat  vyrobit     na zakázku, nebo náhradní díly, které nejsou  běžně  dostupné  v  Evropském  hospodářském prostoru.</w:t>
      </w:r>
    </w:p>
    <w:p w14:paraId="5C6A6823" w14:textId="1E4B4EBD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line="280" w:lineRule="auto"/>
        <w:ind w:left="669" w:right="117" w:hanging="551"/>
        <w:jc w:val="both"/>
        <w:rPr>
          <w:sz w:val="21"/>
        </w:rPr>
      </w:pPr>
      <w:r>
        <w:rPr>
          <w:color w:val="231F20"/>
          <w:sz w:val="21"/>
        </w:rPr>
        <w:t>I  v případě,  že  Prodávající  vadu  neuzná,  je  povi</w:t>
      </w:r>
      <w:r>
        <w:rPr>
          <w:color w:val="231F20"/>
          <w:sz w:val="21"/>
        </w:rPr>
        <w:t xml:space="preserve">nen  vadu  odstranit,  a  to  ve  lhůtách  uvedených v odst. 11.8 tohoto článku Smlouvy, nedohodnou-li se Smluvní strany následně jinak. V takovém případě je Prodávající oprávněn požadovat po Kupujícím úhradu nákladů na odstranění této vady.    V případě, </w:t>
      </w:r>
      <w:r>
        <w:rPr>
          <w:color w:val="231F20"/>
          <w:sz w:val="21"/>
        </w:rPr>
        <w:t>že Prodávající vadu neuzná, může být oprávněnost reklamace ověřena znaleckým posudkem,  který  nechá  zpracovat  Kupující.  V případě,  že bude  reklamace  označena  znalcem     za oprávněnou, ponese Prodávající  i  náklady  na vyhotovení  znaleckého  posu</w:t>
      </w:r>
      <w:r>
        <w:rPr>
          <w:color w:val="231F20"/>
          <w:sz w:val="21"/>
        </w:rPr>
        <w:t xml:space="preserve">dku.  Prokáže-li  se,  že Kupující  reklamoval  vadu  neoprávněně,  je  Kupující  povinen  uhradit  Prodávajícímu  účelně      a prokazatelně vynaložené náklady na odstranění </w:t>
      </w:r>
      <w:r>
        <w:rPr>
          <w:color w:val="231F20"/>
          <w:sz w:val="21"/>
        </w:rPr>
        <w:t>vady.</w:t>
      </w:r>
    </w:p>
    <w:p w14:paraId="7929FC80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3" w:line="280" w:lineRule="auto"/>
        <w:ind w:left="669" w:right="115" w:hanging="551"/>
        <w:jc w:val="both"/>
        <w:rPr>
          <w:sz w:val="21"/>
        </w:rPr>
      </w:pPr>
      <w:r>
        <w:rPr>
          <w:color w:val="231F20"/>
          <w:sz w:val="21"/>
        </w:rPr>
        <w:t>O odstranění reklamované vady sepíší Smluvní strany protokol, ve kterém po</w:t>
      </w:r>
      <w:r>
        <w:rPr>
          <w:color w:val="231F20"/>
          <w:sz w:val="21"/>
        </w:rPr>
        <w:t>tvrdí odstranění vady.  O dobu, která uplyne ode dne uplatnění reklamace do odstranění  vady,  se  prodlužuje  záruční lhůta.</w:t>
      </w:r>
    </w:p>
    <w:p w14:paraId="5AC8A905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0"/>
        </w:tabs>
        <w:spacing w:before="1" w:line="280" w:lineRule="auto"/>
        <w:ind w:left="669" w:right="117" w:hanging="551"/>
        <w:jc w:val="both"/>
        <w:rPr>
          <w:sz w:val="21"/>
        </w:rPr>
      </w:pPr>
      <w:r>
        <w:rPr>
          <w:color w:val="231F20"/>
          <w:sz w:val="21"/>
        </w:rPr>
        <w:t>V případě, že Prodávající neodstraní vadu ve lhůtách uvedených v odst. 11.8  tohoto  článku Smlouvy, případně ve lhůtě sjednané Smluvními stranami, nebo pokud Prodávající odmítne vady odstranit, je Kupující oprávněn nechat vadu odstranit na své náklady a P</w:t>
      </w:r>
      <w:r>
        <w:rPr>
          <w:color w:val="231F20"/>
          <w:sz w:val="21"/>
        </w:rPr>
        <w:t>rodávající  je  povinen uhradit Kupujícímu náklady na odstranění vady, a to do 10 dnů poté, co jej k tomu Kupující vyzve. Tento  postup Kupujícího však nezbavuje Prodávajícího  odpovědnosti  za vady  a jeho  záruka trvá   ve sjednaném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rozsahu.</w:t>
      </w:r>
    </w:p>
    <w:p w14:paraId="5F08FBA8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Poskytnutí z</w:t>
      </w:r>
      <w:r>
        <w:rPr>
          <w:color w:val="231F20"/>
          <w:sz w:val="21"/>
        </w:rPr>
        <w:t xml:space="preserve">áruky se nevztahuje na vady způsobené neodborným zacházením, nesprávnou nebo nevhodnou údržbou, nedodržováním předpisů výrobců pro provoz a údržbu zařízení, které  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Kupující</w:t>
      </w:r>
    </w:p>
    <w:p w14:paraId="76AB49E0" w14:textId="77777777" w:rsidR="004459D3" w:rsidRDefault="004459D3">
      <w:pPr>
        <w:spacing w:line="280" w:lineRule="auto"/>
        <w:jc w:val="both"/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243DFB28" w14:textId="5D0F81C4" w:rsidR="004459D3" w:rsidRDefault="002966C2">
      <w:pPr>
        <w:pStyle w:val="Zkladntext"/>
        <w:spacing w:before="49" w:line="278" w:lineRule="auto"/>
        <w:ind w:left="670" w:right="116" w:hanging="1"/>
        <w:jc w:val="both"/>
      </w:pPr>
      <w:r>
        <w:rPr>
          <w:color w:val="231F20"/>
        </w:rPr>
        <w:lastRenderedPageBreak/>
        <w:t>od Prodávajícího převzal při předání, nebo o kterých Prodávající</w:t>
      </w:r>
      <w:r>
        <w:rPr>
          <w:color w:val="231F20"/>
        </w:rPr>
        <w:t xml:space="preserve"> Kupujícího písemně poučil. Záruka se rovněž nevztahuje na vady způsobené hrubou nedbalostí, nebo úmyslným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jednáním.</w:t>
      </w:r>
    </w:p>
    <w:p w14:paraId="78D8ECD8" w14:textId="36F22015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/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ust. § 1925 OZ, věta za </w:t>
      </w:r>
      <w:r>
        <w:rPr>
          <w:color w:val="231F20"/>
          <w:sz w:val="21"/>
        </w:rPr>
        <w:t>středníkem.</w:t>
      </w:r>
    </w:p>
    <w:p w14:paraId="350306F7" w14:textId="77777777" w:rsidR="004459D3" w:rsidRDefault="004459D3">
      <w:pPr>
        <w:pStyle w:val="Zkladntext"/>
        <w:rPr>
          <w:sz w:val="20"/>
        </w:rPr>
      </w:pPr>
    </w:p>
    <w:p w14:paraId="502F0C2B" w14:textId="77777777" w:rsidR="004459D3" w:rsidRDefault="004459D3">
      <w:pPr>
        <w:pStyle w:val="Zkladntext"/>
        <w:rPr>
          <w:sz w:val="20"/>
        </w:rPr>
      </w:pPr>
    </w:p>
    <w:p w14:paraId="37F2B0AD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147"/>
        <w:ind w:hanging="688"/>
      </w:pPr>
      <w:r>
        <w:rPr>
          <w:color w:val="231F20"/>
        </w:rPr>
        <w:t>Záruční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servis</w:t>
      </w:r>
    </w:p>
    <w:p w14:paraId="7470BBA1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7" w:line="28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>Prodávající se zavazuje, že bude provádět pravidelné servisní prohlídky (bezpečnostně technické kontroly) předepsané výrobcem a platnými právními předpisy, včetně aktualizace SW, včetně  vstupní a následné validace nebo kalibrace parametrů; tyto úkony bude</w:t>
      </w:r>
      <w:r>
        <w:rPr>
          <w:color w:val="231F20"/>
          <w:sz w:val="21"/>
        </w:rPr>
        <w:t xml:space="preserve"> Prodávající v záruční době provádět bezplatně a bez vyzvání Kupujícího. Prodávající je však povinen písemně upozornit Kupujícího minimálně 5 pracovních dnů předem o povinnosti provedení servisní prohlídky. Prodávající se zároveň zavazuje v případě změn v </w:t>
      </w:r>
      <w:r>
        <w:rPr>
          <w:color w:val="231F20"/>
          <w:sz w:val="21"/>
        </w:rPr>
        <w:t>softwaru obsaženého / dodávaného / instalovaného v dodávaném zboží, v záruční době, k provedení instruktáže obsluhujícího personálu Kupujícího bez nároku na další úplatu nad rámec sjednané Ceny plnění. Prodávající je dále povinen před koncem záruční doby n</w:t>
      </w:r>
      <w:r>
        <w:rPr>
          <w:color w:val="231F20"/>
          <w:sz w:val="21"/>
        </w:rPr>
        <w:t>a písemnou žádost Kupujícího provést bezplatnou servisní prohlídku přístroje.</w:t>
      </w:r>
    </w:p>
    <w:p w14:paraId="23DB0713" w14:textId="77777777" w:rsidR="004459D3" w:rsidRDefault="004459D3">
      <w:pPr>
        <w:pStyle w:val="Zkladntext"/>
        <w:rPr>
          <w:sz w:val="20"/>
        </w:rPr>
      </w:pPr>
    </w:p>
    <w:p w14:paraId="24AB39D9" w14:textId="77777777" w:rsidR="004459D3" w:rsidRDefault="004459D3">
      <w:pPr>
        <w:pStyle w:val="Zkladntext"/>
        <w:spacing w:before="5"/>
        <w:rPr>
          <w:sz w:val="28"/>
        </w:rPr>
      </w:pPr>
    </w:p>
    <w:p w14:paraId="57D6FA6B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pokuty</w:t>
      </w:r>
    </w:p>
    <w:p w14:paraId="6D51CABD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6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V případě, že Prodávající bude v prodlení proti termínu předání a převzetí dodávky uvedenému          v článku 6. odst. 6.1  této  Smlouvy,  je  Kupující  oprávněn  účtovat  Prodávajícímu  smluvní  pokutu ve výši 0,1 % z kupní ceny za každý započatý den pr</w:t>
      </w:r>
      <w:r>
        <w:rPr>
          <w:color w:val="231F20"/>
          <w:sz w:val="21"/>
        </w:rPr>
        <w:t xml:space="preserve">odlení, </w:t>
      </w:r>
      <w:r>
        <w:rPr>
          <w:b/>
          <w:color w:val="231F20"/>
          <w:sz w:val="21"/>
        </w:rPr>
        <w:t>maximálně do dosažení částky odpovídající 25 % kupní</w:t>
      </w:r>
      <w:r>
        <w:rPr>
          <w:b/>
          <w:color w:val="231F20"/>
          <w:spacing w:val="37"/>
          <w:sz w:val="21"/>
        </w:rPr>
        <w:t xml:space="preserve"> </w:t>
      </w:r>
      <w:r>
        <w:rPr>
          <w:b/>
          <w:color w:val="231F20"/>
          <w:sz w:val="21"/>
        </w:rPr>
        <w:t>ceny</w:t>
      </w:r>
      <w:r>
        <w:rPr>
          <w:color w:val="231F20"/>
          <w:sz w:val="21"/>
        </w:rPr>
        <w:t>.</w:t>
      </w:r>
    </w:p>
    <w:p w14:paraId="75DB95C4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55" w:lineRule="exact"/>
        <w:ind w:left="670" w:hanging="551"/>
        <w:rPr>
          <w:sz w:val="21"/>
        </w:rPr>
      </w:pPr>
      <w:r>
        <w:rPr>
          <w:color w:val="231F20"/>
          <w:sz w:val="21"/>
        </w:rPr>
        <w:t>V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případě,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že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Prodávající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neodstraní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řádně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reklamovanou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vadu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přístroje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lhůtě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uvedené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článku</w:t>
      </w:r>
    </w:p>
    <w:p w14:paraId="040D69A2" w14:textId="77777777" w:rsidR="004459D3" w:rsidRDefault="002966C2">
      <w:pPr>
        <w:pStyle w:val="Zkladntext"/>
        <w:spacing w:before="45" w:line="280" w:lineRule="auto"/>
        <w:ind w:left="670" w:right="118"/>
        <w:jc w:val="both"/>
      </w:pPr>
      <w:r>
        <w:rPr>
          <w:color w:val="231F20"/>
        </w:rPr>
        <w:t>11. odst. 11.8 nebo ve sjednané době, je Kupující oprávněn účtovat Prodávajícímu smluvní pok</w:t>
      </w:r>
      <w:r>
        <w:rPr>
          <w:color w:val="231F20"/>
        </w:rPr>
        <w:t>utu  ve  výši  500,-  Kč  za  každou  reklamovanou  vadu,  u  níž  je  Prodávající  v prodlení  s odstraněním, za každý započatý 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prodlení.</w:t>
      </w:r>
    </w:p>
    <w:p w14:paraId="119A0ED9" w14:textId="39B83745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Pokud Kupující neuhradí v termínech uvedených v této Smlouvě kupní cenu, je povinen uhradit Prodávajícímu úrok z prodlení v zákonné výši, ledaže Kupující prokáže, že prodlení s úhradou kupní ceny bylo způsobeno z důvodu opožděného uvolnění prostředků posky</w:t>
      </w:r>
      <w:r>
        <w:rPr>
          <w:color w:val="231F20"/>
          <w:sz w:val="21"/>
        </w:rPr>
        <w:t>tovatelem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dotace.</w:t>
      </w:r>
    </w:p>
    <w:p w14:paraId="5E3847A3" w14:textId="6B2D2456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23" w:hanging="551"/>
        <w:jc w:val="both"/>
        <w:rPr>
          <w:sz w:val="21"/>
        </w:rPr>
      </w:pPr>
      <w:r>
        <w:rPr>
          <w:color w:val="231F20"/>
          <w:sz w:val="21"/>
        </w:rPr>
        <w:t xml:space="preserve">Strana povinná musí uhradit straně oprávněné smluvní sankce nejpozději do 15 kalendářních dnů ode dne obdržení příslušného vyúčtování od druhé Smluvní </w:t>
      </w:r>
      <w:r>
        <w:rPr>
          <w:color w:val="231F20"/>
          <w:sz w:val="21"/>
        </w:rPr>
        <w:t>strany.</w:t>
      </w:r>
    </w:p>
    <w:p w14:paraId="302129E2" w14:textId="3DD7E204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55" w:lineRule="exact"/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ustanovení § 2050 </w:t>
      </w:r>
      <w:r>
        <w:rPr>
          <w:color w:val="231F20"/>
          <w:sz w:val="21"/>
        </w:rPr>
        <w:t>OZ.</w:t>
      </w:r>
    </w:p>
    <w:p w14:paraId="03508BA3" w14:textId="7B7B9285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5"/>
        <w:ind w:left="670" w:hanging="551"/>
        <w:rPr>
          <w:sz w:val="21"/>
        </w:rPr>
      </w:pPr>
      <w:r>
        <w:rPr>
          <w:color w:val="231F20"/>
          <w:sz w:val="21"/>
        </w:rPr>
        <w:t>Nárok na náhradu škod</w:t>
      </w:r>
      <w:r>
        <w:rPr>
          <w:color w:val="231F20"/>
          <w:sz w:val="21"/>
        </w:rPr>
        <w:t>y má Kupující vždy zachován, neuplatní se vůči třetím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stranám.</w:t>
      </w:r>
    </w:p>
    <w:p w14:paraId="44099919" w14:textId="77777777" w:rsidR="004459D3" w:rsidRDefault="004459D3">
      <w:pPr>
        <w:pStyle w:val="Zkladntext"/>
        <w:rPr>
          <w:sz w:val="20"/>
        </w:rPr>
      </w:pPr>
    </w:p>
    <w:p w14:paraId="3F43265B" w14:textId="77777777" w:rsidR="004459D3" w:rsidRDefault="004459D3">
      <w:pPr>
        <w:pStyle w:val="Zkladntext"/>
        <w:rPr>
          <w:sz w:val="20"/>
        </w:rPr>
      </w:pPr>
    </w:p>
    <w:p w14:paraId="0E234C79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150"/>
        <w:ind w:hanging="688"/>
      </w:pPr>
      <w:r>
        <w:rPr>
          <w:color w:val="231F20"/>
        </w:rPr>
        <w:t>Ukončení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Smlouvy</w:t>
      </w:r>
    </w:p>
    <w:p w14:paraId="7B398882" w14:textId="750FE583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Tuto  Smlouvu  lze  ukončit  splněním,  dohodou  Smluvních  stran  nebo  odstoupením  od Smlouvy   z důvodů stanovených v zákoně nebo ve </w:t>
      </w:r>
      <w:r>
        <w:rPr>
          <w:color w:val="231F20"/>
          <w:sz w:val="21"/>
        </w:rPr>
        <w:t>Smlouvě.</w:t>
      </w:r>
    </w:p>
    <w:p w14:paraId="6936D929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Kupující je dále oprávněn od Smlouvy odstoupit bez jakýchkoliv sankcí, nastane-li i některá z níže uvedených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skutečností:</w:t>
      </w:r>
    </w:p>
    <w:p w14:paraId="7835F67F" w14:textId="7DE4B98A" w:rsidR="004459D3" w:rsidRDefault="002966C2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61"/>
        <w:ind w:left="1498" w:hanging="691"/>
        <w:rPr>
          <w:sz w:val="21"/>
        </w:rPr>
      </w:pPr>
      <w:r>
        <w:rPr>
          <w:color w:val="231F20"/>
          <w:sz w:val="21"/>
        </w:rPr>
        <w:t xml:space="preserve">dojde-li k podstatnému porušení povinností uložených Prodávajícímu </w:t>
      </w:r>
      <w:r>
        <w:rPr>
          <w:color w:val="231F20"/>
          <w:sz w:val="21"/>
        </w:rPr>
        <w:t>Smlouvou,</w:t>
      </w:r>
    </w:p>
    <w:p w14:paraId="493E68F6" w14:textId="4AAED326" w:rsidR="004459D3" w:rsidRDefault="002966C2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100"/>
        <w:ind w:left="1498" w:hanging="691"/>
        <w:rPr>
          <w:sz w:val="21"/>
        </w:rPr>
      </w:pPr>
      <w:r>
        <w:rPr>
          <w:color w:val="231F20"/>
          <w:sz w:val="21"/>
        </w:rPr>
        <w:t xml:space="preserve">proti majetku Prodávajícího bude vedeno insolvenční </w:t>
      </w:r>
      <w:r>
        <w:rPr>
          <w:color w:val="231F20"/>
          <w:sz w:val="21"/>
        </w:rPr>
        <w:t>řízení,</w:t>
      </w:r>
    </w:p>
    <w:p w14:paraId="7A4D84E6" w14:textId="2FE747ED" w:rsidR="004459D3" w:rsidRDefault="002966C2">
      <w:pPr>
        <w:pStyle w:val="Odstavecseseznamem"/>
        <w:numPr>
          <w:ilvl w:val="2"/>
          <w:numId w:val="4"/>
        </w:numPr>
        <w:tabs>
          <w:tab w:val="left" w:pos="1498"/>
          <w:tab w:val="left" w:pos="1499"/>
        </w:tabs>
        <w:spacing w:before="103"/>
        <w:ind w:left="1498" w:hanging="691"/>
        <w:rPr>
          <w:sz w:val="21"/>
        </w:rPr>
      </w:pPr>
      <w:r>
        <w:rPr>
          <w:color w:val="231F20"/>
          <w:sz w:val="21"/>
        </w:rPr>
        <w:t xml:space="preserve">v případě, že budou naplněny důvody uvedené v § 223 odst. 2 </w:t>
      </w:r>
      <w:r>
        <w:rPr>
          <w:color w:val="231F20"/>
          <w:sz w:val="21"/>
        </w:rPr>
        <w:t>ZZVZ.</w:t>
      </w:r>
    </w:p>
    <w:p w14:paraId="0AF05C1A" w14:textId="77777777" w:rsidR="004459D3" w:rsidRDefault="004459D3">
      <w:pPr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4209FE54" w14:textId="0CDDB2CD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9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Prodávající je opr</w:t>
      </w:r>
      <w:r>
        <w:rPr>
          <w:color w:val="231F20"/>
          <w:sz w:val="21"/>
        </w:rPr>
        <w:t>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</w:t>
      </w:r>
      <w:r>
        <w:rPr>
          <w:color w:val="231F20"/>
          <w:sz w:val="21"/>
        </w:rPr>
        <w:t xml:space="preserve">statečně dlouhou lhůtu k dodatečnému splnění této </w:t>
      </w:r>
      <w:r>
        <w:rPr>
          <w:color w:val="231F20"/>
          <w:sz w:val="21"/>
        </w:rPr>
        <w:t>povinnosti.</w:t>
      </w:r>
    </w:p>
    <w:p w14:paraId="146EAECA" w14:textId="77777777" w:rsidR="004459D3" w:rsidRDefault="004459D3">
      <w:pPr>
        <w:pStyle w:val="Zkladntext"/>
        <w:rPr>
          <w:sz w:val="20"/>
        </w:rPr>
      </w:pPr>
    </w:p>
    <w:p w14:paraId="75343FCA" w14:textId="77777777" w:rsidR="004459D3" w:rsidRDefault="004459D3">
      <w:pPr>
        <w:pStyle w:val="Zkladntext"/>
        <w:spacing w:before="4"/>
        <w:rPr>
          <w:sz w:val="28"/>
        </w:rPr>
      </w:pPr>
    </w:p>
    <w:p w14:paraId="7080225D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Zástupci Smluvních stran,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oznamování</w:t>
      </w:r>
    </w:p>
    <w:p w14:paraId="7EB33EE5" w14:textId="302129BB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 jmenoval  tohoto  odpovědného  zástupce  pro  komunikaci  s Kupujícím  v souvislosti       s předmětem plnění dle této </w:t>
      </w:r>
      <w:r>
        <w:rPr>
          <w:color w:val="231F20"/>
          <w:sz w:val="21"/>
        </w:rPr>
        <w:t>Smlouvy:</w:t>
      </w:r>
    </w:p>
    <w:p w14:paraId="3D80D3CC" w14:textId="77777777" w:rsidR="004459D3" w:rsidRDefault="002966C2">
      <w:pPr>
        <w:pStyle w:val="Zkladntext"/>
        <w:spacing w:before="59"/>
        <w:ind w:left="807"/>
      </w:pPr>
      <w:r>
        <w:rPr>
          <w:color w:val="231F20"/>
        </w:rPr>
        <w:t>Ve věcech technických:</w:t>
      </w:r>
    </w:p>
    <w:p w14:paraId="124A15A6" w14:textId="77777777" w:rsidR="004459D3" w:rsidRDefault="002966C2">
      <w:pPr>
        <w:pStyle w:val="Zkladntext"/>
        <w:spacing w:before="100"/>
        <w:ind w:left="807"/>
      </w:pPr>
      <w:r>
        <w:rPr>
          <w:color w:val="231F20"/>
        </w:rPr>
        <w:t>xxxxx, E-mail: xxxxx, tel.:  xxxxx</w:t>
      </w:r>
    </w:p>
    <w:p w14:paraId="3F2D414B" w14:textId="77777777" w:rsidR="004459D3" w:rsidRDefault="004459D3">
      <w:pPr>
        <w:pStyle w:val="Zkladntext"/>
        <w:rPr>
          <w:sz w:val="20"/>
        </w:rPr>
      </w:pPr>
    </w:p>
    <w:p w14:paraId="462EB8BB" w14:textId="77777777" w:rsidR="004459D3" w:rsidRDefault="004459D3">
      <w:pPr>
        <w:pStyle w:val="Zkladntext"/>
        <w:spacing w:before="10"/>
        <w:rPr>
          <w:sz w:val="17"/>
        </w:rPr>
      </w:pPr>
    </w:p>
    <w:p w14:paraId="0971B9A6" w14:textId="77777777" w:rsidR="004459D3" w:rsidRDefault="002966C2">
      <w:pPr>
        <w:pStyle w:val="Zkladntext"/>
        <w:ind w:left="807"/>
      </w:pPr>
      <w:r>
        <w:rPr>
          <w:color w:val="231F20"/>
        </w:rPr>
        <w:t>Ve věcech smluvních:</w:t>
      </w:r>
    </w:p>
    <w:p w14:paraId="6AEBD55E" w14:textId="77777777" w:rsidR="004459D3" w:rsidRDefault="002966C2">
      <w:pPr>
        <w:pStyle w:val="Zkladntext"/>
        <w:spacing w:before="101"/>
        <w:ind w:left="807"/>
      </w:pPr>
      <w:r>
        <w:rPr>
          <w:color w:val="231F20"/>
        </w:rPr>
        <w:t>xxxxx, E-mail: xxxxx, tel.:  xxxx</w:t>
      </w:r>
      <w:r>
        <w:rPr>
          <w:color w:val="231F20"/>
        </w:rPr>
        <w:t>x</w:t>
      </w:r>
    </w:p>
    <w:p w14:paraId="74655C99" w14:textId="77777777" w:rsidR="004459D3" w:rsidRDefault="004459D3">
      <w:pPr>
        <w:pStyle w:val="Zkladntext"/>
        <w:rPr>
          <w:sz w:val="20"/>
        </w:rPr>
      </w:pPr>
    </w:p>
    <w:p w14:paraId="6F9E57AF" w14:textId="77777777" w:rsidR="004459D3" w:rsidRDefault="004459D3">
      <w:pPr>
        <w:pStyle w:val="Zkladntext"/>
        <w:spacing w:before="10"/>
        <w:rPr>
          <w:sz w:val="17"/>
        </w:rPr>
      </w:pPr>
    </w:p>
    <w:p w14:paraId="2896C964" w14:textId="034ABAD0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 jmenoval    tyto    zástupce    odpovědné    za    komunikaci    s Prodávajícím    v souvislosti  s předmětem plnění dle této </w:t>
      </w:r>
      <w:r>
        <w:rPr>
          <w:color w:val="231F20"/>
          <w:sz w:val="21"/>
        </w:rPr>
        <w:t>Smlouvy:</w:t>
      </w:r>
    </w:p>
    <w:p w14:paraId="3BB8BBB3" w14:textId="77777777" w:rsidR="004459D3" w:rsidRDefault="002966C2">
      <w:pPr>
        <w:pStyle w:val="Zkladntext"/>
        <w:spacing w:before="58"/>
        <w:ind w:left="904"/>
      </w:pPr>
      <w:r>
        <w:rPr>
          <w:color w:val="231F20"/>
        </w:rPr>
        <w:t>Ve věcech technických:  xxxxx</w:t>
      </w:r>
    </w:p>
    <w:p w14:paraId="3905889C" w14:textId="64ED62CD" w:rsidR="004459D3" w:rsidRDefault="002966C2">
      <w:pPr>
        <w:pStyle w:val="Zkladntext"/>
        <w:spacing w:before="3"/>
        <w:ind w:left="3007"/>
      </w:pPr>
      <w:r>
        <w:rPr>
          <w:color w:val="231F20"/>
        </w:rPr>
        <w:t>E-mail:</w:t>
      </w:r>
      <w:r>
        <w:rPr>
          <w:color w:val="231F20"/>
        </w:rPr>
        <w:t xml:space="preserve"> xxxxx, tel.: xxxxx</w:t>
      </w:r>
    </w:p>
    <w:p w14:paraId="2456A68F" w14:textId="77777777" w:rsidR="004459D3" w:rsidRDefault="004459D3">
      <w:pPr>
        <w:pStyle w:val="Zkladntext"/>
        <w:spacing w:before="10"/>
        <w:rPr>
          <w:sz w:val="27"/>
        </w:rPr>
      </w:pPr>
    </w:p>
    <w:p w14:paraId="2B408648" w14:textId="77777777" w:rsidR="004459D3" w:rsidRDefault="004459D3">
      <w:pPr>
        <w:rPr>
          <w:sz w:val="27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656C32D3" w14:textId="77777777" w:rsidR="004459D3" w:rsidRDefault="002966C2">
      <w:pPr>
        <w:pStyle w:val="Zkladntext"/>
        <w:spacing w:before="62"/>
        <w:ind w:left="807"/>
      </w:pPr>
      <w:r>
        <w:rPr>
          <w:color w:val="231F20"/>
        </w:rPr>
        <w:t>Ve věcech smluvních:</w:t>
      </w:r>
    </w:p>
    <w:p w14:paraId="02E6AB1D" w14:textId="77777777" w:rsidR="004459D3" w:rsidRDefault="002966C2">
      <w:pPr>
        <w:pStyle w:val="Zkladntext"/>
        <w:spacing w:before="61"/>
        <w:ind w:left="297"/>
      </w:pPr>
      <w:r>
        <w:br w:type="column"/>
      </w:r>
      <w:r>
        <w:rPr>
          <w:color w:val="231F20"/>
        </w:rPr>
        <w:t>xxxxx, rektor</w:t>
      </w:r>
    </w:p>
    <w:p w14:paraId="663F1E92" w14:textId="77777777" w:rsidR="004459D3" w:rsidRDefault="002966C2">
      <w:pPr>
        <w:pStyle w:val="Zkladntext"/>
        <w:spacing w:before="102"/>
        <w:ind w:left="296"/>
      </w:pPr>
      <w:r>
        <w:rPr>
          <w:color w:val="231F20"/>
        </w:rPr>
        <w:t>E-mail: xxxxx, tel.: xxxxx</w:t>
      </w:r>
    </w:p>
    <w:p w14:paraId="1E84B93C" w14:textId="77777777" w:rsidR="004459D3" w:rsidRDefault="004459D3">
      <w:pPr>
        <w:sectPr w:rsidR="004459D3">
          <w:type w:val="continuous"/>
          <w:pgSz w:w="11910" w:h="16840"/>
          <w:pgMar w:top="1600" w:right="1260" w:bottom="280" w:left="1260" w:header="708" w:footer="708" w:gutter="0"/>
          <w:cols w:num="2" w:space="708" w:equalWidth="0">
            <w:col w:w="2671" w:space="40"/>
            <w:col w:w="6679"/>
          </w:cols>
        </w:sectPr>
      </w:pPr>
    </w:p>
    <w:p w14:paraId="64C2F661" w14:textId="77777777" w:rsidR="004459D3" w:rsidRDefault="004459D3">
      <w:pPr>
        <w:pStyle w:val="Zkladntext"/>
        <w:rPr>
          <w:sz w:val="20"/>
        </w:rPr>
      </w:pPr>
    </w:p>
    <w:p w14:paraId="2672E14C" w14:textId="77777777" w:rsidR="004459D3" w:rsidRDefault="004459D3">
      <w:pPr>
        <w:pStyle w:val="Zkladntext"/>
        <w:spacing w:before="9"/>
        <w:rPr>
          <w:sz w:val="17"/>
        </w:rPr>
      </w:pPr>
    </w:p>
    <w:p w14:paraId="2039F654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Není-li v této Smlouvě ujednáno jinak, veškerá oznámení, která mají nebo mohou být učiněna mezi Smluvními stranami podle této Smlouvy, musí být vyhotovena písemně a</w:t>
      </w:r>
      <w:r>
        <w:rPr>
          <w:color w:val="231F20"/>
          <w:sz w:val="21"/>
        </w:rPr>
        <w:t xml:space="preserve"> doručena druhé Smluvní straně oprávněnou zasilatelskou službou, osobně (s písemným potvrzením o převzetí) nebo doporučenou zásilkou odeslanou s využitím provozovatele poštovních služeb; má se za  to,  že  takové oznámení došlo třetí pracovní den po odeslá</w:t>
      </w:r>
      <w:r>
        <w:rPr>
          <w:color w:val="231F20"/>
          <w:sz w:val="21"/>
        </w:rPr>
        <w:t>ní, bylo-li však odesláno na  adresu v  jiném  státu, pak patnáctý pracovní den po odeslání. V případě reklamace lze písemné oznámení zaslat  také prostřednictvím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e-mailu.</w:t>
      </w:r>
    </w:p>
    <w:p w14:paraId="6AABC68F" w14:textId="77777777" w:rsidR="004459D3" w:rsidRDefault="004459D3">
      <w:pPr>
        <w:pStyle w:val="Zkladntext"/>
        <w:rPr>
          <w:sz w:val="20"/>
        </w:rPr>
      </w:pPr>
    </w:p>
    <w:p w14:paraId="5AED582E" w14:textId="77777777" w:rsidR="004459D3" w:rsidRDefault="004459D3">
      <w:pPr>
        <w:pStyle w:val="Zkladntext"/>
        <w:spacing w:before="7"/>
        <w:rPr>
          <w:sz w:val="28"/>
        </w:rPr>
      </w:pPr>
    </w:p>
    <w:p w14:paraId="5E5CBCB1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Doložka o rozhodném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právu</w:t>
      </w:r>
    </w:p>
    <w:p w14:paraId="26BFC64B" w14:textId="7E20163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/>
        <w:ind w:left="670" w:hanging="551"/>
        <w:rPr>
          <w:sz w:val="21"/>
        </w:rPr>
      </w:pPr>
      <w:r>
        <w:rPr>
          <w:color w:val="231F20"/>
          <w:sz w:val="21"/>
        </w:rPr>
        <w:t>Tato Smlouva a veškeré právní vztahy z ní vzniklé se říd</w:t>
      </w:r>
      <w:r>
        <w:rPr>
          <w:color w:val="231F20"/>
          <w:sz w:val="21"/>
        </w:rPr>
        <w:t xml:space="preserve">í právním řádem České </w:t>
      </w:r>
      <w:r>
        <w:rPr>
          <w:color w:val="231F20"/>
          <w:sz w:val="21"/>
        </w:rPr>
        <w:t>republiky.</w:t>
      </w:r>
    </w:p>
    <w:p w14:paraId="2626E59E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5" w:line="278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Smluvní strany berou na vědomí a uznávají, že v oblastech výslovně neupravených touto Smlouvou platí ustanovení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3D43A4FB" w14:textId="559AEFDA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Veškeré spory vzniklé z této Smlouvy či z právních vztahů s ní souvisejících budou Smluvní strany řešit jednáním. V případě, že nebude možné spor urovnat jednáním ve lhůtě 60 dnů, bude takový spor rozhodovat na návrh jedné ze Smluvních stran příslušný soud</w:t>
      </w:r>
      <w:r>
        <w:rPr>
          <w:color w:val="231F20"/>
          <w:sz w:val="21"/>
        </w:rPr>
        <w:t xml:space="preserve"> v České </w:t>
      </w:r>
      <w:r>
        <w:rPr>
          <w:color w:val="231F20"/>
          <w:sz w:val="21"/>
        </w:rPr>
        <w:t>republice.</w:t>
      </w:r>
    </w:p>
    <w:p w14:paraId="671D0F11" w14:textId="77777777" w:rsidR="004459D3" w:rsidRDefault="004459D3">
      <w:pPr>
        <w:spacing w:line="280" w:lineRule="auto"/>
        <w:jc w:val="both"/>
        <w:rPr>
          <w:sz w:val="21"/>
        </w:rPr>
        <w:sectPr w:rsidR="004459D3">
          <w:type w:val="continuous"/>
          <w:pgSz w:w="11910" w:h="16840"/>
          <w:pgMar w:top="1600" w:right="1260" w:bottom="280" w:left="1260" w:header="708" w:footer="708" w:gutter="0"/>
          <w:cols w:space="708"/>
        </w:sectPr>
      </w:pPr>
    </w:p>
    <w:p w14:paraId="60D7EFDE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spacing w:before="29"/>
        <w:ind w:hanging="688"/>
      </w:pPr>
      <w:r>
        <w:rPr>
          <w:color w:val="231F20"/>
        </w:rPr>
        <w:lastRenderedPageBreak/>
        <w:t>Práva duševního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vlastnictví</w:t>
      </w:r>
    </w:p>
    <w:p w14:paraId="5719F8AE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Tento článek se aplikuje pouze v případě, že součástí dodávaného zboží je i software nezbytný        pro řádné užití zboží, či v případě, že si Kupující v rámci specifikace předmětu plnění  dodání  softwaru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stanovil.</w:t>
      </w:r>
    </w:p>
    <w:p w14:paraId="1A660DAB" w14:textId="67F60359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Smluvní  strany  prohlašují,  že  se  d</w:t>
      </w:r>
      <w:r>
        <w:rPr>
          <w:color w:val="231F20"/>
          <w:sz w:val="21"/>
        </w:rPr>
        <w:t xml:space="preserve">ohodly  tak,  že  odměna  Prodávajícího  za  poskytnutí  licence    k softwaru je již zahrnuta v ceně </w:t>
      </w:r>
      <w:r>
        <w:rPr>
          <w:color w:val="231F20"/>
          <w:sz w:val="21"/>
        </w:rPr>
        <w:t>zboží.</w:t>
      </w:r>
    </w:p>
    <w:p w14:paraId="58272685" w14:textId="63EB4DC3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poskytnutím licencí Kupujícímu neporušuje práva duševního vlastnictví třetích osob a že je oprávněn na Kupujícího licen</w:t>
      </w:r>
      <w:r>
        <w:rPr>
          <w:color w:val="231F20"/>
          <w:sz w:val="21"/>
        </w:rPr>
        <w:t xml:space="preserve">ci převést. V případě, že Prodávající nedodrží toto ustanovení, zavazuje se uhradit veškeré nároky třetích osob z důvodu porušení práv duševního vlastnictví třetích osob a dále náhradu škody způsobenou tím </w:t>
      </w:r>
      <w:r>
        <w:rPr>
          <w:color w:val="231F20"/>
          <w:sz w:val="21"/>
        </w:rPr>
        <w:t>Kupujícímu.</w:t>
      </w:r>
    </w:p>
    <w:p w14:paraId="70FDAE81" w14:textId="55132946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touto Smlouvou poskytuje </w:t>
      </w:r>
      <w:r>
        <w:rPr>
          <w:color w:val="231F20"/>
          <w:sz w:val="21"/>
        </w:rPr>
        <w:t xml:space="preserve">Kupujícímu uživatelskou licenci k části předmětu plnění software, uvedeném v příloze č. 1 této Smlouvy jako nevýhradní, nepřenositelné a časově neomezené právo užívání této části předmětu </w:t>
      </w:r>
      <w:r>
        <w:rPr>
          <w:color w:val="231F20"/>
          <w:sz w:val="21"/>
        </w:rPr>
        <w:t>plnění.</w:t>
      </w:r>
    </w:p>
    <w:p w14:paraId="4F1C842C" w14:textId="5B2350C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je nositelem autorských práv k S</w:t>
      </w:r>
      <w:r>
        <w:rPr>
          <w:color w:val="231F20"/>
          <w:sz w:val="21"/>
        </w:rPr>
        <w:t>W a neposkytnul dříve licenci k SW jako výhradní třetí osobě (ledaže nabyvatel výhradní licence udělil s uzavřením této smlouvy písemný souhlas), nebo je alespoň nositelem oprávnění k výkonu práva SW užít způsobem, kdy může licenci   v rozsahu dle této sml</w:t>
      </w:r>
      <w:r>
        <w:rPr>
          <w:color w:val="231F20"/>
          <w:sz w:val="21"/>
        </w:rPr>
        <w:t xml:space="preserve">ouvy poskytnout </w:t>
      </w:r>
      <w:r>
        <w:rPr>
          <w:color w:val="231F20"/>
          <w:sz w:val="21"/>
        </w:rPr>
        <w:t>Kupujícímu.</w:t>
      </w:r>
    </w:p>
    <w:p w14:paraId="140768D3" w14:textId="74DF914D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se zavazuje, že v rámci licence udělené dle této smlouvy poskytne Kupujícímu  bezúplatně k dispozici každou aktualizaci softwarových produktů, kterou výrobce softwarových produktů vydá či zveřejní po dobu trvání tét</w:t>
      </w:r>
      <w:r>
        <w:rPr>
          <w:color w:val="231F20"/>
          <w:sz w:val="21"/>
        </w:rPr>
        <w:t xml:space="preserve">o </w:t>
      </w:r>
      <w:r>
        <w:rPr>
          <w:color w:val="231F20"/>
          <w:sz w:val="21"/>
        </w:rPr>
        <w:t>smlouvy.</w:t>
      </w:r>
    </w:p>
    <w:p w14:paraId="7B4D1C26" w14:textId="77777777" w:rsidR="004459D3" w:rsidRDefault="004459D3">
      <w:pPr>
        <w:pStyle w:val="Zkladntext"/>
        <w:rPr>
          <w:sz w:val="20"/>
        </w:rPr>
      </w:pPr>
    </w:p>
    <w:p w14:paraId="583DD22B" w14:textId="77777777" w:rsidR="004459D3" w:rsidRDefault="004459D3">
      <w:pPr>
        <w:pStyle w:val="Zkladntext"/>
        <w:spacing w:before="8"/>
        <w:rPr>
          <w:sz w:val="28"/>
        </w:rPr>
      </w:pPr>
    </w:p>
    <w:p w14:paraId="56B498E8" w14:textId="77777777" w:rsidR="004459D3" w:rsidRDefault="002966C2">
      <w:pPr>
        <w:pStyle w:val="Nadpis1"/>
        <w:numPr>
          <w:ilvl w:val="0"/>
          <w:numId w:val="4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Závěrečná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ujednání</w:t>
      </w:r>
    </w:p>
    <w:p w14:paraId="695ADB96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04" w:line="280" w:lineRule="auto"/>
        <w:ind w:left="670" w:right="125" w:hanging="551"/>
        <w:jc w:val="both"/>
        <w:rPr>
          <w:sz w:val="21"/>
        </w:rPr>
      </w:pPr>
      <w:r>
        <w:rPr>
          <w:color w:val="231F20"/>
          <w:sz w:val="21"/>
        </w:rPr>
        <w:t>Tato   Smlouva,   včetně   příloh,   představuje   úplnou   a   ucelenou   smlouvu   mezi   Kupujícím       a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Prodávajícím.</w:t>
      </w:r>
    </w:p>
    <w:p w14:paraId="5DA70B7E" w14:textId="610A920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Prodávající není oprávněn započíst svou pohledávku, ani pohledávku svého poddlužníka, za Kupujícím proti pohledávce Kupujícího za </w:t>
      </w:r>
      <w:r>
        <w:rPr>
          <w:color w:val="231F20"/>
          <w:sz w:val="21"/>
        </w:rPr>
        <w:t>Prodávajícím.</w:t>
      </w:r>
    </w:p>
    <w:p w14:paraId="6C70C03B" w14:textId="6D910D2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2" w:line="28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>Prodávající není oprávněn postoupit pohledávku, která mu vznikne na základě této</w:t>
      </w:r>
      <w:r>
        <w:rPr>
          <w:color w:val="231F20"/>
          <w:sz w:val="21"/>
        </w:rPr>
        <w:t xml:space="preserve"> Smlouvy nebo     v souvislosti s ní na třetí osobu. Prodávající není oprávněn postoupit práva a povinnosti z této Smlouvy ani z její části třetí </w:t>
      </w:r>
      <w:r>
        <w:rPr>
          <w:color w:val="231F20"/>
          <w:sz w:val="21"/>
        </w:rPr>
        <w:t>osobě.</w:t>
      </w:r>
    </w:p>
    <w:p w14:paraId="3C8B8102" w14:textId="70B27F9C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mít po celou dobu platnosti této Smlouvy sjednáno pojištění odpovědnosti   za škodu způsobenou v souvislosti s výkonem podnikatelské činnosti, a to s limitem pojistného  plnění minimálně ve výši kupní ceny za předmět této </w:t>
      </w:r>
      <w:r>
        <w:rPr>
          <w:color w:val="231F20"/>
          <w:sz w:val="21"/>
        </w:rPr>
        <w:t>Smlouvy.</w:t>
      </w:r>
    </w:p>
    <w:p w14:paraId="4EE10104" w14:textId="273D43D1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Pokud se jakékoliv ustanovení této Smlouvy později ukáže nebo bude určeno jako neplatné, neúčinné, zdánlivé nebo nevynutitelné, pak taková neplatnost, neúčinnost, zdánlivost nebo nevynutitelnost nezpůsobuje neplatnost, neúčinnost, zdánlivost nebo  nevynuti</w:t>
      </w:r>
      <w:r>
        <w:rPr>
          <w:color w:val="231F20"/>
          <w:sz w:val="21"/>
        </w:rPr>
        <w:t>telnost  Smlouvy  jako celku. V takovém případě se Strany zavazují bez zbytečného prodlení dodatečně takové vadné ustanovení vyjasnit ve smyslu ustanovení § 553 odst. 2 OZ nebo jej nahradit po vzájemné dohodě novým ustanovením, jež nejblíže, v rozsahu povo</w:t>
      </w:r>
      <w:r>
        <w:rPr>
          <w:color w:val="231F20"/>
          <w:sz w:val="21"/>
        </w:rPr>
        <w:t xml:space="preserve">leném právními předpisy České  republiky,  odpovídá úmyslu Smluvních stran v době uzavření této </w:t>
      </w:r>
      <w:r>
        <w:rPr>
          <w:color w:val="231F20"/>
          <w:sz w:val="21"/>
        </w:rPr>
        <w:t>Smlouvy.</w:t>
      </w:r>
    </w:p>
    <w:p w14:paraId="28F0E7BF" w14:textId="6D796E6E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line="28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povinným subjektem dle zákona č. 340/2015 Sb., o zvláštních podmínkách účinnosti některých smluv, uveřejňování těchto smluv a registru smluv, v platném znění (dále jen „zákon          o registru smluv“). Prodávající bere na vědomí a výslovně so</w:t>
      </w:r>
      <w:r>
        <w:rPr>
          <w:color w:val="231F20"/>
          <w:sz w:val="21"/>
        </w:rPr>
        <w:t xml:space="preserve">uhlasí s tím, aby Smlouva byla uveřejněna v souladu se zákonem o registru smluv. Smluvní strany se dohodly, že uveřejnění Smlouvy prostřednictvím registru smluv v souladu se zákonem o registru smluv zajistí </w:t>
      </w:r>
      <w:r>
        <w:rPr>
          <w:color w:val="231F20"/>
          <w:sz w:val="21"/>
        </w:rPr>
        <w:t>Kupující.</w:t>
      </w:r>
    </w:p>
    <w:p w14:paraId="3CF75670" w14:textId="77777777" w:rsidR="004459D3" w:rsidRDefault="004459D3">
      <w:pPr>
        <w:spacing w:line="280" w:lineRule="auto"/>
        <w:jc w:val="both"/>
        <w:rPr>
          <w:sz w:val="21"/>
        </w:rPr>
        <w:sectPr w:rsidR="004459D3">
          <w:pgSz w:w="11910" w:h="16840"/>
          <w:pgMar w:top="1520" w:right="1260" w:bottom="1440" w:left="1260" w:header="0" w:footer="1192" w:gutter="0"/>
          <w:cols w:space="708"/>
        </w:sectPr>
      </w:pPr>
    </w:p>
    <w:p w14:paraId="77BBEE89" w14:textId="7D4C3A3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49" w:line="278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Tato Smlouva nabývá</w:t>
      </w:r>
      <w:r>
        <w:rPr>
          <w:color w:val="231F20"/>
          <w:sz w:val="21"/>
        </w:rPr>
        <w:t xml:space="preserve"> platnosti dnem jejího podpisu oprávněnými osobami obou Smluvních stran      a účinnosti dnem uveřejnění této smlouvy v registru smluv dle zákona o registru </w:t>
      </w:r>
      <w:r>
        <w:rPr>
          <w:color w:val="231F20"/>
          <w:sz w:val="21"/>
        </w:rPr>
        <w:t>smluv.</w:t>
      </w:r>
    </w:p>
    <w:p w14:paraId="7FBAF487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3" w:line="28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>Tuto Smlouvu lze doplnit nebo měnit výlučně formou  písemných  očíslovaných  dodatků,  opa</w:t>
      </w:r>
      <w:r>
        <w:rPr>
          <w:color w:val="231F20"/>
          <w:sz w:val="21"/>
        </w:rPr>
        <w:t>třených časovým a místním určením a podepsaných oprávněnými zástupci Smluvních stran. Smluvní strany ve smyslu ustanovení § 564 OZ výslovně vylučují provedení změn Smlouvy v jiné formě.</w:t>
      </w:r>
    </w:p>
    <w:p w14:paraId="4243DB80" w14:textId="70624504" w:rsidR="004459D3" w:rsidRDefault="002966C2">
      <w:pPr>
        <w:pStyle w:val="Odstavecseseznamem"/>
        <w:numPr>
          <w:ilvl w:val="1"/>
          <w:numId w:val="4"/>
        </w:numPr>
        <w:tabs>
          <w:tab w:val="left" w:pos="671"/>
        </w:tabs>
        <w:spacing w:before="1" w:line="28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Poruší-li Smluvní strana povinnost z této Smlouvy či může-li a má-li o</w:t>
      </w:r>
      <w:r>
        <w:rPr>
          <w:color w:val="231F20"/>
          <w:sz w:val="21"/>
        </w:rPr>
        <w:t xml:space="preserve"> takovém porušení vědět, oznámí  to  bez  zbytečného  odkladu  druhé  Smluvní  straně,  které  z toho  může  vzniknout  újma,  a upozorní  ji  na  možné  následky;  v takovém  případě  nemá  poškozená  Smluvní  strana  právo    na náhradu té újmy, které mo</w:t>
      </w:r>
      <w:r>
        <w:rPr>
          <w:color w:val="231F20"/>
          <w:sz w:val="21"/>
        </w:rPr>
        <w:t xml:space="preserve">hla po oznámení </w:t>
      </w:r>
      <w:r>
        <w:rPr>
          <w:color w:val="231F20"/>
          <w:sz w:val="21"/>
        </w:rPr>
        <w:t>zabránit.</w:t>
      </w:r>
    </w:p>
    <w:p w14:paraId="40488C1A" w14:textId="77777777" w:rsidR="004459D3" w:rsidRDefault="002966C2">
      <w:pPr>
        <w:pStyle w:val="Odstavecseseznamem"/>
        <w:numPr>
          <w:ilvl w:val="1"/>
          <w:numId w:val="4"/>
        </w:numPr>
        <w:tabs>
          <w:tab w:val="left" w:pos="808"/>
        </w:tabs>
        <w:spacing w:before="45" w:line="292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Smluvní strany se dohodly, že v případě rozporu mezi ustanoveními této Smlouvy a její přílohy  platí, že vždy mají přednost ustanovení této Smlouvy, a ustanovení uvedená v příloze se tak nepoužijí.</w:t>
      </w:r>
    </w:p>
    <w:p w14:paraId="3A3389AD" w14:textId="04FEA02B" w:rsidR="004459D3" w:rsidRDefault="002966C2">
      <w:pPr>
        <w:pStyle w:val="Odstavecseseznamem"/>
        <w:numPr>
          <w:ilvl w:val="1"/>
          <w:numId w:val="4"/>
        </w:numPr>
        <w:tabs>
          <w:tab w:val="left" w:pos="720"/>
        </w:tabs>
        <w:spacing w:line="207" w:lineRule="exact"/>
        <w:ind w:left="719" w:hanging="600"/>
        <w:rPr>
          <w:sz w:val="21"/>
        </w:rPr>
      </w:pPr>
      <w:r>
        <w:rPr>
          <w:color w:val="231F20"/>
          <w:sz w:val="21"/>
        </w:rPr>
        <w:t>Prodávající se za podmínek stan</w:t>
      </w:r>
      <w:r>
        <w:rPr>
          <w:color w:val="231F20"/>
          <w:sz w:val="21"/>
        </w:rPr>
        <w:t xml:space="preserve">ovených touto Smlouvou </w:t>
      </w:r>
      <w:r>
        <w:rPr>
          <w:color w:val="231F20"/>
          <w:sz w:val="21"/>
        </w:rPr>
        <w:t>zavazuje:</w:t>
      </w:r>
    </w:p>
    <w:p w14:paraId="66358F95" w14:textId="77777777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104" w:line="280" w:lineRule="auto"/>
        <w:ind w:right="117" w:hanging="56"/>
        <w:jc w:val="both"/>
        <w:rPr>
          <w:sz w:val="21"/>
        </w:rPr>
      </w:pPr>
      <w:r>
        <w:rPr>
          <w:color w:val="231F20"/>
          <w:sz w:val="21"/>
        </w:rPr>
        <w:t xml:space="preserve">archivovat  veškeré   písemnosti   zhotovené   pro   plnění   předmětu   dle   této   Smlouvy  a umožnit osobám oprávněným k výkonu kontroly projektu, z něhož je plnění dle této Smlouvy hrazeno, provést kontrolu dokladů souvisejících s tímto plněním, a to </w:t>
      </w:r>
      <w:r>
        <w:rPr>
          <w:color w:val="231F20"/>
          <w:sz w:val="21"/>
        </w:rPr>
        <w:t>po celou dobu archivace projektu, minimálně však do konce roku 2035. Kupující je oprávněn po uplynutí 10 let od  ukončení plnění podle této Smlouvy od Prodávajícího výše uvedené dokumenty bezplatně  převzít;</w:t>
      </w:r>
    </w:p>
    <w:p w14:paraId="2FD229E3" w14:textId="129F89F6" w:rsidR="004459D3" w:rsidRDefault="002966C2">
      <w:pPr>
        <w:pStyle w:val="Odstavecseseznamem"/>
        <w:numPr>
          <w:ilvl w:val="2"/>
          <w:numId w:val="4"/>
        </w:numPr>
        <w:tabs>
          <w:tab w:val="left" w:pos="1497"/>
        </w:tabs>
        <w:spacing w:before="57" w:line="280" w:lineRule="auto"/>
        <w:ind w:right="119" w:hanging="56"/>
        <w:jc w:val="both"/>
        <w:rPr>
          <w:sz w:val="21"/>
        </w:rPr>
      </w:pPr>
      <w:r>
        <w:rPr>
          <w:color w:val="231F20"/>
          <w:sz w:val="21"/>
        </w:rPr>
        <w:t>jako osoba povinná dle ustanovení § 2 písm. e) z</w:t>
      </w:r>
      <w:r>
        <w:rPr>
          <w:color w:val="231F20"/>
          <w:sz w:val="21"/>
        </w:rPr>
        <w:t xml:space="preserve">ákona č. 320/2001 Sb., o  finanční  kontrole ve veřejné správě, v platném znění, spolupůsobit při výkonu finanční kontroly. Tuto povinnost rovněž zajistí Prodávající u případných subdodavatelů </w:t>
      </w:r>
      <w:r>
        <w:rPr>
          <w:color w:val="231F20"/>
          <w:sz w:val="21"/>
        </w:rPr>
        <w:t>Prodávajícího.</w:t>
      </w:r>
    </w:p>
    <w:p w14:paraId="2C9DAC61" w14:textId="773DC265" w:rsidR="004459D3" w:rsidRDefault="002966C2">
      <w:pPr>
        <w:pStyle w:val="Odstavecseseznamem"/>
        <w:numPr>
          <w:ilvl w:val="1"/>
          <w:numId w:val="4"/>
        </w:numPr>
        <w:tabs>
          <w:tab w:val="left" w:pos="719"/>
        </w:tabs>
        <w:spacing w:before="57" w:line="672" w:lineRule="auto"/>
        <w:ind w:right="687" w:hanging="688"/>
        <w:rPr>
          <w:sz w:val="21"/>
        </w:rPr>
      </w:pPr>
      <w:r>
        <w:rPr>
          <w:color w:val="231F20"/>
          <w:sz w:val="21"/>
        </w:rPr>
        <w:t>Tato Smlouva je sepsána v českém jazyce. Nedíl</w:t>
      </w:r>
      <w:r>
        <w:rPr>
          <w:color w:val="231F20"/>
          <w:sz w:val="21"/>
        </w:rPr>
        <w:t xml:space="preserve">nou součástí Smlouvy jsou tyto přílohy: Příloha č. 1: Technická specifikace plnění dle zadávacích podmínek a Nabídky Prodávajícího Smluvní strany stvrzují Smlouvu podpisem na důkaz souhlasu s celým jejím </w:t>
      </w:r>
      <w:r>
        <w:rPr>
          <w:color w:val="231F20"/>
          <w:sz w:val="21"/>
        </w:rPr>
        <w:t>obsahem.</w:t>
      </w:r>
    </w:p>
    <w:p w14:paraId="37EAC095" w14:textId="77777777" w:rsidR="004459D3" w:rsidRDefault="004459D3">
      <w:pPr>
        <w:spacing w:line="672" w:lineRule="auto"/>
        <w:rPr>
          <w:sz w:val="21"/>
        </w:rPr>
        <w:sectPr w:rsidR="004459D3">
          <w:pgSz w:w="11910" w:h="16840"/>
          <w:pgMar w:top="1500" w:right="1260" w:bottom="1440" w:left="1260" w:header="0" w:footer="1192" w:gutter="0"/>
          <w:cols w:space="708"/>
        </w:sectPr>
      </w:pPr>
    </w:p>
    <w:p w14:paraId="43EAE893" w14:textId="77777777" w:rsidR="004459D3" w:rsidRDefault="002966C2">
      <w:pPr>
        <w:pStyle w:val="Zkladntext"/>
        <w:spacing w:line="672" w:lineRule="auto"/>
        <w:ind w:left="807" w:right="1091"/>
      </w:pPr>
      <w:r>
        <w:rPr>
          <w:color w:val="231F20"/>
        </w:rPr>
        <w:t>V Praze dne 14.8.2025 Z</w:t>
      </w:r>
      <w:r>
        <w:rPr>
          <w:color w:val="231F20"/>
        </w:rPr>
        <w:t>a VŠCHT Praha</w:t>
      </w:r>
    </w:p>
    <w:p w14:paraId="25E91E14" w14:textId="77777777" w:rsidR="004459D3" w:rsidRDefault="004459D3">
      <w:pPr>
        <w:pStyle w:val="Zkladntext"/>
        <w:spacing w:before="3"/>
        <w:rPr>
          <w:sz w:val="29"/>
        </w:rPr>
      </w:pPr>
    </w:p>
    <w:p w14:paraId="445B3FD8" w14:textId="22E871FD" w:rsidR="00337A0F" w:rsidRDefault="00337A0F" w:rsidP="00337A0F">
      <w:pPr>
        <w:pStyle w:val="Zkladntext"/>
        <w:ind w:left="780"/>
        <w:rPr>
          <w:color w:val="231F20"/>
        </w:rPr>
      </w:pPr>
      <w:r>
        <w:rPr>
          <w:color w:val="231F20"/>
        </w:rPr>
        <w:t>__________________________</w:t>
      </w:r>
    </w:p>
    <w:p w14:paraId="7B33B476" w14:textId="074F0C09" w:rsidR="004459D3" w:rsidRDefault="002966C2">
      <w:pPr>
        <w:pStyle w:val="Zkladntext"/>
        <w:spacing w:before="1"/>
        <w:ind w:left="807"/>
      </w:pPr>
      <w:r>
        <w:rPr>
          <w:color w:val="231F20"/>
        </w:rPr>
        <w:t xml:space="preserve">Jméno: </w:t>
      </w:r>
      <w:r w:rsidR="00337A0F">
        <w:rPr>
          <w:color w:val="231F20"/>
        </w:rPr>
        <w:t>xxxxx</w:t>
      </w:r>
    </w:p>
    <w:p w14:paraId="099F12D9" w14:textId="77777777" w:rsidR="004459D3" w:rsidRDefault="002966C2">
      <w:pPr>
        <w:pStyle w:val="Zkladntext"/>
        <w:spacing w:line="256" w:lineRule="exact"/>
        <w:ind w:left="878"/>
      </w:pPr>
      <w:r>
        <w:br w:type="column"/>
      </w:r>
      <w:r>
        <w:rPr>
          <w:color w:val="231F20"/>
        </w:rPr>
        <w:t>V Praze dne 11.8.2025</w:t>
      </w:r>
    </w:p>
    <w:p w14:paraId="36A2CB9A" w14:textId="77777777" w:rsidR="004459D3" w:rsidRDefault="004459D3">
      <w:pPr>
        <w:pStyle w:val="Zkladntext"/>
        <w:rPr>
          <w:sz w:val="20"/>
        </w:rPr>
      </w:pPr>
    </w:p>
    <w:p w14:paraId="1E699256" w14:textId="77777777" w:rsidR="004459D3" w:rsidRDefault="004459D3">
      <w:pPr>
        <w:pStyle w:val="Zkladntext"/>
        <w:spacing w:before="10"/>
        <w:rPr>
          <w:sz w:val="17"/>
        </w:rPr>
      </w:pPr>
    </w:p>
    <w:p w14:paraId="531FBA58" w14:textId="4B3CB8BA" w:rsidR="004459D3" w:rsidRDefault="00337A0F">
      <w:pPr>
        <w:pStyle w:val="Nadpis2"/>
        <w:ind w:left="780" w:firstLine="37"/>
      </w:pPr>
      <w:r w:rsidRPr="00337A0F">
        <w:rPr>
          <w:b w:val="0"/>
          <w:bCs w:val="0"/>
          <w:color w:val="231F20"/>
        </w:rPr>
        <w:t xml:space="preserve">Za: </w:t>
      </w:r>
      <w:r>
        <w:rPr>
          <w:color w:val="231F20"/>
        </w:rPr>
        <w:t>NE</w:t>
      </w:r>
      <w:r w:rsidR="002966C2">
        <w:rPr>
          <w:color w:val="231F20"/>
        </w:rPr>
        <w:t>TZSCH Česká republika s.r.o.</w:t>
      </w:r>
    </w:p>
    <w:p w14:paraId="033C984A" w14:textId="77777777" w:rsidR="004459D3" w:rsidRDefault="004459D3">
      <w:pPr>
        <w:pStyle w:val="Zkladntext"/>
        <w:rPr>
          <w:b/>
          <w:sz w:val="20"/>
        </w:rPr>
      </w:pPr>
    </w:p>
    <w:p w14:paraId="46AB0BF3" w14:textId="77777777" w:rsidR="004459D3" w:rsidRDefault="004459D3">
      <w:pPr>
        <w:pStyle w:val="Zkladntext"/>
        <w:rPr>
          <w:b/>
          <w:sz w:val="20"/>
        </w:rPr>
      </w:pPr>
    </w:p>
    <w:p w14:paraId="2AF6448B" w14:textId="77777777" w:rsidR="004459D3" w:rsidRDefault="004459D3">
      <w:pPr>
        <w:pStyle w:val="Zkladntext"/>
        <w:spacing w:before="4"/>
        <w:rPr>
          <w:b/>
          <w:sz w:val="27"/>
        </w:rPr>
      </w:pPr>
    </w:p>
    <w:p w14:paraId="2B235802" w14:textId="5A7017BC" w:rsidR="00337A0F" w:rsidRDefault="00337A0F">
      <w:pPr>
        <w:pStyle w:val="Zkladntext"/>
        <w:ind w:left="780"/>
        <w:rPr>
          <w:color w:val="231F20"/>
        </w:rPr>
      </w:pPr>
      <w:r>
        <w:rPr>
          <w:color w:val="231F20"/>
        </w:rPr>
        <w:t>__________________________</w:t>
      </w:r>
    </w:p>
    <w:p w14:paraId="44B05C1E" w14:textId="5DBCB2C7" w:rsidR="004459D3" w:rsidRDefault="002966C2">
      <w:pPr>
        <w:pStyle w:val="Zkladntext"/>
        <w:ind w:left="780"/>
      </w:pPr>
      <w:r>
        <w:rPr>
          <w:color w:val="231F20"/>
        </w:rPr>
        <w:t xml:space="preserve">Jméno: </w:t>
      </w:r>
      <w:r w:rsidR="00337A0F">
        <w:rPr>
          <w:color w:val="231F20"/>
        </w:rPr>
        <w:t>xxxxx</w:t>
      </w:r>
    </w:p>
    <w:p w14:paraId="3CCAB9A6" w14:textId="77777777" w:rsidR="004459D3" w:rsidRDefault="004459D3">
      <w:pPr>
        <w:sectPr w:rsidR="004459D3">
          <w:type w:val="continuous"/>
          <w:pgSz w:w="11910" w:h="16840"/>
          <w:pgMar w:top="1600" w:right="1260" w:bottom="280" w:left="1260" w:header="708" w:footer="708" w:gutter="0"/>
          <w:cols w:num="2" w:space="708" w:equalWidth="0">
            <w:col w:w="3985" w:space="40"/>
            <w:col w:w="5365"/>
          </w:cols>
        </w:sectPr>
      </w:pPr>
    </w:p>
    <w:p w14:paraId="4840EB79" w14:textId="7E8D75C8" w:rsidR="004459D3" w:rsidRDefault="002966C2">
      <w:pPr>
        <w:pStyle w:val="Zkladntext"/>
        <w:spacing w:before="96"/>
        <w:ind w:left="807"/>
      </w:pPr>
      <w:r>
        <w:rPr>
          <w:color w:val="231F20"/>
        </w:rPr>
        <w:t>Funkce:</w:t>
      </w:r>
      <w:r>
        <w:rPr>
          <w:color w:val="231F20"/>
        </w:rPr>
        <w:t xml:space="preserve"> rektor</w:t>
      </w:r>
    </w:p>
    <w:p w14:paraId="5011029C" w14:textId="34B0DA4E" w:rsidR="00337A0F" w:rsidRDefault="002966C2" w:rsidP="00337A0F">
      <w:pPr>
        <w:pStyle w:val="Zkladntext"/>
        <w:spacing w:before="96"/>
        <w:ind w:left="807" w:right="-1552"/>
      </w:pPr>
      <w:r>
        <w:br w:type="column"/>
      </w:r>
      <w:r w:rsidR="00337A0F">
        <w:rPr>
          <w:color w:val="231F20"/>
        </w:rPr>
        <w:t xml:space="preserve">Funkce: </w:t>
      </w:r>
      <w:r w:rsidR="00337A0F">
        <w:rPr>
          <w:color w:val="231F20"/>
        </w:rPr>
        <w:t>obchodní ředitel</w:t>
      </w:r>
    </w:p>
    <w:p w14:paraId="67E635D2" w14:textId="379E0DFD" w:rsidR="004459D3" w:rsidRDefault="004459D3" w:rsidP="00337A0F">
      <w:pPr>
        <w:pStyle w:val="Zkladntext"/>
        <w:spacing w:before="103"/>
        <w:ind w:left="807"/>
        <w:sectPr w:rsidR="004459D3">
          <w:type w:val="continuous"/>
          <w:pgSz w:w="11910" w:h="16840"/>
          <w:pgMar w:top="1600" w:right="1260" w:bottom="280" w:left="1260" w:header="708" w:footer="708" w:gutter="0"/>
          <w:cols w:num="4" w:space="708" w:equalWidth="0">
            <w:col w:w="2125" w:space="1910"/>
            <w:col w:w="1425" w:space="40"/>
            <w:col w:w="457" w:space="40"/>
            <w:col w:w="3393"/>
          </w:cols>
        </w:sectPr>
      </w:pPr>
    </w:p>
    <w:p w14:paraId="05ABB7D9" w14:textId="77777777" w:rsidR="004459D3" w:rsidRDefault="002966C2">
      <w:pPr>
        <w:spacing w:before="49"/>
        <w:ind w:left="119"/>
        <w:rPr>
          <w:b/>
          <w:sz w:val="21"/>
        </w:rPr>
      </w:pPr>
      <w:r>
        <w:rPr>
          <w:b/>
          <w:color w:val="231F20"/>
          <w:sz w:val="21"/>
        </w:rPr>
        <w:lastRenderedPageBreak/>
        <w:t>P</w:t>
      </w:r>
      <w:r>
        <w:rPr>
          <w:b/>
          <w:color w:val="231F20"/>
          <w:sz w:val="21"/>
        </w:rPr>
        <w:t>říloha č.:1</w:t>
      </w:r>
    </w:p>
    <w:p w14:paraId="27B8AB4B" w14:textId="77777777" w:rsidR="004459D3" w:rsidRDefault="002966C2">
      <w:pPr>
        <w:spacing w:before="72"/>
        <w:ind w:left="119"/>
        <w:rPr>
          <w:rFonts w:ascii="Arial"/>
          <w:b/>
          <w:sz w:val="35"/>
        </w:rPr>
      </w:pPr>
      <w:r>
        <w:rPr>
          <w:rFonts w:ascii="Arial"/>
          <w:b/>
          <w:color w:val="231F20"/>
          <w:sz w:val="35"/>
        </w:rPr>
        <w:t>Q U O T A T I O N</w:t>
      </w:r>
    </w:p>
    <w:p w14:paraId="72901D35" w14:textId="4960D6D3" w:rsidR="004459D3" w:rsidRDefault="002966C2">
      <w:pPr>
        <w:tabs>
          <w:tab w:val="left" w:pos="8365"/>
        </w:tabs>
        <w:spacing w:before="100"/>
        <w:ind w:left="105"/>
        <w:rPr>
          <w:sz w:val="21"/>
        </w:rPr>
      </w:pPr>
      <w:r>
        <w:rPr>
          <w:rFonts w:ascii="Arial"/>
          <w:b/>
          <w:color w:val="231F20"/>
          <w:sz w:val="23"/>
        </w:rPr>
        <w:t xml:space="preserve">No.: QUO-386723-B8Y4G7 </w:t>
      </w:r>
      <w:r>
        <w:rPr>
          <w:rFonts w:ascii="Arial"/>
          <w:b/>
          <w:color w:val="231F20"/>
          <w:sz w:val="23"/>
        </w:rPr>
        <w:t>Rev.</w:t>
      </w:r>
      <w:r>
        <w:rPr>
          <w:rFonts w:ascii="Arial"/>
          <w:b/>
          <w:color w:val="231F20"/>
          <w:spacing w:val="7"/>
          <w:sz w:val="23"/>
        </w:rPr>
        <w:t xml:space="preserve"> </w:t>
      </w:r>
      <w:r>
        <w:rPr>
          <w:rFonts w:ascii="Arial"/>
          <w:b/>
          <w:color w:val="231F20"/>
          <w:sz w:val="23"/>
        </w:rPr>
        <w:t>2</w:t>
      </w:r>
      <w:r>
        <w:rPr>
          <w:rFonts w:ascii="Arial"/>
          <w:b/>
          <w:color w:val="231F20"/>
          <w:sz w:val="23"/>
        </w:rPr>
        <w:tab/>
      </w:r>
      <w:r>
        <w:rPr>
          <w:rFonts w:ascii="Arial"/>
          <w:b/>
          <w:color w:val="231F20"/>
          <w:sz w:val="21"/>
        </w:rPr>
        <w:t>Date:</w:t>
      </w:r>
      <w:r>
        <w:rPr>
          <w:rFonts w:ascii="Arial"/>
          <w:b/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21.07.2025</w:t>
      </w:r>
    </w:p>
    <w:p w14:paraId="1DBD669A" w14:textId="77777777" w:rsidR="004459D3" w:rsidRDefault="004459D3">
      <w:pPr>
        <w:pStyle w:val="Zkladntext"/>
        <w:rPr>
          <w:sz w:val="26"/>
        </w:rPr>
      </w:pPr>
    </w:p>
    <w:p w14:paraId="0615EE9A" w14:textId="77777777" w:rsidR="004459D3" w:rsidRDefault="004459D3">
      <w:pPr>
        <w:pStyle w:val="Zkladntext"/>
        <w:rPr>
          <w:sz w:val="26"/>
        </w:rPr>
      </w:pPr>
    </w:p>
    <w:p w14:paraId="126F3675" w14:textId="77777777" w:rsidR="004459D3" w:rsidRDefault="004459D3">
      <w:pPr>
        <w:pStyle w:val="Zkladntext"/>
        <w:rPr>
          <w:sz w:val="26"/>
        </w:rPr>
      </w:pPr>
    </w:p>
    <w:p w14:paraId="4F88D5EF" w14:textId="77777777" w:rsidR="004459D3" w:rsidRDefault="004459D3">
      <w:pPr>
        <w:pStyle w:val="Zkladntext"/>
        <w:rPr>
          <w:sz w:val="26"/>
        </w:rPr>
      </w:pPr>
    </w:p>
    <w:p w14:paraId="4F840AD7" w14:textId="77777777" w:rsidR="004459D3" w:rsidRDefault="002966C2">
      <w:pPr>
        <w:pStyle w:val="Nadpis1"/>
        <w:spacing w:before="168"/>
        <w:ind w:left="114" w:firstLine="0"/>
        <w:rPr>
          <w:rFonts w:ascii="Arial" w:hAnsi="Arial"/>
        </w:rPr>
      </w:pPr>
      <w:r>
        <w:rPr>
          <w:rFonts w:ascii="Arial" w:hAnsi="Arial"/>
          <w:color w:val="231F20"/>
        </w:rPr>
        <w:t>NETZSCH Česká republika s.r.o.</w:t>
      </w:r>
    </w:p>
    <w:p w14:paraId="17A0ABDB" w14:textId="77777777" w:rsidR="004459D3" w:rsidRDefault="002966C2">
      <w:pPr>
        <w:spacing w:before="82" w:line="314" w:lineRule="auto"/>
        <w:ind w:left="114" w:right="7565"/>
        <w:rPr>
          <w:rFonts w:ascii="Arial"/>
          <w:b/>
          <w:sz w:val="23"/>
        </w:rPr>
      </w:pPr>
      <w:r>
        <w:rPr>
          <w:rFonts w:ascii="Arial"/>
          <w:b/>
          <w:color w:val="231F20"/>
          <w:sz w:val="23"/>
        </w:rPr>
        <w:t>Ringhofferova 115/1 155 21 Praha 5 CZECH REPUBLIC</w:t>
      </w:r>
    </w:p>
    <w:p w14:paraId="09EDAA8F" w14:textId="77777777" w:rsidR="004459D3" w:rsidRDefault="004459D3">
      <w:pPr>
        <w:pStyle w:val="Zkladntext"/>
        <w:rPr>
          <w:rFonts w:ascii="Arial"/>
          <w:b/>
          <w:sz w:val="26"/>
        </w:rPr>
      </w:pPr>
    </w:p>
    <w:p w14:paraId="7DB4D3B0" w14:textId="77777777" w:rsidR="004459D3" w:rsidRDefault="004459D3">
      <w:pPr>
        <w:pStyle w:val="Zkladntext"/>
        <w:rPr>
          <w:rFonts w:ascii="Arial"/>
          <w:b/>
          <w:sz w:val="26"/>
        </w:rPr>
      </w:pPr>
    </w:p>
    <w:p w14:paraId="1D29F96E" w14:textId="77777777" w:rsidR="004459D3" w:rsidRDefault="004459D3">
      <w:pPr>
        <w:pStyle w:val="Zkladntext"/>
        <w:spacing w:before="9"/>
        <w:rPr>
          <w:rFonts w:ascii="Arial"/>
          <w:b/>
          <w:sz w:val="36"/>
        </w:rPr>
      </w:pPr>
    </w:p>
    <w:p w14:paraId="6E52B96A" w14:textId="77777777" w:rsidR="004459D3" w:rsidRDefault="002966C2">
      <w:pPr>
        <w:pStyle w:val="Nadpis2"/>
        <w:spacing w:before="1"/>
        <w:ind w:left="114"/>
        <w:rPr>
          <w:rFonts w:ascii="Arial" w:hAnsi="Arial"/>
        </w:rPr>
      </w:pPr>
      <w:r>
        <w:rPr>
          <w:rFonts w:ascii="Arial" w:hAnsi="Arial"/>
          <w:color w:val="231F20"/>
        </w:rPr>
        <w:t>Koncový zákazník:</w:t>
      </w:r>
    </w:p>
    <w:p w14:paraId="76A00A25" w14:textId="77777777" w:rsidR="004459D3" w:rsidRDefault="002966C2">
      <w:pPr>
        <w:pStyle w:val="Zkladntext"/>
        <w:spacing w:before="106" w:line="328" w:lineRule="auto"/>
        <w:ind w:left="114" w:right="5923"/>
      </w:pPr>
      <w:r>
        <w:rPr>
          <w:color w:val="231F20"/>
        </w:rPr>
        <w:t>Vysoká škola chemicko technologická Technická 5/1905</w:t>
      </w:r>
    </w:p>
    <w:p w14:paraId="74B22A58" w14:textId="77777777" w:rsidR="004459D3" w:rsidRDefault="002966C2">
      <w:pPr>
        <w:pStyle w:val="Zkladntext"/>
        <w:spacing w:line="328" w:lineRule="auto"/>
        <w:ind w:left="114" w:right="8280"/>
      </w:pPr>
      <w:r>
        <w:rPr>
          <w:color w:val="231F20"/>
        </w:rPr>
        <w:t>166 28 Praha CZECH REPUBLIC</w:t>
      </w:r>
    </w:p>
    <w:p w14:paraId="720F6A60" w14:textId="77777777" w:rsidR="004459D3" w:rsidRDefault="004459D3">
      <w:pPr>
        <w:pStyle w:val="Zkladntext"/>
        <w:rPr>
          <w:sz w:val="20"/>
        </w:rPr>
      </w:pPr>
    </w:p>
    <w:p w14:paraId="5470E12E" w14:textId="77777777" w:rsidR="004459D3" w:rsidRDefault="004459D3">
      <w:pPr>
        <w:pStyle w:val="Zkladntext"/>
        <w:rPr>
          <w:sz w:val="20"/>
        </w:rPr>
      </w:pPr>
    </w:p>
    <w:p w14:paraId="097B88BE" w14:textId="77777777" w:rsidR="004459D3" w:rsidRDefault="004459D3">
      <w:pPr>
        <w:pStyle w:val="Zkladntext"/>
        <w:rPr>
          <w:sz w:val="20"/>
        </w:rPr>
      </w:pPr>
    </w:p>
    <w:p w14:paraId="63398B22" w14:textId="77777777" w:rsidR="004459D3" w:rsidRDefault="004459D3">
      <w:pPr>
        <w:pStyle w:val="Zkladntext"/>
        <w:spacing w:before="9"/>
        <w:rPr>
          <w:sz w:val="23"/>
        </w:rPr>
      </w:pPr>
    </w:p>
    <w:p w14:paraId="319B7457" w14:textId="77777777" w:rsidR="004459D3" w:rsidRDefault="002966C2">
      <w:pPr>
        <w:pStyle w:val="Nadpis2"/>
        <w:spacing w:before="1"/>
        <w:ind w:left="114"/>
        <w:rPr>
          <w:b w:val="0"/>
        </w:rPr>
      </w:pPr>
      <w:r>
        <w:rPr>
          <w:rFonts w:ascii="Arial" w:hAnsi="Arial"/>
          <w:color w:val="231F20"/>
        </w:rPr>
        <w:t xml:space="preserve">Vaše kontaktní osoba: </w:t>
      </w:r>
      <w:r>
        <w:rPr>
          <w:b w:val="0"/>
          <w:color w:val="231F20"/>
        </w:rPr>
        <w:t>xxxxx</w:t>
      </w:r>
    </w:p>
    <w:p w14:paraId="33CAF10B" w14:textId="77777777" w:rsidR="004459D3" w:rsidRDefault="002966C2">
      <w:pPr>
        <w:spacing w:before="92"/>
        <w:ind w:left="105"/>
        <w:rPr>
          <w:sz w:val="21"/>
        </w:rPr>
      </w:pPr>
      <w:r>
        <w:rPr>
          <w:rFonts w:ascii="Arial"/>
          <w:b/>
          <w:color w:val="231F20"/>
          <w:sz w:val="21"/>
        </w:rPr>
        <w:t xml:space="preserve">Telefon: </w:t>
      </w:r>
      <w:r>
        <w:rPr>
          <w:color w:val="231F20"/>
          <w:sz w:val="21"/>
        </w:rPr>
        <w:t>xxxxx</w:t>
      </w:r>
    </w:p>
    <w:p w14:paraId="0B8DF8C2" w14:textId="77777777" w:rsidR="004459D3" w:rsidRDefault="002966C2">
      <w:pPr>
        <w:spacing w:before="92"/>
        <w:ind w:left="105"/>
        <w:rPr>
          <w:sz w:val="21"/>
        </w:rPr>
      </w:pPr>
      <w:r>
        <w:rPr>
          <w:rFonts w:ascii="Arial"/>
          <w:b/>
          <w:color w:val="231F20"/>
          <w:sz w:val="21"/>
        </w:rPr>
        <w:t xml:space="preserve">E-Mail: </w:t>
      </w:r>
      <w:r>
        <w:rPr>
          <w:color w:val="231F20"/>
          <w:sz w:val="21"/>
        </w:rPr>
        <w:t>xxxxx</w:t>
      </w:r>
    </w:p>
    <w:p w14:paraId="608CE212" w14:textId="77777777" w:rsidR="004459D3" w:rsidRDefault="004459D3">
      <w:pPr>
        <w:pStyle w:val="Zkladntext"/>
        <w:rPr>
          <w:sz w:val="24"/>
        </w:rPr>
      </w:pPr>
    </w:p>
    <w:p w14:paraId="17C9C434" w14:textId="77777777" w:rsidR="004459D3" w:rsidRDefault="002966C2">
      <w:pPr>
        <w:pStyle w:val="Nadpis2"/>
        <w:spacing w:before="147"/>
        <w:ind w:left="114"/>
        <w:rPr>
          <w:rFonts w:ascii="Arial"/>
        </w:rPr>
      </w:pPr>
      <w:r>
        <w:rPr>
          <w:rFonts w:ascii="Arial"/>
          <w:color w:val="231F20"/>
        </w:rPr>
        <w:t>Your reference:</w:t>
      </w:r>
    </w:p>
    <w:p w14:paraId="3278B571" w14:textId="77777777" w:rsidR="004459D3" w:rsidRDefault="002966C2">
      <w:pPr>
        <w:spacing w:before="83"/>
        <w:ind w:left="119" w:hanging="5"/>
        <w:rPr>
          <w:rFonts w:ascii="Arial"/>
          <w:b/>
          <w:sz w:val="21"/>
        </w:rPr>
      </w:pPr>
      <w:r>
        <w:rPr>
          <w:rFonts w:ascii="Arial"/>
          <w:b/>
          <w:color w:val="231F20"/>
          <w:sz w:val="21"/>
        </w:rPr>
        <w:t>Your message dated:</w:t>
      </w:r>
    </w:p>
    <w:p w14:paraId="5BD56C84" w14:textId="77777777" w:rsidR="004459D3" w:rsidRDefault="004459D3">
      <w:pPr>
        <w:pStyle w:val="Zkladntext"/>
        <w:rPr>
          <w:rFonts w:ascii="Arial"/>
          <w:b/>
          <w:sz w:val="24"/>
        </w:rPr>
      </w:pPr>
    </w:p>
    <w:p w14:paraId="25B0F433" w14:textId="77777777" w:rsidR="004459D3" w:rsidRDefault="004459D3">
      <w:pPr>
        <w:pStyle w:val="Zkladntext"/>
        <w:rPr>
          <w:rFonts w:ascii="Arial"/>
          <w:b/>
          <w:sz w:val="24"/>
        </w:rPr>
      </w:pPr>
    </w:p>
    <w:p w14:paraId="1094FFC1" w14:textId="77777777" w:rsidR="004459D3" w:rsidRDefault="004459D3">
      <w:pPr>
        <w:pStyle w:val="Zkladntext"/>
        <w:spacing w:before="1"/>
        <w:rPr>
          <w:rFonts w:ascii="Arial"/>
          <w:b/>
          <w:sz w:val="34"/>
        </w:rPr>
      </w:pPr>
    </w:p>
    <w:p w14:paraId="3F243D92" w14:textId="77777777" w:rsidR="004459D3" w:rsidRDefault="002966C2">
      <w:pPr>
        <w:ind w:left="119"/>
        <w:rPr>
          <w:b/>
          <w:sz w:val="23"/>
        </w:rPr>
      </w:pPr>
      <w:r>
        <w:rPr>
          <w:b/>
          <w:color w:val="231F20"/>
          <w:sz w:val="23"/>
        </w:rPr>
        <w:t>TMA 402 F3 Hyperion®</w:t>
      </w:r>
    </w:p>
    <w:p w14:paraId="6C5AD531" w14:textId="77777777" w:rsidR="004459D3" w:rsidRDefault="004459D3">
      <w:pPr>
        <w:rPr>
          <w:sz w:val="23"/>
        </w:rPr>
        <w:sectPr w:rsidR="004459D3">
          <w:pgSz w:w="11910" w:h="16840"/>
          <w:pgMar w:top="1500" w:right="600" w:bottom="1440" w:left="1260" w:header="0" w:footer="1192" w:gutter="0"/>
          <w:cols w:space="708"/>
        </w:sectPr>
      </w:pPr>
    </w:p>
    <w:p w14:paraId="73B199C1" w14:textId="77777777" w:rsidR="004459D3" w:rsidRDefault="002966C2">
      <w:pPr>
        <w:pStyle w:val="Zkladn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05606EFD">
          <v:group id="_x0000_s1026" style="width:482.8pt;height:216.25pt;mso-position-horizontal-relative:char;mso-position-vertical-relative:line" coordsize="9656,4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13;top:4038;width:72;height:287">
              <v:imagedata r:id="rId9" o:title=""/>
            </v:shape>
            <v:shape id="_x0000_s1028" type="#_x0000_t75" style="position:absolute;top:2984;width:5315;height:1221">
              <v:imagedata r:id="rId10" o:title=""/>
            </v:shape>
            <v:shape id="_x0000_s1027" type="#_x0000_t75" style="position:absolute;left:10;width:9646;height:2982">
              <v:imagedata r:id="rId11" o:title=""/>
            </v:shape>
            <w10:anchorlock/>
          </v:group>
        </w:pict>
      </w:r>
    </w:p>
    <w:p w14:paraId="7F64831C" w14:textId="77777777" w:rsidR="004459D3" w:rsidRDefault="004459D3">
      <w:pPr>
        <w:pStyle w:val="Zkladntext"/>
        <w:spacing w:before="5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697"/>
        <w:gridCol w:w="639"/>
      </w:tblGrid>
      <w:tr w:rsidR="004459D3" w14:paraId="0CB063EE" w14:textId="77777777">
        <w:trPr>
          <w:trHeight w:hRule="exact" w:val="670"/>
        </w:trPr>
        <w:tc>
          <w:tcPr>
            <w:tcW w:w="585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  <w:shd w:val="clear" w:color="auto" w:fill="DCDDDE"/>
          </w:tcPr>
          <w:p w14:paraId="4E06CF11" w14:textId="77777777" w:rsidR="004459D3" w:rsidRDefault="002966C2">
            <w:pPr>
              <w:pStyle w:val="TableParagraph"/>
              <w:spacing w:before="64"/>
              <w:ind w:left="10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Pno</w:t>
            </w:r>
          </w:p>
        </w:tc>
        <w:tc>
          <w:tcPr>
            <w:tcW w:w="9336" w:type="dxa"/>
            <w:gridSpan w:val="2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  <w:shd w:val="clear" w:color="auto" w:fill="DCDDDE"/>
          </w:tcPr>
          <w:p w14:paraId="7642AFCA" w14:textId="77777777" w:rsidR="004459D3" w:rsidRDefault="002966C2">
            <w:pPr>
              <w:pStyle w:val="TableParagraph"/>
              <w:tabs>
                <w:tab w:val="left" w:pos="8759"/>
              </w:tabs>
              <w:spacing w:before="61"/>
              <w:ind w:left="203"/>
              <w:rPr>
                <w:sz w:val="21"/>
              </w:rPr>
            </w:pPr>
            <w:r>
              <w:rPr>
                <w:rFonts w:ascii="Arial"/>
                <w:b/>
                <w:color w:val="231F20"/>
                <w:sz w:val="21"/>
              </w:rPr>
              <w:t>Item</w:t>
            </w:r>
            <w:r>
              <w:rPr>
                <w:rFonts w:ascii="Arial"/>
                <w:b/>
                <w:color w:val="231F20"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color w:val="231F20"/>
                <w:sz w:val="21"/>
              </w:rPr>
              <w:t>number</w:t>
            </w:r>
            <w:r>
              <w:rPr>
                <w:rFonts w:ascii="Arial"/>
                <w:b/>
                <w:color w:val="231F20"/>
                <w:sz w:val="21"/>
              </w:rPr>
              <w:tab/>
            </w:r>
            <w:r>
              <w:rPr>
                <w:color w:val="231F20"/>
                <w:sz w:val="21"/>
              </w:rPr>
              <w:t>Pcs</w:t>
            </w:r>
          </w:p>
          <w:p w14:paraId="775ED8CF" w14:textId="77777777" w:rsidR="004459D3" w:rsidRDefault="002966C2">
            <w:pPr>
              <w:pStyle w:val="TableParagraph"/>
              <w:spacing w:before="65"/>
              <w:ind w:left="203"/>
              <w:rPr>
                <w:sz w:val="21"/>
              </w:rPr>
            </w:pPr>
            <w:r>
              <w:rPr>
                <w:color w:val="231F20"/>
                <w:sz w:val="21"/>
              </w:rPr>
              <w:t>Description</w:t>
            </w:r>
          </w:p>
        </w:tc>
      </w:tr>
      <w:tr w:rsidR="004459D3" w14:paraId="5A4D05B2" w14:textId="77777777">
        <w:trPr>
          <w:trHeight w:hRule="exact" w:val="687"/>
        </w:trPr>
        <w:tc>
          <w:tcPr>
            <w:tcW w:w="585" w:type="dxa"/>
            <w:tcBorders>
              <w:top w:val="single" w:sz="2" w:space="0" w:color="C6C8CA"/>
              <w:left w:val="single" w:sz="2" w:space="0" w:color="C6C8CA"/>
            </w:tcBorders>
          </w:tcPr>
          <w:p w14:paraId="65F65622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36534ACB" w14:textId="77777777" w:rsidR="004459D3" w:rsidRDefault="002966C2">
            <w:pPr>
              <w:pStyle w:val="TableParagraph"/>
              <w:spacing w:before="154"/>
              <w:ind w:left="1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10</w:t>
            </w:r>
          </w:p>
        </w:tc>
        <w:tc>
          <w:tcPr>
            <w:tcW w:w="8697" w:type="dxa"/>
            <w:tcBorders>
              <w:top w:val="single" w:sz="2" w:space="0" w:color="C6C8CA"/>
            </w:tcBorders>
          </w:tcPr>
          <w:p w14:paraId="34690B90" w14:textId="77777777" w:rsidR="004459D3" w:rsidRDefault="004459D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CED6788" w14:textId="77777777" w:rsidR="004459D3" w:rsidRDefault="002966C2">
            <w:pPr>
              <w:pStyle w:val="TableParagraph"/>
              <w:ind w:left="20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>TMA 402 F3 Hyperion®</w:t>
            </w:r>
          </w:p>
        </w:tc>
        <w:tc>
          <w:tcPr>
            <w:tcW w:w="639" w:type="dxa"/>
            <w:tcBorders>
              <w:top w:val="single" w:sz="2" w:space="0" w:color="C6C8CA"/>
              <w:right w:val="single" w:sz="2" w:space="0" w:color="C6C8CA"/>
            </w:tcBorders>
          </w:tcPr>
          <w:p w14:paraId="7AA9AC89" w14:textId="77777777" w:rsidR="004459D3" w:rsidRDefault="004459D3"/>
        </w:tc>
      </w:tr>
      <w:tr w:rsidR="004459D3" w14:paraId="4879B5E0" w14:textId="77777777">
        <w:trPr>
          <w:trHeight w:hRule="exact" w:val="294"/>
        </w:trPr>
        <w:tc>
          <w:tcPr>
            <w:tcW w:w="585" w:type="dxa"/>
            <w:tcBorders>
              <w:left w:val="single" w:sz="2" w:space="0" w:color="C6C8CA"/>
            </w:tcBorders>
          </w:tcPr>
          <w:p w14:paraId="57E0564E" w14:textId="77777777" w:rsidR="004459D3" w:rsidRDefault="004459D3"/>
        </w:tc>
        <w:tc>
          <w:tcPr>
            <w:tcW w:w="8697" w:type="dxa"/>
          </w:tcPr>
          <w:p w14:paraId="545BC39A" w14:textId="4143D8E7" w:rsidR="004459D3" w:rsidRDefault="002966C2">
            <w:pPr>
              <w:pStyle w:val="TableParagraph"/>
              <w:tabs>
                <w:tab w:val="left" w:pos="2797"/>
              </w:tabs>
              <w:spacing w:before="39"/>
              <w:ind w:left="20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>Termomechanický</w:t>
            </w:r>
            <w:r w:rsidR="000854B1">
              <w:rPr>
                <w:rFonts w:ascii="Arial" w:hAnsi="Arial"/>
                <w:b/>
                <w:color w:val="231F2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1"/>
              </w:rPr>
              <w:t>analyzátor</w:t>
            </w:r>
          </w:p>
        </w:tc>
        <w:tc>
          <w:tcPr>
            <w:tcW w:w="639" w:type="dxa"/>
            <w:tcBorders>
              <w:right w:val="single" w:sz="2" w:space="0" w:color="C6C8CA"/>
            </w:tcBorders>
          </w:tcPr>
          <w:p w14:paraId="5F6BDFE8" w14:textId="77777777" w:rsidR="004459D3" w:rsidRDefault="004459D3"/>
        </w:tc>
      </w:tr>
      <w:tr w:rsidR="004459D3" w14:paraId="02DD699C" w14:textId="77777777">
        <w:trPr>
          <w:trHeight w:hRule="exact" w:val="265"/>
        </w:trPr>
        <w:tc>
          <w:tcPr>
            <w:tcW w:w="585" w:type="dxa"/>
            <w:tcBorders>
              <w:left w:val="single" w:sz="2" w:space="0" w:color="C6C8CA"/>
            </w:tcBorders>
          </w:tcPr>
          <w:p w14:paraId="0043301D" w14:textId="77777777" w:rsidR="004459D3" w:rsidRDefault="004459D3"/>
        </w:tc>
        <w:tc>
          <w:tcPr>
            <w:tcW w:w="8697" w:type="dxa"/>
          </w:tcPr>
          <w:p w14:paraId="2C9984EE" w14:textId="772F71F4" w:rsidR="004459D3" w:rsidRDefault="002966C2">
            <w:pPr>
              <w:pStyle w:val="TableParagraph"/>
              <w:spacing w:before="9"/>
              <w:ind w:left="20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 xml:space="preserve">Teplotní rozsah podle zvolené </w:t>
            </w:r>
            <w:r>
              <w:rPr>
                <w:rFonts w:ascii="Arial" w:hAnsi="Arial"/>
                <w:b/>
                <w:color w:val="231F20"/>
                <w:sz w:val="21"/>
              </w:rPr>
              <w:t>pece</w:t>
            </w:r>
          </w:p>
        </w:tc>
        <w:tc>
          <w:tcPr>
            <w:tcW w:w="639" w:type="dxa"/>
            <w:tcBorders>
              <w:right w:val="single" w:sz="2" w:space="0" w:color="C6C8CA"/>
            </w:tcBorders>
          </w:tcPr>
          <w:p w14:paraId="188D6160" w14:textId="77777777" w:rsidR="004459D3" w:rsidRDefault="004459D3"/>
        </w:tc>
      </w:tr>
      <w:tr w:rsidR="004459D3" w14:paraId="3FDAB80F" w14:textId="77777777">
        <w:trPr>
          <w:trHeight w:hRule="exact" w:val="277"/>
        </w:trPr>
        <w:tc>
          <w:tcPr>
            <w:tcW w:w="585" w:type="dxa"/>
            <w:tcBorders>
              <w:left w:val="single" w:sz="2" w:space="0" w:color="C6C8CA"/>
              <w:bottom w:val="single" w:sz="2" w:space="0" w:color="C6C8CA"/>
            </w:tcBorders>
          </w:tcPr>
          <w:p w14:paraId="03292EF6" w14:textId="77777777" w:rsidR="004459D3" w:rsidRDefault="004459D3"/>
        </w:tc>
        <w:tc>
          <w:tcPr>
            <w:tcW w:w="8697" w:type="dxa"/>
            <w:tcBorders>
              <w:bottom w:val="single" w:sz="2" w:space="0" w:color="C6C8CA"/>
            </w:tcBorders>
          </w:tcPr>
          <w:p w14:paraId="5DFB4A11" w14:textId="77777777" w:rsidR="004459D3" w:rsidRDefault="002966C2">
            <w:pPr>
              <w:pStyle w:val="TableParagraph"/>
              <w:spacing w:before="10"/>
              <w:ind w:left="20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231F20"/>
                <w:sz w:val="21"/>
              </w:rPr>
              <w:t>se skládá z:</w:t>
            </w:r>
          </w:p>
        </w:tc>
        <w:tc>
          <w:tcPr>
            <w:tcW w:w="639" w:type="dxa"/>
            <w:tcBorders>
              <w:bottom w:val="single" w:sz="2" w:space="0" w:color="C6C8CA"/>
              <w:right w:val="single" w:sz="2" w:space="0" w:color="C6C8CA"/>
            </w:tcBorders>
          </w:tcPr>
          <w:p w14:paraId="0C554F95" w14:textId="77777777" w:rsidR="004459D3" w:rsidRDefault="004459D3"/>
        </w:tc>
      </w:tr>
      <w:tr w:rsidR="004459D3" w14:paraId="1DD67A05" w14:textId="77777777">
        <w:trPr>
          <w:trHeight w:hRule="exact" w:val="4906"/>
        </w:trPr>
        <w:tc>
          <w:tcPr>
            <w:tcW w:w="585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44D3E261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0FA06F4B" w14:textId="77777777" w:rsidR="004459D3" w:rsidRDefault="004459D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8DA51BC" w14:textId="77777777" w:rsidR="004459D3" w:rsidRDefault="002966C2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20</w:t>
            </w:r>
          </w:p>
        </w:tc>
        <w:tc>
          <w:tcPr>
            <w:tcW w:w="8697" w:type="dxa"/>
            <w:tcBorders>
              <w:top w:val="single" w:sz="2" w:space="0" w:color="C6C8CA"/>
              <w:bottom w:val="single" w:sz="2" w:space="0" w:color="C6C8CA"/>
            </w:tcBorders>
          </w:tcPr>
          <w:p w14:paraId="0A7E69B3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2EA9A7AF" w14:textId="77777777" w:rsidR="004459D3" w:rsidRDefault="002966C2">
            <w:pPr>
              <w:pStyle w:val="TableParagraph"/>
              <w:spacing w:before="154"/>
              <w:ind w:left="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TMA402F3B11.000-00</w:t>
            </w:r>
          </w:p>
          <w:p w14:paraId="3D92AC22" w14:textId="77777777" w:rsidR="004459D3" w:rsidRDefault="002966C2">
            <w:pPr>
              <w:pStyle w:val="TableParagraph"/>
              <w:spacing w:before="87"/>
              <w:ind w:left="20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Základní jednotka TMA 402 F3 (B) se 3 plynovými ventily a dvojitým zvedákem.</w:t>
            </w:r>
          </w:p>
          <w:p w14:paraId="3EE259BC" w14:textId="77777777" w:rsidR="004459D3" w:rsidRDefault="002966C2">
            <w:pPr>
              <w:pStyle w:val="TableParagraph"/>
              <w:spacing w:before="81" w:line="285" w:lineRule="auto"/>
              <w:ind w:left="203" w:right="19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Je vybavena snímači posunutí a síly s vysokým rozlišením, vestavěnou kompaktní řídicí elektronikou a elektronikou pro sběr dat</w:t>
            </w:r>
          </w:p>
          <w:p w14:paraId="0C9962C8" w14:textId="77777777" w:rsidR="004459D3" w:rsidRDefault="002966C2">
            <w:pPr>
              <w:pStyle w:val="TableParagraph"/>
              <w:spacing w:before="58"/>
              <w:ind w:left="20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, automatickou detekcí délky vzorku</w:t>
            </w:r>
          </w:p>
          <w:p w14:paraId="736F5231" w14:textId="77777777" w:rsidR="004459D3" w:rsidRDefault="002966C2">
            <w:pPr>
              <w:pStyle w:val="TableParagraph"/>
              <w:spacing w:before="79"/>
              <w:ind w:left="20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, digitálním říz</w:t>
            </w:r>
            <w:r>
              <w:rPr>
                <w:color w:val="231F20"/>
                <w:w w:val="105"/>
                <w:sz w:val="17"/>
              </w:rPr>
              <w:t>ením kontaktní síly nebo polohy táhla.</w:t>
            </w:r>
          </w:p>
          <w:p w14:paraId="10B12335" w14:textId="77777777" w:rsidR="004459D3" w:rsidRDefault="002966C2">
            <w:pPr>
              <w:pStyle w:val="TableParagraph"/>
              <w:spacing w:before="83"/>
              <w:ind w:left="20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Motoricky poháněný zvedák pece až pro dvě pece. Systém má tři</w:t>
            </w:r>
          </w:p>
          <w:p w14:paraId="76A0500A" w14:textId="77777777" w:rsidR="004459D3" w:rsidRDefault="002966C2">
            <w:pPr>
              <w:pStyle w:val="TableParagraph"/>
              <w:spacing w:before="78" w:line="283" w:lineRule="auto"/>
              <w:ind w:left="203" w:right="2582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magnetické ventily a plynové fritézy pro přívod čisticího plynu ke vzorku a je vhodný pro měření v dynamické i statické plynné atmosféře, oxidační, redukčn</w:t>
            </w:r>
            <w:r>
              <w:rPr>
                <w:color w:val="231F20"/>
                <w:w w:val="105"/>
                <w:sz w:val="17"/>
              </w:rPr>
              <w:t>í nebo inertní. Přístroj je vakuotěsný.</w:t>
            </w:r>
          </w:p>
          <w:p w14:paraId="7F2B7AC7" w14:textId="686E612E" w:rsidR="004459D3" w:rsidRDefault="002966C2">
            <w:pPr>
              <w:pStyle w:val="TableParagraph"/>
              <w:spacing w:before="55" w:line="333" w:lineRule="auto"/>
              <w:ind w:left="203" w:right="63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Vybrané klíčové údaje: Rozsah síly 0,001 až 3 N. Rozsah měření ±2500 μm Rozlišení   0,125 </w:t>
            </w:r>
            <w:r>
              <w:rPr>
                <w:color w:val="231F20"/>
                <w:w w:val="105"/>
                <w:sz w:val="17"/>
              </w:rPr>
              <w:t xml:space="preserve">nm </w:t>
            </w:r>
            <w:r w:rsidR="00854C49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Vakuově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těsné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10E-4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mbar</w:t>
            </w:r>
          </w:p>
        </w:tc>
        <w:tc>
          <w:tcPr>
            <w:tcW w:w="639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42121AE8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4B9EFE70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93E575" w14:textId="77777777" w:rsidR="004459D3" w:rsidRDefault="002966C2">
            <w:pPr>
              <w:pStyle w:val="TableParagraph"/>
              <w:ind w:left="204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40820113" w14:textId="77777777">
        <w:trPr>
          <w:trHeight w:hRule="exact" w:val="1923"/>
        </w:trPr>
        <w:tc>
          <w:tcPr>
            <w:tcW w:w="585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4813D45A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3BC665ED" w14:textId="77777777" w:rsidR="004459D3" w:rsidRDefault="004459D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540F7C9" w14:textId="77777777" w:rsidR="004459D3" w:rsidRDefault="002966C2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30</w:t>
            </w:r>
          </w:p>
        </w:tc>
        <w:tc>
          <w:tcPr>
            <w:tcW w:w="8697" w:type="dxa"/>
            <w:tcBorders>
              <w:top w:val="single" w:sz="2" w:space="0" w:color="C6C8CA"/>
              <w:bottom w:val="single" w:sz="2" w:space="0" w:color="C6C8CA"/>
            </w:tcBorders>
          </w:tcPr>
          <w:p w14:paraId="686EA6D2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7802A718" w14:textId="77777777" w:rsidR="004459D3" w:rsidRDefault="002966C2">
            <w:pPr>
              <w:pStyle w:val="TableParagraph"/>
              <w:spacing w:before="154"/>
              <w:ind w:left="203"/>
              <w:jc w:val="bot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SW-8-TMA402F3</w:t>
            </w:r>
          </w:p>
          <w:p w14:paraId="18D137A3" w14:textId="77777777" w:rsidR="004459D3" w:rsidRDefault="002966C2">
            <w:pPr>
              <w:pStyle w:val="TableParagraph"/>
              <w:spacing w:before="84" w:line="276" w:lineRule="auto"/>
              <w:ind w:left="203" w:right="905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Software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Proteus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8.x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TMA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402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F3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Hyperion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sběr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dat,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ukládání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vyhodnocování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pod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MS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WINDOWS s uživatelským rozhraním ExpertMode. ExpertMode umožňuje přístup ke kompletní funkčnosti softwaru, mnoha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nastavením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podrobné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dokumentaci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nápovědy.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Součástí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je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funkce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automatickou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detekci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bodu změkčení.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Podrobné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informace: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viz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technický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list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DIL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software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Proteus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8.x</w:t>
            </w:r>
          </w:p>
          <w:p w14:paraId="2D501BB1" w14:textId="77777777" w:rsidR="004459D3" w:rsidRDefault="002966C2">
            <w:pPr>
              <w:pStyle w:val="TableParagraph"/>
              <w:spacing w:before="59"/>
              <w:ind w:left="203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(Hardwarové požadavky: aktuální PC s MS Windows a tiskárna podle technického listu).</w:t>
            </w:r>
          </w:p>
        </w:tc>
        <w:tc>
          <w:tcPr>
            <w:tcW w:w="639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754326F8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2C3AF7D9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430E21" w14:textId="77777777" w:rsidR="004459D3" w:rsidRDefault="002966C2">
            <w:pPr>
              <w:pStyle w:val="TableParagraph"/>
              <w:ind w:left="204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</w:tbl>
    <w:p w14:paraId="566FFDC2" w14:textId="77777777" w:rsidR="004459D3" w:rsidRDefault="004459D3">
      <w:pPr>
        <w:rPr>
          <w:sz w:val="17"/>
        </w:rPr>
        <w:sectPr w:rsidR="004459D3">
          <w:pgSz w:w="11910" w:h="16840"/>
          <w:pgMar w:top="1540" w:right="480" w:bottom="1380" w:left="1260" w:header="0" w:footer="119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653"/>
        <w:gridCol w:w="740"/>
      </w:tblGrid>
      <w:tr w:rsidR="004459D3" w14:paraId="022EE94C" w14:textId="77777777">
        <w:trPr>
          <w:trHeight w:hRule="exact" w:val="1820"/>
        </w:trPr>
        <w:tc>
          <w:tcPr>
            <w:tcW w:w="9921" w:type="dxa"/>
            <w:gridSpan w:val="3"/>
            <w:tcBorders>
              <w:top w:val="single" w:sz="2" w:space="0" w:color="C6C8CA"/>
              <w:left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2166DCBC" w14:textId="77777777" w:rsidR="004459D3" w:rsidRDefault="004459D3"/>
        </w:tc>
      </w:tr>
      <w:tr w:rsidR="004459D3" w14:paraId="3F65F4CE" w14:textId="77777777">
        <w:trPr>
          <w:trHeight w:hRule="exact" w:val="4231"/>
        </w:trPr>
        <w:tc>
          <w:tcPr>
            <w:tcW w:w="528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5CB8C9A5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381CB242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FEF6D5C" w14:textId="77777777" w:rsidR="004459D3" w:rsidRDefault="002966C2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40</w:t>
            </w:r>
          </w:p>
        </w:tc>
        <w:tc>
          <w:tcPr>
            <w:tcW w:w="8653" w:type="dxa"/>
            <w:tcBorders>
              <w:top w:val="single" w:sz="2" w:space="0" w:color="C6C8CA"/>
              <w:bottom w:val="single" w:sz="2" w:space="0" w:color="C6C8CA"/>
            </w:tcBorders>
          </w:tcPr>
          <w:p w14:paraId="5F434507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32BBF8E2" w14:textId="77777777" w:rsidR="004459D3" w:rsidRDefault="002966C2">
            <w:pPr>
              <w:pStyle w:val="TableParagraph"/>
              <w:spacing w:before="156"/>
              <w:ind w:left="262"/>
              <w:jc w:val="bot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SW-EVDILTMA-80X.1B</w:t>
            </w:r>
          </w:p>
          <w:p w14:paraId="7047B9AF" w14:textId="4603A914" w:rsidR="004459D3" w:rsidRDefault="002966C2">
            <w:pPr>
              <w:pStyle w:val="TableParagraph"/>
              <w:spacing w:before="86" w:line="331" w:lineRule="auto"/>
              <w:ind w:left="260" w:right="194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Softwarové</w:t>
            </w:r>
            <w:r>
              <w:rPr>
                <w:color w:val="231F20"/>
                <w:w w:val="105"/>
                <w:sz w:val="17"/>
              </w:rPr>
              <w:t xml:space="preserve"> rozšíření </w:t>
            </w:r>
            <w:r>
              <w:rPr>
                <w:color w:val="231F20"/>
                <w:w w:val="105"/>
                <w:sz w:val="17"/>
              </w:rPr>
              <w:t xml:space="preserve">DIL/TMA </w:t>
            </w:r>
            <w:r>
              <w:rPr>
                <w:color w:val="231F20"/>
                <w:w w:val="105"/>
                <w:sz w:val="17"/>
              </w:rPr>
              <w:t xml:space="preserve">Auto-Evaluation </w:t>
            </w:r>
            <w:r>
              <w:rPr>
                <w:color w:val="231F20"/>
                <w:w w:val="105"/>
                <w:sz w:val="17"/>
              </w:rPr>
              <w:t xml:space="preserve">pro </w:t>
            </w:r>
            <w:r>
              <w:rPr>
                <w:color w:val="231F20"/>
                <w:w w:val="105"/>
                <w:sz w:val="17"/>
              </w:rPr>
              <w:t xml:space="preserve">Proteus </w:t>
            </w:r>
            <w:r>
              <w:rPr>
                <w:color w:val="231F20"/>
                <w:w w:val="105"/>
                <w:sz w:val="17"/>
              </w:rPr>
              <w:t xml:space="preserve">8 </w:t>
            </w:r>
            <w:r w:rsidR="007E793B">
              <w:rPr>
                <w:color w:val="231F20"/>
                <w:w w:val="105"/>
                <w:sz w:val="17"/>
              </w:rPr>
              <w:t xml:space="preserve">                                          </w:t>
            </w:r>
            <w:r>
              <w:rPr>
                <w:color w:val="231F20"/>
                <w:w w:val="105"/>
                <w:sz w:val="17"/>
              </w:rPr>
              <w:t>Softwarové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rozšíření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"DIL/TMA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Auto-Evaluation"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skládá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ze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tří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sobě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nezávislých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funkcí</w:t>
            </w:r>
          </w:p>
          <w:p w14:paraId="0AAB68A3" w14:textId="77777777" w:rsidR="004459D3" w:rsidRDefault="002966C2">
            <w:pPr>
              <w:pStyle w:val="TableParagraph"/>
              <w:spacing w:before="2"/>
              <w:ind w:left="260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: "Tavení kovu", "Přechod skla/měknutí" a</w:t>
            </w:r>
          </w:p>
          <w:p w14:paraId="6CD9E4A4" w14:textId="77777777" w:rsidR="004459D3" w:rsidRDefault="002966C2">
            <w:pPr>
              <w:pStyle w:val="TableParagraph"/>
              <w:spacing w:before="79" w:line="288" w:lineRule="auto"/>
              <w:ind w:left="260" w:right="151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"Kroky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spékání".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Funkce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"Metal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Melting"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(Tavení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kovu)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automaticky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vyhodnocuje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nástup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kroku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 dL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signálu,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kterému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dochází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při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tavení</w:t>
            </w:r>
          </w:p>
          <w:p w14:paraId="7E2566F4" w14:textId="77777777" w:rsidR="004459D3" w:rsidRDefault="002966C2">
            <w:pPr>
              <w:pStyle w:val="TableParagraph"/>
              <w:spacing w:before="56" w:line="283" w:lineRule="auto"/>
              <w:ind w:left="260" w:right="26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kovového vzorku. Funkce "Glass Transition/Softening" (Přechod skla/měknutí) aut</w:t>
            </w:r>
            <w:r>
              <w:rPr>
                <w:color w:val="231F20"/>
                <w:w w:val="105"/>
                <w:sz w:val="17"/>
              </w:rPr>
              <w:t>omaticky vyhodnocuje nástup přechodu skla a maximum dL v důsledku</w:t>
            </w:r>
          </w:p>
          <w:p w14:paraId="7BEB96BF" w14:textId="77777777" w:rsidR="004459D3" w:rsidRDefault="002966C2">
            <w:pPr>
              <w:pStyle w:val="TableParagraph"/>
              <w:spacing w:before="62" w:line="285" w:lineRule="auto"/>
              <w:ind w:left="260" w:right="63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měknutí vzorku. Dále se vyhodnocují střední hodnoty CTE (koeficient tepelné roztažnosti) před a po </w:t>
            </w:r>
            <w:r>
              <w:rPr>
                <w:color w:val="231F20"/>
                <w:sz w:val="17"/>
              </w:rPr>
              <w:t>skelném přechodu.</w:t>
            </w:r>
          </w:p>
          <w:p w14:paraId="1803242F" w14:textId="77777777" w:rsidR="004459D3" w:rsidRDefault="002966C2">
            <w:pPr>
              <w:pStyle w:val="TableParagraph"/>
              <w:spacing w:before="56" w:line="283" w:lineRule="auto"/>
              <w:ind w:left="260" w:right="1860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Funkce "Sintering Steps" (Kroky spékání) automaticky vyhodnocuje kroky dL</w:t>
            </w:r>
            <w:r>
              <w:rPr>
                <w:color w:val="231F20"/>
                <w:w w:val="105"/>
                <w:sz w:val="17"/>
              </w:rPr>
              <w:t xml:space="preserve"> vyskytující se během spékání vzorku. Po provedení automatického vyhodnocení lze výsledky přepočítat ručně.</w:t>
            </w:r>
          </w:p>
          <w:p w14:paraId="4B8FF039" w14:textId="77777777" w:rsidR="004459D3" w:rsidRDefault="002966C2">
            <w:pPr>
              <w:pStyle w:val="TableParagraph"/>
              <w:spacing w:before="63"/>
              <w:ind w:left="260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(Vyžaduje se: poslední verze základního softwaru Proteus verze 8.x)</w:t>
            </w:r>
          </w:p>
        </w:tc>
        <w:tc>
          <w:tcPr>
            <w:tcW w:w="740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6BFF89AE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4551C349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CBD90B9" w14:textId="77777777" w:rsidR="004459D3" w:rsidRDefault="002966C2">
            <w:pPr>
              <w:pStyle w:val="TableParagraph"/>
              <w:ind w:left="305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0AAD9E36" w14:textId="77777777">
        <w:trPr>
          <w:trHeight w:hRule="exact" w:val="664"/>
        </w:trPr>
        <w:tc>
          <w:tcPr>
            <w:tcW w:w="528" w:type="dxa"/>
            <w:tcBorders>
              <w:top w:val="single" w:sz="2" w:space="0" w:color="C6C8CA"/>
              <w:left w:val="single" w:sz="2" w:space="0" w:color="C6C8CA"/>
            </w:tcBorders>
          </w:tcPr>
          <w:p w14:paraId="456D5662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0E97B563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164AE3" w14:textId="77777777" w:rsidR="004459D3" w:rsidRDefault="002966C2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50</w:t>
            </w:r>
          </w:p>
        </w:tc>
        <w:tc>
          <w:tcPr>
            <w:tcW w:w="8653" w:type="dxa"/>
            <w:tcBorders>
              <w:top w:val="single" w:sz="2" w:space="0" w:color="C6C8CA"/>
            </w:tcBorders>
          </w:tcPr>
          <w:p w14:paraId="0B43E1F3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463FE7F1" w14:textId="77777777" w:rsidR="004459D3" w:rsidRDefault="002966C2">
            <w:pPr>
              <w:pStyle w:val="TableParagraph"/>
              <w:spacing w:before="156"/>
              <w:ind w:left="2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SW-DLCTRL-80X.1B</w:t>
            </w:r>
          </w:p>
        </w:tc>
        <w:tc>
          <w:tcPr>
            <w:tcW w:w="740" w:type="dxa"/>
            <w:tcBorders>
              <w:top w:val="single" w:sz="2" w:space="0" w:color="C6C8CA"/>
              <w:right w:val="single" w:sz="2" w:space="0" w:color="C6C8CA"/>
            </w:tcBorders>
          </w:tcPr>
          <w:p w14:paraId="1CB1D907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6DDF982A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5DD6D0F" w14:textId="77777777" w:rsidR="004459D3" w:rsidRDefault="002966C2">
            <w:pPr>
              <w:pStyle w:val="TableParagraph"/>
              <w:ind w:left="305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28BD2C39" w14:textId="77777777">
        <w:trPr>
          <w:trHeight w:hRule="exact" w:val="260"/>
        </w:trPr>
        <w:tc>
          <w:tcPr>
            <w:tcW w:w="528" w:type="dxa"/>
            <w:tcBorders>
              <w:left w:val="single" w:sz="2" w:space="0" w:color="C6C8CA"/>
            </w:tcBorders>
          </w:tcPr>
          <w:p w14:paraId="419B3537" w14:textId="77777777" w:rsidR="004459D3" w:rsidRDefault="004459D3"/>
        </w:tc>
        <w:tc>
          <w:tcPr>
            <w:tcW w:w="8653" w:type="dxa"/>
          </w:tcPr>
          <w:p w14:paraId="7A555046" w14:textId="77777777" w:rsidR="004459D3" w:rsidRDefault="002966C2">
            <w:pPr>
              <w:pStyle w:val="TableParagraph"/>
              <w:spacing w:before="18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Softwarové  rozšíření  pro  použití  řízených  kroků  nebo  ramp  posunu  nebo pro</w:t>
            </w:r>
          </w:p>
        </w:tc>
        <w:tc>
          <w:tcPr>
            <w:tcW w:w="740" w:type="dxa"/>
            <w:tcBorders>
              <w:right w:val="single" w:sz="2" w:space="0" w:color="C6C8CA"/>
            </w:tcBorders>
          </w:tcPr>
          <w:p w14:paraId="35F590B4" w14:textId="77777777" w:rsidR="004459D3" w:rsidRDefault="004459D3"/>
        </w:tc>
      </w:tr>
      <w:tr w:rsidR="004459D3" w14:paraId="2432A305" w14:textId="77777777">
        <w:trPr>
          <w:trHeight w:hRule="exact" w:val="247"/>
        </w:trPr>
        <w:tc>
          <w:tcPr>
            <w:tcW w:w="528" w:type="dxa"/>
            <w:tcBorders>
              <w:left w:val="single" w:sz="2" w:space="0" w:color="C6C8CA"/>
            </w:tcBorders>
          </w:tcPr>
          <w:p w14:paraId="7C565095" w14:textId="77777777" w:rsidR="004459D3" w:rsidRDefault="004459D3"/>
        </w:tc>
        <w:tc>
          <w:tcPr>
            <w:tcW w:w="8653" w:type="dxa"/>
          </w:tcPr>
          <w:p w14:paraId="165E6815" w14:textId="77777777" w:rsidR="004459D3" w:rsidRDefault="002966C2">
            <w:pPr>
              <w:pStyle w:val="TableParagraph"/>
              <w:spacing w:before="5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udržení  délky  vzorku  během  teplotního  nárůstu.  Typické  aplikace  na zahrnují</w:t>
            </w:r>
          </w:p>
        </w:tc>
        <w:tc>
          <w:tcPr>
            <w:tcW w:w="740" w:type="dxa"/>
            <w:tcBorders>
              <w:right w:val="single" w:sz="2" w:space="0" w:color="C6C8CA"/>
            </w:tcBorders>
          </w:tcPr>
          <w:p w14:paraId="3ECB9C29" w14:textId="77777777" w:rsidR="004459D3" w:rsidRDefault="004459D3"/>
        </w:tc>
      </w:tr>
      <w:tr w:rsidR="004459D3" w14:paraId="3B2CAF2D" w14:textId="77777777">
        <w:trPr>
          <w:trHeight w:hRule="exact" w:val="277"/>
        </w:trPr>
        <w:tc>
          <w:tcPr>
            <w:tcW w:w="528" w:type="dxa"/>
            <w:tcBorders>
              <w:left w:val="single" w:sz="2" w:space="0" w:color="C6C8CA"/>
            </w:tcBorders>
          </w:tcPr>
          <w:p w14:paraId="45A4AD4A" w14:textId="77777777" w:rsidR="004459D3" w:rsidRDefault="004459D3"/>
        </w:tc>
        <w:tc>
          <w:tcPr>
            <w:tcW w:w="8653" w:type="dxa"/>
          </w:tcPr>
          <w:p w14:paraId="5998CBBE" w14:textId="77777777" w:rsidR="004459D3" w:rsidRDefault="002966C2">
            <w:pPr>
              <w:pStyle w:val="TableParagraph"/>
              <w:spacing w:before="5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měření relaxační nebo smršťovací síly.</w:t>
            </w:r>
          </w:p>
        </w:tc>
        <w:tc>
          <w:tcPr>
            <w:tcW w:w="740" w:type="dxa"/>
            <w:tcBorders>
              <w:right w:val="single" w:sz="2" w:space="0" w:color="C6C8CA"/>
            </w:tcBorders>
          </w:tcPr>
          <w:p w14:paraId="55CD2C63" w14:textId="77777777" w:rsidR="004459D3" w:rsidRDefault="004459D3"/>
        </w:tc>
      </w:tr>
      <w:tr w:rsidR="004459D3" w14:paraId="43F24F7B" w14:textId="77777777">
        <w:trPr>
          <w:trHeight w:hRule="exact" w:val="267"/>
        </w:trPr>
        <w:tc>
          <w:tcPr>
            <w:tcW w:w="528" w:type="dxa"/>
            <w:tcBorders>
              <w:left w:val="single" w:sz="2" w:space="0" w:color="C6C8CA"/>
            </w:tcBorders>
          </w:tcPr>
          <w:p w14:paraId="3C4929B0" w14:textId="77777777" w:rsidR="004459D3" w:rsidRDefault="004459D3"/>
        </w:tc>
        <w:tc>
          <w:tcPr>
            <w:tcW w:w="8653" w:type="dxa"/>
          </w:tcPr>
          <w:p w14:paraId="5DD124B2" w14:textId="77777777" w:rsidR="004459D3" w:rsidRDefault="002966C2">
            <w:pPr>
              <w:pStyle w:val="TableParagraph"/>
              <w:spacing w:before="35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(Vyžaduje  se:  Základní  software  Proteus  verze  8.0.3  nebo  vyšší,  pro  přístroje  TMA  402   F1/F3</w:t>
            </w:r>
          </w:p>
        </w:tc>
        <w:tc>
          <w:tcPr>
            <w:tcW w:w="740" w:type="dxa"/>
            <w:tcBorders>
              <w:right w:val="single" w:sz="2" w:space="0" w:color="C6C8CA"/>
            </w:tcBorders>
          </w:tcPr>
          <w:p w14:paraId="3B799FC0" w14:textId="77777777" w:rsidR="004459D3" w:rsidRDefault="004459D3"/>
        </w:tc>
      </w:tr>
      <w:tr w:rsidR="004459D3" w14:paraId="4B0B05E2" w14:textId="77777777">
        <w:trPr>
          <w:trHeight w:hRule="exact" w:val="223"/>
        </w:trPr>
        <w:tc>
          <w:tcPr>
            <w:tcW w:w="528" w:type="dxa"/>
            <w:tcBorders>
              <w:left w:val="single" w:sz="2" w:space="0" w:color="C6C8CA"/>
              <w:bottom w:val="single" w:sz="2" w:space="0" w:color="C6C8CA"/>
            </w:tcBorders>
          </w:tcPr>
          <w:p w14:paraId="41E00D81" w14:textId="77777777" w:rsidR="004459D3" w:rsidRDefault="004459D3"/>
        </w:tc>
        <w:tc>
          <w:tcPr>
            <w:tcW w:w="8653" w:type="dxa"/>
            <w:tcBorders>
              <w:bottom w:val="single" w:sz="2" w:space="0" w:color="C6C8CA"/>
            </w:tcBorders>
          </w:tcPr>
          <w:p w14:paraId="4B72F650" w14:textId="77777777" w:rsidR="004459D3" w:rsidRDefault="002966C2">
            <w:pPr>
              <w:pStyle w:val="TableParagraph"/>
              <w:spacing w:line="204" w:lineRule="exact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Hyperion).</w:t>
            </w:r>
          </w:p>
        </w:tc>
        <w:tc>
          <w:tcPr>
            <w:tcW w:w="740" w:type="dxa"/>
            <w:tcBorders>
              <w:bottom w:val="single" w:sz="2" w:space="0" w:color="C6C8CA"/>
              <w:right w:val="single" w:sz="2" w:space="0" w:color="C6C8CA"/>
            </w:tcBorders>
          </w:tcPr>
          <w:p w14:paraId="14603CD9" w14:textId="77777777" w:rsidR="004459D3" w:rsidRDefault="004459D3"/>
        </w:tc>
      </w:tr>
      <w:tr w:rsidR="004459D3" w14:paraId="502289E6" w14:textId="77777777">
        <w:trPr>
          <w:trHeight w:hRule="exact" w:val="1808"/>
        </w:trPr>
        <w:tc>
          <w:tcPr>
            <w:tcW w:w="528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00ED79A9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3160F19B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F219D66" w14:textId="77777777" w:rsidR="004459D3" w:rsidRDefault="002966C2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60</w:t>
            </w:r>
          </w:p>
        </w:tc>
        <w:tc>
          <w:tcPr>
            <w:tcW w:w="8653" w:type="dxa"/>
            <w:tcBorders>
              <w:top w:val="single" w:sz="2" w:space="0" w:color="C6C8CA"/>
              <w:bottom w:val="single" w:sz="2" w:space="0" w:color="C6C8CA"/>
            </w:tcBorders>
          </w:tcPr>
          <w:p w14:paraId="77A05271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5C87AF5C" w14:textId="77777777" w:rsidR="004459D3" w:rsidRDefault="002966C2">
            <w:pPr>
              <w:pStyle w:val="TableParagraph"/>
              <w:spacing w:before="156"/>
              <w:ind w:left="260"/>
              <w:jc w:val="bot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HTP40000A84.000-00</w:t>
            </w:r>
          </w:p>
          <w:p w14:paraId="5C5F556E" w14:textId="77777777" w:rsidR="004459D3" w:rsidRDefault="002966C2">
            <w:pPr>
              <w:pStyle w:val="TableParagraph"/>
              <w:spacing w:before="81" w:line="264" w:lineRule="auto"/>
              <w:ind w:left="260" w:right="653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Pec SiC, rozsah pracovních teplot 25 ... 1550 °C vysokoteplotní trubková pec s topným tělesem SiC, integrovaná vyměnitelná ochranná trubka pro průtok plynu s uzavíracím ventilem, vzduchem chlazený dvojitý plášť, integrovaný kontrolní termočlánek typu S, na</w:t>
            </w:r>
            <w:r>
              <w:rPr>
                <w:color w:val="231F20"/>
                <w:sz w:val="21"/>
              </w:rPr>
              <w:t>pájecí napětí max 75 V.</w:t>
            </w:r>
          </w:p>
        </w:tc>
        <w:tc>
          <w:tcPr>
            <w:tcW w:w="740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505D4436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250EB0FF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FA8F743" w14:textId="77777777" w:rsidR="004459D3" w:rsidRDefault="002966C2">
            <w:pPr>
              <w:pStyle w:val="TableParagraph"/>
              <w:ind w:left="305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0FED4F1E" w14:textId="77777777">
        <w:trPr>
          <w:trHeight w:hRule="exact" w:val="1429"/>
        </w:trPr>
        <w:tc>
          <w:tcPr>
            <w:tcW w:w="528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58111E1C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23BD050B" w14:textId="77777777" w:rsidR="004459D3" w:rsidRDefault="004459D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5774DEA" w14:textId="77777777" w:rsidR="004459D3" w:rsidRDefault="002966C2">
            <w:pPr>
              <w:pStyle w:val="TableParagraph"/>
              <w:ind w:left="10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70</w:t>
            </w:r>
          </w:p>
        </w:tc>
        <w:tc>
          <w:tcPr>
            <w:tcW w:w="8653" w:type="dxa"/>
            <w:tcBorders>
              <w:top w:val="single" w:sz="2" w:space="0" w:color="C6C8CA"/>
              <w:bottom w:val="single" w:sz="2" w:space="0" w:color="C6C8CA"/>
            </w:tcBorders>
          </w:tcPr>
          <w:p w14:paraId="6CF4D875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0820E12A" w14:textId="77777777" w:rsidR="004459D3" w:rsidRDefault="002966C2">
            <w:pPr>
              <w:pStyle w:val="TableParagraph"/>
              <w:spacing w:before="154"/>
              <w:ind w:left="2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HTP40000A90.230-00</w:t>
            </w:r>
          </w:p>
          <w:p w14:paraId="706AC805" w14:textId="77777777" w:rsidR="004459D3" w:rsidRDefault="002966C2">
            <w:pPr>
              <w:pStyle w:val="TableParagraph"/>
              <w:spacing w:before="86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Chladicí oběhové čerpadlo, chladicí výkon 200 W (při 20 °C)</w:t>
            </w:r>
          </w:p>
          <w:p w14:paraId="4B8857C2" w14:textId="77777777" w:rsidR="004459D3" w:rsidRDefault="002966C2">
            <w:pPr>
              <w:pStyle w:val="TableParagraph"/>
              <w:spacing w:before="81" w:line="268" w:lineRule="auto"/>
              <w:ind w:left="260" w:right="247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(topný výkon 2000 W), multifunkční displej, s připojovacími díly, napájení 200- 230 V 50/60 Hz</w:t>
            </w:r>
          </w:p>
        </w:tc>
        <w:tc>
          <w:tcPr>
            <w:tcW w:w="740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489B95B4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13CAE745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17037A" w14:textId="77777777" w:rsidR="004459D3" w:rsidRDefault="002966C2">
            <w:pPr>
              <w:pStyle w:val="TableParagraph"/>
              <w:ind w:left="277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5C5765C1" w14:textId="77777777">
        <w:trPr>
          <w:trHeight w:hRule="exact" w:val="1430"/>
        </w:trPr>
        <w:tc>
          <w:tcPr>
            <w:tcW w:w="528" w:type="dxa"/>
            <w:tcBorders>
              <w:top w:val="single" w:sz="2" w:space="0" w:color="C6C8CA"/>
              <w:left w:val="single" w:sz="2" w:space="0" w:color="C6C8CA"/>
              <w:bottom w:val="single" w:sz="2" w:space="0" w:color="C6C8CA"/>
            </w:tcBorders>
          </w:tcPr>
          <w:p w14:paraId="1E00E5AD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2377E508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9A2CD0" w14:textId="77777777" w:rsidR="004459D3" w:rsidRDefault="002966C2">
            <w:pPr>
              <w:pStyle w:val="TableParagraph"/>
              <w:ind w:left="10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80</w:t>
            </w:r>
          </w:p>
        </w:tc>
        <w:tc>
          <w:tcPr>
            <w:tcW w:w="8653" w:type="dxa"/>
            <w:tcBorders>
              <w:top w:val="single" w:sz="2" w:space="0" w:color="C6C8CA"/>
              <w:bottom w:val="single" w:sz="2" w:space="0" w:color="C6C8CA"/>
            </w:tcBorders>
          </w:tcPr>
          <w:p w14:paraId="3AB5F749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71DC8F8C" w14:textId="77777777" w:rsidR="004459D3" w:rsidRDefault="002966C2">
            <w:pPr>
              <w:pStyle w:val="TableParagraph"/>
              <w:spacing w:before="156"/>
              <w:ind w:left="2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TMA40200A08.012-00</w:t>
            </w:r>
          </w:p>
          <w:p w14:paraId="357BDA82" w14:textId="77777777" w:rsidR="004459D3" w:rsidRDefault="002966C2">
            <w:pPr>
              <w:pStyle w:val="TableParagraph"/>
              <w:spacing w:before="84"/>
              <w:ind w:left="2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Vzorkový termočlánek typu S pro měření v teplotním rozsahu</w:t>
            </w:r>
          </w:p>
          <w:p w14:paraId="6B7A6F63" w14:textId="77777777" w:rsidR="004459D3" w:rsidRDefault="002966C2">
            <w:pPr>
              <w:pStyle w:val="TableParagraph"/>
              <w:spacing w:before="81" w:line="266" w:lineRule="auto"/>
              <w:ind w:left="260" w:right="194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od okolní teploty do 1550 °C, s platinovým pláštěm, Ø 1 mm, připravený k instalaci na , s průchodkou a O-kroužkem.</w:t>
            </w:r>
          </w:p>
        </w:tc>
        <w:tc>
          <w:tcPr>
            <w:tcW w:w="740" w:type="dxa"/>
            <w:tcBorders>
              <w:top w:val="single" w:sz="2" w:space="0" w:color="C6C8CA"/>
              <w:bottom w:val="single" w:sz="2" w:space="0" w:color="C6C8CA"/>
              <w:right w:val="single" w:sz="2" w:space="0" w:color="C6C8CA"/>
            </w:tcBorders>
          </w:tcPr>
          <w:p w14:paraId="531011B7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2A8470EC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5ECE69A" w14:textId="77777777" w:rsidR="004459D3" w:rsidRDefault="002966C2">
            <w:pPr>
              <w:pStyle w:val="TableParagraph"/>
              <w:ind w:left="277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</w:tbl>
    <w:p w14:paraId="1FE785B7" w14:textId="77777777" w:rsidR="004459D3" w:rsidRDefault="004459D3">
      <w:pPr>
        <w:rPr>
          <w:sz w:val="17"/>
        </w:rPr>
        <w:sectPr w:rsidR="004459D3">
          <w:pgSz w:w="11910" w:h="16840"/>
          <w:pgMar w:top="1540" w:right="480" w:bottom="1380" w:left="1260" w:header="0" w:footer="1192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C6C8CA"/>
          <w:left w:val="single" w:sz="2" w:space="0" w:color="C6C8CA"/>
          <w:bottom w:val="single" w:sz="2" w:space="0" w:color="C6C8CA"/>
          <w:right w:val="single" w:sz="2" w:space="0" w:color="C6C8CA"/>
          <w:insideH w:val="single" w:sz="2" w:space="0" w:color="C6C8CA"/>
          <w:insideV w:val="single" w:sz="2" w:space="0" w:color="C6C8CA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05"/>
        <w:gridCol w:w="1148"/>
      </w:tblGrid>
      <w:tr w:rsidR="004459D3" w14:paraId="0B5517BA" w14:textId="77777777">
        <w:trPr>
          <w:trHeight w:hRule="exact" w:val="2842"/>
        </w:trPr>
        <w:tc>
          <w:tcPr>
            <w:tcW w:w="568" w:type="dxa"/>
            <w:tcBorders>
              <w:right w:val="nil"/>
            </w:tcBorders>
          </w:tcPr>
          <w:p w14:paraId="100186D7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259E92EA" w14:textId="77777777" w:rsidR="004459D3" w:rsidRDefault="004459D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F76E64F" w14:textId="77777777" w:rsidR="004459D3" w:rsidRDefault="002966C2">
            <w:pPr>
              <w:pStyle w:val="TableParagraph"/>
              <w:ind w:left="8" w:right="198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90</w:t>
            </w:r>
          </w:p>
        </w:tc>
        <w:tc>
          <w:tcPr>
            <w:tcW w:w="8205" w:type="dxa"/>
            <w:tcBorders>
              <w:left w:val="nil"/>
              <w:right w:val="nil"/>
            </w:tcBorders>
          </w:tcPr>
          <w:p w14:paraId="1F6E5398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6689C176" w14:textId="77777777" w:rsidR="004459D3" w:rsidRDefault="002966C2">
            <w:pPr>
              <w:pStyle w:val="TableParagraph"/>
              <w:spacing w:before="154"/>
              <w:ind w:left="2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TMA40200A07.031-00</w:t>
            </w:r>
          </w:p>
          <w:p w14:paraId="4DCFC480" w14:textId="77777777" w:rsidR="004459D3" w:rsidRDefault="002966C2">
            <w:pPr>
              <w:pStyle w:val="TableParagraph"/>
              <w:spacing w:before="86"/>
              <w:ind w:left="2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Sada “fixture set” pro měření roztažnosti a penetrace v teplotním rozsahu od okolní teploty do 1550 °C</w:t>
            </w:r>
          </w:p>
          <w:p w14:paraId="36B24D46" w14:textId="77777777" w:rsidR="004459D3" w:rsidRDefault="002966C2">
            <w:pPr>
              <w:pStyle w:val="TableParagraph"/>
              <w:spacing w:before="81"/>
              <w:ind w:left="220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.</w:t>
            </w:r>
          </w:p>
          <w:p w14:paraId="714B4A0C" w14:textId="77777777" w:rsidR="004459D3" w:rsidRDefault="002966C2">
            <w:pPr>
              <w:pStyle w:val="TableParagraph"/>
              <w:spacing w:before="81"/>
              <w:ind w:left="2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Skládá se z: korundové nosné trubice s přírubou, korundového táhla s</w:t>
            </w:r>
          </w:p>
          <w:p w14:paraId="7064A378" w14:textId="77777777" w:rsidR="004459D3" w:rsidRDefault="002966C2">
            <w:pPr>
              <w:pStyle w:val="TableParagraph"/>
              <w:spacing w:before="79" w:line="333" w:lineRule="auto"/>
              <w:ind w:left="220" w:right="106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objímkou,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korundového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krytu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táhla,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dvou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korundových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krytek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nosné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trubice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(s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plochým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hrotem, Ø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4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Ø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mm),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maximální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rozměry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vzorku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Ø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10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mm,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30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mm,</w:t>
            </w:r>
          </w:p>
          <w:p w14:paraId="5FE02F33" w14:textId="77777777" w:rsidR="004459D3" w:rsidRDefault="002966C2">
            <w:pPr>
              <w:pStyle w:val="TableParagraph"/>
              <w:spacing w:line="247" w:lineRule="auto"/>
              <w:ind w:left="220" w:right="182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Obsahuje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normu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6.219.1-92.2.00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z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vysoce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čistého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polykrystalického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Al2O3,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ø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6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x 25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mm.</w:t>
            </w:r>
          </w:p>
          <w:p w14:paraId="367F9411" w14:textId="77777777" w:rsidR="004459D3" w:rsidRDefault="002966C2">
            <w:pPr>
              <w:pStyle w:val="TableParagraph"/>
              <w:spacing w:before="65"/>
              <w:ind w:left="2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Tento držák vzorku nelze použít v peci IC70 TMA40200B81.000- 00.</w:t>
            </w:r>
          </w:p>
        </w:tc>
        <w:tc>
          <w:tcPr>
            <w:tcW w:w="1148" w:type="dxa"/>
            <w:tcBorders>
              <w:left w:val="nil"/>
            </w:tcBorders>
          </w:tcPr>
          <w:p w14:paraId="5760102A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1B58F9BF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71C9BC" w14:textId="77777777" w:rsidR="004459D3" w:rsidRDefault="002966C2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09F92138" w14:textId="77777777">
        <w:trPr>
          <w:trHeight w:hRule="exact" w:val="3498"/>
        </w:trPr>
        <w:tc>
          <w:tcPr>
            <w:tcW w:w="568" w:type="dxa"/>
            <w:tcBorders>
              <w:right w:val="nil"/>
            </w:tcBorders>
          </w:tcPr>
          <w:p w14:paraId="5A7BF9A9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61259FFC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B776D58" w14:textId="77777777" w:rsidR="004459D3" w:rsidRDefault="002966C2">
            <w:pPr>
              <w:pStyle w:val="TableParagraph"/>
              <w:ind w:left="87" w:right="198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100</w:t>
            </w:r>
          </w:p>
        </w:tc>
        <w:tc>
          <w:tcPr>
            <w:tcW w:w="8205" w:type="dxa"/>
            <w:tcBorders>
              <w:left w:val="nil"/>
              <w:right w:val="nil"/>
            </w:tcBorders>
          </w:tcPr>
          <w:p w14:paraId="2FAAD144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472AE0C4" w14:textId="77777777" w:rsidR="004459D3" w:rsidRDefault="002966C2">
            <w:pPr>
              <w:pStyle w:val="TableParagraph"/>
              <w:spacing w:before="156"/>
              <w:ind w:left="2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TXTPOS002-PC</w:t>
            </w:r>
          </w:p>
          <w:p w14:paraId="52FD887B" w14:textId="77777777" w:rsidR="004459D3" w:rsidRDefault="002966C2">
            <w:pPr>
              <w:pStyle w:val="TableParagraph"/>
              <w:spacing w:before="86"/>
              <w:ind w:left="2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Počítač poskytne zákazník. Požadavky na počítač jsou následující:</w:t>
            </w:r>
          </w:p>
          <w:p w14:paraId="6369C93F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35"/>
              <w:ind w:firstLine="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8,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doporučeno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Core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i5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Gen.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11.</w:t>
            </w:r>
          </w:p>
          <w:p w14:paraId="6C5A6BAC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33"/>
              <w:ind w:left="327" w:hanging="10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min.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8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GB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RAM,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doporučeno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16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GB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RAM</w:t>
            </w:r>
          </w:p>
          <w:p w14:paraId="63E19400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42"/>
              <w:ind w:left="327" w:hanging="10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50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GB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volného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místa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pevném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disku,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doporučeno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&gt;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250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GB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SSD</w:t>
            </w:r>
          </w:p>
          <w:p w14:paraId="5FF7C134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7"/>
              <w:ind w:left="327" w:hanging="10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Rozlišení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obrazovky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minimálně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1280x1024,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doporučeno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Full-HD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(1920x1080).</w:t>
            </w:r>
          </w:p>
          <w:p w14:paraId="3EBBD5BC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3"/>
              <w:ind w:left="327" w:hanging="10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volný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port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USB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2.0</w:t>
            </w:r>
          </w:p>
          <w:p w14:paraId="47037213" w14:textId="77777777" w:rsidR="004459D3" w:rsidRDefault="002966C2">
            <w:pPr>
              <w:pStyle w:val="TableParagraph"/>
              <w:spacing w:before="81"/>
              <w:ind w:left="220"/>
              <w:rPr>
                <w:sz w:val="17"/>
              </w:rPr>
            </w:pPr>
            <w:r>
              <w:rPr>
                <w:color w:val="231F20"/>
                <w:sz w:val="17"/>
              </w:rPr>
              <w:t>Podporované  operační systémy:</w:t>
            </w:r>
          </w:p>
          <w:p w14:paraId="6A3C2881" w14:textId="77777777" w:rsidR="004459D3" w:rsidRDefault="002966C2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2" w:line="333" w:lineRule="auto"/>
              <w:ind w:right="2957" w:firstLine="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Windows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10/11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64-bit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Professional/Enterprise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(Windows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10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od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verze 1809 LTSC a</w:t>
            </w:r>
            <w:r>
              <w:rPr>
                <w:color w:val="231F20"/>
                <w:spacing w:val="-2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vyšší)</w:t>
            </w:r>
          </w:p>
          <w:p w14:paraId="20EAC265" w14:textId="77777777" w:rsidR="004459D3" w:rsidRDefault="002966C2">
            <w:pPr>
              <w:pStyle w:val="TableParagraph"/>
              <w:spacing w:line="333" w:lineRule="auto"/>
              <w:ind w:left="220" w:right="215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Pro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příslušenství,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jako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jsou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ventilové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boxy,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generátory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vlhkosti,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QMS,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GC/MS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nebo FTIR-zařízení,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mohou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být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vyžadována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další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připojení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rozhraní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(obvykle</w:t>
            </w:r>
            <w:r>
              <w:rPr>
                <w:color w:val="231F20"/>
                <w:spacing w:val="-1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USB).</w:t>
            </w:r>
          </w:p>
        </w:tc>
        <w:tc>
          <w:tcPr>
            <w:tcW w:w="1148" w:type="dxa"/>
            <w:tcBorders>
              <w:left w:val="nil"/>
            </w:tcBorders>
          </w:tcPr>
          <w:p w14:paraId="693054E3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7E356B24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25C4CBF" w14:textId="77777777" w:rsidR="004459D3" w:rsidRDefault="002966C2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76C6FEE2" w14:textId="77777777">
        <w:trPr>
          <w:trHeight w:hRule="exact" w:val="1141"/>
        </w:trPr>
        <w:tc>
          <w:tcPr>
            <w:tcW w:w="568" w:type="dxa"/>
            <w:tcBorders>
              <w:right w:val="nil"/>
            </w:tcBorders>
          </w:tcPr>
          <w:p w14:paraId="357C0F0D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735A37EB" w14:textId="77777777" w:rsidR="004459D3" w:rsidRDefault="004459D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720162C" w14:textId="77777777" w:rsidR="004459D3" w:rsidRDefault="002966C2">
            <w:pPr>
              <w:pStyle w:val="TableParagraph"/>
              <w:ind w:left="87" w:right="198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110</w:t>
            </w:r>
          </w:p>
        </w:tc>
        <w:tc>
          <w:tcPr>
            <w:tcW w:w="8205" w:type="dxa"/>
            <w:tcBorders>
              <w:left w:val="nil"/>
              <w:right w:val="nil"/>
            </w:tcBorders>
          </w:tcPr>
          <w:p w14:paraId="54FF9416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6BE104BA" w14:textId="77777777" w:rsidR="004459D3" w:rsidRDefault="002966C2">
            <w:pPr>
              <w:pStyle w:val="TableParagraph"/>
              <w:spacing w:before="154"/>
              <w:ind w:left="2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BA-TMA402F3B-DIG</w:t>
            </w:r>
          </w:p>
          <w:p w14:paraId="327F53A0" w14:textId="77777777" w:rsidR="004459D3" w:rsidRDefault="002966C2">
            <w:pPr>
              <w:pStyle w:val="TableParagraph"/>
              <w:spacing w:before="86" w:line="266" w:lineRule="auto"/>
              <w:ind w:left="220" w:right="477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Návod k obsluze TMA 402 F3B digital, na USB flash disku</w:t>
            </w:r>
          </w:p>
        </w:tc>
        <w:tc>
          <w:tcPr>
            <w:tcW w:w="1148" w:type="dxa"/>
            <w:tcBorders>
              <w:left w:val="nil"/>
            </w:tcBorders>
          </w:tcPr>
          <w:p w14:paraId="59B7E4EF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7ED68D6C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FC57F5" w14:textId="77777777" w:rsidR="004459D3" w:rsidRDefault="002966C2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63937E57" w14:textId="77777777">
        <w:trPr>
          <w:trHeight w:hRule="exact" w:val="910"/>
        </w:trPr>
        <w:tc>
          <w:tcPr>
            <w:tcW w:w="568" w:type="dxa"/>
            <w:tcBorders>
              <w:right w:val="nil"/>
            </w:tcBorders>
          </w:tcPr>
          <w:p w14:paraId="4B2D1CBC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1CB44339" w14:textId="77777777" w:rsidR="004459D3" w:rsidRDefault="004459D3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A839CE6" w14:textId="77777777" w:rsidR="004459D3" w:rsidRDefault="002966C2">
            <w:pPr>
              <w:pStyle w:val="TableParagraph"/>
              <w:ind w:left="87" w:right="198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120</w:t>
            </w:r>
          </w:p>
        </w:tc>
        <w:tc>
          <w:tcPr>
            <w:tcW w:w="8205" w:type="dxa"/>
            <w:tcBorders>
              <w:left w:val="nil"/>
              <w:right w:val="nil"/>
            </w:tcBorders>
          </w:tcPr>
          <w:p w14:paraId="3627106D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13ADFC84" w14:textId="77777777" w:rsidR="004459D3" w:rsidRDefault="002966C2">
            <w:pPr>
              <w:pStyle w:val="TableParagraph"/>
              <w:spacing w:before="154"/>
              <w:ind w:left="2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NGB812566</w:t>
            </w:r>
          </w:p>
          <w:p w14:paraId="14BD2268" w14:textId="77777777" w:rsidR="004459D3" w:rsidRDefault="002966C2">
            <w:pPr>
              <w:pStyle w:val="TableParagraph"/>
              <w:spacing w:before="86"/>
              <w:ind w:left="2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Instrument Plakát TMA 402 F1/F3 Hyperion</w:t>
            </w:r>
          </w:p>
        </w:tc>
        <w:tc>
          <w:tcPr>
            <w:tcW w:w="1148" w:type="dxa"/>
            <w:tcBorders>
              <w:left w:val="nil"/>
            </w:tcBorders>
          </w:tcPr>
          <w:p w14:paraId="36DDAA14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70D280E1" w14:textId="77777777" w:rsidR="004459D3" w:rsidRDefault="004459D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A719BE" w14:textId="77777777" w:rsidR="004459D3" w:rsidRDefault="002966C2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  <w:tr w:rsidR="004459D3" w14:paraId="77BDEB29" w14:textId="77777777">
        <w:trPr>
          <w:trHeight w:hRule="exact" w:val="1727"/>
        </w:trPr>
        <w:tc>
          <w:tcPr>
            <w:tcW w:w="9921" w:type="dxa"/>
            <w:gridSpan w:val="3"/>
          </w:tcPr>
          <w:p w14:paraId="2C62B429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61A65997" w14:textId="77777777" w:rsidR="004459D3" w:rsidRDefault="002966C2">
            <w:pPr>
              <w:pStyle w:val="TableParagraph"/>
              <w:spacing w:before="154"/>
              <w:ind w:left="78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Voltage/Frequency: 230V (± 10%) / 50 Hz</w:t>
            </w:r>
          </w:p>
          <w:p w14:paraId="45C7E7BF" w14:textId="77777777" w:rsidR="004459D3" w:rsidRDefault="002966C2">
            <w:pPr>
              <w:pStyle w:val="TableParagraph"/>
              <w:spacing w:before="86"/>
              <w:ind w:left="78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Standardní elektrické provedení přístroje je pro síťové napětí 230 V, jednofázové, 50 Hz.</w:t>
            </w:r>
          </w:p>
          <w:p w14:paraId="211267D3" w14:textId="77777777" w:rsidR="004459D3" w:rsidRDefault="002966C2">
            <w:pPr>
              <w:pStyle w:val="TableParagraph"/>
              <w:spacing w:before="81" w:line="273" w:lineRule="auto"/>
              <w:ind w:left="786" w:right="23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Upozorňujeme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odlišné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požadavky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napájení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některých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speciálních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položek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(např.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napájecí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zdroj,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chladicí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systémy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 stroje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přípravu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vzorků).</w:t>
            </w:r>
          </w:p>
          <w:p w14:paraId="5A25D089" w14:textId="77777777" w:rsidR="004459D3" w:rsidRDefault="002966C2">
            <w:pPr>
              <w:pStyle w:val="TableParagraph"/>
              <w:spacing w:before="57"/>
              <w:ind w:left="78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Viz popis položky nebo instalační schémata.</w:t>
            </w:r>
          </w:p>
        </w:tc>
      </w:tr>
      <w:tr w:rsidR="004459D3" w14:paraId="7BCCC19C" w14:textId="77777777">
        <w:trPr>
          <w:trHeight w:hRule="exact" w:val="1662"/>
        </w:trPr>
        <w:tc>
          <w:tcPr>
            <w:tcW w:w="568" w:type="dxa"/>
            <w:tcBorders>
              <w:right w:val="nil"/>
            </w:tcBorders>
          </w:tcPr>
          <w:p w14:paraId="4BF38A77" w14:textId="77777777" w:rsidR="004459D3" w:rsidRDefault="004459D3">
            <w:pPr>
              <w:pStyle w:val="TableParagraph"/>
              <w:rPr>
                <w:b/>
                <w:sz w:val="16"/>
              </w:rPr>
            </w:pPr>
          </w:p>
          <w:p w14:paraId="5913D9C3" w14:textId="77777777" w:rsidR="004459D3" w:rsidRDefault="004459D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995E235" w14:textId="77777777" w:rsidR="004459D3" w:rsidRDefault="002966C2">
            <w:pPr>
              <w:pStyle w:val="TableParagraph"/>
              <w:ind w:left="87" w:right="198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180</w:t>
            </w:r>
          </w:p>
        </w:tc>
        <w:tc>
          <w:tcPr>
            <w:tcW w:w="8205" w:type="dxa"/>
            <w:tcBorders>
              <w:left w:val="nil"/>
              <w:right w:val="nil"/>
            </w:tcBorders>
          </w:tcPr>
          <w:p w14:paraId="3613F953" w14:textId="77777777" w:rsidR="004459D3" w:rsidRDefault="004459D3">
            <w:pPr>
              <w:pStyle w:val="TableParagraph"/>
              <w:rPr>
                <w:b/>
                <w:sz w:val="20"/>
              </w:rPr>
            </w:pPr>
          </w:p>
          <w:p w14:paraId="3750B879" w14:textId="77777777" w:rsidR="004459D3" w:rsidRDefault="002966C2">
            <w:pPr>
              <w:pStyle w:val="TableParagraph"/>
              <w:spacing w:before="156"/>
              <w:ind w:left="220"/>
              <w:jc w:val="both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LSPL</w:t>
            </w:r>
          </w:p>
          <w:p w14:paraId="2EC1D333" w14:textId="77777777" w:rsidR="004459D3" w:rsidRDefault="002966C2">
            <w:pPr>
              <w:pStyle w:val="TableParagraph"/>
              <w:spacing w:before="84"/>
              <w:ind w:left="220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AI-TMA402FS</w:t>
            </w:r>
          </w:p>
          <w:p w14:paraId="5CD00BD0" w14:textId="77777777" w:rsidR="004459D3" w:rsidRDefault="002966C2">
            <w:pPr>
              <w:pStyle w:val="TableParagraph"/>
              <w:spacing w:before="81" w:line="266" w:lineRule="auto"/>
              <w:ind w:left="220" w:right="2615"/>
              <w:jc w:val="bot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Instalace a uvedení do provozu TMA 402 F1/F3 se standardní pecí včetně základní instruktáže servisním technikem NETZSCH Cestovní náklady a ubytování v ceně.</w:t>
            </w:r>
          </w:p>
        </w:tc>
        <w:tc>
          <w:tcPr>
            <w:tcW w:w="1148" w:type="dxa"/>
            <w:tcBorders>
              <w:left w:val="nil"/>
            </w:tcBorders>
          </w:tcPr>
          <w:p w14:paraId="346224EC" w14:textId="77777777" w:rsidR="004459D3" w:rsidRDefault="004459D3">
            <w:pPr>
              <w:pStyle w:val="TableParagraph"/>
              <w:rPr>
                <w:b/>
                <w:sz w:val="18"/>
              </w:rPr>
            </w:pPr>
          </w:p>
          <w:p w14:paraId="342F3CF7" w14:textId="77777777" w:rsidR="004459D3" w:rsidRDefault="004459D3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342914C" w14:textId="77777777" w:rsidR="004459D3" w:rsidRDefault="002966C2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31F20"/>
                <w:w w:val="102"/>
                <w:sz w:val="17"/>
              </w:rPr>
              <w:t>1</w:t>
            </w:r>
          </w:p>
        </w:tc>
      </w:tr>
    </w:tbl>
    <w:p w14:paraId="792C75EE" w14:textId="77777777" w:rsidR="004459D3" w:rsidRDefault="004459D3">
      <w:pPr>
        <w:jc w:val="right"/>
        <w:rPr>
          <w:sz w:val="17"/>
        </w:rPr>
        <w:sectPr w:rsidR="004459D3">
          <w:pgSz w:w="11910" w:h="16840"/>
          <w:pgMar w:top="1540" w:right="480" w:bottom="1380" w:left="1260" w:header="0" w:footer="1192" w:gutter="0"/>
          <w:cols w:space="708"/>
        </w:sectPr>
      </w:pPr>
    </w:p>
    <w:p w14:paraId="39B519D5" w14:textId="77777777" w:rsidR="004459D3" w:rsidRDefault="004459D3">
      <w:pPr>
        <w:pStyle w:val="Zkladntext"/>
        <w:spacing w:before="7"/>
        <w:rPr>
          <w:b/>
          <w:sz w:val="26"/>
        </w:rPr>
      </w:pPr>
    </w:p>
    <w:p w14:paraId="73ACC948" w14:textId="77777777" w:rsidR="004459D3" w:rsidRDefault="002966C2">
      <w:pPr>
        <w:tabs>
          <w:tab w:val="left" w:pos="8521"/>
        </w:tabs>
        <w:spacing w:before="97"/>
        <w:ind w:left="119"/>
        <w:rPr>
          <w:rFonts w:ascii="Arial" w:hAnsi="Arial"/>
          <w:b/>
          <w:sz w:val="21"/>
        </w:rPr>
      </w:pPr>
      <w:r>
        <w:rPr>
          <w:rFonts w:ascii="Arial" w:hAnsi="Arial"/>
          <w:b/>
          <w:color w:val="231F20"/>
          <w:sz w:val="21"/>
        </w:rPr>
        <w:t>Special price</w:t>
      </w:r>
      <w:r>
        <w:rPr>
          <w:rFonts w:ascii="Arial" w:hAnsi="Arial"/>
          <w:b/>
          <w:color w:val="231F20"/>
          <w:spacing w:val="12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(without</w:t>
      </w:r>
      <w:r>
        <w:rPr>
          <w:rFonts w:ascii="Arial" w:hAnsi="Arial"/>
          <w:b/>
          <w:color w:val="231F20"/>
          <w:spacing w:val="6"/>
          <w:sz w:val="21"/>
        </w:rPr>
        <w:t xml:space="preserve"> </w:t>
      </w:r>
      <w:r>
        <w:rPr>
          <w:rFonts w:ascii="Arial" w:hAnsi="Arial"/>
          <w:b/>
          <w:color w:val="231F20"/>
          <w:sz w:val="21"/>
        </w:rPr>
        <w:t>VAT)</w:t>
      </w:r>
      <w:r>
        <w:rPr>
          <w:rFonts w:ascii="Arial" w:hAnsi="Arial"/>
          <w:b/>
          <w:color w:val="231F20"/>
          <w:sz w:val="21"/>
        </w:rPr>
        <w:tab/>
        <w:t>Kč1,391,115.70</w:t>
      </w:r>
    </w:p>
    <w:p w14:paraId="46B2C53E" w14:textId="77777777" w:rsidR="004459D3" w:rsidRDefault="002966C2">
      <w:pPr>
        <w:tabs>
          <w:tab w:val="left" w:pos="8521"/>
        </w:tabs>
        <w:spacing w:before="83"/>
        <w:ind w:left="119"/>
        <w:rPr>
          <w:rFonts w:ascii="Arial" w:hAnsi="Arial"/>
          <w:b/>
          <w:sz w:val="21"/>
        </w:rPr>
      </w:pPr>
      <w:r>
        <w:rPr>
          <w:rFonts w:ascii="Arial" w:hAnsi="Arial"/>
          <w:b/>
          <w:color w:val="231F20"/>
          <w:sz w:val="21"/>
          <w:u w:val="thick" w:color="231F20"/>
        </w:rPr>
        <w:t>Cena</w:t>
      </w:r>
      <w:r>
        <w:rPr>
          <w:rFonts w:ascii="Arial" w:hAnsi="Arial"/>
          <w:b/>
          <w:color w:val="231F20"/>
          <w:spacing w:val="4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1"/>
          <w:u w:val="thick" w:color="231F20"/>
        </w:rPr>
        <w:t>s</w:t>
      </w:r>
      <w:r>
        <w:rPr>
          <w:rFonts w:ascii="Arial" w:hAnsi="Arial"/>
          <w:b/>
          <w:color w:val="231F20"/>
          <w:spacing w:val="6"/>
          <w:sz w:val="21"/>
          <w:u w:val="thick" w:color="231F20"/>
        </w:rPr>
        <w:t xml:space="preserve"> </w:t>
      </w:r>
      <w:r>
        <w:rPr>
          <w:rFonts w:ascii="Arial" w:hAnsi="Arial"/>
          <w:b/>
          <w:color w:val="231F20"/>
          <w:sz w:val="21"/>
          <w:u w:val="thick" w:color="231F20"/>
        </w:rPr>
        <w:t>DPH</w:t>
      </w:r>
      <w:r>
        <w:rPr>
          <w:rFonts w:ascii="Arial" w:hAnsi="Arial"/>
          <w:b/>
          <w:color w:val="231F20"/>
          <w:sz w:val="21"/>
        </w:rPr>
        <w:tab/>
      </w:r>
      <w:r>
        <w:rPr>
          <w:rFonts w:ascii="Arial" w:hAnsi="Arial"/>
          <w:b/>
          <w:color w:val="231F20"/>
          <w:sz w:val="21"/>
          <w:u w:val="thick" w:color="231F20"/>
        </w:rPr>
        <w:t>Kč1,683,250.00</w:t>
      </w:r>
    </w:p>
    <w:p w14:paraId="5345BF8D" w14:textId="77777777" w:rsidR="004459D3" w:rsidRDefault="002966C2">
      <w:pPr>
        <w:spacing w:before="87"/>
        <w:ind w:left="119"/>
        <w:rPr>
          <w:sz w:val="17"/>
        </w:rPr>
      </w:pPr>
      <w:r>
        <w:rPr>
          <w:color w:val="231F20"/>
          <w:w w:val="105"/>
          <w:sz w:val="17"/>
        </w:rPr>
        <w:t>Taxes are not included.</w:t>
      </w:r>
    </w:p>
    <w:p w14:paraId="35D270DF" w14:textId="3AA35902" w:rsidR="004459D3" w:rsidRDefault="002966C2">
      <w:pPr>
        <w:spacing w:before="78"/>
        <w:ind w:left="105"/>
        <w:rPr>
          <w:sz w:val="21"/>
        </w:rPr>
      </w:pPr>
      <w:r>
        <w:rPr>
          <w:rFonts w:ascii="Arial" w:hAnsi="Arial"/>
          <w:b/>
          <w:color w:val="231F20"/>
          <w:sz w:val="21"/>
        </w:rPr>
        <w:t xml:space="preserve">Time of delivery: </w:t>
      </w:r>
      <w:r>
        <w:rPr>
          <w:color w:val="231F20"/>
          <w:sz w:val="21"/>
        </w:rPr>
        <w:t>cca 8 týdnů</w:t>
      </w:r>
    </w:p>
    <w:p w14:paraId="6540DD06" w14:textId="279A6335" w:rsidR="004459D3" w:rsidRDefault="002966C2">
      <w:pPr>
        <w:pStyle w:val="Zkladntext"/>
        <w:spacing w:before="82" w:line="280" w:lineRule="auto"/>
        <w:ind w:left="1897" w:right="903" w:hanging="1793"/>
        <w:jc w:val="both"/>
      </w:pPr>
      <w:r>
        <w:rPr>
          <w:color w:val="231F20"/>
        </w:rPr>
        <w:t>Lhůta vychází z podmínek platných v době vystavení nabídky, které se mohou změnit v důsledku změn situace na zakázce nebo dostupnosti dodávaných dílů a místních svátků. Závazná dodací lh</w:t>
      </w:r>
      <w:r>
        <w:rPr>
          <w:color w:val="231F20"/>
        </w:rPr>
        <w:t xml:space="preserve">ůta bude uvedena v potvrzení </w:t>
      </w:r>
      <w:r>
        <w:rPr>
          <w:color w:val="231F20"/>
        </w:rPr>
        <w:t>objednávky.</w:t>
      </w:r>
    </w:p>
    <w:p w14:paraId="046C09FF" w14:textId="77777777" w:rsidR="004459D3" w:rsidRDefault="004459D3">
      <w:pPr>
        <w:pStyle w:val="Zkladntext"/>
        <w:rPr>
          <w:sz w:val="20"/>
        </w:rPr>
      </w:pPr>
    </w:p>
    <w:p w14:paraId="3FC834CF" w14:textId="77777777" w:rsidR="004459D3" w:rsidRDefault="002966C2">
      <w:pPr>
        <w:tabs>
          <w:tab w:val="left" w:pos="1934"/>
        </w:tabs>
        <w:spacing w:before="153"/>
        <w:ind w:left="105"/>
        <w:rPr>
          <w:sz w:val="21"/>
        </w:rPr>
      </w:pPr>
      <w:r>
        <w:rPr>
          <w:rFonts w:ascii="Arial"/>
          <w:b/>
          <w:color w:val="231F20"/>
          <w:sz w:val="21"/>
        </w:rPr>
        <w:t>Delivery:</w:t>
      </w:r>
      <w:r>
        <w:rPr>
          <w:rFonts w:ascii="Arial"/>
          <w:b/>
          <w:color w:val="231F20"/>
          <w:sz w:val="21"/>
        </w:rPr>
        <w:tab/>
      </w:r>
      <w:r>
        <w:rPr>
          <w:color w:val="231F20"/>
          <w:sz w:val="21"/>
        </w:rPr>
        <w:t>CIP</w:t>
      </w:r>
    </w:p>
    <w:p w14:paraId="7E9EB360" w14:textId="77777777" w:rsidR="004459D3" w:rsidRDefault="004459D3">
      <w:pPr>
        <w:pStyle w:val="Zkladntext"/>
        <w:spacing w:before="9"/>
        <w:rPr>
          <w:sz w:val="34"/>
        </w:rPr>
      </w:pPr>
    </w:p>
    <w:p w14:paraId="29546356" w14:textId="68DCA95D" w:rsidR="004459D3" w:rsidRDefault="002966C2">
      <w:pPr>
        <w:ind w:left="114"/>
        <w:rPr>
          <w:sz w:val="21"/>
        </w:rPr>
      </w:pPr>
      <w:r>
        <w:rPr>
          <w:rFonts w:ascii="Arial" w:hAnsi="Arial"/>
          <w:b/>
          <w:color w:val="231F20"/>
          <w:sz w:val="21"/>
        </w:rPr>
        <w:t xml:space="preserve">Mode of payment: </w:t>
      </w:r>
      <w:r>
        <w:rPr>
          <w:color w:val="231F20"/>
          <w:sz w:val="21"/>
        </w:rPr>
        <w:t xml:space="preserve">30 dní od data vystavení </w:t>
      </w:r>
      <w:r>
        <w:rPr>
          <w:color w:val="231F20"/>
          <w:sz w:val="21"/>
        </w:rPr>
        <w:t>faktury</w:t>
      </w:r>
    </w:p>
    <w:p w14:paraId="25739EA7" w14:textId="77777777" w:rsidR="004459D3" w:rsidRDefault="004459D3">
      <w:pPr>
        <w:pStyle w:val="Zkladntext"/>
        <w:rPr>
          <w:sz w:val="24"/>
        </w:rPr>
      </w:pPr>
    </w:p>
    <w:p w14:paraId="5F9A4049" w14:textId="77777777" w:rsidR="004459D3" w:rsidRDefault="004459D3">
      <w:pPr>
        <w:pStyle w:val="Zkladntext"/>
        <w:rPr>
          <w:sz w:val="24"/>
        </w:rPr>
      </w:pPr>
    </w:p>
    <w:p w14:paraId="3BA125A2" w14:textId="77777777" w:rsidR="004459D3" w:rsidRDefault="004459D3">
      <w:pPr>
        <w:pStyle w:val="Zkladntext"/>
        <w:spacing w:before="10"/>
        <w:rPr>
          <w:sz w:val="28"/>
        </w:rPr>
      </w:pPr>
    </w:p>
    <w:p w14:paraId="302D8E05" w14:textId="77777777" w:rsidR="004459D3" w:rsidRDefault="002966C2">
      <w:pPr>
        <w:tabs>
          <w:tab w:val="left" w:pos="1911"/>
        </w:tabs>
        <w:spacing w:before="1"/>
        <w:ind w:left="119"/>
        <w:rPr>
          <w:sz w:val="21"/>
        </w:rPr>
      </w:pPr>
      <w:r>
        <w:rPr>
          <w:rFonts w:ascii="Arial"/>
          <w:b/>
          <w:color w:val="231F20"/>
          <w:sz w:val="21"/>
        </w:rPr>
        <w:t>DIC-No.:</w:t>
      </w:r>
      <w:r>
        <w:rPr>
          <w:rFonts w:ascii="Arial"/>
          <w:b/>
          <w:color w:val="231F20"/>
          <w:sz w:val="21"/>
        </w:rPr>
        <w:tab/>
      </w:r>
      <w:r>
        <w:rPr>
          <w:color w:val="231F20"/>
          <w:sz w:val="21"/>
        </w:rPr>
        <w:t>CZ06147275</w:t>
      </w:r>
    </w:p>
    <w:p w14:paraId="5EAE2B4F" w14:textId="77777777" w:rsidR="004459D3" w:rsidRDefault="004459D3">
      <w:pPr>
        <w:pStyle w:val="Zkladntext"/>
        <w:spacing w:before="3"/>
        <w:rPr>
          <w:sz w:val="33"/>
        </w:rPr>
      </w:pPr>
    </w:p>
    <w:p w14:paraId="5AC05934" w14:textId="77777777" w:rsidR="004459D3" w:rsidRDefault="002966C2">
      <w:pPr>
        <w:pStyle w:val="Zkladntext"/>
        <w:tabs>
          <w:tab w:val="left" w:pos="1911"/>
        </w:tabs>
        <w:spacing w:line="264" w:lineRule="auto"/>
        <w:ind w:left="1911" w:right="2564" w:hanging="1792"/>
      </w:pPr>
      <w:r>
        <w:rPr>
          <w:rFonts w:ascii="Arial" w:hAnsi="Arial"/>
          <w:b/>
          <w:color w:val="231F20"/>
        </w:rPr>
        <w:t>Conditions:</w:t>
      </w:r>
      <w:r>
        <w:rPr>
          <w:rFonts w:ascii="Arial" w:hAnsi="Arial"/>
          <w:b/>
          <w:color w:val="231F20"/>
        </w:rPr>
        <w:tab/>
      </w:r>
      <w:r>
        <w:rPr>
          <w:color w:val="231F20"/>
        </w:rPr>
        <w:t xml:space="preserve">Our </w:t>
      </w:r>
      <w:r>
        <w:rPr>
          <w:color w:val="3953A4"/>
          <w:u w:val="single" w:color="3953A4"/>
        </w:rPr>
        <w:t xml:space="preserve">General Terms of Delivery and Payment </w:t>
      </w:r>
      <w:r>
        <w:rPr>
          <w:color w:val="231F20"/>
        </w:rPr>
        <w:t xml:space="preserve">and – if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our </w:t>
      </w:r>
      <w:r>
        <w:rPr>
          <w:color w:val="3953A4"/>
          <w:u w:val="single" w:color="3953A4"/>
        </w:rPr>
        <w:t xml:space="preserve">General Software License Terms </w:t>
      </w:r>
      <w:r>
        <w:rPr>
          <w:color w:val="231F20"/>
        </w:rPr>
        <w:t xml:space="preserve">apply to this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quote.</w:t>
      </w:r>
    </w:p>
    <w:p w14:paraId="202B0220" w14:textId="77777777" w:rsidR="004459D3" w:rsidRDefault="002966C2">
      <w:pPr>
        <w:pStyle w:val="Zkladntext"/>
        <w:tabs>
          <w:tab w:val="left" w:pos="2715"/>
          <w:tab w:val="left" w:pos="3485"/>
          <w:tab w:val="left" w:pos="4813"/>
          <w:tab w:val="left" w:pos="5759"/>
        </w:tabs>
        <w:spacing w:before="58" w:line="278" w:lineRule="auto"/>
        <w:ind w:left="1906" w:right="3923" w:firstLine="14"/>
      </w:pPr>
      <w:r>
        <w:rPr>
          <w:color w:val="231F20"/>
        </w:rPr>
        <w:t>You</w:t>
      </w:r>
      <w:r>
        <w:rPr>
          <w:color w:val="231F20"/>
        </w:rPr>
        <w:tab/>
        <w:t>can</w:t>
      </w:r>
      <w:r>
        <w:rPr>
          <w:color w:val="231F20"/>
        </w:rPr>
        <w:tab/>
        <w:t>download</w:t>
      </w:r>
      <w:r>
        <w:rPr>
          <w:color w:val="231F20"/>
        </w:rPr>
        <w:tab/>
        <w:t>these</w:t>
      </w:r>
      <w:r>
        <w:rPr>
          <w:color w:val="231F20"/>
        </w:rPr>
        <w:tab/>
        <w:t xml:space="preserve">from: </w:t>
      </w:r>
      <w:hyperlink r:id="rId12">
        <w:r>
          <w:rPr>
            <w:color w:val="3953A4"/>
            <w:u w:val="single" w:color="3953A4"/>
          </w:rPr>
          <w:t>www.netzsch.com/ngb_gtc</w:t>
        </w:r>
      </w:hyperlink>
      <w:r>
        <w:rPr>
          <w:color w:val="3953A4"/>
          <w:u w:val="single" w:color="3953A4"/>
        </w:rPr>
        <w:t xml:space="preserve">    </w:t>
      </w:r>
      <w:r>
        <w:rPr>
          <w:color w:val="3953A4"/>
          <w:spacing w:val="2"/>
          <w:u w:val="single" w:color="3953A4"/>
        </w:rPr>
        <w:t xml:space="preserve"> </w:t>
      </w:r>
      <w:r>
        <w:rPr>
          <w:color w:val="231F20"/>
        </w:rPr>
        <w:t>resp.</w:t>
      </w:r>
    </w:p>
    <w:p w14:paraId="2CFD3E1F" w14:textId="77777777" w:rsidR="004459D3" w:rsidRDefault="002966C2">
      <w:pPr>
        <w:pStyle w:val="Zkladntext"/>
        <w:spacing w:before="62"/>
        <w:ind w:left="1906"/>
      </w:pPr>
      <w:hyperlink r:id="rId13">
        <w:r>
          <w:rPr>
            <w:color w:val="3953A4"/>
            <w:u w:val="single" w:color="3953A4"/>
          </w:rPr>
          <w:t>www.netzsch.com/ngb_glt</w:t>
        </w:r>
      </w:hyperlink>
    </w:p>
    <w:p w14:paraId="0A450375" w14:textId="77777777" w:rsidR="004459D3" w:rsidRDefault="004459D3">
      <w:pPr>
        <w:pStyle w:val="Zkladntext"/>
        <w:spacing w:before="11"/>
        <w:rPr>
          <w:sz w:val="26"/>
        </w:rPr>
      </w:pPr>
    </w:p>
    <w:p w14:paraId="14A24AF7" w14:textId="745A4F11" w:rsidR="004459D3" w:rsidRDefault="002966C2">
      <w:pPr>
        <w:pStyle w:val="Zkladntext"/>
        <w:spacing w:before="94" w:line="280" w:lineRule="auto"/>
        <w:ind w:left="114" w:right="927"/>
      </w:pPr>
      <w:r>
        <w:rPr>
          <w:rFonts w:ascii="Arial" w:hAnsi="Arial"/>
          <w:b/>
          <w:color w:val="231F20"/>
        </w:rPr>
        <w:t xml:space="preserve">No-Russia/Belarus: </w:t>
      </w:r>
      <w:r>
        <w:rPr>
          <w:color w:val="231F20"/>
        </w:rPr>
        <w:t xml:space="preserve">Prodávající/dodavatel zakazuje zpětný vývoz zboží do Ruska a/nebo Běloruska doložka: nebo pro použití v Rusku a/nebo </w:t>
      </w:r>
      <w:r>
        <w:rPr>
          <w:color w:val="231F20"/>
        </w:rPr>
        <w:t>Bělorusku.</w:t>
      </w:r>
    </w:p>
    <w:p w14:paraId="3122A6B2" w14:textId="479829CC" w:rsidR="004459D3" w:rsidRDefault="002966C2">
      <w:pPr>
        <w:pStyle w:val="Zkladntext"/>
        <w:spacing w:before="58"/>
        <w:ind w:left="114"/>
      </w:pPr>
      <w:r>
        <w:rPr>
          <w:color w:val="231F20"/>
        </w:rPr>
        <w:t>Prodávající/dodavatel upozorňuje, ž</w:t>
      </w:r>
      <w:r>
        <w:rPr>
          <w:color w:val="231F20"/>
        </w:rPr>
        <w:t>e v případě porušení</w:t>
      </w:r>
      <w:r>
        <w:rPr>
          <w:color w:val="231F20"/>
        </w:rPr>
        <w:t xml:space="preserve"> zákazu</w:t>
      </w:r>
    </w:p>
    <w:p w14:paraId="1961C0A6" w14:textId="3388633B" w:rsidR="004459D3" w:rsidRDefault="002966C2">
      <w:pPr>
        <w:pStyle w:val="Odstavecseseznamem"/>
        <w:numPr>
          <w:ilvl w:val="0"/>
          <w:numId w:val="1"/>
        </w:numPr>
        <w:tabs>
          <w:tab w:val="left" w:pos="412"/>
        </w:tabs>
        <w:spacing w:before="65"/>
        <w:rPr>
          <w:sz w:val="21"/>
        </w:rPr>
      </w:pPr>
      <w:r>
        <w:rPr>
          <w:color w:val="231F20"/>
          <w:sz w:val="21"/>
        </w:rPr>
        <w:t xml:space="preserve">je ze zákona povinen neprodleně oznámit porušení svým orgánům </w:t>
      </w:r>
      <w:r>
        <w:rPr>
          <w:color w:val="231F20"/>
          <w:sz w:val="21"/>
        </w:rPr>
        <w:t>a</w:t>
      </w:r>
    </w:p>
    <w:p w14:paraId="56286CCE" w14:textId="1253AC66" w:rsidR="004459D3" w:rsidRDefault="002966C2">
      <w:pPr>
        <w:pStyle w:val="Odstavecseseznamem"/>
        <w:numPr>
          <w:ilvl w:val="0"/>
          <w:numId w:val="1"/>
        </w:numPr>
        <w:tabs>
          <w:tab w:val="left" w:pos="412"/>
        </w:tabs>
        <w:spacing w:before="21" w:line="254" w:lineRule="auto"/>
        <w:ind w:right="1467"/>
        <w:rPr>
          <w:sz w:val="21"/>
        </w:rPr>
      </w:pPr>
      <w:r>
        <w:rPr>
          <w:color w:val="231F20"/>
          <w:sz w:val="21"/>
        </w:rPr>
        <w:t xml:space="preserve">je ze zákona povinen bezpodmínečně přezkoumat obchodní vztah s kupujícím (včetně možnosti okamžitého úplného ukončení obchodního </w:t>
      </w:r>
      <w:r>
        <w:rPr>
          <w:color w:val="231F20"/>
          <w:sz w:val="21"/>
        </w:rPr>
        <w:t>vztahu).</w:t>
      </w:r>
    </w:p>
    <w:p w14:paraId="67E30622" w14:textId="181A19D3" w:rsidR="004459D3" w:rsidRDefault="002966C2">
      <w:pPr>
        <w:pStyle w:val="Zkladntext"/>
        <w:spacing w:before="59" w:line="280" w:lineRule="auto"/>
        <w:ind w:left="114" w:right="927"/>
      </w:pPr>
      <w:r>
        <w:rPr>
          <w:color w:val="231F20"/>
        </w:rPr>
        <w:t>EU je oprávněna vylouči</w:t>
      </w:r>
      <w:r>
        <w:rPr>
          <w:color w:val="231F20"/>
        </w:rPr>
        <w:t xml:space="preserve">t společnosti z celého světa z účasti na obchodních transakcích s EU tím, že je  zařadí na černou listinu v souladu s přílohou I nařízení (EU) č. 269/2014 z obchodování s </w:t>
      </w:r>
      <w:r>
        <w:rPr>
          <w:color w:val="231F20"/>
        </w:rPr>
        <w:t>EU.</w:t>
      </w:r>
    </w:p>
    <w:p w14:paraId="0B6F2464" w14:textId="77777777" w:rsidR="004459D3" w:rsidRDefault="004459D3">
      <w:pPr>
        <w:pStyle w:val="Zkladntext"/>
        <w:rPr>
          <w:sz w:val="20"/>
        </w:rPr>
      </w:pPr>
    </w:p>
    <w:p w14:paraId="41D3C23B" w14:textId="77EE85A9" w:rsidR="004459D3" w:rsidRDefault="002966C2">
      <w:pPr>
        <w:pStyle w:val="Zkladntext"/>
        <w:tabs>
          <w:tab w:val="left" w:pos="1911"/>
        </w:tabs>
        <w:spacing w:before="153"/>
        <w:ind w:left="119"/>
      </w:pPr>
      <w:r>
        <w:rPr>
          <w:rFonts w:ascii="Arial" w:hAnsi="Arial"/>
          <w:b/>
          <w:color w:val="231F20"/>
        </w:rPr>
        <w:t>Reservation</w:t>
      </w:r>
      <w:r>
        <w:rPr>
          <w:rFonts w:ascii="Arial" w:hAnsi="Arial"/>
          <w:b/>
          <w:color w:val="231F20"/>
          <w:spacing w:val="7"/>
        </w:rPr>
        <w:t xml:space="preserve"> </w:t>
      </w:r>
      <w:r>
        <w:rPr>
          <w:rFonts w:ascii="Arial" w:hAnsi="Arial"/>
          <w:b/>
          <w:color w:val="231F20"/>
        </w:rPr>
        <w:t>of</w:t>
      </w:r>
      <w:r>
        <w:rPr>
          <w:rFonts w:ascii="Arial" w:hAnsi="Arial"/>
          <w:b/>
          <w:color w:val="231F20"/>
        </w:rPr>
        <w:tab/>
      </w:r>
      <w:r>
        <w:rPr>
          <w:color w:val="231F20"/>
        </w:rPr>
        <w:t>Tímto si vyhrazujeme vlastnické právo na všechny dodané stroje a</w:t>
      </w:r>
      <w:r w:rsidR="00E305EB">
        <w:rPr>
          <w:color w:val="231F20"/>
        </w:rPr>
        <w:t xml:space="preserve"> </w:t>
      </w:r>
      <w:r>
        <w:rPr>
          <w:color w:val="231F20"/>
        </w:rPr>
        <w:t>předměty..</w:t>
      </w:r>
    </w:p>
    <w:p w14:paraId="73CF2A39" w14:textId="77777777" w:rsidR="004459D3" w:rsidRDefault="002966C2">
      <w:pPr>
        <w:spacing w:before="84"/>
        <w:ind w:left="119"/>
        <w:rPr>
          <w:sz w:val="21"/>
        </w:rPr>
      </w:pPr>
      <w:r>
        <w:rPr>
          <w:rFonts w:ascii="Arial" w:hAnsi="Arial"/>
          <w:b/>
          <w:color w:val="231F20"/>
          <w:sz w:val="21"/>
        </w:rPr>
        <w:t xml:space="preserve">property rights:    </w:t>
      </w:r>
      <w:r>
        <w:rPr>
          <w:color w:val="231F20"/>
          <w:sz w:val="21"/>
        </w:rPr>
        <w:t>Vlastnické právo přechází na kupujícího až po obdržení platby v plné  výši..</w:t>
      </w:r>
    </w:p>
    <w:p w14:paraId="6D93AFE9" w14:textId="77777777" w:rsidR="004459D3" w:rsidRDefault="004459D3">
      <w:pPr>
        <w:pStyle w:val="Zkladntext"/>
        <w:spacing w:before="3"/>
        <w:rPr>
          <w:sz w:val="33"/>
        </w:rPr>
      </w:pPr>
    </w:p>
    <w:p w14:paraId="55D06A5D" w14:textId="77777777" w:rsidR="004459D3" w:rsidRDefault="002966C2">
      <w:pPr>
        <w:pStyle w:val="Nadpis2"/>
        <w:tabs>
          <w:tab w:val="left" w:pos="1911"/>
        </w:tabs>
        <w:rPr>
          <w:rFonts w:ascii="Arial" w:hAnsi="Arial"/>
        </w:rPr>
      </w:pPr>
      <w:r>
        <w:rPr>
          <w:rFonts w:ascii="Arial" w:hAnsi="Arial"/>
          <w:color w:val="231F20"/>
        </w:rPr>
        <w:t>Záruka:</w:t>
      </w:r>
      <w:r>
        <w:rPr>
          <w:rFonts w:ascii="Arial" w:hAnsi="Arial"/>
          <w:color w:val="231F20"/>
        </w:rPr>
        <w:tab/>
        <w:t>24</w:t>
      </w:r>
      <w:r>
        <w:rPr>
          <w:rFonts w:ascii="Arial" w:hAnsi="Arial"/>
          <w:color w:val="231F20"/>
          <w:spacing w:val="17"/>
        </w:rPr>
        <w:t xml:space="preserve"> </w:t>
      </w:r>
      <w:r>
        <w:rPr>
          <w:rFonts w:ascii="Arial" w:hAnsi="Arial"/>
          <w:color w:val="231F20"/>
        </w:rPr>
        <w:t>Měsíců</w:t>
      </w:r>
    </w:p>
    <w:p w14:paraId="378D6134" w14:textId="77777777" w:rsidR="004459D3" w:rsidRDefault="002966C2">
      <w:pPr>
        <w:pStyle w:val="Zkladntext"/>
        <w:spacing w:before="81"/>
        <w:ind w:left="1906"/>
      </w:pPr>
      <w:r>
        <w:rPr>
          <w:color w:val="231F20"/>
        </w:rPr>
        <w:t xml:space="preserve">Please refer to our </w:t>
      </w:r>
      <w:r>
        <w:rPr>
          <w:color w:val="3953A4"/>
          <w:u w:val="single" w:color="3953A4"/>
        </w:rPr>
        <w:t>general warranty  terms</w:t>
      </w:r>
      <w:r>
        <w:rPr>
          <w:color w:val="231F20"/>
        </w:rPr>
        <w:t>.</w:t>
      </w:r>
    </w:p>
    <w:p w14:paraId="45D6E58D" w14:textId="77777777" w:rsidR="004459D3" w:rsidRDefault="002966C2">
      <w:pPr>
        <w:pStyle w:val="Zkladntext"/>
        <w:tabs>
          <w:tab w:val="left" w:pos="2874"/>
          <w:tab w:val="left" w:pos="3708"/>
          <w:tab w:val="left" w:pos="4065"/>
          <w:tab w:val="left" w:pos="4573"/>
          <w:tab w:val="left" w:pos="5587"/>
        </w:tabs>
        <w:spacing w:before="84" w:line="280" w:lineRule="auto"/>
        <w:ind w:left="114" w:right="4052" w:firstLine="1904"/>
        <w:jc w:val="both"/>
      </w:pPr>
      <w:r>
        <w:rPr>
          <w:color w:val="231F20"/>
        </w:rPr>
        <w:t>You</w:t>
      </w:r>
      <w:r>
        <w:rPr>
          <w:color w:val="231F20"/>
        </w:rPr>
        <w:tab/>
        <w:t>can</w:t>
      </w:r>
      <w:r>
        <w:rPr>
          <w:color w:val="231F20"/>
        </w:rPr>
        <w:tab/>
        <w:t>find</w:t>
      </w:r>
      <w:r>
        <w:rPr>
          <w:color w:val="231F20"/>
        </w:rPr>
        <w:tab/>
      </w:r>
      <w:r>
        <w:rPr>
          <w:color w:val="231F20"/>
        </w:rPr>
        <w:tab/>
        <w:t>those</w:t>
      </w:r>
      <w:r>
        <w:rPr>
          <w:color w:val="231F20"/>
        </w:rPr>
        <w:tab/>
        <w:t xml:space="preserve">under </w:t>
      </w:r>
      <w:hyperlink r:id="rId14">
        <w:r>
          <w:rPr>
            <w:color w:val="3953A4"/>
            <w:u w:val="single" w:color="3953A4"/>
          </w:rPr>
          <w:t>www.netzsch.com/ngb_wt</w:t>
        </w:r>
      </w:hyperlink>
      <w:r>
        <w:rPr>
          <w:color w:val="3953A4"/>
        </w:rPr>
        <w:tab/>
      </w:r>
      <w:r>
        <w:rPr>
          <w:color w:val="3953A4"/>
        </w:rPr>
        <w:tab/>
      </w:r>
      <w:r>
        <w:rPr>
          <w:color w:val="3953A4"/>
        </w:rPr>
        <w:tab/>
      </w:r>
      <w:r>
        <w:rPr>
          <w:color w:val="231F20"/>
        </w:rPr>
        <w:t>Any further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shall</w:t>
      </w:r>
      <w:r>
        <w:rPr>
          <w:color w:val="231F20"/>
          <w:w w:val="10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excluded.</w:t>
      </w:r>
    </w:p>
    <w:p w14:paraId="60312E02" w14:textId="77777777" w:rsidR="004459D3" w:rsidRDefault="004459D3">
      <w:pPr>
        <w:pStyle w:val="Zkladntext"/>
        <w:rPr>
          <w:sz w:val="20"/>
        </w:rPr>
      </w:pPr>
    </w:p>
    <w:p w14:paraId="59BEF01F" w14:textId="77777777" w:rsidR="004459D3" w:rsidRDefault="002966C2">
      <w:pPr>
        <w:spacing w:before="156"/>
        <w:ind w:left="114"/>
        <w:rPr>
          <w:sz w:val="21"/>
        </w:rPr>
      </w:pPr>
      <w:r>
        <w:rPr>
          <w:rFonts w:ascii="Arial" w:hAnsi="Arial"/>
          <w:b/>
          <w:color w:val="231F20"/>
          <w:sz w:val="21"/>
        </w:rPr>
        <w:t xml:space="preserve">Platnost nabídky: </w:t>
      </w:r>
      <w:r>
        <w:rPr>
          <w:color w:val="231F20"/>
          <w:sz w:val="21"/>
        </w:rPr>
        <w:t>Ceny jsou platné pro objednávky, které k nám dorazí do   31.12.2025.</w:t>
      </w:r>
    </w:p>
    <w:p w14:paraId="0D0EB699" w14:textId="77777777" w:rsidR="004459D3" w:rsidRDefault="004459D3">
      <w:pPr>
        <w:rPr>
          <w:sz w:val="21"/>
        </w:rPr>
        <w:sectPr w:rsidR="004459D3">
          <w:pgSz w:w="11910" w:h="16840"/>
          <w:pgMar w:top="1600" w:right="480" w:bottom="1380" w:left="1260" w:header="0" w:footer="1192" w:gutter="0"/>
          <w:cols w:space="708"/>
        </w:sectPr>
      </w:pPr>
    </w:p>
    <w:p w14:paraId="087FBD30" w14:textId="77777777" w:rsidR="004459D3" w:rsidRDefault="002966C2">
      <w:pPr>
        <w:pStyle w:val="Zkladntext"/>
        <w:spacing w:before="49"/>
        <w:ind w:left="1920"/>
      </w:pPr>
      <w:r>
        <w:rPr>
          <w:color w:val="231F20"/>
        </w:rPr>
        <w:lastRenderedPageBreak/>
        <w:t>2026//E00000250000000001000</w:t>
      </w:r>
    </w:p>
    <w:p w14:paraId="2789975B" w14:textId="77777777" w:rsidR="004459D3" w:rsidRDefault="004459D3">
      <w:pPr>
        <w:pStyle w:val="Zkladntext"/>
        <w:rPr>
          <w:sz w:val="20"/>
        </w:rPr>
      </w:pPr>
    </w:p>
    <w:p w14:paraId="64804B62" w14:textId="77777777" w:rsidR="004459D3" w:rsidRDefault="004459D3">
      <w:pPr>
        <w:pStyle w:val="Zkladntext"/>
        <w:rPr>
          <w:sz w:val="20"/>
        </w:rPr>
      </w:pPr>
    </w:p>
    <w:p w14:paraId="28D8D9D3" w14:textId="77777777" w:rsidR="004459D3" w:rsidRDefault="004459D3">
      <w:pPr>
        <w:pStyle w:val="Zkladntext"/>
        <w:spacing w:before="10"/>
        <w:rPr>
          <w:sz w:val="23"/>
        </w:rPr>
      </w:pPr>
    </w:p>
    <w:p w14:paraId="22294AB9" w14:textId="77777777" w:rsidR="004459D3" w:rsidRDefault="002966C2">
      <w:pPr>
        <w:pStyle w:val="Nadpis2"/>
        <w:spacing w:before="1"/>
        <w:ind w:left="114"/>
        <w:rPr>
          <w:rFonts w:ascii="Arial"/>
        </w:rPr>
      </w:pPr>
      <w:r>
        <w:rPr>
          <w:rFonts w:ascii="Arial"/>
          <w:color w:val="231F20"/>
        </w:rPr>
        <w:t>N E T Z S C H</w:t>
      </w:r>
    </w:p>
    <w:p w14:paraId="2524513B" w14:textId="77777777" w:rsidR="004459D3" w:rsidRDefault="002966C2">
      <w:pPr>
        <w:spacing w:before="83"/>
        <w:ind w:left="114"/>
        <w:rPr>
          <w:rFonts w:ascii="Arial" w:hAnsi="Arial"/>
          <w:b/>
          <w:sz w:val="21"/>
        </w:rPr>
      </w:pPr>
      <w:r>
        <w:rPr>
          <w:rFonts w:ascii="Arial" w:hAnsi="Arial"/>
          <w:b/>
          <w:color w:val="231F20"/>
          <w:sz w:val="21"/>
        </w:rPr>
        <w:t>Česká republika s.r.o.</w:t>
      </w:r>
    </w:p>
    <w:p w14:paraId="7D4D1CD8" w14:textId="77777777" w:rsidR="004459D3" w:rsidRDefault="004459D3">
      <w:pPr>
        <w:pStyle w:val="Zkladntext"/>
        <w:rPr>
          <w:rFonts w:ascii="Arial"/>
          <w:b/>
          <w:sz w:val="24"/>
        </w:rPr>
      </w:pPr>
    </w:p>
    <w:p w14:paraId="12589790" w14:textId="6B306CC8" w:rsidR="004459D3" w:rsidRDefault="002966C2">
      <w:pPr>
        <w:pStyle w:val="Zkladntext"/>
        <w:spacing w:before="147"/>
        <w:ind w:left="114"/>
      </w:pPr>
      <w:r>
        <w:rPr>
          <w:noProof/>
        </w:rPr>
        <w:drawing>
          <wp:anchor distT="0" distB="0" distL="0" distR="0" simplePos="0" relativeHeight="1048" behindDoc="0" locked="0" layoutInCell="1" allowOverlap="1" wp14:anchorId="5F8E9DE0" wp14:editId="7D4B7C87">
            <wp:simplePos x="0" y="0"/>
            <wp:positionH relativeFrom="page">
              <wp:posOffset>876071</wp:posOffset>
            </wp:positionH>
            <wp:positionV relativeFrom="paragraph">
              <wp:posOffset>319321</wp:posOffset>
            </wp:positionV>
            <wp:extent cx="2296587" cy="1165478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587" cy="116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94A">
        <w:rPr>
          <w:color w:val="231F20"/>
        </w:rPr>
        <w:t>xxxxx</w:t>
      </w:r>
    </w:p>
    <w:sectPr w:rsidR="004459D3">
      <w:pgSz w:w="11910" w:h="16840"/>
      <w:pgMar w:top="1500" w:right="1260" w:bottom="1440" w:left="1260" w:header="0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1B07" w14:textId="77777777" w:rsidR="002966C2" w:rsidRDefault="002966C2">
      <w:r>
        <w:separator/>
      </w:r>
    </w:p>
  </w:endnote>
  <w:endnote w:type="continuationSeparator" w:id="0">
    <w:p w14:paraId="22B0C2BC" w14:textId="77777777" w:rsidR="002966C2" w:rsidRDefault="002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1139" w14:textId="77777777" w:rsidR="004459D3" w:rsidRDefault="002966C2">
    <w:pPr>
      <w:pStyle w:val="Zkladntext"/>
      <w:spacing w:line="14" w:lineRule="auto"/>
      <w:rPr>
        <w:sz w:val="15"/>
      </w:rPr>
    </w:pPr>
    <w:r>
      <w:pict w14:anchorId="604F9B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pt;margin-top:768.4pt;width:13.8pt;height:12.75pt;z-index:-251658752;mso-position-horizontal-relative:page;mso-position-vertical-relative:page" filled="f" stroked="f">
          <v:textbox inset="0,0,0,0">
            <w:txbxContent>
              <w:p w14:paraId="691417DB" w14:textId="77777777" w:rsidR="004459D3" w:rsidRDefault="002966C2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60BE" w14:textId="77777777" w:rsidR="002966C2" w:rsidRDefault="002966C2">
      <w:r>
        <w:separator/>
      </w:r>
    </w:p>
  </w:footnote>
  <w:footnote w:type="continuationSeparator" w:id="0">
    <w:p w14:paraId="69D51818" w14:textId="77777777" w:rsidR="002966C2" w:rsidRDefault="0029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2BB"/>
    <w:multiLevelType w:val="multilevel"/>
    <w:tmpl w:val="6B52C5FA"/>
    <w:lvl w:ilvl="0">
      <w:start w:val="1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7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891" w:hanging="661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900" w:hanging="661"/>
      </w:pPr>
      <w:rPr>
        <w:rFonts w:hint="default"/>
      </w:rPr>
    </w:lvl>
    <w:lvl w:ilvl="4">
      <w:numFmt w:val="bullet"/>
      <w:lvlText w:val="•"/>
      <w:lvlJc w:val="left"/>
      <w:pPr>
        <w:ind w:left="1500" w:hanging="661"/>
      </w:pPr>
      <w:rPr>
        <w:rFonts w:hint="default"/>
      </w:rPr>
    </w:lvl>
    <w:lvl w:ilvl="5">
      <w:numFmt w:val="bullet"/>
      <w:lvlText w:val="•"/>
      <w:lvlJc w:val="left"/>
      <w:pPr>
        <w:ind w:left="2810" w:hanging="661"/>
      </w:pPr>
      <w:rPr>
        <w:rFonts w:hint="default"/>
      </w:rPr>
    </w:lvl>
    <w:lvl w:ilvl="6">
      <w:numFmt w:val="bullet"/>
      <w:lvlText w:val="•"/>
      <w:lvlJc w:val="left"/>
      <w:pPr>
        <w:ind w:left="4121" w:hanging="661"/>
      </w:pPr>
      <w:rPr>
        <w:rFonts w:hint="default"/>
      </w:rPr>
    </w:lvl>
    <w:lvl w:ilvl="7">
      <w:numFmt w:val="bullet"/>
      <w:lvlText w:val="•"/>
      <w:lvlJc w:val="left"/>
      <w:pPr>
        <w:ind w:left="5432" w:hanging="661"/>
      </w:pPr>
      <w:rPr>
        <w:rFonts w:hint="default"/>
      </w:rPr>
    </w:lvl>
    <w:lvl w:ilvl="8">
      <w:numFmt w:val="bullet"/>
      <w:lvlText w:val="•"/>
      <w:lvlJc w:val="left"/>
      <w:pPr>
        <w:ind w:left="6742" w:hanging="661"/>
      </w:pPr>
      <w:rPr>
        <w:rFonts w:hint="default"/>
      </w:rPr>
    </w:lvl>
  </w:abstractNum>
  <w:abstractNum w:abstractNumId="1" w15:restartNumberingAfterBreak="0">
    <w:nsid w:val="12D41571"/>
    <w:multiLevelType w:val="hybridMultilevel"/>
    <w:tmpl w:val="ACA49966"/>
    <w:lvl w:ilvl="0" w:tplc="79369EAC">
      <w:numFmt w:val="bullet"/>
      <w:lvlText w:val="•"/>
      <w:lvlJc w:val="left"/>
      <w:pPr>
        <w:ind w:left="1047" w:hanging="156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1" w:tplc="D9180BEE">
      <w:numFmt w:val="bullet"/>
      <w:lvlText w:val="•"/>
      <w:lvlJc w:val="left"/>
      <w:pPr>
        <w:ind w:left="1874" w:hanging="156"/>
      </w:pPr>
      <w:rPr>
        <w:rFonts w:hint="default"/>
      </w:rPr>
    </w:lvl>
    <w:lvl w:ilvl="2" w:tplc="EAE63F18">
      <w:numFmt w:val="bullet"/>
      <w:lvlText w:val="•"/>
      <w:lvlJc w:val="left"/>
      <w:pPr>
        <w:ind w:left="2708" w:hanging="156"/>
      </w:pPr>
      <w:rPr>
        <w:rFonts w:hint="default"/>
      </w:rPr>
    </w:lvl>
    <w:lvl w:ilvl="3" w:tplc="FBFED8C8">
      <w:numFmt w:val="bullet"/>
      <w:lvlText w:val="•"/>
      <w:lvlJc w:val="left"/>
      <w:pPr>
        <w:ind w:left="3543" w:hanging="156"/>
      </w:pPr>
      <w:rPr>
        <w:rFonts w:hint="default"/>
      </w:rPr>
    </w:lvl>
    <w:lvl w:ilvl="4" w:tplc="08BA4818">
      <w:numFmt w:val="bullet"/>
      <w:lvlText w:val="•"/>
      <w:lvlJc w:val="left"/>
      <w:pPr>
        <w:ind w:left="4377" w:hanging="156"/>
      </w:pPr>
      <w:rPr>
        <w:rFonts w:hint="default"/>
      </w:rPr>
    </w:lvl>
    <w:lvl w:ilvl="5" w:tplc="404ABD36">
      <w:numFmt w:val="bullet"/>
      <w:lvlText w:val="•"/>
      <w:lvlJc w:val="left"/>
      <w:pPr>
        <w:ind w:left="5212" w:hanging="156"/>
      </w:pPr>
      <w:rPr>
        <w:rFonts w:hint="default"/>
      </w:rPr>
    </w:lvl>
    <w:lvl w:ilvl="6" w:tplc="6194E520">
      <w:numFmt w:val="bullet"/>
      <w:lvlText w:val="•"/>
      <w:lvlJc w:val="left"/>
      <w:pPr>
        <w:ind w:left="6046" w:hanging="156"/>
      </w:pPr>
      <w:rPr>
        <w:rFonts w:hint="default"/>
      </w:rPr>
    </w:lvl>
    <w:lvl w:ilvl="7" w:tplc="BBEAA99C">
      <w:numFmt w:val="bullet"/>
      <w:lvlText w:val="•"/>
      <w:lvlJc w:val="left"/>
      <w:pPr>
        <w:ind w:left="6881" w:hanging="156"/>
      </w:pPr>
      <w:rPr>
        <w:rFonts w:hint="default"/>
      </w:rPr>
    </w:lvl>
    <w:lvl w:ilvl="8" w:tplc="54F24A20">
      <w:numFmt w:val="bullet"/>
      <w:lvlText w:val="•"/>
      <w:lvlJc w:val="left"/>
      <w:pPr>
        <w:ind w:left="7715" w:hanging="156"/>
      </w:pPr>
      <w:rPr>
        <w:rFonts w:hint="default"/>
      </w:rPr>
    </w:lvl>
  </w:abstractNum>
  <w:abstractNum w:abstractNumId="2" w15:restartNumberingAfterBreak="0">
    <w:nsid w:val="5CCA6D75"/>
    <w:multiLevelType w:val="hybridMultilevel"/>
    <w:tmpl w:val="01BE26F6"/>
    <w:lvl w:ilvl="0" w:tplc="0DC240AE">
      <w:numFmt w:val="bullet"/>
      <w:lvlText w:val="-"/>
      <w:lvlJc w:val="left"/>
      <w:pPr>
        <w:ind w:left="220" w:hanging="108"/>
      </w:pPr>
      <w:rPr>
        <w:rFonts w:ascii="Arial" w:eastAsia="Arial" w:hAnsi="Arial" w:cs="Arial" w:hint="default"/>
        <w:color w:val="231F20"/>
        <w:w w:val="102"/>
        <w:sz w:val="17"/>
        <w:szCs w:val="17"/>
      </w:rPr>
    </w:lvl>
    <w:lvl w:ilvl="1" w:tplc="E50A6CCE">
      <w:numFmt w:val="bullet"/>
      <w:lvlText w:val="•"/>
      <w:lvlJc w:val="left"/>
      <w:pPr>
        <w:ind w:left="1018" w:hanging="108"/>
      </w:pPr>
      <w:rPr>
        <w:rFonts w:hint="default"/>
      </w:rPr>
    </w:lvl>
    <w:lvl w:ilvl="2" w:tplc="A71C6DEC">
      <w:numFmt w:val="bullet"/>
      <w:lvlText w:val="•"/>
      <w:lvlJc w:val="left"/>
      <w:pPr>
        <w:ind w:left="1816" w:hanging="108"/>
      </w:pPr>
      <w:rPr>
        <w:rFonts w:hint="default"/>
      </w:rPr>
    </w:lvl>
    <w:lvl w:ilvl="3" w:tplc="6DAE3348">
      <w:numFmt w:val="bullet"/>
      <w:lvlText w:val="•"/>
      <w:lvlJc w:val="left"/>
      <w:pPr>
        <w:ind w:left="2615" w:hanging="108"/>
      </w:pPr>
      <w:rPr>
        <w:rFonts w:hint="default"/>
      </w:rPr>
    </w:lvl>
    <w:lvl w:ilvl="4" w:tplc="C31CACAA">
      <w:numFmt w:val="bullet"/>
      <w:lvlText w:val="•"/>
      <w:lvlJc w:val="left"/>
      <w:pPr>
        <w:ind w:left="3413" w:hanging="108"/>
      </w:pPr>
      <w:rPr>
        <w:rFonts w:hint="default"/>
      </w:rPr>
    </w:lvl>
    <w:lvl w:ilvl="5" w:tplc="69600834">
      <w:numFmt w:val="bullet"/>
      <w:lvlText w:val="•"/>
      <w:lvlJc w:val="left"/>
      <w:pPr>
        <w:ind w:left="4212" w:hanging="108"/>
      </w:pPr>
      <w:rPr>
        <w:rFonts w:hint="default"/>
      </w:rPr>
    </w:lvl>
    <w:lvl w:ilvl="6" w:tplc="1F265804">
      <w:numFmt w:val="bullet"/>
      <w:lvlText w:val="•"/>
      <w:lvlJc w:val="left"/>
      <w:pPr>
        <w:ind w:left="5010" w:hanging="108"/>
      </w:pPr>
      <w:rPr>
        <w:rFonts w:hint="default"/>
      </w:rPr>
    </w:lvl>
    <w:lvl w:ilvl="7" w:tplc="1428A804">
      <w:numFmt w:val="bullet"/>
      <w:lvlText w:val="•"/>
      <w:lvlJc w:val="left"/>
      <w:pPr>
        <w:ind w:left="5809" w:hanging="108"/>
      </w:pPr>
      <w:rPr>
        <w:rFonts w:hint="default"/>
      </w:rPr>
    </w:lvl>
    <w:lvl w:ilvl="8" w:tplc="1D964CD6">
      <w:numFmt w:val="bullet"/>
      <w:lvlText w:val="•"/>
      <w:lvlJc w:val="left"/>
      <w:pPr>
        <w:ind w:left="6607" w:hanging="108"/>
      </w:pPr>
      <w:rPr>
        <w:rFonts w:hint="default"/>
      </w:rPr>
    </w:lvl>
  </w:abstractNum>
  <w:abstractNum w:abstractNumId="3" w15:restartNumberingAfterBreak="0">
    <w:nsid w:val="6BC64D1A"/>
    <w:multiLevelType w:val="hybridMultilevel"/>
    <w:tmpl w:val="3948EA18"/>
    <w:lvl w:ilvl="0" w:tplc="4EF8DC12">
      <w:start w:val="1"/>
      <w:numFmt w:val="lowerLetter"/>
      <w:lvlText w:val="(%1)"/>
      <w:lvlJc w:val="left"/>
      <w:pPr>
        <w:ind w:left="411" w:hanging="292"/>
        <w:jc w:val="left"/>
      </w:pPr>
      <w:rPr>
        <w:rFonts w:ascii="Arial" w:eastAsia="Arial" w:hAnsi="Arial" w:cs="Arial" w:hint="default"/>
        <w:color w:val="231F20"/>
        <w:w w:val="101"/>
        <w:sz w:val="19"/>
        <w:szCs w:val="19"/>
      </w:rPr>
    </w:lvl>
    <w:lvl w:ilvl="1" w:tplc="16FAE416">
      <w:numFmt w:val="bullet"/>
      <w:lvlText w:val="•"/>
      <w:lvlJc w:val="left"/>
      <w:pPr>
        <w:ind w:left="1394" w:hanging="292"/>
      </w:pPr>
      <w:rPr>
        <w:rFonts w:hint="default"/>
      </w:rPr>
    </w:lvl>
    <w:lvl w:ilvl="2" w:tplc="DE4EFAFA">
      <w:numFmt w:val="bullet"/>
      <w:lvlText w:val="•"/>
      <w:lvlJc w:val="left"/>
      <w:pPr>
        <w:ind w:left="2368" w:hanging="292"/>
      </w:pPr>
      <w:rPr>
        <w:rFonts w:hint="default"/>
      </w:rPr>
    </w:lvl>
    <w:lvl w:ilvl="3" w:tplc="CD6E8A22">
      <w:numFmt w:val="bullet"/>
      <w:lvlText w:val="•"/>
      <w:lvlJc w:val="left"/>
      <w:pPr>
        <w:ind w:left="3343" w:hanging="292"/>
      </w:pPr>
      <w:rPr>
        <w:rFonts w:hint="default"/>
      </w:rPr>
    </w:lvl>
    <w:lvl w:ilvl="4" w:tplc="B92410AC">
      <w:numFmt w:val="bullet"/>
      <w:lvlText w:val="•"/>
      <w:lvlJc w:val="left"/>
      <w:pPr>
        <w:ind w:left="4317" w:hanging="292"/>
      </w:pPr>
      <w:rPr>
        <w:rFonts w:hint="default"/>
      </w:rPr>
    </w:lvl>
    <w:lvl w:ilvl="5" w:tplc="FCA62414">
      <w:numFmt w:val="bullet"/>
      <w:lvlText w:val="•"/>
      <w:lvlJc w:val="left"/>
      <w:pPr>
        <w:ind w:left="5292" w:hanging="292"/>
      </w:pPr>
      <w:rPr>
        <w:rFonts w:hint="default"/>
      </w:rPr>
    </w:lvl>
    <w:lvl w:ilvl="6" w:tplc="5C5CC11A">
      <w:numFmt w:val="bullet"/>
      <w:lvlText w:val="•"/>
      <w:lvlJc w:val="left"/>
      <w:pPr>
        <w:ind w:left="6266" w:hanging="292"/>
      </w:pPr>
      <w:rPr>
        <w:rFonts w:hint="default"/>
      </w:rPr>
    </w:lvl>
    <w:lvl w:ilvl="7" w:tplc="9BBE4748">
      <w:numFmt w:val="bullet"/>
      <w:lvlText w:val="•"/>
      <w:lvlJc w:val="left"/>
      <w:pPr>
        <w:ind w:left="7241" w:hanging="292"/>
      </w:pPr>
      <w:rPr>
        <w:rFonts w:hint="default"/>
      </w:rPr>
    </w:lvl>
    <w:lvl w:ilvl="8" w:tplc="2B805830">
      <w:numFmt w:val="bullet"/>
      <w:lvlText w:val="•"/>
      <w:lvlJc w:val="left"/>
      <w:pPr>
        <w:ind w:left="8215" w:hanging="2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9D3"/>
    <w:rsid w:val="00007B17"/>
    <w:rsid w:val="0001093F"/>
    <w:rsid w:val="000854B1"/>
    <w:rsid w:val="000C6C4E"/>
    <w:rsid w:val="000E677C"/>
    <w:rsid w:val="00196829"/>
    <w:rsid w:val="0021055F"/>
    <w:rsid w:val="002749D8"/>
    <w:rsid w:val="002966C2"/>
    <w:rsid w:val="0033094A"/>
    <w:rsid w:val="00337A0F"/>
    <w:rsid w:val="003B6DB0"/>
    <w:rsid w:val="003C1EA5"/>
    <w:rsid w:val="00423D71"/>
    <w:rsid w:val="004459D3"/>
    <w:rsid w:val="004716CE"/>
    <w:rsid w:val="00520DF2"/>
    <w:rsid w:val="00520E67"/>
    <w:rsid w:val="00577C46"/>
    <w:rsid w:val="005D01AC"/>
    <w:rsid w:val="005F48FF"/>
    <w:rsid w:val="00670C13"/>
    <w:rsid w:val="00725714"/>
    <w:rsid w:val="00744343"/>
    <w:rsid w:val="0079072B"/>
    <w:rsid w:val="007E793B"/>
    <w:rsid w:val="00853209"/>
    <w:rsid w:val="00854C49"/>
    <w:rsid w:val="00932FC4"/>
    <w:rsid w:val="009B0F82"/>
    <w:rsid w:val="00A64BD7"/>
    <w:rsid w:val="00B743B7"/>
    <w:rsid w:val="00C4657B"/>
    <w:rsid w:val="00C76795"/>
    <w:rsid w:val="00CA3158"/>
    <w:rsid w:val="00D11482"/>
    <w:rsid w:val="00DA0DCA"/>
    <w:rsid w:val="00E10750"/>
    <w:rsid w:val="00E305EB"/>
    <w:rsid w:val="00E4743C"/>
    <w:rsid w:val="00E80EFE"/>
    <w:rsid w:val="00EF7015"/>
    <w:rsid w:val="00F479EE"/>
    <w:rsid w:val="00F51882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AC3916"/>
  <w15:docId w15:val="{58926E8C-C808-4E44-B696-4766430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07" w:hanging="68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9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0" w:hanging="5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tzsch.com/ngb_g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tzsch.com/ngb_gt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netzsch.com/ngb_w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55F5-3893-458B-8DD5-08737385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5882</Words>
  <Characters>34705</Characters>
  <Application>Microsoft Office Word</Application>
  <DocSecurity>0</DocSecurity>
  <Lines>289</Lines>
  <Paragraphs>81</Paragraphs>
  <ScaleCrop>false</ScaleCrop>
  <Company>VSCHT Praha</Company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NETZSCH Česká republika_smlouva_kupní_2562141001_original.pdf</dc:title>
  <dc:creator>maurerom</dc:creator>
  <cp:lastModifiedBy>Maurerova Marketa</cp:lastModifiedBy>
  <cp:revision>48</cp:revision>
  <dcterms:created xsi:type="dcterms:W3CDTF">2025-08-18T10:54:00Z</dcterms:created>
  <dcterms:modified xsi:type="dcterms:W3CDTF">2025-08-18T09:18:00Z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</Properties>
</file>