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4156" w14:textId="38239DE1" w:rsidR="005055BA" w:rsidRPr="00A466AD" w:rsidRDefault="00A466AD" w:rsidP="00A466AD">
      <w:pPr>
        <w:spacing w:after="0"/>
        <w:jc w:val="right"/>
        <w:rPr>
          <w:rFonts w:ascii="Arial" w:hAnsi="Arial" w:cs="Arial"/>
          <w:b/>
          <w:bCs/>
          <w:sz w:val="24"/>
          <w:szCs w:val="24"/>
        </w:rPr>
      </w:pPr>
      <w:r w:rsidRPr="00A466AD">
        <w:rPr>
          <w:rFonts w:ascii="Arial" w:hAnsi="Arial" w:cs="Arial"/>
          <w:b/>
          <w:bCs/>
          <w:sz w:val="24"/>
          <w:szCs w:val="24"/>
        </w:rPr>
        <w:tab/>
        <w:t>Č.j.: 2025/4046/NM</w:t>
      </w:r>
    </w:p>
    <w:p w14:paraId="6325D775" w14:textId="026AC52B" w:rsidR="00A466AD" w:rsidRPr="00A466AD" w:rsidRDefault="00A466AD" w:rsidP="00A466AD">
      <w:pPr>
        <w:spacing w:after="0"/>
        <w:jc w:val="right"/>
        <w:rPr>
          <w:rFonts w:ascii="Arial" w:hAnsi="Arial" w:cs="Arial"/>
          <w:b/>
          <w:bCs/>
          <w:sz w:val="24"/>
          <w:szCs w:val="24"/>
        </w:rPr>
      </w:pPr>
      <w:r w:rsidRPr="00A466AD">
        <w:rPr>
          <w:rFonts w:ascii="Arial" w:hAnsi="Arial" w:cs="Arial"/>
          <w:b/>
          <w:bCs/>
          <w:sz w:val="24"/>
          <w:szCs w:val="24"/>
        </w:rPr>
        <w:tab/>
        <w:t>Č.sml.: 251106</w:t>
      </w:r>
    </w:p>
    <w:p w14:paraId="10EDF75A" w14:textId="77777777" w:rsidR="00A466AD" w:rsidRPr="00A466AD" w:rsidRDefault="00A466AD" w:rsidP="00A466AD">
      <w:pPr>
        <w:spacing w:after="0"/>
        <w:rPr>
          <w:rFonts w:ascii="Arial" w:hAnsi="Arial" w:cs="Arial"/>
          <w:sz w:val="24"/>
          <w:szCs w:val="24"/>
        </w:rPr>
      </w:pPr>
    </w:p>
    <w:p w14:paraId="4AD0DDB6" w14:textId="77777777" w:rsidR="00A466AD" w:rsidRPr="00A466AD" w:rsidRDefault="00A466AD" w:rsidP="00A466AD">
      <w:pPr>
        <w:spacing w:after="0"/>
        <w:rPr>
          <w:rFonts w:ascii="Arial" w:hAnsi="Arial" w:cs="Arial"/>
          <w:b/>
          <w:bCs/>
          <w:sz w:val="24"/>
          <w:szCs w:val="24"/>
        </w:rPr>
      </w:pPr>
      <w:r w:rsidRPr="00A466AD">
        <w:rPr>
          <w:rFonts w:ascii="Arial" w:hAnsi="Arial" w:cs="Arial"/>
          <w:b/>
          <w:bCs/>
          <w:sz w:val="24"/>
          <w:szCs w:val="24"/>
        </w:rPr>
        <w:t>CSF, s.r.o.</w:t>
      </w:r>
    </w:p>
    <w:p w14:paraId="49D67D09" w14:textId="77777777" w:rsidR="00A466AD" w:rsidRPr="00A466AD" w:rsidRDefault="00A466AD" w:rsidP="00A466AD">
      <w:pPr>
        <w:spacing w:after="0"/>
        <w:rPr>
          <w:rFonts w:ascii="Arial" w:hAnsi="Arial" w:cs="Arial"/>
          <w:sz w:val="24"/>
          <w:szCs w:val="24"/>
        </w:rPr>
      </w:pPr>
      <w:r w:rsidRPr="00A466AD">
        <w:rPr>
          <w:rFonts w:ascii="Arial" w:hAnsi="Arial" w:cs="Arial"/>
          <w:sz w:val="24"/>
          <w:szCs w:val="24"/>
        </w:rPr>
        <w:t>se sídlem Střelecká 672, 50002 Hradec Králové</w:t>
      </w:r>
    </w:p>
    <w:p w14:paraId="4487AE04" w14:textId="77777777" w:rsidR="00A466AD" w:rsidRPr="00A466AD" w:rsidRDefault="00A466AD" w:rsidP="00A466AD">
      <w:pPr>
        <w:spacing w:after="0"/>
        <w:rPr>
          <w:rFonts w:ascii="Arial" w:hAnsi="Arial" w:cs="Arial"/>
          <w:sz w:val="24"/>
          <w:szCs w:val="24"/>
        </w:rPr>
      </w:pPr>
      <w:r w:rsidRPr="00A466AD">
        <w:rPr>
          <w:rFonts w:ascii="Arial" w:hAnsi="Arial" w:cs="Arial"/>
          <w:sz w:val="24"/>
          <w:szCs w:val="24"/>
        </w:rPr>
        <w:t>IČ: 25289462, DIČ:CZ25289462</w:t>
      </w:r>
    </w:p>
    <w:p w14:paraId="242BB0F0" w14:textId="2B1EF0CC" w:rsidR="00A466AD" w:rsidRPr="00A466AD" w:rsidRDefault="00A466AD" w:rsidP="00A466AD">
      <w:pPr>
        <w:spacing w:after="0"/>
        <w:rPr>
          <w:rFonts w:ascii="Arial" w:hAnsi="Arial" w:cs="Arial"/>
          <w:sz w:val="24"/>
          <w:szCs w:val="24"/>
        </w:rPr>
      </w:pPr>
      <w:r w:rsidRPr="00A466AD">
        <w:rPr>
          <w:rFonts w:ascii="Arial" w:hAnsi="Arial" w:cs="Arial"/>
          <w:sz w:val="24"/>
          <w:szCs w:val="24"/>
        </w:rPr>
        <w:t xml:space="preserve">Bankovní účet: </w:t>
      </w:r>
      <w:r w:rsidR="006D163B">
        <w:rPr>
          <w:rFonts w:ascii="Arial" w:hAnsi="Arial" w:cs="Arial"/>
          <w:sz w:val="24"/>
          <w:szCs w:val="24"/>
        </w:rPr>
        <w:t>xxxxxxxxxxxxxxxxxxxxxxxxxxxxxxx</w:t>
      </w:r>
    </w:p>
    <w:p w14:paraId="3B2FA6BA" w14:textId="77777777" w:rsidR="00A466AD" w:rsidRPr="00A466AD" w:rsidRDefault="00A466AD" w:rsidP="00A466AD">
      <w:pPr>
        <w:spacing w:after="0"/>
        <w:rPr>
          <w:rFonts w:ascii="Arial" w:hAnsi="Arial" w:cs="Arial"/>
          <w:sz w:val="24"/>
          <w:szCs w:val="24"/>
        </w:rPr>
      </w:pPr>
      <w:r w:rsidRPr="00A466AD">
        <w:rPr>
          <w:rFonts w:ascii="Arial" w:hAnsi="Arial" w:cs="Arial"/>
          <w:sz w:val="24"/>
          <w:szCs w:val="24"/>
        </w:rPr>
        <w:t>Zastoupena: Tomášem Pavelkou, jednatelem</w:t>
      </w:r>
    </w:p>
    <w:p w14:paraId="2E1C089C" w14:textId="77777777" w:rsidR="00A466AD" w:rsidRPr="00A466AD" w:rsidRDefault="00A466AD" w:rsidP="00A466AD">
      <w:pPr>
        <w:spacing w:after="0"/>
        <w:rPr>
          <w:rFonts w:ascii="Arial" w:hAnsi="Arial" w:cs="Arial"/>
          <w:sz w:val="24"/>
          <w:szCs w:val="24"/>
        </w:rPr>
      </w:pPr>
      <w:r w:rsidRPr="00A466AD">
        <w:rPr>
          <w:rFonts w:ascii="Arial" w:hAnsi="Arial" w:cs="Arial"/>
          <w:sz w:val="24"/>
          <w:szCs w:val="24"/>
        </w:rPr>
        <w:t>zapsaná v obchodním rejstříku vedeném u Krajského soudu v Hradci Králové oddíl C</w:t>
      </w:r>
    </w:p>
    <w:p w14:paraId="048316C0" w14:textId="77777777" w:rsidR="00A466AD" w:rsidRPr="00A466AD" w:rsidRDefault="00A466AD" w:rsidP="00A466AD">
      <w:pPr>
        <w:spacing w:after="0"/>
        <w:rPr>
          <w:rFonts w:ascii="Arial" w:hAnsi="Arial" w:cs="Arial"/>
          <w:sz w:val="24"/>
          <w:szCs w:val="24"/>
        </w:rPr>
      </w:pPr>
      <w:r w:rsidRPr="00A466AD">
        <w:rPr>
          <w:rFonts w:ascii="Arial" w:hAnsi="Arial" w:cs="Arial"/>
          <w:sz w:val="24"/>
          <w:szCs w:val="24"/>
        </w:rPr>
        <w:t>vložka 13316</w:t>
      </w:r>
    </w:p>
    <w:p w14:paraId="1C55ACB9" w14:textId="340C8191" w:rsidR="00A466AD" w:rsidRPr="00A466AD" w:rsidRDefault="00A466AD" w:rsidP="00A466AD">
      <w:pPr>
        <w:spacing w:after="0"/>
        <w:rPr>
          <w:rFonts w:ascii="Arial" w:hAnsi="Arial" w:cs="Arial"/>
          <w:sz w:val="24"/>
          <w:szCs w:val="24"/>
        </w:rPr>
      </w:pPr>
      <w:r w:rsidRPr="00A466AD">
        <w:rPr>
          <w:rFonts w:ascii="Arial" w:hAnsi="Arial" w:cs="Arial"/>
          <w:sz w:val="24"/>
          <w:szCs w:val="24"/>
        </w:rPr>
        <w:t>(dále jen „prodávající“)</w:t>
      </w:r>
    </w:p>
    <w:p w14:paraId="6FDF1052" w14:textId="77777777" w:rsidR="00A466AD" w:rsidRPr="00A466AD" w:rsidRDefault="00A466AD" w:rsidP="00A466AD">
      <w:pPr>
        <w:spacing w:after="0"/>
        <w:rPr>
          <w:rFonts w:ascii="Arial" w:hAnsi="Arial" w:cs="Arial"/>
          <w:sz w:val="24"/>
          <w:szCs w:val="24"/>
        </w:rPr>
      </w:pPr>
    </w:p>
    <w:p w14:paraId="6AB053BB" w14:textId="77777777" w:rsidR="00A466AD" w:rsidRPr="00A466AD" w:rsidRDefault="00A466AD" w:rsidP="00A466AD">
      <w:pPr>
        <w:spacing w:after="0"/>
        <w:rPr>
          <w:rFonts w:ascii="Arial" w:hAnsi="Arial" w:cs="Arial"/>
          <w:b/>
          <w:bCs/>
          <w:sz w:val="24"/>
          <w:szCs w:val="24"/>
        </w:rPr>
      </w:pPr>
      <w:r w:rsidRPr="00A466AD">
        <w:rPr>
          <w:rFonts w:ascii="Arial" w:hAnsi="Arial" w:cs="Arial"/>
          <w:b/>
          <w:bCs/>
          <w:sz w:val="24"/>
          <w:szCs w:val="24"/>
        </w:rPr>
        <w:t>Národní muzeum</w:t>
      </w:r>
    </w:p>
    <w:p w14:paraId="09890F9E" w14:textId="77777777" w:rsidR="00A466AD" w:rsidRPr="00A466AD" w:rsidRDefault="00A466AD" w:rsidP="00A466AD">
      <w:pPr>
        <w:spacing w:after="0"/>
        <w:rPr>
          <w:rFonts w:ascii="Arial" w:hAnsi="Arial" w:cs="Arial"/>
          <w:sz w:val="24"/>
          <w:szCs w:val="24"/>
        </w:rPr>
      </w:pPr>
      <w:r w:rsidRPr="00A466AD">
        <w:rPr>
          <w:rFonts w:ascii="Arial" w:hAnsi="Arial" w:cs="Arial"/>
          <w:sz w:val="24"/>
          <w:szCs w:val="24"/>
        </w:rPr>
        <w:t>se sídlem Praha 1, Nové Město, Václavské náměstí 1700/68, PSČ: 115 79</w:t>
      </w:r>
    </w:p>
    <w:p w14:paraId="6A28DC57" w14:textId="77777777" w:rsidR="00A466AD" w:rsidRPr="00A466AD" w:rsidRDefault="00A466AD" w:rsidP="00A466AD">
      <w:pPr>
        <w:spacing w:after="0"/>
        <w:rPr>
          <w:rFonts w:ascii="Arial" w:hAnsi="Arial" w:cs="Arial"/>
          <w:sz w:val="24"/>
          <w:szCs w:val="24"/>
        </w:rPr>
      </w:pPr>
      <w:r w:rsidRPr="00A466AD">
        <w:rPr>
          <w:rFonts w:ascii="Arial" w:hAnsi="Arial" w:cs="Arial"/>
          <w:sz w:val="24"/>
          <w:szCs w:val="24"/>
        </w:rPr>
        <w:t>IČ: 00023272, DIČ: CZ00023272</w:t>
      </w:r>
    </w:p>
    <w:p w14:paraId="3C99DB6F" w14:textId="77777777" w:rsidR="00A466AD" w:rsidRPr="00A466AD" w:rsidRDefault="00A466AD" w:rsidP="00A466AD">
      <w:pPr>
        <w:spacing w:after="0"/>
        <w:rPr>
          <w:rFonts w:ascii="Arial" w:hAnsi="Arial" w:cs="Arial"/>
          <w:sz w:val="24"/>
          <w:szCs w:val="24"/>
        </w:rPr>
      </w:pPr>
      <w:r w:rsidRPr="00A466AD">
        <w:rPr>
          <w:rFonts w:ascii="Arial" w:hAnsi="Arial" w:cs="Arial"/>
          <w:sz w:val="24"/>
          <w:szCs w:val="24"/>
        </w:rPr>
        <w:t>Zastoupené: Ing. Martinem Součkem, PhD., ředitel Odboru digitalizace a informačních systémů</w:t>
      </w:r>
    </w:p>
    <w:p w14:paraId="75840564" w14:textId="77777777" w:rsidR="00A466AD" w:rsidRPr="00A466AD" w:rsidRDefault="00A466AD" w:rsidP="00A466AD">
      <w:pPr>
        <w:spacing w:after="0"/>
        <w:rPr>
          <w:rFonts w:ascii="Arial" w:hAnsi="Arial" w:cs="Arial"/>
          <w:sz w:val="24"/>
          <w:szCs w:val="24"/>
        </w:rPr>
      </w:pPr>
      <w:r w:rsidRPr="00A466AD">
        <w:rPr>
          <w:rFonts w:ascii="Arial" w:hAnsi="Arial" w:cs="Arial"/>
          <w:sz w:val="24"/>
          <w:szCs w:val="24"/>
        </w:rPr>
        <w:t>(dále jen „kupující“)</w:t>
      </w:r>
    </w:p>
    <w:p w14:paraId="64CFC5E3" w14:textId="77777777" w:rsidR="00A466AD" w:rsidRPr="00A466AD" w:rsidRDefault="00A466AD" w:rsidP="00A466AD">
      <w:pPr>
        <w:spacing w:after="0"/>
        <w:rPr>
          <w:rFonts w:ascii="Arial" w:hAnsi="Arial" w:cs="Arial"/>
          <w:sz w:val="24"/>
          <w:szCs w:val="24"/>
        </w:rPr>
      </w:pPr>
      <w:r w:rsidRPr="00A466AD">
        <w:rPr>
          <w:rFonts w:ascii="Arial" w:hAnsi="Arial" w:cs="Arial"/>
          <w:sz w:val="24"/>
          <w:szCs w:val="24"/>
        </w:rPr>
        <w:t>uzavírají tuto</w:t>
      </w:r>
    </w:p>
    <w:p w14:paraId="6B5403A9" w14:textId="77777777" w:rsidR="00A466AD" w:rsidRPr="00A466AD" w:rsidRDefault="00A466AD" w:rsidP="00A466AD">
      <w:pPr>
        <w:spacing w:after="0"/>
        <w:rPr>
          <w:rFonts w:ascii="Arial" w:hAnsi="Arial" w:cs="Arial"/>
          <w:sz w:val="24"/>
          <w:szCs w:val="24"/>
        </w:rPr>
      </w:pPr>
    </w:p>
    <w:p w14:paraId="2DA3E2F4" w14:textId="77777777" w:rsidR="00A466AD" w:rsidRPr="00A466AD" w:rsidRDefault="00A466AD" w:rsidP="00A466AD">
      <w:pPr>
        <w:spacing w:after="0"/>
        <w:rPr>
          <w:rFonts w:ascii="Arial" w:hAnsi="Arial" w:cs="Arial"/>
          <w:sz w:val="24"/>
          <w:szCs w:val="24"/>
        </w:rPr>
      </w:pPr>
    </w:p>
    <w:p w14:paraId="11E77959" w14:textId="77777777" w:rsidR="00A466AD" w:rsidRPr="00A466AD" w:rsidRDefault="00A466AD" w:rsidP="00A466AD">
      <w:pPr>
        <w:spacing w:after="0"/>
        <w:jc w:val="center"/>
        <w:rPr>
          <w:rFonts w:ascii="Arial" w:hAnsi="Arial" w:cs="Arial"/>
          <w:b/>
          <w:bCs/>
          <w:sz w:val="24"/>
          <w:szCs w:val="24"/>
        </w:rPr>
      </w:pPr>
      <w:r w:rsidRPr="00A466AD">
        <w:rPr>
          <w:rFonts w:ascii="Arial" w:hAnsi="Arial" w:cs="Arial"/>
          <w:b/>
          <w:bCs/>
          <w:sz w:val="24"/>
          <w:szCs w:val="24"/>
        </w:rPr>
        <w:t>KUPNÍ SMLOUVU</w:t>
      </w:r>
    </w:p>
    <w:p w14:paraId="782703AD" w14:textId="77777777" w:rsidR="00A466AD" w:rsidRPr="00A466AD" w:rsidRDefault="00A466AD" w:rsidP="00A466AD">
      <w:pPr>
        <w:spacing w:after="0" w:line="240" w:lineRule="auto"/>
        <w:rPr>
          <w:rFonts w:ascii="Arial" w:hAnsi="Arial" w:cs="Arial"/>
          <w:sz w:val="24"/>
          <w:szCs w:val="24"/>
        </w:rPr>
      </w:pPr>
      <w:r w:rsidRPr="00A466AD">
        <w:rPr>
          <w:rFonts w:ascii="Arial" w:hAnsi="Arial" w:cs="Arial"/>
          <w:sz w:val="24"/>
          <w:szCs w:val="24"/>
        </w:rPr>
        <w:t>dle § 2079 a násl. zák. č. 89/2012 Sb., občanský zákoník, ve znění pozdějších</w:t>
      </w:r>
    </w:p>
    <w:p w14:paraId="0BC4F478" w14:textId="77777777" w:rsidR="00A466AD" w:rsidRPr="00A466AD" w:rsidRDefault="00A466AD" w:rsidP="00A466AD">
      <w:pPr>
        <w:spacing w:after="0" w:line="240" w:lineRule="auto"/>
        <w:rPr>
          <w:rFonts w:ascii="Arial" w:hAnsi="Arial" w:cs="Arial"/>
          <w:sz w:val="24"/>
          <w:szCs w:val="24"/>
        </w:rPr>
      </w:pPr>
      <w:r w:rsidRPr="00A466AD">
        <w:rPr>
          <w:rFonts w:ascii="Arial" w:hAnsi="Arial" w:cs="Arial"/>
          <w:sz w:val="24"/>
          <w:szCs w:val="24"/>
        </w:rPr>
        <w:t>předpisů</w:t>
      </w:r>
    </w:p>
    <w:p w14:paraId="1DE3535F" w14:textId="77777777" w:rsidR="00A466AD" w:rsidRPr="00A466AD" w:rsidRDefault="00A466AD" w:rsidP="00A466AD">
      <w:pPr>
        <w:spacing w:after="0" w:line="240" w:lineRule="auto"/>
        <w:jc w:val="center"/>
        <w:rPr>
          <w:rFonts w:ascii="Arial" w:hAnsi="Arial" w:cs="Arial"/>
          <w:b/>
          <w:bCs/>
          <w:sz w:val="24"/>
          <w:szCs w:val="24"/>
        </w:rPr>
      </w:pPr>
      <w:r w:rsidRPr="00A466AD">
        <w:rPr>
          <w:rFonts w:ascii="Arial" w:hAnsi="Arial" w:cs="Arial"/>
          <w:b/>
          <w:bCs/>
          <w:sz w:val="24"/>
          <w:szCs w:val="24"/>
        </w:rPr>
        <w:t>I.</w:t>
      </w:r>
    </w:p>
    <w:p w14:paraId="35022AB2" w14:textId="77777777" w:rsidR="00A466AD" w:rsidRPr="00A466AD" w:rsidRDefault="00A466AD" w:rsidP="00A466AD">
      <w:pPr>
        <w:spacing w:line="240" w:lineRule="auto"/>
        <w:jc w:val="center"/>
        <w:rPr>
          <w:rFonts w:ascii="Arial" w:hAnsi="Arial" w:cs="Arial"/>
          <w:b/>
          <w:bCs/>
          <w:sz w:val="24"/>
          <w:szCs w:val="24"/>
        </w:rPr>
      </w:pPr>
      <w:r w:rsidRPr="00A466AD">
        <w:rPr>
          <w:rFonts w:ascii="Arial" w:hAnsi="Arial" w:cs="Arial"/>
          <w:b/>
          <w:bCs/>
          <w:sz w:val="24"/>
          <w:szCs w:val="24"/>
        </w:rPr>
        <w:t>Předmět smlouvy</w:t>
      </w:r>
    </w:p>
    <w:p w14:paraId="2F2CB792" w14:textId="7959DB70" w:rsidR="00A466AD" w:rsidRPr="00A466AD" w:rsidRDefault="00A466AD" w:rsidP="00CB7EE9">
      <w:pPr>
        <w:spacing w:after="0" w:line="240" w:lineRule="auto"/>
        <w:ind w:left="705" w:hanging="705"/>
        <w:jc w:val="both"/>
        <w:rPr>
          <w:rFonts w:ascii="Arial" w:hAnsi="Arial" w:cs="Arial"/>
          <w:sz w:val="24"/>
          <w:szCs w:val="24"/>
        </w:rPr>
      </w:pPr>
      <w:r w:rsidRPr="00A466AD">
        <w:rPr>
          <w:rFonts w:ascii="Arial" w:hAnsi="Arial" w:cs="Arial"/>
          <w:sz w:val="24"/>
          <w:szCs w:val="24"/>
        </w:rPr>
        <w:t>1.</w:t>
      </w:r>
      <w:r w:rsidRPr="00A466AD">
        <w:rPr>
          <w:rFonts w:ascii="Arial" w:hAnsi="Arial" w:cs="Arial"/>
          <w:sz w:val="24"/>
          <w:szCs w:val="24"/>
        </w:rPr>
        <w:tab/>
        <w:t xml:space="preserve">Předmětem této smlouvy je koupě a prodej zboží dle VZ </w:t>
      </w:r>
      <w:r>
        <w:rPr>
          <w:rFonts w:ascii="Arial" w:hAnsi="Arial" w:cs="Arial"/>
          <w:sz w:val="24"/>
          <w:szCs w:val="24"/>
        </w:rPr>
        <w:t xml:space="preserve">250192, </w:t>
      </w:r>
      <w:r w:rsidRPr="00A466AD">
        <w:rPr>
          <w:rFonts w:ascii="Arial" w:hAnsi="Arial" w:cs="Arial"/>
          <w:sz w:val="24"/>
          <w:szCs w:val="24"/>
        </w:rPr>
        <w:t>N006</w:t>
      </w:r>
      <w:r>
        <w:rPr>
          <w:rFonts w:ascii="Arial" w:hAnsi="Arial" w:cs="Arial"/>
          <w:sz w:val="24"/>
          <w:szCs w:val="24"/>
        </w:rPr>
        <w:t>/</w:t>
      </w:r>
      <w:r w:rsidRPr="00A466AD">
        <w:rPr>
          <w:rFonts w:ascii="Arial" w:hAnsi="Arial" w:cs="Arial"/>
          <w:sz w:val="24"/>
          <w:szCs w:val="24"/>
        </w:rPr>
        <w:t>25</w:t>
      </w:r>
      <w:r>
        <w:rPr>
          <w:rFonts w:ascii="Arial" w:hAnsi="Arial" w:cs="Arial"/>
          <w:sz w:val="24"/>
          <w:szCs w:val="24"/>
        </w:rPr>
        <w:t>/</w:t>
      </w:r>
      <w:r w:rsidRPr="00A466AD">
        <w:rPr>
          <w:rFonts w:ascii="Arial" w:hAnsi="Arial" w:cs="Arial"/>
          <w:sz w:val="24"/>
          <w:szCs w:val="24"/>
        </w:rPr>
        <w:t>V00024704 viz specifikace v Příloze č.1, která tvoří nedílnou součást této smlouvy (dále jen „věc“).</w:t>
      </w:r>
    </w:p>
    <w:p w14:paraId="618B2BC3" w14:textId="77777777" w:rsidR="00A466AD" w:rsidRDefault="00A466AD" w:rsidP="00CB7EE9">
      <w:pPr>
        <w:spacing w:after="0" w:line="240" w:lineRule="auto"/>
        <w:ind w:left="705" w:hanging="705"/>
        <w:jc w:val="both"/>
        <w:rPr>
          <w:rFonts w:ascii="Arial" w:hAnsi="Arial" w:cs="Arial"/>
          <w:sz w:val="24"/>
          <w:szCs w:val="24"/>
        </w:rPr>
      </w:pPr>
      <w:r w:rsidRPr="00A466AD">
        <w:rPr>
          <w:rFonts w:ascii="Arial" w:hAnsi="Arial" w:cs="Arial"/>
          <w:sz w:val="24"/>
          <w:szCs w:val="24"/>
        </w:rPr>
        <w:t>2.</w:t>
      </w:r>
      <w:r w:rsidRPr="00A466AD">
        <w:rPr>
          <w:rFonts w:ascii="Arial" w:hAnsi="Arial" w:cs="Arial"/>
          <w:sz w:val="24"/>
          <w:szCs w:val="24"/>
        </w:rPr>
        <w:tab/>
        <w:t>Prodávající se zavazuje dle podmínek uvedených v této smlouvě odevzdat kupujícímu věc a převést na něho vlastnické právo k věci a kupující se zavazuje věc převzít a zaplatit kupní cenu.</w:t>
      </w:r>
    </w:p>
    <w:p w14:paraId="4F47E09B" w14:textId="77777777" w:rsidR="00A466AD" w:rsidRPr="00A466AD" w:rsidRDefault="00A466AD" w:rsidP="00A466AD">
      <w:pPr>
        <w:spacing w:after="0" w:line="240" w:lineRule="auto"/>
        <w:rPr>
          <w:rFonts w:ascii="Arial" w:hAnsi="Arial" w:cs="Arial"/>
          <w:sz w:val="24"/>
          <w:szCs w:val="24"/>
        </w:rPr>
      </w:pPr>
    </w:p>
    <w:p w14:paraId="331ABBDF" w14:textId="77777777" w:rsidR="00A466AD" w:rsidRPr="00A466AD" w:rsidRDefault="00A466AD" w:rsidP="00A466AD">
      <w:pPr>
        <w:spacing w:after="0" w:line="240" w:lineRule="auto"/>
        <w:jc w:val="center"/>
        <w:rPr>
          <w:rFonts w:ascii="Arial" w:hAnsi="Arial" w:cs="Arial"/>
          <w:b/>
          <w:bCs/>
          <w:sz w:val="24"/>
          <w:szCs w:val="24"/>
        </w:rPr>
      </w:pPr>
      <w:r w:rsidRPr="00A466AD">
        <w:rPr>
          <w:rFonts w:ascii="Arial" w:hAnsi="Arial" w:cs="Arial"/>
          <w:b/>
          <w:bCs/>
          <w:sz w:val="24"/>
          <w:szCs w:val="24"/>
        </w:rPr>
        <w:t>II.</w:t>
      </w:r>
    </w:p>
    <w:p w14:paraId="23A6204C" w14:textId="77777777" w:rsidR="00A466AD" w:rsidRPr="00A466AD" w:rsidRDefault="00A466AD" w:rsidP="00CB7EE9">
      <w:pPr>
        <w:spacing w:after="0" w:line="240" w:lineRule="auto"/>
        <w:jc w:val="center"/>
        <w:rPr>
          <w:rFonts w:ascii="Arial" w:hAnsi="Arial" w:cs="Arial"/>
          <w:b/>
          <w:bCs/>
          <w:sz w:val="24"/>
          <w:szCs w:val="24"/>
        </w:rPr>
      </w:pPr>
      <w:r w:rsidRPr="00A466AD">
        <w:rPr>
          <w:rFonts w:ascii="Arial" w:hAnsi="Arial" w:cs="Arial"/>
          <w:b/>
          <w:bCs/>
          <w:sz w:val="24"/>
          <w:szCs w:val="24"/>
        </w:rPr>
        <w:t>Práva a povinnosti smluvních stran</w:t>
      </w:r>
    </w:p>
    <w:p w14:paraId="3731C59F" w14:textId="77777777" w:rsidR="00A466AD" w:rsidRPr="00A466AD" w:rsidRDefault="00A466AD" w:rsidP="00CB7EE9">
      <w:pPr>
        <w:spacing w:after="0" w:line="240" w:lineRule="auto"/>
        <w:ind w:left="705" w:hanging="705"/>
        <w:jc w:val="both"/>
        <w:rPr>
          <w:rFonts w:ascii="Arial" w:hAnsi="Arial" w:cs="Arial"/>
          <w:sz w:val="24"/>
          <w:szCs w:val="24"/>
        </w:rPr>
      </w:pPr>
      <w:r w:rsidRPr="00A466AD">
        <w:rPr>
          <w:rFonts w:ascii="Arial" w:hAnsi="Arial" w:cs="Arial"/>
          <w:sz w:val="24"/>
          <w:szCs w:val="24"/>
        </w:rPr>
        <w:t>1.</w:t>
      </w:r>
      <w:r w:rsidRPr="00A466AD">
        <w:rPr>
          <w:rFonts w:ascii="Arial" w:hAnsi="Arial" w:cs="Arial"/>
          <w:sz w:val="24"/>
          <w:szCs w:val="24"/>
        </w:rPr>
        <w:tab/>
        <w:t>Prodávající je povinen předat věc kupujícímu do 45 dnů v sídle kupujícího. O předání věci bude smluvními stranami sepsán předávací protokol. Nebezpečí škody na věci přechází na kupujícího v okamžiku, kdy převezme věc od prodávajícího.</w:t>
      </w:r>
    </w:p>
    <w:p w14:paraId="0B773F94" w14:textId="77777777" w:rsidR="00A466AD" w:rsidRPr="00A466AD" w:rsidRDefault="00A466AD" w:rsidP="00CB7EE9">
      <w:pPr>
        <w:spacing w:after="0" w:line="240" w:lineRule="auto"/>
        <w:ind w:left="705" w:hanging="705"/>
        <w:jc w:val="both"/>
        <w:rPr>
          <w:rFonts w:ascii="Arial" w:hAnsi="Arial" w:cs="Arial"/>
          <w:sz w:val="24"/>
          <w:szCs w:val="24"/>
        </w:rPr>
      </w:pPr>
      <w:r w:rsidRPr="00A466AD">
        <w:rPr>
          <w:rFonts w:ascii="Arial" w:hAnsi="Arial" w:cs="Arial"/>
          <w:sz w:val="24"/>
          <w:szCs w:val="24"/>
        </w:rPr>
        <w:t>2.</w:t>
      </w:r>
      <w:r w:rsidRPr="00A466AD">
        <w:rPr>
          <w:rFonts w:ascii="Arial" w:hAnsi="Arial" w:cs="Arial"/>
          <w:sz w:val="24"/>
          <w:szCs w:val="24"/>
        </w:rPr>
        <w:tab/>
        <w:t>Prodávající je povinen při předání věci předat kupujícímu veškeré doklady, které jsou nutné k převzetí a k užívání věci.</w:t>
      </w:r>
    </w:p>
    <w:p w14:paraId="3025C65E" w14:textId="074454D2" w:rsidR="00A466AD" w:rsidRDefault="00A466AD" w:rsidP="00CB7EE9">
      <w:pPr>
        <w:jc w:val="both"/>
        <w:rPr>
          <w:rFonts w:ascii="Arial" w:hAnsi="Arial" w:cs="Arial"/>
          <w:sz w:val="24"/>
          <w:szCs w:val="24"/>
        </w:rPr>
      </w:pPr>
    </w:p>
    <w:p w14:paraId="5D4F0FF6" w14:textId="77777777" w:rsidR="00A466AD" w:rsidRPr="00A466AD" w:rsidRDefault="00A466AD" w:rsidP="00A466AD">
      <w:pPr>
        <w:spacing w:after="0"/>
        <w:jc w:val="center"/>
        <w:rPr>
          <w:rFonts w:ascii="Arial" w:hAnsi="Arial" w:cs="Arial"/>
          <w:b/>
          <w:bCs/>
          <w:sz w:val="24"/>
          <w:szCs w:val="24"/>
        </w:rPr>
      </w:pPr>
      <w:r w:rsidRPr="00A466AD">
        <w:rPr>
          <w:rFonts w:ascii="Arial" w:hAnsi="Arial" w:cs="Arial"/>
          <w:b/>
          <w:bCs/>
          <w:sz w:val="24"/>
          <w:szCs w:val="24"/>
        </w:rPr>
        <w:t>III.</w:t>
      </w:r>
    </w:p>
    <w:p w14:paraId="3D243B24" w14:textId="77777777" w:rsidR="00A466AD" w:rsidRPr="00A466AD" w:rsidRDefault="00A466AD" w:rsidP="00A466AD">
      <w:pPr>
        <w:spacing w:after="0"/>
        <w:jc w:val="center"/>
        <w:rPr>
          <w:rFonts w:ascii="Arial" w:hAnsi="Arial" w:cs="Arial"/>
          <w:b/>
          <w:bCs/>
          <w:sz w:val="24"/>
          <w:szCs w:val="24"/>
        </w:rPr>
      </w:pPr>
      <w:r w:rsidRPr="00A466AD">
        <w:rPr>
          <w:rFonts w:ascii="Arial" w:hAnsi="Arial" w:cs="Arial"/>
          <w:b/>
          <w:bCs/>
          <w:sz w:val="24"/>
          <w:szCs w:val="24"/>
        </w:rPr>
        <w:t>Kupní cena a její splatnost</w:t>
      </w:r>
    </w:p>
    <w:p w14:paraId="31FDA7B3" w14:textId="77777777" w:rsidR="00A466AD" w:rsidRPr="00A466AD" w:rsidRDefault="00A466AD" w:rsidP="00CB7EE9">
      <w:pPr>
        <w:spacing w:after="0"/>
        <w:ind w:left="705" w:hanging="705"/>
        <w:jc w:val="both"/>
        <w:rPr>
          <w:rFonts w:ascii="Arial" w:hAnsi="Arial" w:cs="Arial"/>
          <w:sz w:val="24"/>
          <w:szCs w:val="24"/>
        </w:rPr>
      </w:pPr>
      <w:r w:rsidRPr="00A466AD">
        <w:rPr>
          <w:rFonts w:ascii="Arial" w:hAnsi="Arial" w:cs="Arial"/>
          <w:sz w:val="24"/>
          <w:szCs w:val="24"/>
        </w:rPr>
        <w:t>1.</w:t>
      </w:r>
      <w:r w:rsidRPr="00A466AD">
        <w:rPr>
          <w:rFonts w:ascii="Arial" w:hAnsi="Arial" w:cs="Arial"/>
          <w:sz w:val="24"/>
          <w:szCs w:val="24"/>
        </w:rPr>
        <w:tab/>
        <w:t>Kupující je povinen zaplatit prodávajícímu kupní cenu ve výši 957.420,- Kč + DPH ve výši 201.058,20 Kč, celkem vč. DPH 1.158.478,20 Kč.</w:t>
      </w:r>
    </w:p>
    <w:p w14:paraId="6B174CC6" w14:textId="77777777" w:rsidR="00A466AD" w:rsidRPr="00A466AD" w:rsidRDefault="00A466AD" w:rsidP="00CB7EE9">
      <w:pPr>
        <w:spacing w:after="0"/>
        <w:ind w:left="705" w:hanging="705"/>
        <w:jc w:val="both"/>
        <w:rPr>
          <w:rFonts w:ascii="Arial" w:hAnsi="Arial" w:cs="Arial"/>
          <w:sz w:val="24"/>
          <w:szCs w:val="24"/>
        </w:rPr>
      </w:pPr>
      <w:r w:rsidRPr="00A466AD">
        <w:rPr>
          <w:rFonts w:ascii="Arial" w:hAnsi="Arial" w:cs="Arial"/>
          <w:sz w:val="24"/>
          <w:szCs w:val="24"/>
        </w:rPr>
        <w:lastRenderedPageBreak/>
        <w:t>2.</w:t>
      </w:r>
      <w:r w:rsidRPr="00A466AD">
        <w:rPr>
          <w:rFonts w:ascii="Arial" w:hAnsi="Arial" w:cs="Arial"/>
          <w:sz w:val="24"/>
          <w:szCs w:val="24"/>
        </w:rPr>
        <w:tab/>
        <w:t>Kupní cena bude kupujícím zaplacena na základě daňového dokladu vystaveného prodávajícím. Prodávající vystaví daňový doklad po předání věci kupujícímu. Daňový doklad vystavený prodávajícím bude splatný ve lhůtě 30 dnů ode dne jeho vystavení.</w:t>
      </w:r>
    </w:p>
    <w:p w14:paraId="77E94475" w14:textId="77777777" w:rsidR="00A466AD" w:rsidRPr="00A466AD" w:rsidRDefault="00A466AD" w:rsidP="00CB7EE9">
      <w:pPr>
        <w:spacing w:after="0"/>
        <w:ind w:left="705" w:hanging="705"/>
        <w:jc w:val="both"/>
        <w:rPr>
          <w:rFonts w:ascii="Arial" w:hAnsi="Arial" w:cs="Arial"/>
          <w:sz w:val="24"/>
          <w:szCs w:val="24"/>
        </w:rPr>
      </w:pPr>
      <w:r w:rsidRPr="00A466AD">
        <w:rPr>
          <w:rFonts w:ascii="Arial" w:hAnsi="Arial" w:cs="Arial"/>
          <w:sz w:val="24"/>
          <w:szCs w:val="24"/>
        </w:rPr>
        <w:t>3.</w:t>
      </w:r>
      <w:r w:rsidRPr="00A466AD">
        <w:rPr>
          <w:rFonts w:ascii="Arial" w:hAnsi="Arial" w:cs="Arial"/>
          <w:sz w:val="24"/>
          <w:szCs w:val="24"/>
        </w:rPr>
        <w:tab/>
        <w:t>Daňový doklad bude obsahovat všechny náležitosti daňového a účetního dokladu tak, jak je stanoveno příslušnými právními předpisy.</w:t>
      </w:r>
    </w:p>
    <w:p w14:paraId="4AF43883" w14:textId="77777777" w:rsidR="00A466AD" w:rsidRDefault="00A466AD" w:rsidP="00CB7EE9">
      <w:pPr>
        <w:spacing w:after="0"/>
        <w:ind w:left="705" w:hanging="705"/>
        <w:jc w:val="both"/>
        <w:rPr>
          <w:rFonts w:ascii="Arial" w:hAnsi="Arial" w:cs="Arial"/>
          <w:sz w:val="24"/>
          <w:szCs w:val="24"/>
        </w:rPr>
      </w:pPr>
      <w:r w:rsidRPr="00A466AD">
        <w:rPr>
          <w:rFonts w:ascii="Arial" w:hAnsi="Arial" w:cs="Arial"/>
          <w:sz w:val="24"/>
          <w:szCs w:val="24"/>
        </w:rPr>
        <w:t>4.</w:t>
      </w:r>
      <w:r w:rsidRPr="00A466AD">
        <w:rPr>
          <w:rFonts w:ascii="Arial" w:hAnsi="Arial" w:cs="Arial"/>
          <w:sz w:val="24"/>
          <w:szCs w:val="24"/>
        </w:rPr>
        <w:tab/>
        <w:t>V případě, že daňový doklad nebude obsahovat náležitosti daňového dokladu dle zákona, je kupující oprávněn vrátit daňový doklad prodávajícímu a požadovat vystavení řádného daňového dokladu. Tím se přerušuje lhůta splatnosti a doručením řádně vystaveného daňového dokladu začne běžet nová lhůta splatnosti. Vrácení daňového dokladu uplatní kupující do 7 pracovních dní ode dne jeho doručení od prodávajícího.</w:t>
      </w:r>
    </w:p>
    <w:p w14:paraId="408A77C6" w14:textId="77777777" w:rsidR="00A466AD" w:rsidRPr="00A466AD" w:rsidRDefault="00A466AD" w:rsidP="00A466AD">
      <w:pPr>
        <w:spacing w:after="0"/>
        <w:rPr>
          <w:rFonts w:ascii="Arial" w:hAnsi="Arial" w:cs="Arial"/>
          <w:sz w:val="24"/>
          <w:szCs w:val="24"/>
        </w:rPr>
      </w:pPr>
    </w:p>
    <w:p w14:paraId="1628C4BF" w14:textId="77777777" w:rsidR="00A466AD" w:rsidRPr="00A466AD" w:rsidRDefault="00A466AD" w:rsidP="00A466AD">
      <w:pPr>
        <w:spacing w:after="0"/>
        <w:jc w:val="center"/>
        <w:rPr>
          <w:rFonts w:ascii="Arial" w:hAnsi="Arial" w:cs="Arial"/>
          <w:b/>
          <w:bCs/>
          <w:sz w:val="24"/>
          <w:szCs w:val="24"/>
        </w:rPr>
      </w:pPr>
      <w:r w:rsidRPr="00A466AD">
        <w:rPr>
          <w:rFonts w:ascii="Arial" w:hAnsi="Arial" w:cs="Arial"/>
          <w:b/>
          <w:bCs/>
          <w:sz w:val="24"/>
          <w:szCs w:val="24"/>
        </w:rPr>
        <w:t>IV.</w:t>
      </w:r>
    </w:p>
    <w:p w14:paraId="35108DFB" w14:textId="77777777" w:rsidR="00A466AD" w:rsidRPr="00A466AD" w:rsidRDefault="00A466AD" w:rsidP="00A466AD">
      <w:pPr>
        <w:spacing w:after="0"/>
        <w:jc w:val="center"/>
        <w:rPr>
          <w:rFonts w:ascii="Arial" w:hAnsi="Arial" w:cs="Arial"/>
          <w:b/>
          <w:bCs/>
          <w:sz w:val="24"/>
          <w:szCs w:val="24"/>
        </w:rPr>
      </w:pPr>
      <w:r w:rsidRPr="00A466AD">
        <w:rPr>
          <w:rFonts w:ascii="Arial" w:hAnsi="Arial" w:cs="Arial"/>
          <w:b/>
          <w:bCs/>
          <w:sz w:val="24"/>
          <w:szCs w:val="24"/>
        </w:rPr>
        <w:t>Záruční doba</w:t>
      </w:r>
    </w:p>
    <w:p w14:paraId="5723B1AC" w14:textId="77777777" w:rsidR="00A466AD" w:rsidRPr="00A466AD" w:rsidRDefault="00A466AD" w:rsidP="00CB7EE9">
      <w:pPr>
        <w:spacing w:after="0"/>
        <w:ind w:left="705" w:hanging="705"/>
        <w:jc w:val="both"/>
        <w:rPr>
          <w:rFonts w:ascii="Arial" w:hAnsi="Arial" w:cs="Arial"/>
          <w:sz w:val="24"/>
          <w:szCs w:val="24"/>
        </w:rPr>
      </w:pPr>
      <w:r w:rsidRPr="00A466AD">
        <w:rPr>
          <w:rFonts w:ascii="Arial" w:hAnsi="Arial" w:cs="Arial"/>
          <w:sz w:val="24"/>
          <w:szCs w:val="24"/>
        </w:rPr>
        <w:t>1.</w:t>
      </w:r>
      <w:r w:rsidRPr="00A466AD">
        <w:rPr>
          <w:rFonts w:ascii="Arial" w:hAnsi="Arial" w:cs="Arial"/>
          <w:sz w:val="24"/>
          <w:szCs w:val="24"/>
        </w:rPr>
        <w:tab/>
        <w:t>Prodávající poskytuje záruku na jakost dodané věci. Záruční doba činí 36 měsíců.</w:t>
      </w:r>
    </w:p>
    <w:p w14:paraId="0F63E502" w14:textId="77777777" w:rsidR="00A466AD" w:rsidRDefault="00A466AD" w:rsidP="00CB7EE9">
      <w:pPr>
        <w:spacing w:after="0"/>
        <w:jc w:val="both"/>
        <w:rPr>
          <w:rFonts w:ascii="Arial" w:hAnsi="Arial" w:cs="Arial"/>
          <w:sz w:val="24"/>
          <w:szCs w:val="24"/>
        </w:rPr>
      </w:pPr>
      <w:r w:rsidRPr="00A466AD">
        <w:rPr>
          <w:rFonts w:ascii="Arial" w:hAnsi="Arial" w:cs="Arial"/>
          <w:sz w:val="24"/>
          <w:szCs w:val="24"/>
        </w:rPr>
        <w:t>2.</w:t>
      </w:r>
      <w:r w:rsidRPr="00A466AD">
        <w:rPr>
          <w:rFonts w:ascii="Arial" w:hAnsi="Arial" w:cs="Arial"/>
          <w:sz w:val="24"/>
          <w:szCs w:val="24"/>
        </w:rPr>
        <w:tab/>
        <w:t>Záruční doba začíná běžet dnem předání věci.</w:t>
      </w:r>
    </w:p>
    <w:p w14:paraId="762FB6CA" w14:textId="77777777" w:rsidR="00A466AD" w:rsidRPr="00A466AD" w:rsidRDefault="00A466AD" w:rsidP="00A466AD">
      <w:pPr>
        <w:spacing w:after="0"/>
        <w:rPr>
          <w:rFonts w:ascii="Arial" w:hAnsi="Arial" w:cs="Arial"/>
          <w:sz w:val="24"/>
          <w:szCs w:val="24"/>
        </w:rPr>
      </w:pPr>
    </w:p>
    <w:p w14:paraId="0655492F" w14:textId="77777777" w:rsidR="00A466AD" w:rsidRPr="00A466AD" w:rsidRDefault="00A466AD" w:rsidP="00A466AD">
      <w:pPr>
        <w:spacing w:after="0"/>
        <w:jc w:val="center"/>
        <w:rPr>
          <w:rFonts w:ascii="Arial" w:hAnsi="Arial" w:cs="Arial"/>
          <w:b/>
          <w:bCs/>
          <w:sz w:val="24"/>
          <w:szCs w:val="24"/>
        </w:rPr>
      </w:pPr>
      <w:r w:rsidRPr="00A466AD">
        <w:rPr>
          <w:rFonts w:ascii="Arial" w:hAnsi="Arial" w:cs="Arial"/>
          <w:b/>
          <w:bCs/>
          <w:sz w:val="24"/>
          <w:szCs w:val="24"/>
        </w:rPr>
        <w:t>V.</w:t>
      </w:r>
    </w:p>
    <w:p w14:paraId="10E5402E" w14:textId="77777777" w:rsidR="00A466AD" w:rsidRPr="00A466AD" w:rsidRDefault="00A466AD" w:rsidP="00A466AD">
      <w:pPr>
        <w:spacing w:after="0"/>
        <w:jc w:val="center"/>
        <w:rPr>
          <w:rFonts w:ascii="Arial" w:hAnsi="Arial" w:cs="Arial"/>
          <w:b/>
          <w:bCs/>
          <w:sz w:val="24"/>
          <w:szCs w:val="24"/>
        </w:rPr>
      </w:pPr>
      <w:r w:rsidRPr="00A466AD">
        <w:rPr>
          <w:rFonts w:ascii="Arial" w:hAnsi="Arial" w:cs="Arial"/>
          <w:b/>
          <w:bCs/>
          <w:sz w:val="24"/>
          <w:szCs w:val="24"/>
        </w:rPr>
        <w:t>Další ujednání</w:t>
      </w:r>
    </w:p>
    <w:p w14:paraId="45DBEFB7" w14:textId="77777777" w:rsidR="00A466AD" w:rsidRPr="00A466AD" w:rsidRDefault="00A466AD" w:rsidP="00CB7EE9">
      <w:pPr>
        <w:spacing w:after="0"/>
        <w:ind w:left="705" w:hanging="705"/>
        <w:jc w:val="both"/>
        <w:rPr>
          <w:rFonts w:ascii="Arial" w:hAnsi="Arial" w:cs="Arial"/>
          <w:sz w:val="24"/>
          <w:szCs w:val="24"/>
        </w:rPr>
      </w:pPr>
      <w:r w:rsidRPr="00A466AD">
        <w:rPr>
          <w:rFonts w:ascii="Arial" w:hAnsi="Arial" w:cs="Arial"/>
          <w:sz w:val="24"/>
          <w:szCs w:val="24"/>
        </w:rPr>
        <w:t>1.</w:t>
      </w:r>
      <w:r w:rsidRPr="00A466AD">
        <w:rPr>
          <w:rFonts w:ascii="Arial" w:hAnsi="Arial" w:cs="Arial"/>
          <w:sz w:val="24"/>
          <w:szCs w:val="24"/>
        </w:rPr>
        <w:tab/>
        <w:t>Prodávající prohlašuje, že je výlučným vlastníkem věci, že na věci nevážnou žádná práva třetích osob, a že je oprávněn věc prodat.</w:t>
      </w:r>
    </w:p>
    <w:p w14:paraId="21881281" w14:textId="77777777" w:rsidR="00A466AD" w:rsidRPr="00A466AD" w:rsidRDefault="00A466AD" w:rsidP="00CB7EE9">
      <w:pPr>
        <w:spacing w:after="0"/>
        <w:ind w:left="705" w:hanging="705"/>
        <w:jc w:val="both"/>
        <w:rPr>
          <w:rFonts w:ascii="Arial" w:hAnsi="Arial" w:cs="Arial"/>
          <w:sz w:val="24"/>
          <w:szCs w:val="24"/>
        </w:rPr>
      </w:pPr>
      <w:r w:rsidRPr="00A466AD">
        <w:rPr>
          <w:rFonts w:ascii="Arial" w:hAnsi="Arial" w:cs="Arial"/>
          <w:sz w:val="24"/>
          <w:szCs w:val="24"/>
        </w:rPr>
        <w:t>2.</w:t>
      </w:r>
      <w:r w:rsidRPr="00A466AD">
        <w:rPr>
          <w:rFonts w:ascii="Arial" w:hAnsi="Arial" w:cs="Arial"/>
          <w:sz w:val="24"/>
          <w:szCs w:val="24"/>
        </w:rPr>
        <w:tab/>
        <w:t>Kupující je oprávněn od této smlouvy písemně odstoupit s okamžitou platností v případě, že:</w:t>
      </w:r>
    </w:p>
    <w:p w14:paraId="7C3A9C3A" w14:textId="77777777" w:rsidR="00A466AD" w:rsidRPr="00A466AD" w:rsidRDefault="00A466AD" w:rsidP="00CB7EE9">
      <w:pPr>
        <w:spacing w:after="0"/>
        <w:ind w:left="708"/>
        <w:jc w:val="both"/>
        <w:rPr>
          <w:rFonts w:ascii="Arial" w:hAnsi="Arial" w:cs="Arial"/>
          <w:sz w:val="24"/>
          <w:szCs w:val="24"/>
        </w:rPr>
      </w:pPr>
      <w:r w:rsidRPr="00A466AD">
        <w:rPr>
          <w:rFonts w:ascii="Arial" w:hAnsi="Arial" w:cs="Arial"/>
          <w:sz w:val="24"/>
          <w:szCs w:val="24"/>
        </w:rPr>
        <w:t>a)</w:t>
      </w:r>
      <w:r w:rsidRPr="00A466AD">
        <w:rPr>
          <w:rFonts w:ascii="Arial" w:hAnsi="Arial" w:cs="Arial"/>
          <w:sz w:val="24"/>
          <w:szCs w:val="24"/>
        </w:rPr>
        <w:tab/>
        <w:t>prodávající nepředal kupujícímu věc řádně a včas dle podmínek této smlouvy,</w:t>
      </w:r>
    </w:p>
    <w:p w14:paraId="6F885434" w14:textId="77777777" w:rsidR="00A466AD" w:rsidRPr="00A466AD" w:rsidRDefault="00A466AD" w:rsidP="00CB7EE9">
      <w:pPr>
        <w:spacing w:after="0"/>
        <w:ind w:firstLine="708"/>
        <w:jc w:val="both"/>
        <w:rPr>
          <w:rFonts w:ascii="Arial" w:hAnsi="Arial" w:cs="Arial"/>
          <w:sz w:val="24"/>
          <w:szCs w:val="24"/>
        </w:rPr>
      </w:pPr>
      <w:r w:rsidRPr="00A466AD">
        <w:rPr>
          <w:rFonts w:ascii="Arial" w:hAnsi="Arial" w:cs="Arial"/>
          <w:sz w:val="24"/>
          <w:szCs w:val="24"/>
        </w:rPr>
        <w:t>b)</w:t>
      </w:r>
      <w:r w:rsidRPr="00A466AD">
        <w:rPr>
          <w:rFonts w:ascii="Arial" w:hAnsi="Arial" w:cs="Arial"/>
          <w:sz w:val="24"/>
          <w:szCs w:val="24"/>
        </w:rPr>
        <w:tab/>
        <w:t>věc je zatížena právem třetí osoby,</w:t>
      </w:r>
    </w:p>
    <w:p w14:paraId="5C1347E6" w14:textId="77777777" w:rsidR="00A466AD" w:rsidRPr="00A466AD" w:rsidRDefault="00A466AD" w:rsidP="00CB7EE9">
      <w:pPr>
        <w:spacing w:after="0"/>
        <w:ind w:left="708"/>
        <w:jc w:val="both"/>
        <w:rPr>
          <w:rFonts w:ascii="Arial" w:hAnsi="Arial" w:cs="Arial"/>
          <w:sz w:val="24"/>
          <w:szCs w:val="24"/>
        </w:rPr>
      </w:pPr>
      <w:r w:rsidRPr="00A466AD">
        <w:rPr>
          <w:rFonts w:ascii="Arial" w:hAnsi="Arial" w:cs="Arial"/>
          <w:sz w:val="24"/>
          <w:szCs w:val="24"/>
        </w:rPr>
        <w:t>c)</w:t>
      </w:r>
      <w:r w:rsidRPr="00A466AD">
        <w:rPr>
          <w:rFonts w:ascii="Arial" w:hAnsi="Arial" w:cs="Arial"/>
          <w:sz w:val="24"/>
          <w:szCs w:val="24"/>
        </w:rPr>
        <w:tab/>
        <w:t>věc má vady, na které prodávající kupujícího písemně neupozornil při předání věci. Tím nejsou dotčena práva kupujícího podle ust. § 2106 a násl. občanského zákoníku.</w:t>
      </w:r>
    </w:p>
    <w:p w14:paraId="6ABA29E1" w14:textId="77777777" w:rsidR="00A466AD" w:rsidRPr="00A466AD" w:rsidRDefault="00A466AD" w:rsidP="00CB7EE9">
      <w:pPr>
        <w:spacing w:after="0"/>
        <w:ind w:left="705" w:hanging="705"/>
        <w:jc w:val="both"/>
        <w:rPr>
          <w:rFonts w:ascii="Arial" w:hAnsi="Arial" w:cs="Arial"/>
          <w:sz w:val="24"/>
          <w:szCs w:val="24"/>
        </w:rPr>
      </w:pPr>
      <w:r w:rsidRPr="00A466AD">
        <w:rPr>
          <w:rFonts w:ascii="Arial" w:hAnsi="Arial" w:cs="Arial"/>
          <w:sz w:val="24"/>
          <w:szCs w:val="24"/>
        </w:rPr>
        <w:t>3.</w:t>
      </w:r>
      <w:r w:rsidRPr="00A466AD">
        <w:rPr>
          <w:rFonts w:ascii="Arial" w:hAnsi="Arial" w:cs="Arial"/>
          <w:sz w:val="24"/>
          <w:szCs w:val="24"/>
        </w:rPr>
        <w:tab/>
        <w:t>Prodávající je oprávněn od této smlouvy písemně odstoupit s okamžitou platností v případě, že kupující je v prodlení s úhradou kupní ceny déle než 30 dnů.</w:t>
      </w:r>
    </w:p>
    <w:p w14:paraId="02E58917" w14:textId="77777777" w:rsidR="00A466AD" w:rsidRDefault="00A466AD" w:rsidP="00CB7EE9">
      <w:pPr>
        <w:spacing w:after="0"/>
        <w:jc w:val="both"/>
        <w:rPr>
          <w:rFonts w:ascii="Arial" w:hAnsi="Arial" w:cs="Arial"/>
          <w:sz w:val="24"/>
          <w:szCs w:val="24"/>
        </w:rPr>
      </w:pPr>
      <w:r w:rsidRPr="00A466AD">
        <w:rPr>
          <w:rFonts w:ascii="Arial" w:hAnsi="Arial" w:cs="Arial"/>
          <w:sz w:val="24"/>
          <w:szCs w:val="24"/>
        </w:rPr>
        <w:t>4.</w:t>
      </w:r>
      <w:r w:rsidRPr="00A466AD">
        <w:rPr>
          <w:rFonts w:ascii="Arial" w:hAnsi="Arial" w:cs="Arial"/>
          <w:sz w:val="24"/>
          <w:szCs w:val="24"/>
        </w:rPr>
        <w:tab/>
        <w:t>Nárok na náhradu škody není odstoupením od smlouvy dotčen.</w:t>
      </w:r>
    </w:p>
    <w:p w14:paraId="591C7D9A" w14:textId="77777777" w:rsidR="00A466AD" w:rsidRDefault="00A466AD" w:rsidP="00A466AD">
      <w:pPr>
        <w:spacing w:after="0"/>
        <w:rPr>
          <w:rFonts w:ascii="Arial" w:hAnsi="Arial" w:cs="Arial"/>
          <w:sz w:val="24"/>
          <w:szCs w:val="24"/>
        </w:rPr>
      </w:pPr>
    </w:p>
    <w:p w14:paraId="3AC8DD7F" w14:textId="77777777" w:rsidR="00A466AD" w:rsidRPr="00A466AD" w:rsidRDefault="00A466AD" w:rsidP="00A466AD">
      <w:pPr>
        <w:spacing w:after="0"/>
        <w:jc w:val="center"/>
        <w:rPr>
          <w:rFonts w:ascii="Arial" w:hAnsi="Arial" w:cs="Arial"/>
          <w:b/>
          <w:bCs/>
          <w:sz w:val="24"/>
          <w:szCs w:val="24"/>
        </w:rPr>
      </w:pPr>
      <w:r w:rsidRPr="00A466AD">
        <w:rPr>
          <w:rFonts w:ascii="Arial" w:hAnsi="Arial" w:cs="Arial"/>
          <w:b/>
          <w:bCs/>
          <w:sz w:val="24"/>
          <w:szCs w:val="24"/>
        </w:rPr>
        <w:t>VI.</w:t>
      </w:r>
    </w:p>
    <w:p w14:paraId="46E61613" w14:textId="77777777" w:rsidR="00A466AD" w:rsidRPr="00A466AD" w:rsidRDefault="00A466AD" w:rsidP="00A466AD">
      <w:pPr>
        <w:spacing w:after="0"/>
        <w:jc w:val="center"/>
        <w:rPr>
          <w:rFonts w:ascii="Arial" w:hAnsi="Arial" w:cs="Arial"/>
          <w:b/>
          <w:bCs/>
          <w:sz w:val="24"/>
          <w:szCs w:val="24"/>
        </w:rPr>
      </w:pPr>
      <w:r w:rsidRPr="00A466AD">
        <w:rPr>
          <w:rFonts w:ascii="Arial" w:hAnsi="Arial" w:cs="Arial"/>
          <w:b/>
          <w:bCs/>
          <w:sz w:val="24"/>
          <w:szCs w:val="24"/>
        </w:rPr>
        <w:t>Sankční ustanovení</w:t>
      </w:r>
    </w:p>
    <w:p w14:paraId="03E9A595" w14:textId="77777777" w:rsidR="00A466AD" w:rsidRPr="00A466AD" w:rsidRDefault="00A466AD" w:rsidP="00CB7EE9">
      <w:pPr>
        <w:spacing w:after="0"/>
        <w:ind w:left="705" w:hanging="705"/>
        <w:jc w:val="both"/>
        <w:rPr>
          <w:rFonts w:ascii="Arial" w:hAnsi="Arial" w:cs="Arial"/>
          <w:sz w:val="24"/>
          <w:szCs w:val="24"/>
        </w:rPr>
      </w:pPr>
      <w:r w:rsidRPr="00A466AD">
        <w:rPr>
          <w:rFonts w:ascii="Arial" w:hAnsi="Arial" w:cs="Arial"/>
          <w:sz w:val="24"/>
          <w:szCs w:val="24"/>
        </w:rPr>
        <w:t>1.</w:t>
      </w:r>
      <w:r w:rsidRPr="00A466AD">
        <w:rPr>
          <w:rFonts w:ascii="Arial" w:hAnsi="Arial" w:cs="Arial"/>
          <w:sz w:val="24"/>
          <w:szCs w:val="24"/>
        </w:rPr>
        <w:tab/>
        <w:t>V případě, že prodávající nedodá kupujícímu věc řádně a včas dle podmínek této smlouvy, uhradí kupujícímu smluvní pokutu ve výši 0,1% z kupní ceny za každý den prodlení.</w:t>
      </w:r>
    </w:p>
    <w:p w14:paraId="435CB1D6" w14:textId="77777777" w:rsidR="00A466AD" w:rsidRDefault="00A466AD" w:rsidP="00CB7EE9">
      <w:pPr>
        <w:spacing w:after="0"/>
        <w:ind w:left="705" w:hanging="705"/>
        <w:jc w:val="both"/>
        <w:rPr>
          <w:rFonts w:ascii="Arial" w:hAnsi="Arial" w:cs="Arial"/>
          <w:sz w:val="24"/>
          <w:szCs w:val="24"/>
        </w:rPr>
      </w:pPr>
      <w:r w:rsidRPr="00A466AD">
        <w:rPr>
          <w:rFonts w:ascii="Arial" w:hAnsi="Arial" w:cs="Arial"/>
          <w:sz w:val="24"/>
          <w:szCs w:val="24"/>
        </w:rPr>
        <w:t>2.</w:t>
      </w:r>
      <w:r w:rsidRPr="00A466AD">
        <w:rPr>
          <w:rFonts w:ascii="Arial" w:hAnsi="Arial" w:cs="Arial"/>
          <w:sz w:val="24"/>
          <w:szCs w:val="24"/>
        </w:rPr>
        <w:tab/>
        <w:t>V případě prodlení kupujícího s úhradou kupní ceny, je prodávající oprávněn požadovat po kupujícím úrok z prodlení ve výši stanovené příslušnými právními předpisy.</w:t>
      </w:r>
    </w:p>
    <w:p w14:paraId="7A7B63B2" w14:textId="77777777" w:rsidR="00A466AD" w:rsidRDefault="00A466AD" w:rsidP="00A466AD">
      <w:pPr>
        <w:spacing w:after="0"/>
        <w:ind w:left="705" w:hanging="705"/>
        <w:rPr>
          <w:rFonts w:ascii="Arial" w:hAnsi="Arial" w:cs="Arial"/>
          <w:sz w:val="24"/>
          <w:szCs w:val="24"/>
        </w:rPr>
      </w:pPr>
    </w:p>
    <w:p w14:paraId="7845F95D" w14:textId="77777777" w:rsidR="00A466AD" w:rsidRDefault="00A466AD" w:rsidP="00A466AD">
      <w:pPr>
        <w:spacing w:after="0"/>
        <w:ind w:left="705" w:hanging="705"/>
        <w:rPr>
          <w:rFonts w:ascii="Arial" w:hAnsi="Arial" w:cs="Arial"/>
          <w:sz w:val="24"/>
          <w:szCs w:val="24"/>
        </w:rPr>
      </w:pPr>
    </w:p>
    <w:p w14:paraId="5077C409" w14:textId="77777777" w:rsidR="00A466AD" w:rsidRPr="00A466AD" w:rsidRDefault="00A466AD" w:rsidP="00A466AD">
      <w:pPr>
        <w:spacing w:after="0"/>
        <w:ind w:left="705" w:hanging="705"/>
        <w:rPr>
          <w:rFonts w:ascii="Arial" w:hAnsi="Arial" w:cs="Arial"/>
          <w:sz w:val="24"/>
          <w:szCs w:val="24"/>
        </w:rPr>
      </w:pPr>
    </w:p>
    <w:p w14:paraId="561F2BD8" w14:textId="77777777" w:rsidR="00A466AD" w:rsidRPr="00A466AD" w:rsidRDefault="00A466AD" w:rsidP="00A466AD">
      <w:pPr>
        <w:spacing w:after="0"/>
        <w:jc w:val="center"/>
        <w:rPr>
          <w:rFonts w:ascii="Arial" w:hAnsi="Arial" w:cs="Arial"/>
          <w:b/>
          <w:bCs/>
          <w:sz w:val="24"/>
          <w:szCs w:val="24"/>
        </w:rPr>
      </w:pPr>
      <w:r w:rsidRPr="00A466AD">
        <w:rPr>
          <w:rFonts w:ascii="Arial" w:hAnsi="Arial" w:cs="Arial"/>
          <w:b/>
          <w:bCs/>
          <w:sz w:val="24"/>
          <w:szCs w:val="24"/>
        </w:rPr>
        <w:lastRenderedPageBreak/>
        <w:t>VII.</w:t>
      </w:r>
    </w:p>
    <w:p w14:paraId="04E1D3CA" w14:textId="77777777" w:rsidR="00A466AD" w:rsidRPr="00A466AD" w:rsidRDefault="00A466AD" w:rsidP="00A466AD">
      <w:pPr>
        <w:spacing w:after="0"/>
        <w:jc w:val="center"/>
        <w:rPr>
          <w:rFonts w:ascii="Arial" w:hAnsi="Arial" w:cs="Arial"/>
          <w:b/>
          <w:bCs/>
          <w:sz w:val="24"/>
          <w:szCs w:val="24"/>
        </w:rPr>
      </w:pPr>
      <w:r w:rsidRPr="00A466AD">
        <w:rPr>
          <w:rFonts w:ascii="Arial" w:hAnsi="Arial" w:cs="Arial"/>
          <w:b/>
          <w:bCs/>
          <w:sz w:val="24"/>
          <w:szCs w:val="24"/>
        </w:rPr>
        <w:t>Závěrečná ustanovení</w:t>
      </w:r>
    </w:p>
    <w:p w14:paraId="6686A973" w14:textId="77777777" w:rsidR="00A466AD" w:rsidRPr="00A466AD" w:rsidRDefault="00A466AD" w:rsidP="00CB7EE9">
      <w:pPr>
        <w:spacing w:after="0"/>
        <w:ind w:left="705" w:hanging="705"/>
        <w:jc w:val="both"/>
        <w:rPr>
          <w:rFonts w:ascii="Arial" w:hAnsi="Arial" w:cs="Arial"/>
          <w:sz w:val="24"/>
          <w:szCs w:val="24"/>
        </w:rPr>
      </w:pPr>
      <w:r w:rsidRPr="00A466AD">
        <w:rPr>
          <w:rFonts w:ascii="Arial" w:hAnsi="Arial" w:cs="Arial"/>
          <w:sz w:val="24"/>
          <w:szCs w:val="24"/>
        </w:rPr>
        <w:t>1.</w:t>
      </w:r>
      <w:r w:rsidRPr="00A466AD">
        <w:rPr>
          <w:rFonts w:ascii="Arial" w:hAnsi="Arial" w:cs="Arial"/>
          <w:sz w:val="24"/>
          <w:szCs w:val="24"/>
        </w:rPr>
        <w:tab/>
        <w:t>Smlouva nabývá platnosti dnem podpisu oběma smluvními stranami a účinnosti dnem zveřejnění v registru smluv.</w:t>
      </w:r>
    </w:p>
    <w:p w14:paraId="571F7C0A" w14:textId="77777777" w:rsidR="00A466AD" w:rsidRPr="00A466AD" w:rsidRDefault="00A466AD" w:rsidP="00CB7EE9">
      <w:pPr>
        <w:spacing w:after="0"/>
        <w:ind w:left="705" w:hanging="705"/>
        <w:jc w:val="both"/>
        <w:rPr>
          <w:rFonts w:ascii="Arial" w:hAnsi="Arial" w:cs="Arial"/>
          <w:sz w:val="24"/>
          <w:szCs w:val="24"/>
        </w:rPr>
      </w:pPr>
      <w:r w:rsidRPr="00A466AD">
        <w:rPr>
          <w:rFonts w:ascii="Arial" w:hAnsi="Arial" w:cs="Arial"/>
          <w:sz w:val="24"/>
          <w:szCs w:val="24"/>
        </w:rPr>
        <w:t>2.</w:t>
      </w:r>
      <w:r w:rsidRPr="00A466AD">
        <w:rPr>
          <w:rFonts w:ascii="Arial" w:hAnsi="Arial" w:cs="Arial"/>
          <w:sz w:val="24"/>
          <w:szCs w:val="24"/>
        </w:rPr>
        <w:tab/>
        <w:t>Smluvní strany prohlašují, že prodávající na sebe přebírá nebezpečí změny okolností ve smyslu § 1765 odst. 2 občanského zákoníku.</w:t>
      </w:r>
    </w:p>
    <w:p w14:paraId="6DE66E9C" w14:textId="77777777" w:rsidR="00A466AD" w:rsidRPr="00A466AD" w:rsidRDefault="00A466AD" w:rsidP="00CB7EE9">
      <w:pPr>
        <w:spacing w:after="0"/>
        <w:ind w:left="705" w:hanging="705"/>
        <w:jc w:val="both"/>
        <w:rPr>
          <w:rFonts w:ascii="Arial" w:hAnsi="Arial" w:cs="Arial"/>
          <w:sz w:val="24"/>
          <w:szCs w:val="24"/>
        </w:rPr>
      </w:pPr>
      <w:r w:rsidRPr="00A466AD">
        <w:rPr>
          <w:rFonts w:ascii="Arial" w:hAnsi="Arial" w:cs="Arial"/>
          <w:sz w:val="24"/>
          <w:szCs w:val="24"/>
        </w:rPr>
        <w:t>3.</w:t>
      </w:r>
      <w:r w:rsidRPr="00A466AD">
        <w:rPr>
          <w:rFonts w:ascii="Arial" w:hAnsi="Arial" w:cs="Arial"/>
          <w:sz w:val="24"/>
          <w:szCs w:val="24"/>
        </w:rPr>
        <w:tab/>
        <w:t>Otázky touto smlouvou výslovně neupravené se řídí příslušnými ustanoveními občanského zákoníku.</w:t>
      </w:r>
    </w:p>
    <w:p w14:paraId="3C2E54DA" w14:textId="77777777" w:rsidR="00A466AD" w:rsidRPr="00A466AD" w:rsidRDefault="00A466AD" w:rsidP="00CB7EE9">
      <w:pPr>
        <w:spacing w:after="0"/>
        <w:ind w:left="705" w:hanging="705"/>
        <w:jc w:val="both"/>
        <w:rPr>
          <w:rFonts w:ascii="Arial" w:hAnsi="Arial" w:cs="Arial"/>
          <w:sz w:val="24"/>
          <w:szCs w:val="24"/>
        </w:rPr>
      </w:pPr>
      <w:r w:rsidRPr="00A466AD">
        <w:rPr>
          <w:rFonts w:ascii="Arial" w:hAnsi="Arial" w:cs="Arial"/>
          <w:sz w:val="24"/>
          <w:szCs w:val="24"/>
        </w:rPr>
        <w:t>4.</w:t>
      </w:r>
      <w:r w:rsidRPr="00A466AD">
        <w:rPr>
          <w:rFonts w:ascii="Arial" w:hAnsi="Arial" w:cs="Arial"/>
          <w:sz w:val="24"/>
          <w:szCs w:val="24"/>
        </w:rPr>
        <w:tab/>
        <w:t>Obsah této smlouvy může být měněn pouze formou písemných vzestupně číslovaných dodatků vyjadřujících shodnou vůli obou smluvních stran.</w:t>
      </w:r>
    </w:p>
    <w:p w14:paraId="587A048A" w14:textId="77777777" w:rsidR="00A466AD" w:rsidRPr="00A466AD" w:rsidRDefault="00A466AD" w:rsidP="00CB7EE9">
      <w:pPr>
        <w:spacing w:after="0"/>
        <w:ind w:left="705" w:hanging="705"/>
        <w:jc w:val="both"/>
        <w:rPr>
          <w:rFonts w:ascii="Arial" w:hAnsi="Arial" w:cs="Arial"/>
          <w:sz w:val="24"/>
          <w:szCs w:val="24"/>
        </w:rPr>
      </w:pPr>
      <w:r w:rsidRPr="00A466AD">
        <w:rPr>
          <w:rFonts w:ascii="Arial" w:hAnsi="Arial" w:cs="Arial"/>
          <w:sz w:val="24"/>
          <w:szCs w:val="24"/>
        </w:rPr>
        <w:t>5.</w:t>
      </w:r>
      <w:r w:rsidRPr="00A466AD">
        <w:rPr>
          <w:rFonts w:ascii="Arial" w:hAnsi="Arial" w:cs="Arial"/>
          <w:sz w:val="24"/>
          <w:szCs w:val="24"/>
        </w:rPr>
        <w:tab/>
        <w:t>Tato smlouva se vyhotovuje ve třech vyhotoveních s tím, že NM obdrží 2 pare a dodavatel 1 pare smlouvy.</w:t>
      </w:r>
    </w:p>
    <w:p w14:paraId="5C0CF7B3" w14:textId="61C7807D" w:rsidR="00A466AD" w:rsidRDefault="00A466AD" w:rsidP="00CB7EE9">
      <w:pPr>
        <w:spacing w:after="0"/>
        <w:jc w:val="both"/>
        <w:rPr>
          <w:rFonts w:ascii="Arial" w:hAnsi="Arial" w:cs="Arial"/>
          <w:sz w:val="24"/>
          <w:szCs w:val="24"/>
        </w:rPr>
      </w:pPr>
      <w:r w:rsidRPr="00A466AD">
        <w:rPr>
          <w:rFonts w:ascii="Arial" w:hAnsi="Arial" w:cs="Arial"/>
          <w:sz w:val="24"/>
          <w:szCs w:val="24"/>
        </w:rPr>
        <w:t>6.</w:t>
      </w:r>
      <w:r w:rsidRPr="00A466AD">
        <w:rPr>
          <w:rFonts w:ascii="Arial" w:hAnsi="Arial" w:cs="Arial"/>
          <w:sz w:val="24"/>
          <w:szCs w:val="24"/>
        </w:rPr>
        <w:tab/>
        <w:t xml:space="preserve">Smluvní strany prohlašují, že tato smlouva odpovídá jejich pravé, svobodné a </w:t>
      </w:r>
      <w:r>
        <w:rPr>
          <w:rFonts w:ascii="Arial" w:hAnsi="Arial" w:cs="Arial"/>
          <w:sz w:val="24"/>
          <w:szCs w:val="24"/>
        </w:rPr>
        <w:tab/>
      </w:r>
      <w:r w:rsidRPr="00A466AD">
        <w:rPr>
          <w:rFonts w:ascii="Arial" w:hAnsi="Arial" w:cs="Arial"/>
          <w:sz w:val="24"/>
          <w:szCs w:val="24"/>
        </w:rPr>
        <w:t xml:space="preserve"> vůli, čemuž na důkaz připojují níže své podpisy.</w:t>
      </w:r>
    </w:p>
    <w:p w14:paraId="1835AD12" w14:textId="77777777" w:rsidR="00A466AD" w:rsidRDefault="00A466AD" w:rsidP="00A466AD">
      <w:pPr>
        <w:spacing w:after="0"/>
        <w:rPr>
          <w:rFonts w:ascii="Arial" w:hAnsi="Arial" w:cs="Arial"/>
          <w:sz w:val="24"/>
          <w:szCs w:val="24"/>
        </w:rPr>
      </w:pPr>
    </w:p>
    <w:p w14:paraId="733099E0" w14:textId="77777777" w:rsidR="00A466AD" w:rsidRDefault="00A466AD" w:rsidP="00A466AD">
      <w:pPr>
        <w:rPr>
          <w:rFonts w:ascii="Arial" w:hAnsi="Arial" w:cs="Arial"/>
          <w:sz w:val="24"/>
          <w:szCs w:val="24"/>
        </w:rPr>
      </w:pPr>
    </w:p>
    <w:p w14:paraId="5B5528AB" w14:textId="77777777" w:rsidR="00A466AD" w:rsidRPr="00A466AD" w:rsidRDefault="00A466AD" w:rsidP="00A466AD">
      <w:pPr>
        <w:rPr>
          <w:rFonts w:ascii="Arial" w:hAnsi="Arial" w:cs="Arial"/>
          <w:sz w:val="24"/>
          <w:szCs w:val="24"/>
        </w:rPr>
      </w:pPr>
    </w:p>
    <w:p w14:paraId="0026A49D" w14:textId="78F6E097" w:rsidR="00A466AD" w:rsidRPr="00A466AD" w:rsidRDefault="00A466AD" w:rsidP="00A466AD">
      <w:pPr>
        <w:rPr>
          <w:rFonts w:ascii="Arial" w:hAnsi="Arial" w:cs="Arial"/>
          <w:sz w:val="24"/>
          <w:szCs w:val="24"/>
        </w:rPr>
      </w:pPr>
      <w:r w:rsidRPr="00A466AD">
        <w:rPr>
          <w:rFonts w:ascii="Arial" w:hAnsi="Arial" w:cs="Arial"/>
          <w:sz w:val="24"/>
          <w:szCs w:val="24"/>
        </w:rPr>
        <w:t>V Hradci Králové dne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466AD">
        <w:rPr>
          <w:rFonts w:ascii="Arial" w:hAnsi="Arial" w:cs="Arial"/>
          <w:sz w:val="24"/>
          <w:szCs w:val="24"/>
        </w:rPr>
        <w:t>V Praze dne</w:t>
      </w:r>
    </w:p>
    <w:p w14:paraId="6D79E5F6" w14:textId="77777777" w:rsidR="00A466AD" w:rsidRPr="00A466AD" w:rsidRDefault="00A466AD" w:rsidP="00A466AD">
      <w:pPr>
        <w:rPr>
          <w:rFonts w:ascii="Arial" w:hAnsi="Arial" w:cs="Arial"/>
          <w:sz w:val="24"/>
          <w:szCs w:val="24"/>
        </w:rPr>
      </w:pPr>
      <w:r w:rsidRPr="00A466AD">
        <w:rPr>
          <w:rFonts w:ascii="Arial" w:hAnsi="Arial" w:cs="Arial"/>
          <w:sz w:val="24"/>
          <w:szCs w:val="24"/>
        </w:rPr>
        <w:t>Za prodávajícího: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466AD">
        <w:rPr>
          <w:rFonts w:ascii="Arial" w:hAnsi="Arial" w:cs="Arial"/>
          <w:sz w:val="24"/>
          <w:szCs w:val="24"/>
        </w:rPr>
        <w:t>Za kupujícího:</w:t>
      </w:r>
    </w:p>
    <w:p w14:paraId="6585D3E7" w14:textId="73B1DDDB" w:rsidR="00A466AD" w:rsidRPr="00A466AD" w:rsidRDefault="006D163B" w:rsidP="00A466AD">
      <w:pPr>
        <w:rPr>
          <w:rFonts w:ascii="Arial" w:hAnsi="Arial" w:cs="Arial"/>
          <w:sz w:val="24"/>
          <w:szCs w:val="24"/>
        </w:rPr>
      </w:pPr>
      <w:r>
        <w:rPr>
          <w:rFonts w:ascii="Arial" w:hAnsi="Arial" w:cs="Arial"/>
          <w:sz w:val="24"/>
          <w:szCs w:val="24"/>
        </w:rPr>
        <w:t>Xxxxxxxxxxxxxxxxxx</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xxxxxxxxxxxxxxxxxxxx</w:t>
      </w:r>
    </w:p>
    <w:p w14:paraId="5020FE50" w14:textId="77777777" w:rsidR="00A466AD" w:rsidRDefault="00A466AD" w:rsidP="00A466AD">
      <w:pPr>
        <w:rPr>
          <w:rFonts w:ascii="Arial" w:hAnsi="Arial" w:cs="Arial"/>
          <w:sz w:val="24"/>
          <w:szCs w:val="24"/>
        </w:rPr>
      </w:pPr>
    </w:p>
    <w:p w14:paraId="0A01DD36" w14:textId="77777777" w:rsidR="00A466AD" w:rsidRDefault="00A466AD" w:rsidP="00A466AD">
      <w:pPr>
        <w:rPr>
          <w:rFonts w:ascii="Arial" w:hAnsi="Arial" w:cs="Arial"/>
          <w:sz w:val="24"/>
          <w:szCs w:val="24"/>
        </w:rPr>
      </w:pPr>
    </w:p>
    <w:p w14:paraId="273744B1" w14:textId="77777777" w:rsidR="00A466AD" w:rsidRDefault="00A466AD" w:rsidP="00A466AD">
      <w:pPr>
        <w:rPr>
          <w:rFonts w:ascii="Arial" w:hAnsi="Arial" w:cs="Arial"/>
          <w:sz w:val="24"/>
          <w:szCs w:val="24"/>
        </w:rPr>
      </w:pPr>
    </w:p>
    <w:p w14:paraId="23D3DF47" w14:textId="77777777" w:rsidR="00A466AD" w:rsidRDefault="00A466AD" w:rsidP="00A466AD">
      <w:pPr>
        <w:rPr>
          <w:rFonts w:ascii="Arial" w:hAnsi="Arial" w:cs="Arial"/>
          <w:sz w:val="24"/>
          <w:szCs w:val="24"/>
        </w:rPr>
      </w:pPr>
    </w:p>
    <w:p w14:paraId="5BC5C934" w14:textId="77777777" w:rsidR="00A466AD" w:rsidRDefault="00A466AD" w:rsidP="00A466AD">
      <w:pPr>
        <w:rPr>
          <w:rFonts w:ascii="Arial" w:hAnsi="Arial" w:cs="Arial"/>
          <w:sz w:val="24"/>
          <w:szCs w:val="24"/>
        </w:rPr>
      </w:pPr>
    </w:p>
    <w:p w14:paraId="118CE49C" w14:textId="77777777" w:rsidR="00A466AD" w:rsidRDefault="00A466AD" w:rsidP="00A466AD">
      <w:pPr>
        <w:rPr>
          <w:rFonts w:ascii="Arial" w:hAnsi="Arial" w:cs="Arial"/>
          <w:sz w:val="24"/>
          <w:szCs w:val="24"/>
        </w:rPr>
      </w:pPr>
    </w:p>
    <w:p w14:paraId="3CD34C0D" w14:textId="77777777" w:rsidR="00A466AD" w:rsidRDefault="00A466AD" w:rsidP="00A466AD">
      <w:pPr>
        <w:rPr>
          <w:rFonts w:ascii="Arial" w:hAnsi="Arial" w:cs="Arial"/>
          <w:sz w:val="24"/>
          <w:szCs w:val="24"/>
        </w:rPr>
      </w:pPr>
    </w:p>
    <w:p w14:paraId="1623959E" w14:textId="77777777" w:rsidR="00A466AD" w:rsidRDefault="00A466AD" w:rsidP="00A466AD">
      <w:pPr>
        <w:rPr>
          <w:rFonts w:ascii="Arial" w:hAnsi="Arial" w:cs="Arial"/>
          <w:sz w:val="24"/>
          <w:szCs w:val="24"/>
        </w:rPr>
      </w:pPr>
    </w:p>
    <w:p w14:paraId="31764A73" w14:textId="77777777" w:rsidR="00A466AD" w:rsidRDefault="00A466AD" w:rsidP="00A466AD">
      <w:pPr>
        <w:rPr>
          <w:rFonts w:ascii="Arial" w:hAnsi="Arial" w:cs="Arial"/>
          <w:sz w:val="24"/>
          <w:szCs w:val="24"/>
        </w:rPr>
      </w:pPr>
    </w:p>
    <w:p w14:paraId="4CFCF6B5" w14:textId="77777777" w:rsidR="00A466AD" w:rsidRDefault="00A466AD" w:rsidP="00A466AD">
      <w:pPr>
        <w:rPr>
          <w:rFonts w:ascii="Arial" w:hAnsi="Arial" w:cs="Arial"/>
          <w:sz w:val="24"/>
          <w:szCs w:val="24"/>
        </w:rPr>
      </w:pPr>
    </w:p>
    <w:p w14:paraId="26F9A6F6" w14:textId="77777777" w:rsidR="00A466AD" w:rsidRDefault="00A466AD" w:rsidP="00A466AD">
      <w:pPr>
        <w:rPr>
          <w:rFonts w:ascii="Arial" w:hAnsi="Arial" w:cs="Arial"/>
          <w:sz w:val="24"/>
          <w:szCs w:val="24"/>
        </w:rPr>
      </w:pPr>
    </w:p>
    <w:p w14:paraId="1C8A05D9" w14:textId="77777777" w:rsidR="00A466AD" w:rsidRDefault="00A466AD" w:rsidP="00A466AD">
      <w:pPr>
        <w:rPr>
          <w:rFonts w:ascii="Arial" w:hAnsi="Arial" w:cs="Arial"/>
          <w:sz w:val="24"/>
          <w:szCs w:val="24"/>
        </w:rPr>
      </w:pPr>
    </w:p>
    <w:p w14:paraId="3C7FCF5E" w14:textId="77777777" w:rsidR="00A466AD" w:rsidRDefault="00A466AD" w:rsidP="00A466AD">
      <w:pPr>
        <w:rPr>
          <w:rFonts w:ascii="Arial" w:hAnsi="Arial" w:cs="Arial"/>
          <w:sz w:val="24"/>
          <w:szCs w:val="24"/>
        </w:rPr>
      </w:pPr>
    </w:p>
    <w:p w14:paraId="410990ED" w14:textId="77777777" w:rsidR="00A466AD" w:rsidRDefault="00A466AD" w:rsidP="00A466AD">
      <w:pPr>
        <w:rPr>
          <w:rFonts w:ascii="Arial" w:hAnsi="Arial" w:cs="Arial"/>
          <w:sz w:val="24"/>
          <w:szCs w:val="24"/>
        </w:rPr>
      </w:pPr>
    </w:p>
    <w:p w14:paraId="6D66190F" w14:textId="77777777" w:rsidR="00A466AD" w:rsidRPr="00A466AD" w:rsidRDefault="00A466AD" w:rsidP="00A466AD">
      <w:pPr>
        <w:rPr>
          <w:rFonts w:ascii="Arial" w:hAnsi="Arial" w:cs="Arial"/>
          <w:sz w:val="24"/>
          <w:szCs w:val="24"/>
        </w:rPr>
      </w:pPr>
    </w:p>
    <w:p w14:paraId="0186261C" w14:textId="77777777" w:rsidR="00A466AD" w:rsidRPr="00A466AD" w:rsidRDefault="00A466AD" w:rsidP="00A466AD">
      <w:pPr>
        <w:rPr>
          <w:rFonts w:ascii="Arial" w:hAnsi="Arial" w:cs="Arial"/>
          <w:sz w:val="24"/>
          <w:szCs w:val="24"/>
        </w:rPr>
      </w:pPr>
    </w:p>
    <w:p w14:paraId="1270B958" w14:textId="77777777" w:rsidR="00A466AD" w:rsidRPr="00A466AD" w:rsidRDefault="00A466AD" w:rsidP="00A466AD">
      <w:pPr>
        <w:rPr>
          <w:rFonts w:ascii="Arial" w:hAnsi="Arial" w:cs="Arial"/>
          <w:b/>
          <w:bCs/>
          <w:sz w:val="24"/>
          <w:szCs w:val="24"/>
        </w:rPr>
      </w:pPr>
      <w:r w:rsidRPr="00A466AD">
        <w:rPr>
          <w:rFonts w:ascii="Arial" w:hAnsi="Arial" w:cs="Arial"/>
          <w:b/>
          <w:bCs/>
          <w:sz w:val="24"/>
          <w:szCs w:val="24"/>
        </w:rPr>
        <w:lastRenderedPageBreak/>
        <w:t>Příloha č.1 Podrobná technická a cenová nabídka</w:t>
      </w:r>
    </w:p>
    <w:p w14:paraId="01A40321" w14:textId="77777777" w:rsidR="00A466AD" w:rsidRPr="00D86B85" w:rsidRDefault="00A466AD" w:rsidP="00A466AD">
      <w:pPr>
        <w:rPr>
          <w:rFonts w:ascii="Arial" w:hAnsi="Arial" w:cs="Arial"/>
          <w:b/>
          <w:bCs/>
          <w:sz w:val="20"/>
          <w:szCs w:val="20"/>
        </w:rPr>
      </w:pPr>
      <w:r w:rsidRPr="00D86B85">
        <w:rPr>
          <w:rFonts w:ascii="Arial" w:hAnsi="Arial" w:cs="Arial"/>
          <w:b/>
          <w:bCs/>
          <w:sz w:val="20"/>
          <w:szCs w:val="20"/>
        </w:rPr>
        <w:t>HW- server</w:t>
      </w:r>
      <w:r w:rsidRPr="00D86B85">
        <w:rPr>
          <w:rFonts w:ascii="Arial" w:hAnsi="Arial" w:cs="Arial"/>
          <w:b/>
          <w:bCs/>
          <w:sz w:val="20"/>
          <w:szCs w:val="20"/>
        </w:rPr>
        <w:tab/>
      </w:r>
    </w:p>
    <w:p w14:paraId="08B4A368" w14:textId="0C8C1C24" w:rsidR="00A466AD" w:rsidRPr="00D86B85" w:rsidRDefault="00A466AD" w:rsidP="00A466AD">
      <w:pPr>
        <w:spacing w:after="0"/>
        <w:rPr>
          <w:rFonts w:ascii="Arial" w:hAnsi="Arial" w:cs="Arial"/>
          <w:b/>
          <w:bCs/>
          <w:sz w:val="20"/>
          <w:szCs w:val="20"/>
        </w:rPr>
      </w:pPr>
      <w:r w:rsidRPr="00D86B85">
        <w:rPr>
          <w:rFonts w:ascii="Arial" w:hAnsi="Arial" w:cs="Arial"/>
          <w:b/>
          <w:bCs/>
          <w:sz w:val="20"/>
          <w:szCs w:val="20"/>
        </w:rPr>
        <w:t>HPE DL380 Genii 8SFF NC CTO Svr</w:t>
      </w:r>
      <w:r w:rsidRPr="00D86B85">
        <w:rPr>
          <w:rFonts w:ascii="Arial" w:hAnsi="Arial" w:cs="Arial"/>
          <w:b/>
          <w:bCs/>
          <w:sz w:val="20"/>
          <w:szCs w:val="20"/>
        </w:rPr>
        <w:tab/>
      </w:r>
      <w:r w:rsidRPr="00D86B85">
        <w:rPr>
          <w:rFonts w:ascii="Arial" w:hAnsi="Arial" w:cs="Arial"/>
          <w:b/>
          <w:bCs/>
          <w:sz w:val="20"/>
          <w:szCs w:val="20"/>
        </w:rPr>
        <w:tab/>
      </w:r>
      <w:r w:rsidR="00D86B85">
        <w:rPr>
          <w:rFonts w:ascii="Arial" w:hAnsi="Arial" w:cs="Arial"/>
          <w:b/>
          <w:bCs/>
          <w:sz w:val="20"/>
          <w:szCs w:val="20"/>
        </w:rPr>
        <w:tab/>
      </w:r>
      <w:r w:rsidR="00D86B85">
        <w:rPr>
          <w:rFonts w:ascii="Arial" w:hAnsi="Arial" w:cs="Arial"/>
          <w:b/>
          <w:bCs/>
          <w:sz w:val="20"/>
          <w:szCs w:val="20"/>
        </w:rPr>
        <w:tab/>
      </w:r>
      <w:r w:rsidRPr="00D86B85">
        <w:rPr>
          <w:rFonts w:ascii="Arial" w:hAnsi="Arial" w:cs="Arial"/>
          <w:b/>
          <w:bCs/>
          <w:sz w:val="20"/>
          <w:szCs w:val="20"/>
        </w:rPr>
        <w:t>1 ks</w:t>
      </w:r>
      <w:r w:rsidRPr="00D86B85">
        <w:rPr>
          <w:rFonts w:ascii="Arial" w:hAnsi="Arial" w:cs="Arial"/>
          <w:b/>
          <w:bCs/>
          <w:sz w:val="20"/>
          <w:szCs w:val="20"/>
        </w:rPr>
        <w:tab/>
      </w:r>
    </w:p>
    <w:p w14:paraId="14ED7967" w14:textId="69ED39E1" w:rsidR="00A466AD" w:rsidRPr="00D86B85" w:rsidRDefault="00A466AD" w:rsidP="00D86B85">
      <w:pPr>
        <w:spacing w:after="0"/>
        <w:rPr>
          <w:rFonts w:ascii="Arial" w:hAnsi="Arial" w:cs="Arial"/>
          <w:sz w:val="20"/>
          <w:szCs w:val="20"/>
        </w:rPr>
      </w:pPr>
      <w:r w:rsidRPr="00D86B85">
        <w:rPr>
          <w:rFonts w:ascii="Arial" w:hAnsi="Arial" w:cs="Arial"/>
          <w:sz w:val="20"/>
          <w:szCs w:val="20"/>
        </w:rPr>
        <w:t>"HPE ProLiant DL380 Genii - konfigurovatelný server,  disková kapacita 8x SFF (2,5'"'), 2x socket pro instalaci procesorů Intel Xeon 4, generace, o 32 DIMM slotů, TPM 2,0 (Trusted Platform Module), grafický adaptér integrovaný, 3x PC 1e 5,0, 2x OCP slot, 5x (1x přední, 2x interní, 2x zadní) USB 3,0 port, ÍLO 6 - procesor pro vzdálenou správu (virtuální grafická konzole), bez napájecích zdrojů ( max, 2 ), 4x ventilátor, rackmount (2U), 3-letá záruka NBD</w:t>
      </w:r>
      <w:r w:rsidRPr="00D86B85">
        <w:rPr>
          <w:rFonts w:ascii="Arial" w:hAnsi="Arial" w:cs="Arial"/>
          <w:sz w:val="20"/>
          <w:szCs w:val="20"/>
        </w:rPr>
        <w:tab/>
      </w:r>
      <w:r w:rsidRPr="00D86B85">
        <w:rPr>
          <w:rFonts w:ascii="Arial" w:hAnsi="Arial" w:cs="Arial"/>
          <w:sz w:val="20"/>
          <w:szCs w:val="20"/>
        </w:rPr>
        <w:tab/>
      </w:r>
    </w:p>
    <w:p w14:paraId="7557317B" w14:textId="2B242601" w:rsidR="00A466AD" w:rsidRPr="00D86B85" w:rsidRDefault="00A466AD" w:rsidP="00A466AD">
      <w:pPr>
        <w:spacing w:after="0" w:line="240" w:lineRule="auto"/>
        <w:rPr>
          <w:rFonts w:ascii="Arial" w:hAnsi="Arial" w:cs="Arial"/>
          <w:b/>
          <w:bCs/>
          <w:sz w:val="20"/>
          <w:szCs w:val="20"/>
        </w:rPr>
      </w:pPr>
      <w:r w:rsidRPr="00D86B85">
        <w:rPr>
          <w:rFonts w:ascii="Arial" w:hAnsi="Arial" w:cs="Arial"/>
          <w:b/>
          <w:bCs/>
          <w:sz w:val="20"/>
          <w:szCs w:val="20"/>
        </w:rPr>
        <w:t>INTXeon-G 6434 CPU for HPE</w:t>
      </w:r>
      <w:r w:rsidRPr="00D86B85">
        <w:rPr>
          <w:rFonts w:ascii="Arial" w:hAnsi="Arial" w:cs="Arial"/>
          <w:b/>
          <w:bCs/>
          <w:sz w:val="20"/>
          <w:szCs w:val="20"/>
        </w:rPr>
        <w:tab/>
      </w:r>
      <w:r w:rsidRPr="00D86B85">
        <w:rPr>
          <w:rFonts w:ascii="Arial" w:hAnsi="Arial" w:cs="Arial"/>
          <w:b/>
          <w:bCs/>
          <w:sz w:val="20"/>
          <w:szCs w:val="20"/>
        </w:rPr>
        <w:tab/>
      </w:r>
      <w:r w:rsidRPr="00D86B85">
        <w:rPr>
          <w:rFonts w:ascii="Arial" w:hAnsi="Arial" w:cs="Arial"/>
          <w:b/>
          <w:bCs/>
          <w:sz w:val="20"/>
          <w:szCs w:val="20"/>
        </w:rPr>
        <w:tab/>
      </w:r>
      <w:r w:rsidRPr="00D86B85">
        <w:rPr>
          <w:rFonts w:ascii="Arial" w:hAnsi="Arial" w:cs="Arial"/>
          <w:b/>
          <w:bCs/>
          <w:sz w:val="20"/>
          <w:szCs w:val="20"/>
        </w:rPr>
        <w:tab/>
      </w:r>
      <w:r w:rsidRPr="00D86B85">
        <w:rPr>
          <w:rFonts w:ascii="Arial" w:hAnsi="Arial" w:cs="Arial"/>
          <w:b/>
          <w:bCs/>
          <w:sz w:val="20"/>
          <w:szCs w:val="20"/>
        </w:rPr>
        <w:tab/>
        <w:t xml:space="preserve">2 ks </w:t>
      </w:r>
    </w:p>
    <w:p w14:paraId="2D1221B3" w14:textId="10A13A11" w:rsidR="00A466AD" w:rsidRPr="00D86B85" w:rsidRDefault="00A466AD" w:rsidP="00A466AD">
      <w:pPr>
        <w:spacing w:after="0" w:line="240" w:lineRule="auto"/>
        <w:rPr>
          <w:rFonts w:ascii="Arial" w:hAnsi="Arial" w:cs="Arial"/>
          <w:sz w:val="20"/>
          <w:szCs w:val="20"/>
        </w:rPr>
      </w:pPr>
      <w:r w:rsidRPr="00D86B85">
        <w:rPr>
          <w:rFonts w:ascii="Arial" w:hAnsi="Arial" w:cs="Arial"/>
          <w:sz w:val="20"/>
          <w:szCs w:val="20"/>
        </w:rPr>
        <w:t>8-jádrový Intel Xeon-Gold 6434 3.7GHz 195W procesor</w:t>
      </w:r>
      <w:r w:rsidRPr="00D86B85">
        <w:rPr>
          <w:rFonts w:ascii="Arial" w:hAnsi="Arial" w:cs="Arial"/>
          <w:sz w:val="20"/>
          <w:szCs w:val="20"/>
        </w:rPr>
        <w:tab/>
      </w:r>
      <w:r w:rsidRPr="00D86B85">
        <w:rPr>
          <w:rFonts w:ascii="Arial" w:hAnsi="Arial" w:cs="Arial"/>
          <w:sz w:val="20"/>
          <w:szCs w:val="20"/>
        </w:rPr>
        <w:tab/>
      </w:r>
    </w:p>
    <w:p w14:paraId="2BA3A260" w14:textId="7469FBFA" w:rsidR="00A466AD" w:rsidRPr="00D86B85" w:rsidRDefault="00A466AD" w:rsidP="00A466AD">
      <w:pPr>
        <w:spacing w:after="0" w:line="240" w:lineRule="auto"/>
        <w:rPr>
          <w:rFonts w:ascii="Arial" w:hAnsi="Arial" w:cs="Arial"/>
          <w:b/>
          <w:bCs/>
          <w:sz w:val="20"/>
          <w:szCs w:val="20"/>
        </w:rPr>
      </w:pPr>
      <w:r w:rsidRPr="00D86B85">
        <w:rPr>
          <w:rFonts w:ascii="Arial" w:hAnsi="Arial" w:cs="Arial"/>
          <w:b/>
          <w:bCs/>
          <w:sz w:val="20"/>
          <w:szCs w:val="20"/>
        </w:rPr>
        <w:t>HPE 64GB 2Rx4 PC5-4800B-R Smart Kit</w:t>
      </w:r>
      <w:r w:rsidRPr="00D86B85">
        <w:rPr>
          <w:rFonts w:ascii="Arial" w:hAnsi="Arial" w:cs="Arial"/>
          <w:b/>
          <w:bCs/>
          <w:sz w:val="20"/>
          <w:szCs w:val="20"/>
        </w:rPr>
        <w:tab/>
      </w:r>
      <w:r w:rsidRPr="00D86B85">
        <w:rPr>
          <w:rFonts w:ascii="Arial" w:hAnsi="Arial" w:cs="Arial"/>
          <w:b/>
          <w:bCs/>
          <w:sz w:val="20"/>
          <w:szCs w:val="20"/>
        </w:rPr>
        <w:tab/>
      </w:r>
      <w:r w:rsidRPr="00D86B85">
        <w:rPr>
          <w:rFonts w:ascii="Arial" w:hAnsi="Arial" w:cs="Arial"/>
          <w:b/>
          <w:bCs/>
          <w:sz w:val="20"/>
          <w:szCs w:val="20"/>
        </w:rPr>
        <w:tab/>
        <w:t xml:space="preserve">16 ks </w:t>
      </w:r>
    </w:p>
    <w:p w14:paraId="3F990841" w14:textId="3481CAEC" w:rsidR="00A466AD" w:rsidRPr="00D86B85" w:rsidRDefault="00A466AD" w:rsidP="00A466AD">
      <w:pPr>
        <w:spacing w:after="0" w:line="240" w:lineRule="auto"/>
        <w:rPr>
          <w:rFonts w:ascii="Arial" w:hAnsi="Arial" w:cs="Arial"/>
          <w:sz w:val="20"/>
          <w:szCs w:val="20"/>
        </w:rPr>
      </w:pPr>
      <w:r w:rsidRPr="00D86B85">
        <w:rPr>
          <w:rFonts w:ascii="Arial" w:hAnsi="Arial" w:cs="Arial"/>
          <w:sz w:val="20"/>
          <w:szCs w:val="20"/>
        </w:rPr>
        <w:t>64GB (1x64GB) Dual Rank x4 DDR5^I8OO CAS^IO-39-39 Registered paměťový kit</w:t>
      </w:r>
    </w:p>
    <w:p w14:paraId="6CDE751C" w14:textId="2271DBCF" w:rsidR="00A466AD" w:rsidRPr="00D86B85" w:rsidRDefault="00A466AD" w:rsidP="00A466AD">
      <w:pPr>
        <w:spacing w:after="0" w:line="240" w:lineRule="auto"/>
        <w:rPr>
          <w:rFonts w:ascii="Arial" w:hAnsi="Arial" w:cs="Arial"/>
          <w:b/>
          <w:bCs/>
          <w:sz w:val="20"/>
          <w:szCs w:val="20"/>
        </w:rPr>
      </w:pPr>
      <w:r w:rsidRPr="00D86B85">
        <w:rPr>
          <w:rFonts w:ascii="Arial" w:hAnsi="Arial" w:cs="Arial"/>
          <w:b/>
          <w:bCs/>
          <w:sz w:val="20"/>
          <w:szCs w:val="20"/>
        </w:rPr>
        <w:t>HPE DL380 Gen11 2U 8SFF x1 TM Kit</w:t>
      </w:r>
      <w:r w:rsidRPr="00D86B85">
        <w:rPr>
          <w:rFonts w:ascii="Arial" w:hAnsi="Arial" w:cs="Arial"/>
          <w:b/>
          <w:bCs/>
          <w:sz w:val="20"/>
          <w:szCs w:val="20"/>
        </w:rPr>
        <w:tab/>
      </w:r>
      <w:r w:rsidRPr="00D86B85">
        <w:rPr>
          <w:rFonts w:ascii="Arial" w:hAnsi="Arial" w:cs="Arial"/>
          <w:b/>
          <w:bCs/>
          <w:sz w:val="20"/>
          <w:szCs w:val="20"/>
        </w:rPr>
        <w:tab/>
      </w:r>
      <w:r w:rsidRPr="00D86B85">
        <w:rPr>
          <w:rFonts w:ascii="Arial" w:hAnsi="Arial" w:cs="Arial"/>
          <w:b/>
          <w:bCs/>
          <w:sz w:val="20"/>
          <w:szCs w:val="20"/>
        </w:rPr>
        <w:tab/>
      </w:r>
      <w:r w:rsidRPr="00D86B85">
        <w:rPr>
          <w:rFonts w:ascii="Arial" w:hAnsi="Arial" w:cs="Arial"/>
          <w:b/>
          <w:bCs/>
          <w:sz w:val="20"/>
          <w:szCs w:val="20"/>
        </w:rPr>
        <w:tab/>
        <w:t xml:space="preserve">1 ks </w:t>
      </w:r>
    </w:p>
    <w:p w14:paraId="2886C2B6" w14:textId="22002583" w:rsidR="00A466AD" w:rsidRPr="00D86B85" w:rsidRDefault="00A466AD" w:rsidP="00A466AD">
      <w:pPr>
        <w:spacing w:after="0" w:line="240" w:lineRule="auto"/>
        <w:rPr>
          <w:rFonts w:ascii="Arial" w:hAnsi="Arial" w:cs="Arial"/>
          <w:sz w:val="20"/>
          <w:szCs w:val="20"/>
        </w:rPr>
      </w:pPr>
      <w:r w:rsidRPr="00D86B85">
        <w:rPr>
          <w:rFonts w:ascii="Arial" w:hAnsi="Arial" w:cs="Arial"/>
          <w:sz w:val="20"/>
          <w:szCs w:val="20"/>
        </w:rPr>
        <w:t>Backplane / disková police, kapacita 8xSFF (2,5") pevný disk, tri-mode, xl</w:t>
      </w:r>
    </w:p>
    <w:p w14:paraId="7E362E09" w14:textId="1AAE5950" w:rsidR="00A466AD" w:rsidRPr="00D86B85" w:rsidRDefault="00A466AD" w:rsidP="00A466AD">
      <w:pPr>
        <w:spacing w:after="0" w:line="240" w:lineRule="auto"/>
        <w:rPr>
          <w:rFonts w:ascii="Arial" w:hAnsi="Arial" w:cs="Arial"/>
          <w:b/>
          <w:bCs/>
          <w:sz w:val="20"/>
          <w:szCs w:val="20"/>
        </w:rPr>
      </w:pPr>
      <w:r w:rsidRPr="00D86B85">
        <w:rPr>
          <w:rFonts w:ascii="Arial" w:hAnsi="Arial" w:cs="Arial"/>
          <w:b/>
          <w:bCs/>
          <w:sz w:val="20"/>
          <w:szCs w:val="20"/>
        </w:rPr>
        <w:t>INTE81010/25GbE2p SFP28 OCP3 Adptr</w:t>
      </w:r>
      <w:r w:rsidRPr="00D86B85">
        <w:rPr>
          <w:rFonts w:ascii="Arial" w:hAnsi="Arial" w:cs="Arial"/>
          <w:b/>
          <w:bCs/>
          <w:sz w:val="20"/>
          <w:szCs w:val="20"/>
        </w:rPr>
        <w:tab/>
      </w:r>
      <w:r w:rsidRPr="00D86B85">
        <w:rPr>
          <w:rFonts w:ascii="Arial" w:hAnsi="Arial" w:cs="Arial"/>
          <w:b/>
          <w:bCs/>
          <w:sz w:val="20"/>
          <w:szCs w:val="20"/>
        </w:rPr>
        <w:tab/>
      </w:r>
      <w:r w:rsidRPr="00D86B85">
        <w:rPr>
          <w:rFonts w:ascii="Arial" w:hAnsi="Arial" w:cs="Arial"/>
          <w:b/>
          <w:bCs/>
          <w:sz w:val="20"/>
          <w:szCs w:val="20"/>
        </w:rPr>
        <w:tab/>
        <w:t>2 ks</w:t>
      </w:r>
    </w:p>
    <w:p w14:paraId="7F911CE1" w14:textId="59096B5E" w:rsidR="00A466AD" w:rsidRPr="00D86B85" w:rsidRDefault="00A466AD" w:rsidP="00A466AD">
      <w:pPr>
        <w:spacing w:after="0" w:line="240" w:lineRule="auto"/>
        <w:rPr>
          <w:rFonts w:ascii="Arial" w:hAnsi="Arial" w:cs="Arial"/>
          <w:sz w:val="20"/>
          <w:szCs w:val="20"/>
        </w:rPr>
      </w:pPr>
      <w:r w:rsidRPr="00D86B85">
        <w:rPr>
          <w:rFonts w:ascii="Arial" w:hAnsi="Arial" w:cs="Arial"/>
          <w:sz w:val="20"/>
          <w:szCs w:val="20"/>
        </w:rPr>
        <w:t>NIC</w:t>
      </w:r>
      <w:r w:rsidRPr="00D86B85">
        <w:rPr>
          <w:rFonts w:ascii="Arial" w:hAnsi="Arial" w:cs="Arial"/>
          <w:sz w:val="20"/>
          <w:szCs w:val="20"/>
        </w:rPr>
        <w:tab/>
      </w:r>
    </w:p>
    <w:p w14:paraId="7D0DEFA0" w14:textId="4856E8FF" w:rsidR="00A466AD" w:rsidRPr="00D86B85" w:rsidRDefault="00A466AD" w:rsidP="00A466AD">
      <w:pPr>
        <w:spacing w:after="0" w:line="240" w:lineRule="auto"/>
        <w:rPr>
          <w:rFonts w:ascii="Arial" w:hAnsi="Arial" w:cs="Arial"/>
          <w:b/>
          <w:bCs/>
          <w:sz w:val="20"/>
          <w:szCs w:val="20"/>
        </w:rPr>
      </w:pPr>
      <w:r w:rsidRPr="00D86B85">
        <w:rPr>
          <w:rFonts w:ascii="Arial" w:hAnsi="Arial" w:cs="Arial"/>
          <w:b/>
          <w:bCs/>
          <w:sz w:val="20"/>
          <w:szCs w:val="20"/>
        </w:rPr>
        <w:t>HPE DL3XXGenii CPU2/OCP2 x8 Enable Kit</w:t>
      </w:r>
      <w:r w:rsidRPr="00D86B85">
        <w:rPr>
          <w:rFonts w:ascii="Arial" w:hAnsi="Arial" w:cs="Arial"/>
          <w:b/>
          <w:bCs/>
          <w:sz w:val="20"/>
          <w:szCs w:val="20"/>
        </w:rPr>
        <w:tab/>
      </w:r>
      <w:r w:rsidRPr="00D86B85">
        <w:rPr>
          <w:rFonts w:ascii="Arial" w:hAnsi="Arial" w:cs="Arial"/>
          <w:b/>
          <w:bCs/>
          <w:sz w:val="20"/>
          <w:szCs w:val="20"/>
        </w:rPr>
        <w:tab/>
      </w:r>
      <w:r w:rsidRPr="00D86B85">
        <w:rPr>
          <w:rFonts w:ascii="Arial" w:hAnsi="Arial" w:cs="Arial"/>
          <w:b/>
          <w:bCs/>
          <w:sz w:val="20"/>
          <w:szCs w:val="20"/>
        </w:rPr>
        <w:tab/>
        <w:t>1 ks</w:t>
      </w:r>
    </w:p>
    <w:p w14:paraId="1AAED220" w14:textId="747CC4B6" w:rsidR="00A466AD" w:rsidRPr="00D86B85" w:rsidRDefault="00A466AD" w:rsidP="00A466AD">
      <w:pPr>
        <w:spacing w:after="0" w:line="240" w:lineRule="auto"/>
        <w:rPr>
          <w:rFonts w:ascii="Arial" w:hAnsi="Arial" w:cs="Arial"/>
          <w:sz w:val="20"/>
          <w:szCs w:val="20"/>
        </w:rPr>
      </w:pPr>
      <w:r w:rsidRPr="00D86B85">
        <w:rPr>
          <w:rFonts w:ascii="Arial" w:hAnsi="Arial" w:cs="Arial"/>
          <w:sz w:val="20"/>
          <w:szCs w:val="20"/>
        </w:rPr>
        <w:t>Kabelová sada</w:t>
      </w:r>
    </w:p>
    <w:p w14:paraId="3FBFD8FC" w14:textId="54021B53" w:rsidR="00A466AD" w:rsidRPr="00D86B85" w:rsidRDefault="00A466AD" w:rsidP="00A466AD">
      <w:pPr>
        <w:spacing w:after="0" w:line="240" w:lineRule="auto"/>
        <w:rPr>
          <w:rFonts w:ascii="Arial" w:hAnsi="Arial" w:cs="Arial"/>
          <w:b/>
          <w:bCs/>
          <w:sz w:val="20"/>
          <w:szCs w:val="20"/>
        </w:rPr>
      </w:pPr>
      <w:r w:rsidRPr="00D86B85">
        <w:rPr>
          <w:rFonts w:ascii="Arial" w:hAnsi="Arial" w:cs="Arial"/>
          <w:b/>
          <w:bCs/>
          <w:sz w:val="20"/>
          <w:szCs w:val="20"/>
        </w:rPr>
        <w:t>INTI350 lGbE4p BASE-T Adptr</w:t>
      </w:r>
      <w:r w:rsidRPr="00D86B85">
        <w:rPr>
          <w:rFonts w:ascii="Arial" w:hAnsi="Arial" w:cs="Arial"/>
          <w:b/>
          <w:bCs/>
          <w:sz w:val="20"/>
          <w:szCs w:val="20"/>
        </w:rPr>
        <w:tab/>
      </w:r>
      <w:r w:rsidRPr="00D86B85">
        <w:rPr>
          <w:rFonts w:ascii="Arial" w:hAnsi="Arial" w:cs="Arial"/>
          <w:b/>
          <w:bCs/>
          <w:sz w:val="20"/>
          <w:szCs w:val="20"/>
        </w:rPr>
        <w:tab/>
      </w:r>
      <w:r w:rsidRPr="00D86B85">
        <w:rPr>
          <w:rFonts w:ascii="Arial" w:hAnsi="Arial" w:cs="Arial"/>
          <w:b/>
          <w:bCs/>
          <w:sz w:val="20"/>
          <w:szCs w:val="20"/>
        </w:rPr>
        <w:tab/>
      </w:r>
      <w:r w:rsidRPr="00D86B85">
        <w:rPr>
          <w:rFonts w:ascii="Arial" w:hAnsi="Arial" w:cs="Arial"/>
          <w:b/>
          <w:bCs/>
          <w:sz w:val="20"/>
          <w:szCs w:val="20"/>
        </w:rPr>
        <w:tab/>
        <w:t xml:space="preserve">1 ks </w:t>
      </w:r>
    </w:p>
    <w:p w14:paraId="5E9C6181" w14:textId="7D2E1CD0" w:rsidR="00A466AD" w:rsidRPr="00D86B85" w:rsidRDefault="00A466AD" w:rsidP="00A466AD">
      <w:pPr>
        <w:spacing w:after="0" w:line="240" w:lineRule="auto"/>
        <w:rPr>
          <w:rFonts w:ascii="Arial" w:hAnsi="Arial" w:cs="Arial"/>
          <w:sz w:val="20"/>
          <w:szCs w:val="20"/>
        </w:rPr>
      </w:pPr>
      <w:r w:rsidRPr="00D86B85">
        <w:rPr>
          <w:rFonts w:ascii="Arial" w:hAnsi="Arial" w:cs="Arial"/>
          <w:sz w:val="20"/>
          <w:szCs w:val="20"/>
        </w:rPr>
        <w:t xml:space="preserve">Ethernet IGbE 4-portový BASE-T </w:t>
      </w:r>
      <w:r w:rsidR="00C32CF2" w:rsidRPr="00D86B85">
        <w:rPr>
          <w:rFonts w:ascii="Arial" w:hAnsi="Arial" w:cs="Arial"/>
          <w:sz w:val="20"/>
          <w:szCs w:val="20"/>
        </w:rPr>
        <w:t>1</w:t>
      </w:r>
      <w:r w:rsidRPr="00D86B85">
        <w:rPr>
          <w:rFonts w:ascii="Arial" w:hAnsi="Arial" w:cs="Arial"/>
          <w:sz w:val="20"/>
          <w:szCs w:val="20"/>
        </w:rPr>
        <w:t>350-T4 adaptér (Intel 1350)</w:t>
      </w:r>
    </w:p>
    <w:p w14:paraId="5997551B" w14:textId="1C9145E3" w:rsidR="00A466AD" w:rsidRPr="00D86B85" w:rsidRDefault="00A466AD" w:rsidP="00C32CF2">
      <w:pPr>
        <w:spacing w:after="0" w:line="240" w:lineRule="auto"/>
        <w:rPr>
          <w:rFonts w:ascii="Arial" w:hAnsi="Arial" w:cs="Arial"/>
          <w:b/>
          <w:bCs/>
          <w:sz w:val="20"/>
          <w:szCs w:val="20"/>
        </w:rPr>
      </w:pPr>
      <w:r w:rsidRPr="00D86B85">
        <w:rPr>
          <w:rFonts w:ascii="Arial" w:hAnsi="Arial" w:cs="Arial"/>
          <w:b/>
          <w:bCs/>
          <w:sz w:val="20"/>
          <w:szCs w:val="20"/>
        </w:rPr>
        <w:t>HPENS204</w:t>
      </w:r>
      <w:r w:rsidR="00C32CF2" w:rsidRPr="00D86B85">
        <w:rPr>
          <w:rFonts w:ascii="Arial" w:hAnsi="Arial" w:cs="Arial"/>
          <w:b/>
          <w:bCs/>
          <w:sz w:val="20"/>
          <w:szCs w:val="20"/>
        </w:rPr>
        <w:t>i-u</w:t>
      </w:r>
      <w:r w:rsidRPr="00D86B85">
        <w:rPr>
          <w:rFonts w:ascii="Arial" w:hAnsi="Arial" w:cs="Arial"/>
          <w:b/>
          <w:bCs/>
          <w:sz w:val="20"/>
          <w:szCs w:val="20"/>
        </w:rPr>
        <w:t xml:space="preserve"> Gen</w:t>
      </w:r>
      <w:r w:rsidR="00C32CF2" w:rsidRPr="00D86B85">
        <w:rPr>
          <w:rFonts w:ascii="Arial" w:hAnsi="Arial" w:cs="Arial"/>
          <w:b/>
          <w:bCs/>
          <w:sz w:val="20"/>
          <w:szCs w:val="20"/>
        </w:rPr>
        <w:t>11</w:t>
      </w:r>
      <w:r w:rsidRPr="00D86B85">
        <w:rPr>
          <w:rFonts w:ascii="Arial" w:hAnsi="Arial" w:cs="Arial"/>
          <w:b/>
          <w:bCs/>
          <w:sz w:val="20"/>
          <w:szCs w:val="20"/>
        </w:rPr>
        <w:t xml:space="preserve"> Ht P</w:t>
      </w:r>
      <w:r w:rsidR="00C32CF2" w:rsidRPr="00D86B85">
        <w:rPr>
          <w:rFonts w:ascii="Arial" w:hAnsi="Arial" w:cs="Arial"/>
          <w:b/>
          <w:bCs/>
          <w:sz w:val="20"/>
          <w:szCs w:val="20"/>
        </w:rPr>
        <w:t>l</w:t>
      </w:r>
      <w:r w:rsidRPr="00D86B85">
        <w:rPr>
          <w:rFonts w:ascii="Arial" w:hAnsi="Arial" w:cs="Arial"/>
          <w:b/>
          <w:bCs/>
          <w:sz w:val="20"/>
          <w:szCs w:val="20"/>
        </w:rPr>
        <w:t>g Boot Opt Dev</w:t>
      </w:r>
      <w:r w:rsidR="00C32CF2" w:rsidRPr="00D86B85">
        <w:rPr>
          <w:rFonts w:ascii="Arial" w:hAnsi="Arial" w:cs="Arial"/>
          <w:b/>
          <w:bCs/>
          <w:sz w:val="20"/>
          <w:szCs w:val="20"/>
        </w:rPr>
        <w:tab/>
      </w:r>
      <w:r w:rsidR="00C32CF2" w:rsidRPr="00D86B85">
        <w:rPr>
          <w:rFonts w:ascii="Arial" w:hAnsi="Arial" w:cs="Arial"/>
          <w:b/>
          <w:bCs/>
          <w:sz w:val="20"/>
          <w:szCs w:val="20"/>
        </w:rPr>
        <w:tab/>
      </w:r>
      <w:r w:rsidR="00C32CF2" w:rsidRPr="00D86B85">
        <w:rPr>
          <w:rFonts w:ascii="Arial" w:hAnsi="Arial" w:cs="Arial"/>
          <w:b/>
          <w:bCs/>
          <w:sz w:val="20"/>
          <w:szCs w:val="20"/>
        </w:rPr>
        <w:tab/>
        <w:t>1 ks</w:t>
      </w:r>
    </w:p>
    <w:p w14:paraId="1DA8E419" w14:textId="5D712B4D" w:rsidR="00A466AD" w:rsidRPr="00D86B85" w:rsidRDefault="00A466AD" w:rsidP="00D86B85">
      <w:pPr>
        <w:spacing w:after="0" w:line="240" w:lineRule="auto"/>
        <w:rPr>
          <w:rFonts w:ascii="Arial" w:hAnsi="Arial" w:cs="Arial"/>
          <w:sz w:val="20"/>
          <w:szCs w:val="20"/>
        </w:rPr>
      </w:pPr>
      <w:r w:rsidRPr="00D86B85">
        <w:rPr>
          <w:rFonts w:ascii="Arial" w:hAnsi="Arial" w:cs="Arial"/>
          <w:sz w:val="20"/>
          <w:szCs w:val="20"/>
        </w:rPr>
        <w:t>Boot dev</w:t>
      </w:r>
      <w:r w:rsidR="00C32CF2" w:rsidRPr="00D86B85">
        <w:rPr>
          <w:rFonts w:ascii="Arial" w:hAnsi="Arial" w:cs="Arial"/>
          <w:sz w:val="20"/>
          <w:szCs w:val="20"/>
        </w:rPr>
        <w:t xml:space="preserve"> </w:t>
      </w:r>
      <w:r w:rsidRPr="00D86B85">
        <w:rPr>
          <w:rFonts w:ascii="Arial" w:hAnsi="Arial" w:cs="Arial"/>
          <w:sz w:val="20"/>
          <w:szCs w:val="20"/>
        </w:rPr>
        <w:t>ice, 2x 480 GB NVMe M.2 SSD, HW RAID1</w:t>
      </w:r>
      <w:r w:rsidRPr="00D86B85">
        <w:rPr>
          <w:rFonts w:ascii="Arial" w:hAnsi="Arial" w:cs="Arial"/>
          <w:sz w:val="20"/>
          <w:szCs w:val="20"/>
        </w:rPr>
        <w:tab/>
      </w:r>
    </w:p>
    <w:p w14:paraId="128FE903" w14:textId="4AB893E7" w:rsidR="00C32CF2" w:rsidRPr="00D86B85" w:rsidRDefault="00A466AD" w:rsidP="00C32CF2">
      <w:pPr>
        <w:spacing w:after="0" w:line="240" w:lineRule="auto"/>
        <w:rPr>
          <w:rFonts w:ascii="Arial" w:hAnsi="Arial" w:cs="Arial"/>
          <w:b/>
          <w:bCs/>
          <w:sz w:val="20"/>
          <w:szCs w:val="20"/>
        </w:rPr>
      </w:pPr>
      <w:r w:rsidRPr="00D86B85">
        <w:rPr>
          <w:rFonts w:ascii="Arial" w:hAnsi="Arial" w:cs="Arial"/>
          <w:b/>
          <w:bCs/>
          <w:sz w:val="20"/>
          <w:szCs w:val="20"/>
        </w:rPr>
        <w:t>HPE DL380 G</w:t>
      </w:r>
      <w:r w:rsidR="00C32CF2" w:rsidRPr="00D86B85">
        <w:rPr>
          <w:rFonts w:ascii="Arial" w:hAnsi="Arial" w:cs="Arial"/>
          <w:b/>
          <w:bCs/>
          <w:sz w:val="20"/>
          <w:szCs w:val="20"/>
        </w:rPr>
        <w:t>11</w:t>
      </w:r>
      <w:r w:rsidRPr="00D86B85">
        <w:rPr>
          <w:rFonts w:ascii="Arial" w:hAnsi="Arial" w:cs="Arial"/>
          <w:b/>
          <w:bCs/>
          <w:sz w:val="20"/>
          <w:szCs w:val="20"/>
        </w:rPr>
        <w:t xml:space="preserve"> NS204</w:t>
      </w:r>
      <w:r w:rsidR="00C32CF2" w:rsidRPr="00D86B85">
        <w:rPr>
          <w:rFonts w:ascii="Arial" w:hAnsi="Arial" w:cs="Arial"/>
          <w:b/>
          <w:bCs/>
          <w:sz w:val="20"/>
          <w:szCs w:val="20"/>
        </w:rPr>
        <w:t>i-u</w:t>
      </w:r>
      <w:r w:rsidRPr="00D86B85">
        <w:rPr>
          <w:rFonts w:ascii="Arial" w:hAnsi="Arial" w:cs="Arial"/>
          <w:b/>
          <w:bCs/>
          <w:sz w:val="20"/>
          <w:szCs w:val="20"/>
        </w:rPr>
        <w:t xml:space="preserve"> Interna</w:t>
      </w:r>
      <w:r w:rsidR="00C32CF2" w:rsidRPr="00D86B85">
        <w:rPr>
          <w:rFonts w:ascii="Arial" w:hAnsi="Arial" w:cs="Arial"/>
          <w:b/>
          <w:bCs/>
          <w:sz w:val="20"/>
          <w:szCs w:val="20"/>
        </w:rPr>
        <w:t>l</w:t>
      </w:r>
      <w:r w:rsidRPr="00D86B85">
        <w:rPr>
          <w:rFonts w:ascii="Arial" w:hAnsi="Arial" w:cs="Arial"/>
          <w:b/>
          <w:bCs/>
          <w:sz w:val="20"/>
          <w:szCs w:val="20"/>
        </w:rPr>
        <w:t xml:space="preserve"> Cb</w:t>
      </w:r>
      <w:r w:rsidR="00C32CF2" w:rsidRPr="00D86B85">
        <w:rPr>
          <w:rFonts w:ascii="Arial" w:hAnsi="Arial" w:cs="Arial"/>
          <w:b/>
          <w:bCs/>
          <w:sz w:val="20"/>
          <w:szCs w:val="20"/>
        </w:rPr>
        <w:t>l</w:t>
      </w:r>
      <w:r w:rsidRPr="00D86B85">
        <w:rPr>
          <w:rFonts w:ascii="Arial" w:hAnsi="Arial" w:cs="Arial"/>
          <w:b/>
          <w:bCs/>
          <w:sz w:val="20"/>
          <w:szCs w:val="20"/>
        </w:rPr>
        <w:t xml:space="preserve"> Kit </w:t>
      </w:r>
      <w:r w:rsidR="00C32CF2" w:rsidRPr="00D86B85">
        <w:rPr>
          <w:rFonts w:ascii="Arial" w:hAnsi="Arial" w:cs="Arial"/>
          <w:b/>
          <w:bCs/>
          <w:sz w:val="20"/>
          <w:szCs w:val="20"/>
        </w:rPr>
        <w:tab/>
      </w:r>
      <w:r w:rsidR="00C32CF2" w:rsidRPr="00D86B85">
        <w:rPr>
          <w:rFonts w:ascii="Arial" w:hAnsi="Arial" w:cs="Arial"/>
          <w:b/>
          <w:bCs/>
          <w:sz w:val="20"/>
          <w:szCs w:val="20"/>
        </w:rPr>
        <w:tab/>
      </w:r>
      <w:r w:rsidR="00C32CF2" w:rsidRPr="00D86B85">
        <w:rPr>
          <w:rFonts w:ascii="Arial" w:hAnsi="Arial" w:cs="Arial"/>
          <w:b/>
          <w:bCs/>
          <w:sz w:val="20"/>
          <w:szCs w:val="20"/>
        </w:rPr>
        <w:tab/>
        <w:t>1 ks</w:t>
      </w:r>
    </w:p>
    <w:p w14:paraId="73434D26" w14:textId="5FB59357" w:rsidR="00A466AD" w:rsidRPr="00D86B85" w:rsidRDefault="00A466AD" w:rsidP="00D86B85">
      <w:pPr>
        <w:spacing w:after="0" w:line="240" w:lineRule="auto"/>
        <w:rPr>
          <w:rFonts w:ascii="Arial" w:hAnsi="Arial" w:cs="Arial"/>
          <w:sz w:val="20"/>
          <w:szCs w:val="20"/>
        </w:rPr>
      </w:pPr>
      <w:r w:rsidRPr="00D86B85">
        <w:rPr>
          <w:rFonts w:ascii="Arial" w:hAnsi="Arial" w:cs="Arial"/>
          <w:sz w:val="20"/>
          <w:szCs w:val="20"/>
        </w:rPr>
        <w:t>Kabelová sada</w:t>
      </w:r>
      <w:r w:rsidRPr="00D86B85">
        <w:rPr>
          <w:rFonts w:ascii="Arial" w:hAnsi="Arial" w:cs="Arial"/>
          <w:sz w:val="20"/>
          <w:szCs w:val="20"/>
        </w:rPr>
        <w:tab/>
      </w:r>
      <w:r w:rsidRPr="00D86B85">
        <w:rPr>
          <w:rFonts w:ascii="Arial" w:hAnsi="Arial" w:cs="Arial"/>
          <w:sz w:val="20"/>
          <w:szCs w:val="20"/>
        </w:rPr>
        <w:tab/>
      </w:r>
    </w:p>
    <w:p w14:paraId="77F3A23D" w14:textId="1BEFD59A" w:rsidR="00A466AD" w:rsidRPr="00D86B85" w:rsidRDefault="00A466AD" w:rsidP="00C32CF2">
      <w:pPr>
        <w:spacing w:after="0" w:line="240" w:lineRule="auto"/>
        <w:rPr>
          <w:rFonts w:ascii="Arial" w:hAnsi="Arial" w:cs="Arial"/>
          <w:b/>
          <w:bCs/>
          <w:sz w:val="20"/>
          <w:szCs w:val="20"/>
        </w:rPr>
      </w:pPr>
      <w:r w:rsidRPr="00D86B85">
        <w:rPr>
          <w:rFonts w:ascii="Arial" w:hAnsi="Arial" w:cs="Arial"/>
          <w:b/>
          <w:bCs/>
          <w:sz w:val="20"/>
          <w:szCs w:val="20"/>
        </w:rPr>
        <w:t>HPE DL380 Gen</w:t>
      </w:r>
      <w:r w:rsidR="00C32CF2" w:rsidRPr="00D86B85">
        <w:rPr>
          <w:rFonts w:ascii="Arial" w:hAnsi="Arial" w:cs="Arial"/>
          <w:b/>
          <w:bCs/>
          <w:sz w:val="20"/>
          <w:szCs w:val="20"/>
        </w:rPr>
        <w:t>11</w:t>
      </w:r>
      <w:r w:rsidRPr="00D86B85">
        <w:rPr>
          <w:rFonts w:ascii="Arial" w:hAnsi="Arial" w:cs="Arial"/>
          <w:b/>
          <w:bCs/>
          <w:sz w:val="20"/>
          <w:szCs w:val="20"/>
        </w:rPr>
        <w:t xml:space="preserve"> NS204</w:t>
      </w:r>
      <w:r w:rsidR="00C32CF2" w:rsidRPr="00D86B85">
        <w:rPr>
          <w:rFonts w:ascii="Arial" w:hAnsi="Arial" w:cs="Arial"/>
          <w:b/>
          <w:bCs/>
          <w:sz w:val="20"/>
          <w:szCs w:val="20"/>
        </w:rPr>
        <w:t>i-u</w:t>
      </w:r>
      <w:r w:rsidRPr="00D86B85">
        <w:rPr>
          <w:rFonts w:ascii="Arial" w:hAnsi="Arial" w:cs="Arial"/>
          <w:b/>
          <w:bCs/>
          <w:sz w:val="20"/>
          <w:szCs w:val="20"/>
        </w:rPr>
        <w:t xml:space="preserve"> FIO Kit</w:t>
      </w:r>
      <w:r w:rsidR="00C32CF2" w:rsidRPr="00D86B85">
        <w:rPr>
          <w:rFonts w:ascii="Arial" w:hAnsi="Arial" w:cs="Arial"/>
          <w:b/>
          <w:bCs/>
          <w:sz w:val="20"/>
          <w:szCs w:val="20"/>
        </w:rPr>
        <w:tab/>
      </w:r>
      <w:r w:rsidR="00C32CF2" w:rsidRPr="00D86B85">
        <w:rPr>
          <w:rFonts w:ascii="Arial" w:hAnsi="Arial" w:cs="Arial"/>
          <w:b/>
          <w:bCs/>
          <w:sz w:val="20"/>
          <w:szCs w:val="20"/>
        </w:rPr>
        <w:tab/>
      </w:r>
      <w:r w:rsidR="00C32CF2" w:rsidRPr="00D86B85">
        <w:rPr>
          <w:rFonts w:ascii="Arial" w:hAnsi="Arial" w:cs="Arial"/>
          <w:b/>
          <w:bCs/>
          <w:sz w:val="20"/>
          <w:szCs w:val="20"/>
        </w:rPr>
        <w:tab/>
      </w:r>
      <w:r w:rsidR="00C32CF2" w:rsidRPr="00D86B85">
        <w:rPr>
          <w:rFonts w:ascii="Arial" w:hAnsi="Arial" w:cs="Arial"/>
          <w:b/>
          <w:bCs/>
          <w:sz w:val="20"/>
          <w:szCs w:val="20"/>
        </w:rPr>
        <w:tab/>
        <w:t>1 ks</w:t>
      </w:r>
    </w:p>
    <w:p w14:paraId="58A3ECAE" w14:textId="2C03666D" w:rsidR="00A466AD" w:rsidRPr="00D86B85" w:rsidRDefault="00A466AD" w:rsidP="00D86B85">
      <w:pPr>
        <w:spacing w:after="0" w:line="240" w:lineRule="auto"/>
        <w:rPr>
          <w:rFonts w:ascii="Arial" w:hAnsi="Arial" w:cs="Arial"/>
          <w:sz w:val="20"/>
          <w:szCs w:val="20"/>
        </w:rPr>
      </w:pPr>
      <w:r w:rsidRPr="00D86B85">
        <w:rPr>
          <w:rFonts w:ascii="Arial" w:hAnsi="Arial" w:cs="Arial"/>
          <w:sz w:val="20"/>
          <w:szCs w:val="20"/>
        </w:rPr>
        <w:t>Montážní kit</w:t>
      </w:r>
      <w:r w:rsidRPr="00D86B85">
        <w:rPr>
          <w:rFonts w:ascii="Arial" w:hAnsi="Arial" w:cs="Arial"/>
          <w:sz w:val="20"/>
          <w:szCs w:val="20"/>
        </w:rPr>
        <w:tab/>
      </w:r>
    </w:p>
    <w:p w14:paraId="23BBA60E" w14:textId="7A614740" w:rsidR="00A466AD" w:rsidRPr="00D86B85" w:rsidRDefault="00A466AD" w:rsidP="00C32CF2">
      <w:pPr>
        <w:spacing w:after="0" w:line="240" w:lineRule="auto"/>
        <w:rPr>
          <w:rFonts w:ascii="Arial" w:hAnsi="Arial" w:cs="Arial"/>
          <w:b/>
          <w:bCs/>
          <w:sz w:val="20"/>
          <w:szCs w:val="20"/>
        </w:rPr>
      </w:pPr>
      <w:r w:rsidRPr="00D86B85">
        <w:rPr>
          <w:rFonts w:ascii="Arial" w:hAnsi="Arial" w:cs="Arial"/>
          <w:b/>
          <w:bCs/>
          <w:sz w:val="20"/>
          <w:szCs w:val="20"/>
        </w:rPr>
        <w:t>HPE1000WFS Ti</w:t>
      </w:r>
      <w:r w:rsidR="00C32CF2" w:rsidRPr="00D86B85">
        <w:rPr>
          <w:rFonts w:ascii="Arial" w:hAnsi="Arial" w:cs="Arial"/>
          <w:b/>
          <w:bCs/>
          <w:sz w:val="20"/>
          <w:szCs w:val="20"/>
        </w:rPr>
        <w:t xml:space="preserve"> </w:t>
      </w:r>
      <w:r w:rsidRPr="00D86B85">
        <w:rPr>
          <w:rFonts w:ascii="Arial" w:hAnsi="Arial" w:cs="Arial"/>
          <w:b/>
          <w:bCs/>
          <w:sz w:val="20"/>
          <w:szCs w:val="20"/>
        </w:rPr>
        <w:t>Ht</w:t>
      </w:r>
      <w:r w:rsidR="00C32CF2" w:rsidRPr="00D86B85">
        <w:rPr>
          <w:rFonts w:ascii="Arial" w:hAnsi="Arial" w:cs="Arial"/>
          <w:b/>
          <w:bCs/>
          <w:sz w:val="20"/>
          <w:szCs w:val="20"/>
        </w:rPr>
        <w:t xml:space="preserve"> </w:t>
      </w:r>
      <w:r w:rsidRPr="00D86B85">
        <w:rPr>
          <w:rFonts w:ascii="Arial" w:hAnsi="Arial" w:cs="Arial"/>
          <w:b/>
          <w:bCs/>
          <w:sz w:val="20"/>
          <w:szCs w:val="20"/>
        </w:rPr>
        <w:t>P</w:t>
      </w:r>
      <w:r w:rsidR="00C32CF2" w:rsidRPr="00D86B85">
        <w:rPr>
          <w:rFonts w:ascii="Arial" w:hAnsi="Arial" w:cs="Arial"/>
          <w:b/>
          <w:bCs/>
          <w:sz w:val="20"/>
          <w:szCs w:val="20"/>
        </w:rPr>
        <w:t>l</w:t>
      </w:r>
      <w:r w:rsidRPr="00D86B85">
        <w:rPr>
          <w:rFonts w:ascii="Arial" w:hAnsi="Arial" w:cs="Arial"/>
          <w:b/>
          <w:bCs/>
          <w:sz w:val="20"/>
          <w:szCs w:val="20"/>
        </w:rPr>
        <w:t>g PS Kit</w:t>
      </w:r>
      <w:r w:rsidR="00C32CF2" w:rsidRPr="00D86B85">
        <w:rPr>
          <w:rFonts w:ascii="Arial" w:hAnsi="Arial" w:cs="Arial"/>
          <w:b/>
          <w:bCs/>
          <w:sz w:val="20"/>
          <w:szCs w:val="20"/>
        </w:rPr>
        <w:tab/>
      </w:r>
      <w:r w:rsidR="00C32CF2" w:rsidRPr="00D86B85">
        <w:rPr>
          <w:rFonts w:ascii="Arial" w:hAnsi="Arial" w:cs="Arial"/>
          <w:b/>
          <w:bCs/>
          <w:sz w:val="20"/>
          <w:szCs w:val="20"/>
        </w:rPr>
        <w:tab/>
      </w:r>
      <w:r w:rsidR="00C32CF2" w:rsidRPr="00D86B85">
        <w:rPr>
          <w:rFonts w:ascii="Arial" w:hAnsi="Arial" w:cs="Arial"/>
          <w:b/>
          <w:bCs/>
          <w:sz w:val="20"/>
          <w:szCs w:val="20"/>
        </w:rPr>
        <w:tab/>
      </w:r>
      <w:r w:rsidR="00C32CF2" w:rsidRPr="00D86B85">
        <w:rPr>
          <w:rFonts w:ascii="Arial" w:hAnsi="Arial" w:cs="Arial"/>
          <w:b/>
          <w:bCs/>
          <w:sz w:val="20"/>
          <w:szCs w:val="20"/>
        </w:rPr>
        <w:tab/>
      </w:r>
      <w:r w:rsidR="00C32CF2" w:rsidRPr="00D86B85">
        <w:rPr>
          <w:rFonts w:ascii="Arial" w:hAnsi="Arial" w:cs="Arial"/>
          <w:b/>
          <w:bCs/>
          <w:sz w:val="20"/>
          <w:szCs w:val="20"/>
        </w:rPr>
        <w:tab/>
        <w:t xml:space="preserve">2 ks </w:t>
      </w:r>
    </w:p>
    <w:p w14:paraId="70DE2E91" w14:textId="136592EF" w:rsidR="00A466AD" w:rsidRPr="00D86B85" w:rsidRDefault="00A466AD" w:rsidP="00D86B85">
      <w:pPr>
        <w:spacing w:after="0" w:line="240" w:lineRule="auto"/>
        <w:rPr>
          <w:rFonts w:ascii="Arial" w:hAnsi="Arial" w:cs="Arial"/>
          <w:sz w:val="20"/>
          <w:szCs w:val="20"/>
        </w:rPr>
      </w:pPr>
      <w:r w:rsidRPr="00D86B85">
        <w:rPr>
          <w:rFonts w:ascii="Arial" w:hAnsi="Arial" w:cs="Arial"/>
          <w:sz w:val="20"/>
          <w:szCs w:val="20"/>
        </w:rPr>
        <w:t>1000W FlexSlot napájecí zdroj, hot-plug, Titanium</w:t>
      </w:r>
      <w:r w:rsidRPr="00D86B85">
        <w:rPr>
          <w:rFonts w:ascii="Arial" w:hAnsi="Arial" w:cs="Arial"/>
          <w:sz w:val="20"/>
          <w:szCs w:val="20"/>
        </w:rPr>
        <w:tab/>
      </w:r>
      <w:r w:rsidRPr="00D86B85">
        <w:rPr>
          <w:rFonts w:ascii="Arial" w:hAnsi="Arial" w:cs="Arial"/>
          <w:sz w:val="20"/>
          <w:szCs w:val="20"/>
        </w:rPr>
        <w:tab/>
      </w:r>
    </w:p>
    <w:p w14:paraId="16AD5575" w14:textId="6FDF147E" w:rsidR="00A466AD" w:rsidRPr="00D86B85" w:rsidRDefault="00A466AD" w:rsidP="00C32CF2">
      <w:pPr>
        <w:spacing w:after="0" w:line="240" w:lineRule="auto"/>
        <w:rPr>
          <w:rFonts w:ascii="Arial" w:hAnsi="Arial" w:cs="Arial"/>
          <w:b/>
          <w:bCs/>
          <w:sz w:val="20"/>
          <w:szCs w:val="20"/>
        </w:rPr>
      </w:pPr>
      <w:r w:rsidRPr="00D86B85">
        <w:rPr>
          <w:rFonts w:ascii="Arial" w:hAnsi="Arial" w:cs="Arial"/>
          <w:b/>
          <w:bCs/>
          <w:sz w:val="20"/>
          <w:szCs w:val="20"/>
        </w:rPr>
        <w:t>HPE DL380/DL560 G</w:t>
      </w:r>
      <w:r w:rsidR="00C32CF2" w:rsidRPr="00D86B85">
        <w:rPr>
          <w:rFonts w:ascii="Arial" w:hAnsi="Arial" w:cs="Arial"/>
          <w:b/>
          <w:bCs/>
          <w:sz w:val="20"/>
          <w:szCs w:val="20"/>
        </w:rPr>
        <w:t>11</w:t>
      </w:r>
      <w:r w:rsidRPr="00D86B85">
        <w:rPr>
          <w:rFonts w:ascii="Arial" w:hAnsi="Arial" w:cs="Arial"/>
          <w:b/>
          <w:bCs/>
          <w:sz w:val="20"/>
          <w:szCs w:val="20"/>
        </w:rPr>
        <w:t xml:space="preserve"> 2U High Perf Fan Kit</w:t>
      </w:r>
      <w:r w:rsidR="00C32CF2" w:rsidRPr="00D86B85">
        <w:rPr>
          <w:rFonts w:ascii="Arial" w:hAnsi="Arial" w:cs="Arial"/>
          <w:b/>
          <w:bCs/>
          <w:sz w:val="20"/>
          <w:szCs w:val="20"/>
        </w:rPr>
        <w:tab/>
      </w:r>
      <w:r w:rsidR="00C32CF2" w:rsidRPr="00D86B85">
        <w:rPr>
          <w:rFonts w:ascii="Arial" w:hAnsi="Arial" w:cs="Arial"/>
          <w:b/>
          <w:bCs/>
          <w:sz w:val="20"/>
          <w:szCs w:val="20"/>
        </w:rPr>
        <w:tab/>
      </w:r>
      <w:r w:rsidR="00D86B85">
        <w:rPr>
          <w:rFonts w:ascii="Arial" w:hAnsi="Arial" w:cs="Arial"/>
          <w:b/>
          <w:bCs/>
          <w:sz w:val="20"/>
          <w:szCs w:val="20"/>
        </w:rPr>
        <w:tab/>
      </w:r>
      <w:r w:rsidR="00C32CF2" w:rsidRPr="00D86B85">
        <w:rPr>
          <w:rFonts w:ascii="Arial" w:hAnsi="Arial" w:cs="Arial"/>
          <w:b/>
          <w:bCs/>
          <w:sz w:val="20"/>
          <w:szCs w:val="20"/>
        </w:rPr>
        <w:t>1 ks</w:t>
      </w:r>
    </w:p>
    <w:p w14:paraId="12B428D2" w14:textId="0A787809" w:rsidR="00A466AD" w:rsidRPr="00D86B85" w:rsidRDefault="00A466AD" w:rsidP="00D86B85">
      <w:pPr>
        <w:spacing w:after="0" w:line="240" w:lineRule="auto"/>
        <w:rPr>
          <w:rFonts w:ascii="Arial" w:hAnsi="Arial" w:cs="Arial"/>
          <w:sz w:val="20"/>
          <w:szCs w:val="20"/>
        </w:rPr>
      </w:pPr>
      <w:r w:rsidRPr="00D86B85">
        <w:rPr>
          <w:rFonts w:ascii="Arial" w:hAnsi="Arial" w:cs="Arial"/>
          <w:sz w:val="20"/>
          <w:szCs w:val="20"/>
        </w:rPr>
        <w:t>Sada High Performance větráků (2U)</w:t>
      </w:r>
      <w:r w:rsidRPr="00D86B85">
        <w:rPr>
          <w:rFonts w:ascii="Arial" w:hAnsi="Arial" w:cs="Arial"/>
          <w:sz w:val="20"/>
          <w:szCs w:val="20"/>
        </w:rPr>
        <w:tab/>
      </w:r>
    </w:p>
    <w:p w14:paraId="248EC66D" w14:textId="0C716735" w:rsidR="00A466AD" w:rsidRPr="00D86B85" w:rsidRDefault="00A466AD" w:rsidP="00C32CF2">
      <w:pPr>
        <w:spacing w:after="0" w:line="240" w:lineRule="auto"/>
        <w:rPr>
          <w:rFonts w:ascii="Arial" w:hAnsi="Arial" w:cs="Arial"/>
          <w:b/>
          <w:bCs/>
          <w:sz w:val="20"/>
          <w:szCs w:val="20"/>
        </w:rPr>
      </w:pPr>
      <w:r w:rsidRPr="00D86B85">
        <w:rPr>
          <w:rFonts w:ascii="Arial" w:hAnsi="Arial" w:cs="Arial"/>
          <w:b/>
          <w:bCs/>
          <w:sz w:val="20"/>
          <w:szCs w:val="20"/>
        </w:rPr>
        <w:t>HPE DL380/DL560 G</w:t>
      </w:r>
      <w:r w:rsidR="00C32CF2" w:rsidRPr="00D86B85">
        <w:rPr>
          <w:rFonts w:ascii="Arial" w:hAnsi="Arial" w:cs="Arial"/>
          <w:b/>
          <w:bCs/>
          <w:sz w:val="20"/>
          <w:szCs w:val="20"/>
        </w:rPr>
        <w:t>11</w:t>
      </w:r>
      <w:r w:rsidRPr="00D86B85">
        <w:rPr>
          <w:rFonts w:ascii="Arial" w:hAnsi="Arial" w:cs="Arial"/>
          <w:b/>
          <w:bCs/>
          <w:sz w:val="20"/>
          <w:szCs w:val="20"/>
        </w:rPr>
        <w:t xml:space="preserve"> High Perf 2U HS Kit</w:t>
      </w:r>
      <w:r w:rsidR="00C32CF2" w:rsidRPr="00D86B85">
        <w:rPr>
          <w:rFonts w:ascii="Arial" w:hAnsi="Arial" w:cs="Arial"/>
          <w:b/>
          <w:bCs/>
          <w:sz w:val="20"/>
          <w:szCs w:val="20"/>
        </w:rPr>
        <w:tab/>
      </w:r>
      <w:r w:rsidR="00C32CF2" w:rsidRPr="00D86B85">
        <w:rPr>
          <w:rFonts w:ascii="Arial" w:hAnsi="Arial" w:cs="Arial"/>
          <w:b/>
          <w:bCs/>
          <w:sz w:val="20"/>
          <w:szCs w:val="20"/>
        </w:rPr>
        <w:tab/>
      </w:r>
      <w:r w:rsidR="00C32CF2" w:rsidRPr="00D86B85">
        <w:rPr>
          <w:rFonts w:ascii="Arial" w:hAnsi="Arial" w:cs="Arial"/>
          <w:b/>
          <w:bCs/>
          <w:sz w:val="20"/>
          <w:szCs w:val="20"/>
        </w:rPr>
        <w:tab/>
        <w:t>2 ks</w:t>
      </w:r>
    </w:p>
    <w:p w14:paraId="145EF7AD" w14:textId="5D8ED55B" w:rsidR="00A466AD" w:rsidRPr="00D86B85" w:rsidRDefault="00A466AD" w:rsidP="00D86B85">
      <w:pPr>
        <w:spacing w:after="0" w:line="240" w:lineRule="auto"/>
        <w:rPr>
          <w:rFonts w:ascii="Arial" w:hAnsi="Arial" w:cs="Arial"/>
          <w:sz w:val="20"/>
          <w:szCs w:val="20"/>
        </w:rPr>
      </w:pPr>
      <w:r w:rsidRPr="00D86B85">
        <w:rPr>
          <w:rFonts w:ascii="Arial" w:hAnsi="Arial" w:cs="Arial"/>
          <w:sz w:val="20"/>
          <w:szCs w:val="20"/>
        </w:rPr>
        <w:t>High Performance chladič pro CPU (2U)</w:t>
      </w:r>
      <w:r w:rsidRPr="00D86B85">
        <w:rPr>
          <w:rFonts w:ascii="Arial" w:hAnsi="Arial" w:cs="Arial"/>
          <w:sz w:val="20"/>
          <w:szCs w:val="20"/>
        </w:rPr>
        <w:tab/>
      </w:r>
    </w:p>
    <w:p w14:paraId="1A50648B" w14:textId="48C7FD37" w:rsidR="00A466AD" w:rsidRPr="00D86B85" w:rsidRDefault="00A466AD" w:rsidP="00C32CF2">
      <w:pPr>
        <w:spacing w:after="0" w:line="240" w:lineRule="auto"/>
        <w:rPr>
          <w:rFonts w:ascii="Arial" w:hAnsi="Arial" w:cs="Arial"/>
          <w:b/>
          <w:bCs/>
          <w:sz w:val="20"/>
          <w:szCs w:val="20"/>
        </w:rPr>
      </w:pPr>
      <w:r w:rsidRPr="00D86B85">
        <w:rPr>
          <w:rFonts w:ascii="Arial" w:hAnsi="Arial" w:cs="Arial"/>
          <w:b/>
          <w:bCs/>
          <w:sz w:val="20"/>
          <w:szCs w:val="20"/>
        </w:rPr>
        <w:t>HPE iLO Adv 1-svr Uc 3yr Support</w:t>
      </w:r>
      <w:r w:rsidR="00C32CF2" w:rsidRPr="00D86B85">
        <w:rPr>
          <w:rFonts w:ascii="Arial" w:hAnsi="Arial" w:cs="Arial"/>
          <w:b/>
          <w:bCs/>
          <w:sz w:val="20"/>
          <w:szCs w:val="20"/>
        </w:rPr>
        <w:tab/>
      </w:r>
      <w:r w:rsidR="00C32CF2" w:rsidRPr="00D86B85">
        <w:rPr>
          <w:rFonts w:ascii="Arial" w:hAnsi="Arial" w:cs="Arial"/>
          <w:b/>
          <w:bCs/>
          <w:sz w:val="20"/>
          <w:szCs w:val="20"/>
        </w:rPr>
        <w:tab/>
      </w:r>
      <w:r w:rsidR="00C32CF2" w:rsidRPr="00D86B85">
        <w:rPr>
          <w:rFonts w:ascii="Arial" w:hAnsi="Arial" w:cs="Arial"/>
          <w:b/>
          <w:bCs/>
          <w:sz w:val="20"/>
          <w:szCs w:val="20"/>
        </w:rPr>
        <w:tab/>
      </w:r>
      <w:r w:rsidR="00C32CF2" w:rsidRPr="00D86B85">
        <w:rPr>
          <w:rFonts w:ascii="Arial" w:hAnsi="Arial" w:cs="Arial"/>
          <w:b/>
          <w:bCs/>
          <w:sz w:val="20"/>
          <w:szCs w:val="20"/>
        </w:rPr>
        <w:tab/>
        <w:t>1 ks</w:t>
      </w:r>
    </w:p>
    <w:p w14:paraId="192DE0EB" w14:textId="77777777" w:rsidR="00A466AD" w:rsidRPr="00D86B85" w:rsidRDefault="00A466AD" w:rsidP="00C32CF2">
      <w:pPr>
        <w:spacing w:after="0" w:line="240" w:lineRule="auto"/>
        <w:rPr>
          <w:rFonts w:ascii="Arial" w:hAnsi="Arial" w:cs="Arial"/>
          <w:sz w:val="20"/>
          <w:szCs w:val="20"/>
        </w:rPr>
      </w:pPr>
      <w:r w:rsidRPr="00D86B85">
        <w:rPr>
          <w:rFonts w:ascii="Arial" w:hAnsi="Arial" w:cs="Arial"/>
          <w:sz w:val="20"/>
          <w:szCs w:val="20"/>
        </w:rPr>
        <w:t>HPE Integrated Lights-Out (iLO) Advanced licence</w:t>
      </w:r>
    </w:p>
    <w:p w14:paraId="101A6899" w14:textId="1035A0E4" w:rsidR="00A466AD" w:rsidRPr="00D86B85" w:rsidRDefault="00A466AD" w:rsidP="00D86B85">
      <w:pPr>
        <w:spacing w:after="0" w:line="240" w:lineRule="auto"/>
        <w:rPr>
          <w:rFonts w:ascii="Arial" w:hAnsi="Arial" w:cs="Arial"/>
          <w:sz w:val="20"/>
          <w:szCs w:val="20"/>
        </w:rPr>
      </w:pPr>
      <w:r w:rsidRPr="00D86B85">
        <w:rPr>
          <w:rFonts w:ascii="Arial" w:hAnsi="Arial" w:cs="Arial"/>
          <w:sz w:val="20"/>
          <w:szCs w:val="20"/>
        </w:rPr>
        <w:t>3-letá telefonická servisní podpora software s pokrytím 24x7 a právem na nové verze</w:t>
      </w:r>
    </w:p>
    <w:p w14:paraId="602B6529" w14:textId="5C2221B4" w:rsidR="00A466AD" w:rsidRPr="00D86B85" w:rsidRDefault="00A466AD" w:rsidP="00C32CF2">
      <w:pPr>
        <w:spacing w:after="0" w:line="240" w:lineRule="auto"/>
        <w:rPr>
          <w:rFonts w:ascii="Arial" w:hAnsi="Arial" w:cs="Arial"/>
          <w:b/>
          <w:bCs/>
          <w:sz w:val="20"/>
          <w:szCs w:val="20"/>
        </w:rPr>
      </w:pPr>
      <w:r w:rsidRPr="00D86B85">
        <w:rPr>
          <w:rFonts w:ascii="Arial" w:hAnsi="Arial" w:cs="Arial"/>
          <w:b/>
          <w:bCs/>
          <w:sz w:val="20"/>
          <w:szCs w:val="20"/>
        </w:rPr>
        <w:t>HPE GreenLake COM En 5y Up ProUant aaS</w:t>
      </w:r>
      <w:r w:rsidR="00C32CF2" w:rsidRPr="00D86B85">
        <w:rPr>
          <w:rFonts w:ascii="Arial" w:hAnsi="Arial" w:cs="Arial"/>
          <w:b/>
          <w:bCs/>
          <w:sz w:val="20"/>
          <w:szCs w:val="20"/>
        </w:rPr>
        <w:tab/>
      </w:r>
      <w:r w:rsidR="00C32CF2" w:rsidRPr="00D86B85">
        <w:rPr>
          <w:rFonts w:ascii="Arial" w:hAnsi="Arial" w:cs="Arial"/>
          <w:b/>
          <w:bCs/>
          <w:sz w:val="20"/>
          <w:szCs w:val="20"/>
        </w:rPr>
        <w:tab/>
      </w:r>
      <w:r w:rsidR="00D86B85">
        <w:rPr>
          <w:rFonts w:ascii="Arial" w:hAnsi="Arial" w:cs="Arial"/>
          <w:b/>
          <w:bCs/>
          <w:sz w:val="20"/>
          <w:szCs w:val="20"/>
        </w:rPr>
        <w:tab/>
      </w:r>
      <w:r w:rsidR="00C32CF2" w:rsidRPr="00D86B85">
        <w:rPr>
          <w:rFonts w:ascii="Arial" w:hAnsi="Arial" w:cs="Arial"/>
          <w:b/>
          <w:bCs/>
          <w:sz w:val="20"/>
          <w:szCs w:val="20"/>
        </w:rPr>
        <w:t>1 ks</w:t>
      </w:r>
    </w:p>
    <w:p w14:paraId="3A369067" w14:textId="77777777" w:rsidR="00C32CF2" w:rsidRPr="00D86B85" w:rsidRDefault="00A466AD" w:rsidP="00D86B85">
      <w:pPr>
        <w:spacing w:after="0" w:line="240" w:lineRule="auto"/>
        <w:rPr>
          <w:rFonts w:ascii="Arial" w:hAnsi="Arial" w:cs="Arial"/>
          <w:sz w:val="20"/>
          <w:szCs w:val="20"/>
        </w:rPr>
      </w:pPr>
      <w:r w:rsidRPr="00D86B85">
        <w:rPr>
          <w:rFonts w:ascii="Arial" w:hAnsi="Arial" w:cs="Arial"/>
          <w:sz w:val="20"/>
          <w:szCs w:val="20"/>
        </w:rPr>
        <w:t>HPE GreenLake COM En SaaS licence na 5 let, upfront</w:t>
      </w:r>
      <w:r w:rsidRPr="00D86B85">
        <w:rPr>
          <w:rFonts w:ascii="Arial" w:hAnsi="Arial" w:cs="Arial"/>
          <w:sz w:val="20"/>
          <w:szCs w:val="20"/>
        </w:rPr>
        <w:tab/>
      </w:r>
    </w:p>
    <w:p w14:paraId="2B5D9A57" w14:textId="403F4571" w:rsidR="00A466AD" w:rsidRPr="00D86B85" w:rsidRDefault="00A466AD" w:rsidP="00C32CF2">
      <w:pPr>
        <w:spacing w:after="0" w:line="240" w:lineRule="auto"/>
        <w:rPr>
          <w:rFonts w:ascii="Arial" w:hAnsi="Arial" w:cs="Arial"/>
          <w:b/>
          <w:bCs/>
          <w:sz w:val="20"/>
          <w:szCs w:val="20"/>
        </w:rPr>
      </w:pPr>
      <w:r w:rsidRPr="00D86B85">
        <w:rPr>
          <w:rFonts w:ascii="Arial" w:hAnsi="Arial" w:cs="Arial"/>
          <w:b/>
          <w:bCs/>
          <w:sz w:val="20"/>
          <w:szCs w:val="20"/>
        </w:rPr>
        <w:t>HPE DL3XX Gen</w:t>
      </w:r>
      <w:r w:rsidR="00D86B85" w:rsidRPr="00D86B85">
        <w:rPr>
          <w:rFonts w:ascii="Arial" w:hAnsi="Arial" w:cs="Arial"/>
          <w:b/>
          <w:bCs/>
          <w:sz w:val="20"/>
          <w:szCs w:val="20"/>
        </w:rPr>
        <w:t>11</w:t>
      </w:r>
      <w:r w:rsidRPr="00D86B85">
        <w:rPr>
          <w:rFonts w:ascii="Arial" w:hAnsi="Arial" w:cs="Arial"/>
          <w:b/>
          <w:bCs/>
          <w:sz w:val="20"/>
          <w:szCs w:val="20"/>
        </w:rPr>
        <w:t xml:space="preserve"> Easy Install Rail 3 Kit</w:t>
      </w:r>
      <w:r w:rsidR="00C32CF2" w:rsidRPr="00D86B85">
        <w:rPr>
          <w:rFonts w:ascii="Arial" w:hAnsi="Arial" w:cs="Arial"/>
          <w:b/>
          <w:bCs/>
          <w:sz w:val="20"/>
          <w:szCs w:val="20"/>
        </w:rPr>
        <w:tab/>
      </w:r>
      <w:r w:rsidR="00C32CF2" w:rsidRPr="00D86B85">
        <w:rPr>
          <w:rFonts w:ascii="Arial" w:hAnsi="Arial" w:cs="Arial"/>
          <w:b/>
          <w:bCs/>
          <w:sz w:val="20"/>
          <w:szCs w:val="20"/>
        </w:rPr>
        <w:tab/>
      </w:r>
      <w:r w:rsidR="00C32CF2" w:rsidRPr="00D86B85">
        <w:rPr>
          <w:rFonts w:ascii="Arial" w:hAnsi="Arial" w:cs="Arial"/>
          <w:b/>
          <w:bCs/>
          <w:sz w:val="20"/>
          <w:szCs w:val="20"/>
        </w:rPr>
        <w:tab/>
        <w:t xml:space="preserve">1 ks </w:t>
      </w:r>
    </w:p>
    <w:p w14:paraId="40F6B66D" w14:textId="5E20C272" w:rsidR="00A466AD" w:rsidRPr="00D86B85" w:rsidRDefault="00A466AD" w:rsidP="00D86B85">
      <w:pPr>
        <w:spacing w:after="0" w:line="240" w:lineRule="auto"/>
        <w:rPr>
          <w:rFonts w:ascii="Arial" w:hAnsi="Arial" w:cs="Arial"/>
          <w:sz w:val="20"/>
          <w:szCs w:val="20"/>
        </w:rPr>
      </w:pPr>
      <w:r w:rsidRPr="00D86B85">
        <w:rPr>
          <w:rFonts w:ascii="Arial" w:hAnsi="Arial" w:cs="Arial"/>
          <w:sz w:val="20"/>
          <w:szCs w:val="20"/>
        </w:rPr>
        <w:t>Kolejnice pro montáž do racku</w:t>
      </w:r>
      <w:r w:rsidRPr="00D86B85">
        <w:rPr>
          <w:rFonts w:ascii="Arial" w:hAnsi="Arial" w:cs="Arial"/>
          <w:sz w:val="20"/>
          <w:szCs w:val="20"/>
        </w:rPr>
        <w:tab/>
      </w:r>
      <w:r w:rsidRPr="00D86B85">
        <w:rPr>
          <w:rFonts w:ascii="Arial" w:hAnsi="Arial" w:cs="Arial"/>
          <w:sz w:val="20"/>
          <w:szCs w:val="20"/>
        </w:rPr>
        <w:tab/>
      </w:r>
    </w:p>
    <w:p w14:paraId="53C13DA0" w14:textId="31D39B0C" w:rsidR="00A466AD" w:rsidRPr="00D86B85" w:rsidRDefault="00A466AD" w:rsidP="00C32CF2">
      <w:pPr>
        <w:spacing w:after="0" w:line="240" w:lineRule="auto"/>
        <w:rPr>
          <w:rFonts w:ascii="Arial" w:hAnsi="Arial" w:cs="Arial"/>
          <w:b/>
          <w:bCs/>
          <w:sz w:val="20"/>
          <w:szCs w:val="20"/>
        </w:rPr>
      </w:pPr>
      <w:r w:rsidRPr="00D86B85">
        <w:rPr>
          <w:rFonts w:ascii="Arial" w:hAnsi="Arial" w:cs="Arial"/>
          <w:b/>
          <w:bCs/>
          <w:sz w:val="20"/>
          <w:szCs w:val="20"/>
        </w:rPr>
        <w:t>HPE DL38X Gen</w:t>
      </w:r>
      <w:r w:rsidR="00D86B85" w:rsidRPr="00D86B85">
        <w:rPr>
          <w:rFonts w:ascii="Arial" w:hAnsi="Arial" w:cs="Arial"/>
          <w:b/>
          <w:bCs/>
          <w:sz w:val="20"/>
          <w:szCs w:val="20"/>
        </w:rPr>
        <w:t>10</w:t>
      </w:r>
      <w:r w:rsidRPr="00D86B85">
        <w:rPr>
          <w:rFonts w:ascii="Arial" w:hAnsi="Arial" w:cs="Arial"/>
          <w:b/>
          <w:bCs/>
          <w:sz w:val="20"/>
          <w:szCs w:val="20"/>
        </w:rPr>
        <w:t>+ 2U CMA for Rail Kit</w:t>
      </w:r>
      <w:r w:rsidR="00D86B85" w:rsidRPr="00D86B85">
        <w:rPr>
          <w:rFonts w:ascii="Arial" w:hAnsi="Arial" w:cs="Arial"/>
          <w:b/>
          <w:bCs/>
          <w:sz w:val="20"/>
          <w:szCs w:val="20"/>
        </w:rPr>
        <w:tab/>
      </w:r>
      <w:r w:rsidR="00D86B85" w:rsidRPr="00D86B85">
        <w:rPr>
          <w:rFonts w:ascii="Arial" w:hAnsi="Arial" w:cs="Arial"/>
          <w:b/>
          <w:bCs/>
          <w:sz w:val="20"/>
          <w:szCs w:val="20"/>
        </w:rPr>
        <w:tab/>
      </w:r>
      <w:r w:rsidR="00D86B85" w:rsidRPr="00D86B85">
        <w:rPr>
          <w:rFonts w:ascii="Arial" w:hAnsi="Arial" w:cs="Arial"/>
          <w:b/>
          <w:bCs/>
          <w:sz w:val="20"/>
          <w:szCs w:val="20"/>
        </w:rPr>
        <w:tab/>
        <w:t>1 ks</w:t>
      </w:r>
    </w:p>
    <w:p w14:paraId="37660EA6" w14:textId="6E64AA06" w:rsidR="00A466AD" w:rsidRPr="00D86B85" w:rsidRDefault="00D86B85" w:rsidP="00D86B85">
      <w:pPr>
        <w:spacing w:after="0" w:line="240" w:lineRule="auto"/>
        <w:rPr>
          <w:rFonts w:ascii="Arial" w:hAnsi="Arial" w:cs="Arial"/>
          <w:sz w:val="20"/>
          <w:szCs w:val="20"/>
        </w:rPr>
      </w:pPr>
      <w:r w:rsidRPr="00D86B85">
        <w:rPr>
          <w:rFonts w:ascii="Arial" w:hAnsi="Arial" w:cs="Arial"/>
          <w:sz w:val="20"/>
          <w:szCs w:val="20"/>
        </w:rPr>
        <w:t xml:space="preserve">rameno </w:t>
      </w:r>
      <w:r w:rsidR="00A466AD" w:rsidRPr="00D86B85">
        <w:rPr>
          <w:rFonts w:ascii="Arial" w:hAnsi="Arial" w:cs="Arial"/>
          <w:sz w:val="20"/>
          <w:szCs w:val="20"/>
        </w:rPr>
        <w:t>pro management kabelů v racku, 2U, pro servery DL38x Gen</w:t>
      </w:r>
      <w:r w:rsidRPr="00D86B85">
        <w:rPr>
          <w:rFonts w:ascii="Arial" w:hAnsi="Arial" w:cs="Arial"/>
          <w:sz w:val="20"/>
          <w:szCs w:val="20"/>
        </w:rPr>
        <w:t xml:space="preserve">10 </w:t>
      </w:r>
      <w:r w:rsidR="00A466AD" w:rsidRPr="00D86B85">
        <w:rPr>
          <w:rFonts w:ascii="Arial" w:hAnsi="Arial" w:cs="Arial"/>
          <w:sz w:val="20"/>
          <w:szCs w:val="20"/>
        </w:rPr>
        <w:t>PIus</w:t>
      </w:r>
      <w:r w:rsidR="00A466AD" w:rsidRPr="00D86B85">
        <w:rPr>
          <w:rFonts w:ascii="Arial" w:hAnsi="Arial" w:cs="Arial"/>
          <w:sz w:val="20"/>
          <w:szCs w:val="20"/>
        </w:rPr>
        <w:tab/>
      </w:r>
    </w:p>
    <w:p w14:paraId="614CC2E1" w14:textId="3B97125B" w:rsidR="00A466AD" w:rsidRPr="00D86B85" w:rsidRDefault="00A466AD" w:rsidP="00C32CF2">
      <w:pPr>
        <w:spacing w:after="0" w:line="240" w:lineRule="auto"/>
        <w:rPr>
          <w:rFonts w:ascii="Arial" w:hAnsi="Arial" w:cs="Arial"/>
          <w:b/>
          <w:bCs/>
          <w:sz w:val="20"/>
          <w:szCs w:val="20"/>
        </w:rPr>
      </w:pPr>
      <w:r w:rsidRPr="00D86B85">
        <w:rPr>
          <w:rFonts w:ascii="Arial" w:hAnsi="Arial" w:cs="Arial"/>
          <w:b/>
          <w:bCs/>
          <w:sz w:val="20"/>
          <w:szCs w:val="20"/>
        </w:rPr>
        <w:t>HPE 5Y TC Ess iLO Adv Non BL SVC</w:t>
      </w:r>
      <w:r w:rsidR="00D86B85" w:rsidRPr="00D86B85">
        <w:rPr>
          <w:rFonts w:ascii="Arial" w:hAnsi="Arial" w:cs="Arial"/>
          <w:b/>
          <w:bCs/>
          <w:sz w:val="20"/>
          <w:szCs w:val="20"/>
        </w:rPr>
        <w:tab/>
      </w:r>
      <w:r w:rsidR="00D86B85" w:rsidRPr="00D86B85">
        <w:rPr>
          <w:rFonts w:ascii="Arial" w:hAnsi="Arial" w:cs="Arial"/>
          <w:b/>
          <w:bCs/>
          <w:sz w:val="20"/>
          <w:szCs w:val="20"/>
        </w:rPr>
        <w:tab/>
      </w:r>
      <w:r w:rsidR="00D86B85" w:rsidRPr="00D86B85">
        <w:rPr>
          <w:rFonts w:ascii="Arial" w:hAnsi="Arial" w:cs="Arial"/>
          <w:b/>
          <w:bCs/>
          <w:sz w:val="20"/>
          <w:szCs w:val="20"/>
        </w:rPr>
        <w:tab/>
      </w:r>
      <w:r w:rsidR="00D86B85" w:rsidRPr="00D86B85">
        <w:rPr>
          <w:rFonts w:ascii="Arial" w:hAnsi="Arial" w:cs="Arial"/>
          <w:b/>
          <w:bCs/>
          <w:sz w:val="20"/>
          <w:szCs w:val="20"/>
        </w:rPr>
        <w:tab/>
        <w:t>1 ks</w:t>
      </w:r>
    </w:p>
    <w:p w14:paraId="58DD2401" w14:textId="4FA86114" w:rsidR="00A466AD" w:rsidRPr="00D86B85" w:rsidRDefault="00D86B85" w:rsidP="00D86B85">
      <w:pPr>
        <w:spacing w:after="0" w:line="240" w:lineRule="auto"/>
        <w:rPr>
          <w:rFonts w:ascii="Arial" w:hAnsi="Arial" w:cs="Arial"/>
          <w:sz w:val="20"/>
          <w:szCs w:val="20"/>
        </w:rPr>
      </w:pPr>
      <w:r w:rsidRPr="00D86B85">
        <w:rPr>
          <w:rFonts w:ascii="Arial" w:hAnsi="Arial" w:cs="Arial"/>
          <w:sz w:val="20"/>
          <w:szCs w:val="20"/>
        </w:rPr>
        <w:t>5</w:t>
      </w:r>
      <w:r w:rsidR="00A466AD" w:rsidRPr="00D86B85">
        <w:rPr>
          <w:rFonts w:ascii="Arial" w:hAnsi="Arial" w:cs="Arial"/>
          <w:sz w:val="20"/>
          <w:szCs w:val="20"/>
        </w:rPr>
        <w:t>-letá telefonická servisní podpora software Lights-Out (iLO) Advanced licence s právem na nové</w:t>
      </w:r>
    </w:p>
    <w:p w14:paraId="36BB1447" w14:textId="48285617" w:rsidR="00A466AD" w:rsidRPr="00D86B85" w:rsidRDefault="00A466AD" w:rsidP="00C32CF2">
      <w:pPr>
        <w:spacing w:after="0" w:line="240" w:lineRule="auto"/>
        <w:rPr>
          <w:rFonts w:ascii="Arial" w:hAnsi="Arial" w:cs="Arial"/>
          <w:b/>
          <w:bCs/>
          <w:sz w:val="20"/>
          <w:szCs w:val="20"/>
        </w:rPr>
      </w:pPr>
      <w:r w:rsidRPr="00D86B85">
        <w:rPr>
          <w:rFonts w:ascii="Arial" w:hAnsi="Arial" w:cs="Arial"/>
          <w:b/>
          <w:bCs/>
          <w:sz w:val="20"/>
          <w:szCs w:val="20"/>
        </w:rPr>
        <w:t>HPE 5YTC Bas DL380 Gen</w:t>
      </w:r>
      <w:r w:rsidR="00D86B85" w:rsidRPr="00D86B85">
        <w:rPr>
          <w:rFonts w:ascii="Arial" w:hAnsi="Arial" w:cs="Arial"/>
          <w:b/>
          <w:bCs/>
          <w:sz w:val="20"/>
          <w:szCs w:val="20"/>
        </w:rPr>
        <w:t>11</w:t>
      </w:r>
      <w:r w:rsidRPr="00D86B85">
        <w:rPr>
          <w:rFonts w:ascii="Arial" w:hAnsi="Arial" w:cs="Arial"/>
          <w:b/>
          <w:bCs/>
          <w:sz w:val="20"/>
          <w:szCs w:val="20"/>
        </w:rPr>
        <w:t xml:space="preserve"> HW SVC</w:t>
      </w:r>
      <w:r w:rsidR="00D86B85" w:rsidRPr="00D86B85">
        <w:rPr>
          <w:rFonts w:ascii="Arial" w:hAnsi="Arial" w:cs="Arial"/>
          <w:b/>
          <w:bCs/>
          <w:sz w:val="20"/>
          <w:szCs w:val="20"/>
        </w:rPr>
        <w:tab/>
      </w:r>
      <w:r w:rsidR="00D86B85" w:rsidRPr="00D86B85">
        <w:rPr>
          <w:rFonts w:ascii="Arial" w:hAnsi="Arial" w:cs="Arial"/>
          <w:b/>
          <w:bCs/>
          <w:sz w:val="20"/>
          <w:szCs w:val="20"/>
        </w:rPr>
        <w:tab/>
      </w:r>
      <w:r w:rsidR="00D86B85" w:rsidRPr="00D86B85">
        <w:rPr>
          <w:rFonts w:ascii="Arial" w:hAnsi="Arial" w:cs="Arial"/>
          <w:b/>
          <w:bCs/>
          <w:sz w:val="20"/>
          <w:szCs w:val="20"/>
        </w:rPr>
        <w:tab/>
        <w:t>1 ks</w:t>
      </w:r>
    </w:p>
    <w:p w14:paraId="4205C06F" w14:textId="2DE8DD56" w:rsidR="00A466AD" w:rsidRPr="00D86B85" w:rsidRDefault="00A466AD" w:rsidP="00D86B85">
      <w:pPr>
        <w:spacing w:after="0" w:line="240" w:lineRule="auto"/>
        <w:rPr>
          <w:rFonts w:ascii="Arial" w:hAnsi="Arial" w:cs="Arial"/>
          <w:sz w:val="20"/>
          <w:szCs w:val="20"/>
        </w:rPr>
      </w:pPr>
      <w:r w:rsidRPr="00D86B85">
        <w:rPr>
          <w:rFonts w:ascii="Arial" w:hAnsi="Arial" w:cs="Arial"/>
          <w:sz w:val="20"/>
          <w:szCs w:val="20"/>
        </w:rPr>
        <w:t>5-letá servisní podpora HPE Tech Care Basic - zásah NBD, Odezva do 2 hodin 9x5., Počátek hardwarové opravy NBD., Přístup k HPE produktovým specialistům - telefon, chat., Přístup do znalostní báze HPE - dokumenty, videa, fóra.,Průběžná péče o zařízení.</w:t>
      </w:r>
      <w:r w:rsidRPr="00D86B85">
        <w:rPr>
          <w:rFonts w:ascii="Arial" w:hAnsi="Arial" w:cs="Arial"/>
          <w:sz w:val="20"/>
          <w:szCs w:val="20"/>
        </w:rPr>
        <w:tab/>
      </w:r>
    </w:p>
    <w:p w14:paraId="71B43797" w14:textId="77919867" w:rsidR="00A466AD" w:rsidRPr="00D86B85" w:rsidRDefault="00A466AD" w:rsidP="00D86B85">
      <w:pPr>
        <w:spacing w:after="0" w:line="240" w:lineRule="auto"/>
        <w:rPr>
          <w:rFonts w:ascii="Arial" w:hAnsi="Arial" w:cs="Arial"/>
          <w:b/>
          <w:bCs/>
          <w:sz w:val="20"/>
          <w:szCs w:val="20"/>
        </w:rPr>
      </w:pPr>
      <w:r w:rsidRPr="00D86B85">
        <w:rPr>
          <w:rFonts w:ascii="Arial" w:hAnsi="Arial" w:cs="Arial"/>
          <w:b/>
          <w:bCs/>
          <w:sz w:val="20"/>
          <w:szCs w:val="20"/>
        </w:rPr>
        <w:t>VMware vSphere Foundation 8</w:t>
      </w:r>
      <w:r w:rsidRPr="00D86B85">
        <w:rPr>
          <w:rFonts w:ascii="Arial" w:hAnsi="Arial" w:cs="Arial"/>
          <w:b/>
          <w:bCs/>
          <w:sz w:val="20"/>
          <w:szCs w:val="20"/>
        </w:rPr>
        <w:tab/>
      </w:r>
    </w:p>
    <w:p w14:paraId="29C590D2" w14:textId="6A2C2541" w:rsidR="00A466AD" w:rsidRPr="00D86B85" w:rsidRDefault="00A466AD" w:rsidP="00D86B85">
      <w:pPr>
        <w:spacing w:after="0" w:line="240" w:lineRule="auto"/>
        <w:rPr>
          <w:rFonts w:ascii="Arial" w:hAnsi="Arial" w:cs="Arial"/>
          <w:sz w:val="20"/>
          <w:szCs w:val="20"/>
        </w:rPr>
      </w:pPr>
      <w:r w:rsidRPr="00D86B85">
        <w:rPr>
          <w:rFonts w:ascii="Arial" w:hAnsi="Arial" w:cs="Arial"/>
          <w:sz w:val="20"/>
          <w:szCs w:val="20"/>
        </w:rPr>
        <w:t>Předplatné na 5 let</w:t>
      </w:r>
      <w:r w:rsidRPr="00D86B85">
        <w:rPr>
          <w:rFonts w:ascii="Arial" w:hAnsi="Arial" w:cs="Arial"/>
          <w:sz w:val="20"/>
          <w:szCs w:val="20"/>
        </w:rPr>
        <w:tab/>
      </w:r>
    </w:p>
    <w:p w14:paraId="296E141F" w14:textId="77777777" w:rsidR="00A466AD" w:rsidRPr="00D86B85" w:rsidRDefault="00A466AD" w:rsidP="00A466AD">
      <w:pPr>
        <w:spacing w:line="240" w:lineRule="auto"/>
        <w:rPr>
          <w:rFonts w:ascii="Arial" w:hAnsi="Arial" w:cs="Arial"/>
          <w:sz w:val="20"/>
          <w:szCs w:val="20"/>
        </w:rPr>
      </w:pPr>
    </w:p>
    <w:sectPr w:rsidR="00A466AD" w:rsidRPr="00D86B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AD"/>
    <w:rsid w:val="005055BA"/>
    <w:rsid w:val="00683EFB"/>
    <w:rsid w:val="006D163B"/>
    <w:rsid w:val="0070353A"/>
    <w:rsid w:val="00715B60"/>
    <w:rsid w:val="00A466AD"/>
    <w:rsid w:val="00B709EA"/>
    <w:rsid w:val="00C32CF2"/>
    <w:rsid w:val="00CB7EE9"/>
    <w:rsid w:val="00D86B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C5435"/>
  <w15:chartTrackingRefBased/>
  <w15:docId w15:val="{A564CBD4-6888-4B86-9A53-7FF60C64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66AD"/>
  </w:style>
  <w:style w:type="paragraph" w:styleId="Nadpis1">
    <w:name w:val="heading 1"/>
    <w:basedOn w:val="Normln"/>
    <w:next w:val="Normln"/>
    <w:link w:val="Nadpis1Char"/>
    <w:uiPriority w:val="9"/>
    <w:qFormat/>
    <w:rsid w:val="00A46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46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466A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466A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466A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466A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466A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466A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466A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466A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466A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466A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466A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466A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466A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466A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466A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466AD"/>
    <w:rPr>
      <w:rFonts w:eastAsiaTheme="majorEastAsia" w:cstheme="majorBidi"/>
      <w:color w:val="272727" w:themeColor="text1" w:themeTint="D8"/>
    </w:rPr>
  </w:style>
  <w:style w:type="paragraph" w:styleId="Nzev">
    <w:name w:val="Title"/>
    <w:basedOn w:val="Normln"/>
    <w:next w:val="Normln"/>
    <w:link w:val="NzevChar"/>
    <w:uiPriority w:val="10"/>
    <w:qFormat/>
    <w:rsid w:val="00A46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466A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466A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466A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466AD"/>
    <w:pPr>
      <w:spacing w:before="160"/>
      <w:jc w:val="center"/>
    </w:pPr>
    <w:rPr>
      <w:i/>
      <w:iCs/>
      <w:color w:val="404040" w:themeColor="text1" w:themeTint="BF"/>
    </w:rPr>
  </w:style>
  <w:style w:type="character" w:customStyle="1" w:styleId="CittChar">
    <w:name w:val="Citát Char"/>
    <w:basedOn w:val="Standardnpsmoodstavce"/>
    <w:link w:val="Citt"/>
    <w:uiPriority w:val="29"/>
    <w:rsid w:val="00A466AD"/>
    <w:rPr>
      <w:i/>
      <w:iCs/>
      <w:color w:val="404040" w:themeColor="text1" w:themeTint="BF"/>
    </w:rPr>
  </w:style>
  <w:style w:type="paragraph" w:styleId="Odstavecseseznamem">
    <w:name w:val="List Paragraph"/>
    <w:basedOn w:val="Normln"/>
    <w:uiPriority w:val="34"/>
    <w:qFormat/>
    <w:rsid w:val="00A466AD"/>
    <w:pPr>
      <w:ind w:left="720"/>
      <w:contextualSpacing/>
    </w:pPr>
  </w:style>
  <w:style w:type="character" w:styleId="Zdraznnintenzivn">
    <w:name w:val="Intense Emphasis"/>
    <w:basedOn w:val="Standardnpsmoodstavce"/>
    <w:uiPriority w:val="21"/>
    <w:qFormat/>
    <w:rsid w:val="00A466AD"/>
    <w:rPr>
      <w:i/>
      <w:iCs/>
      <w:color w:val="0F4761" w:themeColor="accent1" w:themeShade="BF"/>
    </w:rPr>
  </w:style>
  <w:style w:type="paragraph" w:styleId="Vrazncitt">
    <w:name w:val="Intense Quote"/>
    <w:basedOn w:val="Normln"/>
    <w:next w:val="Normln"/>
    <w:link w:val="VrazncittChar"/>
    <w:uiPriority w:val="30"/>
    <w:qFormat/>
    <w:rsid w:val="00A46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466AD"/>
    <w:rPr>
      <w:i/>
      <w:iCs/>
      <w:color w:val="0F4761" w:themeColor="accent1" w:themeShade="BF"/>
    </w:rPr>
  </w:style>
  <w:style w:type="character" w:styleId="Odkazintenzivn">
    <w:name w:val="Intense Reference"/>
    <w:basedOn w:val="Standardnpsmoodstavce"/>
    <w:uiPriority w:val="32"/>
    <w:qFormat/>
    <w:rsid w:val="00A466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6" ma:contentTypeDescription="Vytvoří nový dokument" ma:contentTypeScope="" ma:versionID="638e47ae9541a18f292fed50e45e721c">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9c509b6f5d3ee24d0ec3dfef1cec3958"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02a42f9-5e0d-4aff-92c9-0967820cd6a3}" ma:internalName="TaxCatchAll" ma:showField="CatchAllData" ma:web="4faf8b71-de24-42c7-b387-73ed9a508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af8b71-de24-42c7-b387-73ed9a508043" xsi:nil="true"/>
    <lcf76f155ced4ddcb4097134ff3c332f xmlns="8e21313e-b948-4ff7-93a2-5ad4759a4f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3B731-E088-4596-9ED4-2E4E754C0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2165A-1434-437C-BD58-5F72B6441D02}">
  <ds:schemaRefs>
    <ds:schemaRef ds:uri="http://schemas.microsoft.com/office/2006/metadata/properties"/>
    <ds:schemaRef ds:uri="http://schemas.microsoft.com/office/infopath/2007/PartnerControls"/>
    <ds:schemaRef ds:uri="4faf8b71-de24-42c7-b387-73ed9a508043"/>
    <ds:schemaRef ds:uri="8e21313e-b948-4ff7-93a2-5ad4759a4f80"/>
  </ds:schemaRefs>
</ds:datastoreItem>
</file>

<file path=customXml/itemProps3.xml><?xml version="1.0" encoding="utf-8"?>
<ds:datastoreItem xmlns:ds="http://schemas.openxmlformats.org/officeDocument/2006/customXml" ds:itemID="{67B5D1D6-1975-4DEA-A6A5-E6FD9CDB13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1028</Words>
  <Characters>6067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Národní muzeum</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Tousson Jolana</dc:creator>
  <cp:keywords/>
  <dc:description/>
  <cp:lastModifiedBy>Tousson Jolana</cp:lastModifiedBy>
  <cp:revision>3</cp:revision>
  <dcterms:created xsi:type="dcterms:W3CDTF">2025-08-15T12:34:00Z</dcterms:created>
  <dcterms:modified xsi:type="dcterms:W3CDTF">2025-08-15T12:34:00Z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ies>
</file>