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81" w:rsidRDefault="007D518E">
      <w:pPr>
        <w:pStyle w:val="Nadpis10"/>
        <w:framePr w:wrap="none" w:vAnchor="page" w:hAnchor="page" w:x="2238" w:y="2459"/>
        <w:shd w:val="clear" w:color="auto" w:fill="auto"/>
        <w:spacing w:line="280" w:lineRule="exact"/>
      </w:pPr>
      <w:bookmarkStart w:id="0" w:name="bookmark0"/>
      <w:r>
        <w:t>k RÁMCOVÉ KUPNÍ SMLOUVĚ č.</w:t>
      </w:r>
      <w:r w:rsidR="00F16B86">
        <w:t xml:space="preserve"> </w:t>
      </w:r>
      <w:r>
        <w:t>A 2/2017</w:t>
      </w:r>
      <w:bookmarkEnd w:id="0"/>
    </w:p>
    <w:p w:rsidR="00372B81" w:rsidRDefault="007D518E">
      <w:pPr>
        <w:pStyle w:val="Nadpis10"/>
        <w:framePr w:wrap="none" w:vAnchor="page" w:hAnchor="page" w:x="3870" w:y="1880"/>
        <w:shd w:val="clear" w:color="auto" w:fill="auto"/>
        <w:spacing w:line="280" w:lineRule="exact"/>
      </w:pPr>
      <w:bookmarkStart w:id="1" w:name="bookmark1"/>
      <w:r>
        <w:t>DODATEK č.</w:t>
      </w:r>
      <w:bookmarkEnd w:id="1"/>
      <w:r w:rsidR="00F16B86">
        <w:t xml:space="preserve"> 1</w:t>
      </w:r>
    </w:p>
    <w:p w:rsidR="00372B81" w:rsidRDefault="00372B81">
      <w:pPr>
        <w:framePr w:wrap="none" w:vAnchor="page" w:hAnchor="page" w:x="9669" w:y="1067"/>
        <w:rPr>
          <w:sz w:val="2"/>
          <w:szCs w:val="2"/>
        </w:rPr>
      </w:pPr>
    </w:p>
    <w:p w:rsidR="00372B81" w:rsidRDefault="007D518E">
      <w:pPr>
        <w:pStyle w:val="Zkladntext20"/>
        <w:framePr w:w="9461" w:h="2868" w:hRule="exact" w:wrap="none" w:vAnchor="page" w:hAnchor="page" w:x="1158" w:y="3064"/>
        <w:shd w:val="clear" w:color="auto" w:fill="auto"/>
        <w:spacing w:after="185" w:line="240" w:lineRule="exact"/>
      </w:pPr>
      <w:r>
        <w:t>smluvní strany</w:t>
      </w:r>
    </w:p>
    <w:p w:rsidR="00372B81" w:rsidRDefault="00F16B86">
      <w:pPr>
        <w:pStyle w:val="Zkladntext20"/>
        <w:framePr w:w="9461" w:h="2868" w:hRule="exact" w:wrap="none" w:vAnchor="page" w:hAnchor="page" w:x="1158" w:y="3064"/>
        <w:shd w:val="clear" w:color="auto" w:fill="auto"/>
        <w:spacing w:after="377" w:line="336" w:lineRule="exact"/>
        <w:ind w:right="2920"/>
        <w:jc w:val="left"/>
      </w:pPr>
      <w:r>
        <w:t>ALITRON CZ</w:t>
      </w:r>
      <w:r w:rsidR="007D518E">
        <w:rPr>
          <w:rStyle w:val="Zkladntext2TunKurzvadkovn1pt"/>
        </w:rPr>
        <w:t>,</w:t>
      </w:r>
      <w:r w:rsidR="007D518E">
        <w:t xml:space="preserve"> s.r.o., Kotěrova 5543, 760 01 Zlín, DIČ: CZ64506002 zastoupená: Ing.Jan Bravenec-jednatel</w:t>
      </w:r>
    </w:p>
    <w:p w:rsidR="00372B81" w:rsidRDefault="007D518E">
      <w:pPr>
        <w:pStyle w:val="Zkladntext20"/>
        <w:framePr w:w="9461" w:h="2868" w:hRule="exact" w:wrap="none" w:vAnchor="page" w:hAnchor="page" w:x="1158" w:y="3064"/>
        <w:shd w:val="clear" w:color="auto" w:fill="auto"/>
        <w:spacing w:after="302" w:line="240" w:lineRule="exact"/>
      </w:pPr>
      <w:r>
        <w:t>a</w:t>
      </w:r>
    </w:p>
    <w:p w:rsidR="00372B81" w:rsidRDefault="007D518E">
      <w:pPr>
        <w:pStyle w:val="Zkladntext20"/>
        <w:framePr w:w="9461" w:h="2868" w:hRule="exact" w:wrap="none" w:vAnchor="page" w:hAnchor="page" w:x="1158" w:y="3064"/>
        <w:shd w:val="clear" w:color="auto" w:fill="auto"/>
        <w:spacing w:after="0" w:line="346" w:lineRule="exact"/>
        <w:jc w:val="left"/>
      </w:pPr>
      <w:r>
        <w:t>Správa a údržba silnic Zlínska, s.r.o., K Majáku 5001, 760 01 Zlín, DIČ: CZ26913453 zastoupená: Ing.Michal Hanačík- jednatel</w:t>
      </w:r>
    </w:p>
    <w:p w:rsidR="00372B81" w:rsidRDefault="007D518E">
      <w:pPr>
        <w:pStyle w:val="Zkladntext20"/>
        <w:framePr w:w="9461" w:h="4031" w:hRule="exact" w:wrap="none" w:vAnchor="page" w:hAnchor="page" w:x="1158" w:y="6962"/>
        <w:shd w:val="clear" w:color="auto" w:fill="auto"/>
        <w:spacing w:after="309" w:line="240" w:lineRule="exact"/>
      </w:pPr>
      <w:r>
        <w:t>se dohodli</w:t>
      </w:r>
    </w:p>
    <w:p w:rsidR="00372B81" w:rsidRDefault="007D518E">
      <w:pPr>
        <w:pStyle w:val="Zkladntext20"/>
        <w:framePr w:w="9461" w:h="4031" w:hRule="exact" w:wrap="none" w:vAnchor="page" w:hAnchor="page" w:x="1158" w:y="6962"/>
        <w:shd w:val="clear" w:color="auto" w:fill="auto"/>
        <w:spacing w:after="0" w:line="331" w:lineRule="exact"/>
        <w:ind w:right="1200"/>
        <w:jc w:val="left"/>
      </w:pPr>
      <w:r>
        <w:t xml:space="preserve">na změně v části II. KUPNÍ CENA, PLATEBNÍ PODMÍNKY, v bodě </w:t>
      </w:r>
      <w:r>
        <w:rPr>
          <w:rStyle w:val="Zkladntext211pt"/>
        </w:rPr>
        <w:t>2</w:t>
      </w:r>
      <w:r>
        <w:rPr>
          <w:rStyle w:val="Zkladntext27ptTun"/>
        </w:rPr>
        <w:t>.</w:t>
      </w:r>
      <w:r>
        <w:rPr>
          <w:rStyle w:val="Zkladntext211pt"/>
        </w:rPr>
        <w:t>1</w:t>
      </w:r>
      <w:r>
        <w:rPr>
          <w:rStyle w:val="Zkladntext27ptTun"/>
        </w:rPr>
        <w:t>.</w:t>
      </w:r>
    </w:p>
    <w:p w:rsidR="00372B81" w:rsidRDefault="007D518E">
      <w:pPr>
        <w:pStyle w:val="Zkladntext20"/>
        <w:framePr w:w="9461" w:h="4031" w:hRule="exact" w:wrap="none" w:vAnchor="page" w:hAnchor="page" w:x="1158" w:y="6962"/>
        <w:shd w:val="clear" w:color="auto" w:fill="auto"/>
        <w:spacing w:after="0" w:line="331" w:lineRule="exact"/>
      </w:pPr>
      <w:r>
        <w:t>Pro způsob uvedený v bodě 1.1. písmeno b) bude vždy z aktuální ceny motorové nafty nebo ben: na stojanu čerpací stanice prodávajícího poskytnuta sleva v hodnotě 0,50 Kč/ s DPH za každý litr, mimo čerpání benzínu na čerpací stanici Lípa a Vizovice, kde bude účtována cena na stojanu.</w:t>
      </w:r>
    </w:p>
    <w:p w:rsidR="00372B81" w:rsidRDefault="007D518E">
      <w:pPr>
        <w:pStyle w:val="Zkladntext20"/>
        <w:framePr w:w="9461" w:h="4031" w:hRule="exact" w:wrap="none" w:vAnchor="page" w:hAnchor="page" w:x="1158" w:y="6962"/>
        <w:shd w:val="clear" w:color="auto" w:fill="auto"/>
        <w:spacing w:after="0" w:line="912" w:lineRule="exact"/>
        <w:ind w:right="6520"/>
        <w:jc w:val="left"/>
      </w:pPr>
      <w:r>
        <w:t>Platnost dodatku od 1.9.2017 Ve Zlíně dne 29.8.2017</w:t>
      </w:r>
    </w:p>
    <w:p w:rsidR="00372B81" w:rsidRDefault="00372B81">
      <w:pPr>
        <w:framePr w:wrap="none" w:vAnchor="page" w:hAnchor="page" w:x="1297" w:y="11455"/>
        <w:rPr>
          <w:sz w:val="2"/>
          <w:szCs w:val="2"/>
        </w:rPr>
      </w:pPr>
    </w:p>
    <w:p w:rsidR="00372B81" w:rsidRDefault="00372B81">
      <w:pPr>
        <w:framePr w:wrap="none" w:vAnchor="page" w:hAnchor="page" w:x="6150" w:y="11771"/>
        <w:rPr>
          <w:sz w:val="2"/>
          <w:szCs w:val="2"/>
        </w:rPr>
      </w:pPr>
    </w:p>
    <w:p w:rsidR="00372B81" w:rsidRDefault="00372B81">
      <w:pPr>
        <w:framePr w:wrap="none" w:vAnchor="page" w:hAnchor="page" w:x="8646" w:y="12818"/>
        <w:rPr>
          <w:sz w:val="2"/>
          <w:szCs w:val="2"/>
        </w:rPr>
      </w:pPr>
      <w:bookmarkStart w:id="2" w:name="_GoBack"/>
      <w:bookmarkEnd w:id="2"/>
    </w:p>
    <w:p w:rsidR="00372B81" w:rsidRDefault="007D518E">
      <w:pPr>
        <w:pStyle w:val="Titulekobrzku20"/>
        <w:framePr w:wrap="none" w:vAnchor="page" w:hAnchor="page" w:x="1254" w:y="14147"/>
        <w:shd w:val="clear" w:color="auto" w:fill="auto"/>
        <w:spacing w:line="240" w:lineRule="exact"/>
      </w:pPr>
      <w:r>
        <w:rPr>
          <w:rStyle w:val="Titulekobrzku21"/>
        </w:rPr>
        <w:t xml:space="preserve">ALITRON </w:t>
      </w:r>
      <w:r>
        <w:t>CZ, s.r.o.</w:t>
      </w:r>
    </w:p>
    <w:p w:rsidR="00372B81" w:rsidRDefault="007D518E">
      <w:pPr>
        <w:pStyle w:val="Zkladntext20"/>
        <w:framePr w:wrap="none" w:vAnchor="page" w:hAnchor="page" w:x="6150" w:y="14143"/>
        <w:shd w:val="clear" w:color="auto" w:fill="auto"/>
        <w:spacing w:after="0" w:line="240" w:lineRule="exact"/>
        <w:jc w:val="left"/>
      </w:pPr>
      <w:r>
        <w:t>Správa a údržba silnic Zlínska, s.r.o.</w:t>
      </w:r>
    </w:p>
    <w:p w:rsidR="00372B81" w:rsidRDefault="007D518E">
      <w:pPr>
        <w:pStyle w:val="Zkladntext20"/>
        <w:framePr w:wrap="none" w:vAnchor="page" w:hAnchor="page" w:x="1211" w:y="14685"/>
        <w:shd w:val="clear" w:color="auto" w:fill="auto"/>
        <w:spacing w:after="0" w:line="240" w:lineRule="exact"/>
        <w:jc w:val="left"/>
      </w:pPr>
      <w:r>
        <w:t>Ing.Jan Bravenec</w:t>
      </w:r>
    </w:p>
    <w:p w:rsidR="00372B81" w:rsidRDefault="007D518E">
      <w:pPr>
        <w:pStyle w:val="Zkladntext20"/>
        <w:framePr w:wrap="none" w:vAnchor="page" w:hAnchor="page" w:x="1158" w:y="14685"/>
        <w:shd w:val="clear" w:color="auto" w:fill="auto"/>
        <w:spacing w:after="0" w:line="240" w:lineRule="exact"/>
        <w:ind w:left="4987"/>
        <w:jc w:val="left"/>
      </w:pPr>
      <w:r>
        <w:t>Ing.Michal Hanačík</w:t>
      </w:r>
    </w:p>
    <w:p w:rsidR="00372B81" w:rsidRDefault="00372B81">
      <w:pPr>
        <w:rPr>
          <w:sz w:val="2"/>
          <w:szCs w:val="2"/>
        </w:rPr>
      </w:pPr>
    </w:p>
    <w:sectPr w:rsidR="00372B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0C3" w:rsidRDefault="001E60C3">
      <w:r>
        <w:separator/>
      </w:r>
    </w:p>
  </w:endnote>
  <w:endnote w:type="continuationSeparator" w:id="0">
    <w:p w:rsidR="001E60C3" w:rsidRDefault="001E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0C3" w:rsidRDefault="001E60C3"/>
  </w:footnote>
  <w:footnote w:type="continuationSeparator" w:id="0">
    <w:p w:rsidR="001E60C3" w:rsidRDefault="001E60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81"/>
    <w:rsid w:val="001E60C3"/>
    <w:rsid w:val="00372B81"/>
    <w:rsid w:val="007D518E"/>
    <w:rsid w:val="00F16B86"/>
    <w:rsid w:val="00FB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AEA6"/>
  <w15:docId w15:val="{07795BDE-04C9-4E7B-985B-60AC75DE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Kurzvadkovn1pt">
    <w:name w:val="Základní text (2) + Tučné;Kurzíva;Řádkování 1 pt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/>
      <w:bCs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Titulekobrzku31">
    <w:name w:val="Titulek obrázku (3)"/>
    <w:basedOn w:val="Titulekobrzku3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3Netun">
    <w:name w:val="Titulek obrázku (3) + Ne tučné"/>
    <w:basedOn w:val="Titulekobrzku3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Titulekobrzku1">
    <w:name w:val="Titulek obrázku"/>
    <w:basedOn w:val="Titulekobrzku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21">
    <w:name w:val="Titulek obrázku (2)"/>
    <w:basedOn w:val="Titulekobrzku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163" w:lineRule="exact"/>
      <w:ind w:hanging="520"/>
    </w:pPr>
    <w:rPr>
      <w:rFonts w:ascii="Calibri" w:eastAsia="Calibri" w:hAnsi="Calibri" w:cs="Calibri"/>
      <w:b/>
      <w:bCs/>
      <w:i/>
      <w:iCs/>
      <w:spacing w:val="-10"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2" w:lineRule="exact"/>
      <w:ind w:firstLine="260"/>
    </w:pPr>
    <w:rPr>
      <w:rFonts w:ascii="Calibri" w:eastAsia="Calibri" w:hAnsi="Calibri" w:cs="Calibri"/>
      <w:i/>
      <w:iCs/>
      <w:spacing w:val="-10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KM_C258-20170829134635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KM_C258-20170829134635</dc:title>
  <dc:subject/>
  <dc:creator>Petra Mikošková</dc:creator>
  <cp:keywords/>
  <cp:lastModifiedBy>Sekretariat</cp:lastModifiedBy>
  <cp:revision>2</cp:revision>
  <dcterms:created xsi:type="dcterms:W3CDTF">2017-08-29T11:38:00Z</dcterms:created>
  <dcterms:modified xsi:type="dcterms:W3CDTF">2017-08-29T11:40:00Z</dcterms:modified>
</cp:coreProperties>
</file>