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97CE2" w14:textId="36EB1B26" w:rsidR="00BC17A6" w:rsidRPr="00D06D0F" w:rsidRDefault="00BC17A6" w:rsidP="000B0AA7">
      <w:pPr>
        <w:pStyle w:val="StylDoprava"/>
      </w:pPr>
      <w:r w:rsidRPr="00D06D0F">
        <w:t>Č</w:t>
      </w:r>
      <w:r w:rsidR="00CC6C58">
        <w:t xml:space="preserve">. </w:t>
      </w:r>
      <w:r w:rsidRPr="00D06D0F">
        <w:t>j.:</w:t>
      </w:r>
      <w:r w:rsidR="00CC6C58">
        <w:t xml:space="preserve"> </w:t>
      </w:r>
      <w:r w:rsidR="009919AF" w:rsidRPr="009919AF">
        <w:t>SPU 228245/2025/508100/Vrs</w:t>
      </w:r>
    </w:p>
    <w:p w14:paraId="6528B5DA" w14:textId="6F2F3099" w:rsidR="004243BC" w:rsidRDefault="00BC17A6" w:rsidP="000B0AA7">
      <w:pPr>
        <w:pStyle w:val="StylDoprava"/>
      </w:pPr>
      <w:r w:rsidRPr="00D06D0F">
        <w:t>UID:</w:t>
      </w:r>
      <w:r w:rsidR="00CC6C58">
        <w:t xml:space="preserve"> </w:t>
      </w:r>
      <w:r w:rsidR="009919AF" w:rsidRPr="009919AF">
        <w:t>spuess98016246</w:t>
      </w:r>
    </w:p>
    <w:p w14:paraId="73A39A4B" w14:textId="79B78F04" w:rsidR="00316DD7" w:rsidRPr="00D06D0F" w:rsidRDefault="00316DD7" w:rsidP="000B0AA7">
      <w:pPr>
        <w:pStyle w:val="StylDoprava"/>
      </w:pPr>
      <w:r>
        <w:t>Č. ŘSD:</w:t>
      </w:r>
      <w:r w:rsidR="00FD5CBB">
        <w:t xml:space="preserve"> Dod</w:t>
      </w:r>
      <w:r w:rsidR="009178A1">
        <w:t>atek č. 1 MP/BP/24/517</w:t>
      </w:r>
    </w:p>
    <w:p w14:paraId="65D55E89"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45988EA7" w14:textId="6B39DD18" w:rsidR="00CF17C0" w:rsidRPr="00D06D0F" w:rsidRDefault="00D36269" w:rsidP="000B0AA7">
      <w:pPr>
        <w:pStyle w:val="VnitrniText"/>
        <w:ind w:firstLine="0"/>
      </w:pPr>
      <w:r w:rsidRPr="00D06D0F">
        <w:t>se sídlem</w:t>
      </w:r>
      <w:r w:rsidR="00CC6C58">
        <w:t>:</w:t>
      </w:r>
      <w:r w:rsidR="00CF17C0" w:rsidRPr="00D06D0F">
        <w:t xml:space="preserve"> Husinecká 1024/11a, </w:t>
      </w:r>
      <w:r w:rsidR="00CC6C58">
        <w:t xml:space="preserve">Žižkov, 130 00 </w:t>
      </w:r>
      <w:r w:rsidR="00CC6C58" w:rsidRPr="00D06D0F">
        <w:t>Praha 3</w:t>
      </w:r>
    </w:p>
    <w:p w14:paraId="08A57131"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4DF41414" w14:textId="77777777" w:rsidR="00CF17C0" w:rsidRPr="00D06D0F" w:rsidRDefault="00CF17C0" w:rsidP="000B0AA7">
      <w:pPr>
        <w:pStyle w:val="VnitrniText"/>
        <w:ind w:firstLine="0"/>
      </w:pPr>
      <w:r w:rsidRPr="00D06D0F">
        <w:t>DIČ: CZ</w:t>
      </w:r>
      <w:r w:rsidR="00A21E6E" w:rsidRPr="00D06D0F">
        <w:t>01312774</w:t>
      </w:r>
    </w:p>
    <w:p w14:paraId="27B334B5" w14:textId="6C94F878" w:rsidR="00BC17A6" w:rsidRPr="00D06D0F" w:rsidRDefault="008445AB" w:rsidP="000B0AA7">
      <w:pPr>
        <w:pStyle w:val="VnitrniText"/>
        <w:ind w:firstLine="0"/>
      </w:pPr>
      <w:r>
        <w:t>Jednající:</w:t>
      </w:r>
      <w:r w:rsidR="00FB6E4E" w:rsidRPr="00D06D0F">
        <w:t xml:space="preserve"> </w:t>
      </w:r>
      <w:r w:rsidR="001E510C">
        <w:t>Mgr. Jaroslava Kosejková</w:t>
      </w:r>
      <w:r w:rsidR="00CC6C58">
        <w:t xml:space="preserve">, </w:t>
      </w:r>
      <w:r w:rsidR="00BC17A6" w:rsidRPr="00D06D0F">
        <w:t>ředitel</w:t>
      </w:r>
      <w:r w:rsidR="001E510C">
        <w:t>ka</w:t>
      </w:r>
      <w:r w:rsidR="00BC17A6" w:rsidRPr="00D06D0F">
        <w:t xml:space="preserve"> Krajského pozemkového úřadu pro Ústecký kraj</w:t>
      </w:r>
    </w:p>
    <w:p w14:paraId="20F9DDBF" w14:textId="2A3A39E6" w:rsidR="00FB6E4E" w:rsidRPr="00D06D0F" w:rsidRDefault="00BC17A6" w:rsidP="000B0AA7">
      <w:pPr>
        <w:pStyle w:val="VnitrniText"/>
        <w:ind w:firstLine="0"/>
      </w:pPr>
      <w:r w:rsidRPr="00D06D0F">
        <w:t>adresa</w:t>
      </w:r>
      <w:r w:rsidR="00CC6C58">
        <w:t>:</w:t>
      </w:r>
      <w:r w:rsidRPr="00D06D0F">
        <w:t xml:space="preserve"> Husitská 1071/2, 415</w:t>
      </w:r>
      <w:r w:rsidR="00030244">
        <w:t xml:space="preserve"> </w:t>
      </w:r>
      <w:r w:rsidRPr="00D06D0F">
        <w:t>02 Teplice</w:t>
      </w:r>
    </w:p>
    <w:p w14:paraId="2CBCA1A2"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5B9194FF" w14:textId="38F0E677" w:rsidR="00CF17C0" w:rsidRPr="00D06D0F" w:rsidRDefault="00CF17C0" w:rsidP="000B0AA7">
      <w:pPr>
        <w:pStyle w:val="VnitrniText"/>
        <w:ind w:firstLine="0"/>
      </w:pPr>
      <w:r w:rsidRPr="00D06D0F">
        <w:t xml:space="preserve">(dále jen </w:t>
      </w:r>
      <w:r w:rsidR="00CC6C58">
        <w:t>„</w:t>
      </w:r>
      <w:r w:rsidR="00F65859" w:rsidRPr="00F65859">
        <w:t>předávající</w:t>
      </w:r>
      <w:r w:rsidR="00CC6C58">
        <w:t>“</w:t>
      </w:r>
      <w:r w:rsidRPr="00D06D0F">
        <w:t>)</w:t>
      </w:r>
    </w:p>
    <w:p w14:paraId="7B0DEFF9" w14:textId="77777777" w:rsidR="00BC17A6" w:rsidRPr="00D06D0F" w:rsidRDefault="00BC17A6" w:rsidP="000B0AA7">
      <w:pPr>
        <w:pStyle w:val="VnitrniText"/>
        <w:ind w:firstLine="0"/>
      </w:pPr>
    </w:p>
    <w:p w14:paraId="60BC0E87" w14:textId="77777777" w:rsidR="00CF17C0" w:rsidRPr="00D06D0F" w:rsidRDefault="00CF17C0" w:rsidP="000B0AA7">
      <w:pPr>
        <w:pStyle w:val="VnitrniText"/>
        <w:ind w:firstLine="0"/>
      </w:pPr>
      <w:r w:rsidRPr="00D06D0F">
        <w:t>a</w:t>
      </w:r>
    </w:p>
    <w:p w14:paraId="2986409D" w14:textId="77777777" w:rsidR="00BC17A6" w:rsidRPr="00D06D0F" w:rsidRDefault="00BC17A6" w:rsidP="000B0AA7">
      <w:pPr>
        <w:pStyle w:val="VnitrniText"/>
        <w:ind w:firstLine="0"/>
      </w:pPr>
    </w:p>
    <w:p w14:paraId="1E698C45" w14:textId="77777777" w:rsidR="00BC17A6" w:rsidRPr="00D06D0F" w:rsidRDefault="00BC17A6" w:rsidP="000B0AA7">
      <w:pPr>
        <w:pStyle w:val="VnitrniText"/>
        <w:ind w:firstLine="0"/>
      </w:pPr>
      <w:r w:rsidRPr="00D06D0F">
        <w:rPr>
          <w:b/>
        </w:rPr>
        <w:t>Ředitelství silnic a dálnic s. p.</w:t>
      </w:r>
    </w:p>
    <w:p w14:paraId="3A8C7EAE" w14:textId="77777777" w:rsidR="00CC6C58" w:rsidRDefault="00CC6C58" w:rsidP="00CC6C58">
      <w:pPr>
        <w:pStyle w:val="Bezmezer"/>
        <w:jc w:val="both"/>
        <w:rPr>
          <w:rFonts w:ascii="Arial" w:hAnsi="Arial" w:cs="Arial"/>
          <w:sz w:val="20"/>
          <w:szCs w:val="20"/>
        </w:rPr>
      </w:pPr>
      <w:r>
        <w:rPr>
          <w:rFonts w:ascii="Arial" w:hAnsi="Arial" w:cs="Arial"/>
          <w:sz w:val="20"/>
          <w:szCs w:val="20"/>
        </w:rPr>
        <w:t xml:space="preserve">se sídlem: </w:t>
      </w:r>
      <w:r>
        <w:rPr>
          <w:rFonts w:ascii="Arial" w:hAnsi="Arial" w:cs="Arial"/>
          <w:sz w:val="20"/>
          <w:szCs w:val="20"/>
        </w:rPr>
        <w:tab/>
      </w:r>
      <w:r>
        <w:rPr>
          <w:rFonts w:ascii="Arial" w:hAnsi="Arial" w:cs="Arial"/>
          <w:sz w:val="20"/>
          <w:szCs w:val="20"/>
        </w:rPr>
        <w:tab/>
        <w:t>Čerčanská 2023/12, Krč, 140 00 Praha 4</w:t>
      </w:r>
    </w:p>
    <w:p w14:paraId="3AE4B227" w14:textId="77777777" w:rsidR="00CC6C58" w:rsidRDefault="00CC6C58" w:rsidP="00CC6C58">
      <w:pPr>
        <w:pStyle w:val="Bezmezer"/>
        <w:jc w:val="both"/>
        <w:rPr>
          <w:rFonts w:ascii="Arial" w:hAnsi="Arial" w:cs="Arial"/>
          <w:sz w:val="20"/>
          <w:szCs w:val="20"/>
        </w:rPr>
      </w:pPr>
      <w:r>
        <w:rPr>
          <w:rFonts w:ascii="Arial" w:hAnsi="Arial" w:cs="Arial"/>
          <w:sz w:val="20"/>
          <w:szCs w:val="20"/>
        </w:rPr>
        <w:t xml:space="preserve">IČO: </w:t>
      </w:r>
      <w:r>
        <w:rPr>
          <w:rFonts w:ascii="Arial" w:hAnsi="Arial" w:cs="Arial"/>
          <w:sz w:val="20"/>
          <w:szCs w:val="20"/>
        </w:rPr>
        <w:tab/>
      </w:r>
      <w:r>
        <w:rPr>
          <w:rFonts w:ascii="Arial" w:hAnsi="Arial" w:cs="Arial"/>
          <w:sz w:val="20"/>
          <w:szCs w:val="20"/>
        </w:rPr>
        <w:tab/>
      </w:r>
      <w:r>
        <w:rPr>
          <w:rFonts w:ascii="Arial" w:hAnsi="Arial" w:cs="Arial"/>
          <w:sz w:val="20"/>
          <w:szCs w:val="20"/>
        </w:rPr>
        <w:tab/>
        <w:t>65993390</w:t>
      </w:r>
    </w:p>
    <w:p w14:paraId="72934CF2" w14:textId="77777777" w:rsidR="00CC6C58" w:rsidRDefault="00CC6C58" w:rsidP="00CC6C58">
      <w:pPr>
        <w:pStyle w:val="Bezmezer"/>
        <w:jc w:val="both"/>
        <w:rPr>
          <w:rFonts w:ascii="Arial" w:hAnsi="Arial" w:cs="Arial"/>
          <w:sz w:val="20"/>
          <w:szCs w:val="20"/>
        </w:rPr>
      </w:pPr>
      <w:r>
        <w:rPr>
          <w:rFonts w:ascii="Arial" w:hAnsi="Arial" w:cs="Arial"/>
          <w:sz w:val="20"/>
          <w:szCs w:val="20"/>
        </w:rPr>
        <w:t>zastoupený:</w:t>
      </w:r>
      <w:r>
        <w:rPr>
          <w:rFonts w:ascii="Arial" w:hAnsi="Arial" w:cs="Arial"/>
          <w:sz w:val="20"/>
          <w:szCs w:val="20"/>
        </w:rPr>
        <w:tab/>
      </w:r>
      <w:r>
        <w:rPr>
          <w:rFonts w:ascii="Arial" w:hAnsi="Arial" w:cs="Arial"/>
          <w:sz w:val="20"/>
          <w:szCs w:val="20"/>
        </w:rPr>
        <w:tab/>
        <w:t>Ing. Radkem Mátlem, generálním ředitelem</w:t>
      </w:r>
    </w:p>
    <w:p w14:paraId="17FBC465" w14:textId="77777777" w:rsidR="00CC6C58" w:rsidRDefault="00CC6C58" w:rsidP="00CC6C58">
      <w:pPr>
        <w:pStyle w:val="Bezmezer"/>
        <w:jc w:val="both"/>
        <w:rPr>
          <w:rFonts w:ascii="Arial" w:hAnsi="Arial" w:cs="Arial"/>
          <w:sz w:val="20"/>
          <w:szCs w:val="20"/>
        </w:rPr>
      </w:pPr>
      <w:r>
        <w:rPr>
          <w:rFonts w:ascii="Arial" w:hAnsi="Arial" w:cs="Arial"/>
          <w:sz w:val="20"/>
          <w:szCs w:val="20"/>
        </w:rPr>
        <w:t xml:space="preserve">kontaktní adresa: </w:t>
      </w:r>
      <w:r>
        <w:rPr>
          <w:rFonts w:ascii="Arial" w:hAnsi="Arial" w:cs="Arial"/>
          <w:sz w:val="20"/>
          <w:szCs w:val="20"/>
        </w:rPr>
        <w:tab/>
      </w:r>
      <w:r>
        <w:rPr>
          <w:rFonts w:ascii="Arial" w:hAnsi="Arial" w:cs="Arial"/>
          <w:b/>
          <w:bCs/>
          <w:sz w:val="20"/>
          <w:szCs w:val="20"/>
        </w:rPr>
        <w:t>Ředitelství silnic a dálnic s. p., Správa Karlovy Vary</w:t>
      </w:r>
    </w:p>
    <w:p w14:paraId="30AA207F" w14:textId="77777777" w:rsidR="00CC6C58" w:rsidRDefault="00CC6C58" w:rsidP="00CC6C58">
      <w:pPr>
        <w:pStyle w:val="Bezmezer"/>
        <w:rPr>
          <w:rFonts w:ascii="Arial" w:hAnsi="Arial" w:cs="Arial"/>
          <w:sz w:val="20"/>
          <w:szCs w:val="20"/>
        </w:rPr>
      </w:pPr>
      <w:r>
        <w:rPr>
          <w:rFonts w:ascii="Arial" w:hAnsi="Arial" w:cs="Arial"/>
          <w:sz w:val="20"/>
          <w:szCs w:val="20"/>
        </w:rPr>
        <w:t xml:space="preserve">se sídlem: </w:t>
      </w:r>
      <w:r>
        <w:rPr>
          <w:rFonts w:ascii="Arial" w:hAnsi="Arial" w:cs="Arial"/>
          <w:sz w:val="20"/>
          <w:szCs w:val="20"/>
        </w:rPr>
        <w:tab/>
      </w:r>
      <w:r>
        <w:rPr>
          <w:rFonts w:ascii="Arial" w:hAnsi="Arial" w:cs="Arial"/>
          <w:sz w:val="20"/>
          <w:szCs w:val="20"/>
        </w:rPr>
        <w:tab/>
        <w:t>Závodní 369/82, 360 06 Karlovy Vary</w:t>
      </w:r>
    </w:p>
    <w:p w14:paraId="09AD7EC2" w14:textId="77777777" w:rsidR="00CC6C58" w:rsidRDefault="00CC6C58" w:rsidP="00CC6C58">
      <w:pPr>
        <w:pStyle w:val="Bezmezer"/>
        <w:rPr>
          <w:rFonts w:ascii="Arial" w:hAnsi="Arial" w:cs="Arial"/>
          <w:sz w:val="20"/>
          <w:szCs w:val="20"/>
        </w:rPr>
      </w:pPr>
      <w:r>
        <w:rPr>
          <w:rFonts w:ascii="Arial" w:hAnsi="Arial" w:cs="Arial"/>
          <w:sz w:val="20"/>
          <w:szCs w:val="20"/>
        </w:rPr>
        <w:t xml:space="preserve">oprávněn jednat: </w:t>
      </w:r>
      <w:r>
        <w:rPr>
          <w:rFonts w:ascii="Arial" w:hAnsi="Arial" w:cs="Arial"/>
          <w:sz w:val="20"/>
          <w:szCs w:val="20"/>
        </w:rPr>
        <w:tab/>
        <w:t>Bc. Lukáš Hnízdil, ředitel Správy Karlovy Vary</w:t>
      </w:r>
    </w:p>
    <w:p w14:paraId="5FE48B0D" w14:textId="77777777" w:rsidR="00CC6C58" w:rsidRDefault="00CC6C58" w:rsidP="00CC6C58">
      <w:pPr>
        <w:pStyle w:val="Bezmezer"/>
        <w:jc w:val="both"/>
        <w:rPr>
          <w:rFonts w:ascii="Arial" w:hAnsi="Arial" w:cs="Arial"/>
          <w:sz w:val="20"/>
          <w:szCs w:val="20"/>
        </w:rPr>
      </w:pPr>
      <w:r>
        <w:rPr>
          <w:rFonts w:ascii="Arial" w:hAnsi="Arial" w:cs="Arial"/>
          <w:sz w:val="20"/>
          <w:szCs w:val="20"/>
        </w:rPr>
        <w:t xml:space="preserve">bankovní spojení: </w:t>
      </w:r>
      <w:r>
        <w:rPr>
          <w:rFonts w:ascii="Arial" w:hAnsi="Arial" w:cs="Arial"/>
          <w:sz w:val="20"/>
          <w:szCs w:val="20"/>
        </w:rPr>
        <w:tab/>
        <w:t>Česká národní banka</w:t>
      </w:r>
    </w:p>
    <w:p w14:paraId="5DB762DD" w14:textId="035A8214" w:rsidR="00CC6C58" w:rsidRDefault="00CC6C58" w:rsidP="00CC6C58">
      <w:pPr>
        <w:pStyle w:val="Bezmezer"/>
        <w:rPr>
          <w:rFonts w:ascii="Arial" w:hAnsi="Arial" w:cs="Arial"/>
          <w:sz w:val="20"/>
          <w:szCs w:val="20"/>
        </w:rPr>
      </w:pPr>
      <w:r>
        <w:rPr>
          <w:rFonts w:ascii="Arial" w:hAnsi="Arial" w:cs="Arial"/>
          <w:sz w:val="20"/>
          <w:szCs w:val="20"/>
        </w:rPr>
        <w:t xml:space="preserve">číslo účtu: </w:t>
      </w:r>
      <w:r>
        <w:rPr>
          <w:rFonts w:ascii="Arial" w:hAnsi="Arial" w:cs="Arial"/>
          <w:sz w:val="20"/>
          <w:szCs w:val="20"/>
        </w:rPr>
        <w:tab/>
      </w:r>
      <w:r>
        <w:rPr>
          <w:rFonts w:ascii="Arial" w:hAnsi="Arial" w:cs="Arial"/>
          <w:sz w:val="20"/>
          <w:szCs w:val="20"/>
        </w:rPr>
        <w:tab/>
      </w:r>
      <w:r w:rsidR="009178A1">
        <w:rPr>
          <w:rFonts w:ascii="Arial" w:hAnsi="Arial" w:cs="Arial"/>
          <w:sz w:val="20"/>
          <w:szCs w:val="20"/>
        </w:rPr>
        <w:t>30007</w:t>
      </w:r>
      <w:r>
        <w:rPr>
          <w:rFonts w:ascii="Arial" w:hAnsi="Arial" w:cs="Arial"/>
          <w:sz w:val="20"/>
          <w:szCs w:val="20"/>
        </w:rPr>
        <w:t>-15937031/0710</w:t>
      </w:r>
    </w:p>
    <w:p w14:paraId="5F589CC3" w14:textId="77777777" w:rsidR="00CC6C58" w:rsidRDefault="00CC6C58" w:rsidP="00CC6C58">
      <w:pPr>
        <w:pStyle w:val="Bezmezer"/>
        <w:rPr>
          <w:rFonts w:ascii="Arial" w:hAnsi="Arial" w:cs="Arial"/>
          <w:sz w:val="20"/>
          <w:szCs w:val="20"/>
        </w:rPr>
      </w:pPr>
      <w:r>
        <w:rPr>
          <w:rFonts w:ascii="Arial" w:hAnsi="Arial" w:cs="Arial"/>
          <w:sz w:val="20"/>
          <w:szCs w:val="20"/>
        </w:rPr>
        <w:t xml:space="preserve">datová schránka: </w:t>
      </w:r>
      <w:r>
        <w:rPr>
          <w:rFonts w:ascii="Arial" w:hAnsi="Arial" w:cs="Arial"/>
          <w:sz w:val="20"/>
          <w:szCs w:val="20"/>
        </w:rPr>
        <w:tab/>
        <w:t>zjq4rhz</w:t>
      </w:r>
    </w:p>
    <w:p w14:paraId="6582D4EE" w14:textId="77777777" w:rsidR="00CC6C58" w:rsidRDefault="00CC6C58" w:rsidP="00CC6C58">
      <w:pPr>
        <w:pStyle w:val="Bezmezer"/>
        <w:rPr>
          <w:rFonts w:ascii="Arial" w:hAnsi="Arial" w:cs="Arial"/>
          <w:sz w:val="20"/>
          <w:szCs w:val="20"/>
        </w:rPr>
      </w:pPr>
      <w:r>
        <w:rPr>
          <w:rFonts w:ascii="Arial" w:hAnsi="Arial" w:cs="Arial"/>
          <w:sz w:val="20"/>
          <w:szCs w:val="20"/>
        </w:rPr>
        <w:t>zapsaný v obchodním rejstříku vedeném u Městského soudu v Praze, oddíl A, vložka 80478</w:t>
      </w:r>
    </w:p>
    <w:p w14:paraId="61836B19" w14:textId="21E8AD4F" w:rsidR="00BC17A6" w:rsidRPr="00D06D0F" w:rsidRDefault="00BC17A6" w:rsidP="000B0AA7">
      <w:pPr>
        <w:pStyle w:val="VnitrniText"/>
        <w:ind w:firstLine="0"/>
      </w:pPr>
      <w:r w:rsidRPr="00D06D0F">
        <w:t xml:space="preserve">(dále jen </w:t>
      </w:r>
      <w:r w:rsidR="00CC6C58">
        <w:t>„</w:t>
      </w:r>
      <w:r w:rsidRPr="00D06D0F">
        <w:t>přejímající</w:t>
      </w:r>
      <w:r w:rsidR="00CC6C58">
        <w:t>“</w:t>
      </w:r>
      <w:r w:rsidRPr="00D06D0F">
        <w:t>)</w:t>
      </w:r>
    </w:p>
    <w:p w14:paraId="09B0851D" w14:textId="77777777" w:rsidR="00BC17A6" w:rsidRPr="00D06D0F" w:rsidRDefault="00BC17A6" w:rsidP="000B0AA7">
      <w:pPr>
        <w:pStyle w:val="VnitrniText"/>
        <w:ind w:firstLine="0"/>
      </w:pPr>
    </w:p>
    <w:p w14:paraId="53EF5F1C" w14:textId="77777777" w:rsidR="00CF17C0" w:rsidRPr="00D06D0F" w:rsidRDefault="00CF17C0" w:rsidP="000B0AA7">
      <w:pPr>
        <w:pStyle w:val="VnitrniText"/>
        <w:ind w:firstLine="0"/>
      </w:pPr>
    </w:p>
    <w:p w14:paraId="065442F6" w14:textId="77777777" w:rsidR="008961E0" w:rsidRDefault="00F65859" w:rsidP="008961E0">
      <w:pPr>
        <w:pStyle w:val="VnitrniText"/>
        <w:ind w:firstLine="0"/>
      </w:pPr>
      <w:r w:rsidRPr="002350B4">
        <w:t xml:space="preserve">uzavírají </w:t>
      </w:r>
      <w:r w:rsidR="0006557D">
        <w:t>v souladu s ustanovením § 564</w:t>
      </w:r>
      <w:r>
        <w:t xml:space="preserve"> </w:t>
      </w:r>
      <w:r w:rsidR="00B94F8C">
        <w:t>a</w:t>
      </w:r>
      <w:r w:rsidR="00B94F8C" w:rsidRPr="00B94F8C">
        <w:t xml:space="preserve"> § 1746 odst. 2</w:t>
      </w:r>
      <w:r w:rsidR="00B94F8C">
        <w:t xml:space="preserve"> </w:t>
      </w:r>
      <w:r w:rsidRPr="002350B4">
        <w:t xml:space="preserve">zákona č. </w:t>
      </w:r>
      <w:r>
        <w:t>89/2012</w:t>
      </w:r>
      <w:r w:rsidRPr="002350B4">
        <w:t xml:space="preserve"> Sb., občanský zákoník, t</w:t>
      </w:r>
      <w:r w:rsidR="001E510C">
        <w:t>ento</w:t>
      </w:r>
    </w:p>
    <w:p w14:paraId="24562A57" w14:textId="04DF51DD" w:rsidR="00CF17C0" w:rsidRPr="001E510C" w:rsidRDefault="005C5AF6" w:rsidP="008961E0">
      <w:pPr>
        <w:pStyle w:val="VnitrniText"/>
        <w:ind w:firstLine="0"/>
      </w:pPr>
      <w:r w:rsidRPr="005C5AF6">
        <w:t xml:space="preserve"> </w:t>
      </w:r>
    </w:p>
    <w:p w14:paraId="18A3017B" w14:textId="77777777" w:rsidR="00830569" w:rsidRPr="00D06D0F" w:rsidRDefault="00830569" w:rsidP="001274AE"/>
    <w:p w14:paraId="4A23744D" w14:textId="77777777" w:rsidR="001E510C" w:rsidRDefault="001E510C" w:rsidP="008445AB">
      <w:pPr>
        <w:jc w:val="center"/>
        <w:rPr>
          <w:rFonts w:ascii="Arial" w:hAnsi="Arial" w:cs="Arial"/>
          <w:b/>
          <w:bCs/>
          <w:sz w:val="22"/>
          <w:szCs w:val="22"/>
        </w:rPr>
      </w:pPr>
      <w:r>
        <w:rPr>
          <w:rFonts w:ascii="Arial" w:hAnsi="Arial" w:cs="Arial"/>
          <w:b/>
          <w:bCs/>
          <w:sz w:val="22"/>
          <w:szCs w:val="22"/>
        </w:rPr>
        <w:t>Dodatek č. 1</w:t>
      </w:r>
    </w:p>
    <w:p w14:paraId="407C962A" w14:textId="4D3177B4" w:rsidR="00CF17C0" w:rsidRPr="005B0329" w:rsidRDefault="001E510C" w:rsidP="008445AB">
      <w:pPr>
        <w:jc w:val="center"/>
        <w:rPr>
          <w:rFonts w:ascii="Arial" w:hAnsi="Arial" w:cs="Arial"/>
          <w:b/>
          <w:bCs/>
          <w:sz w:val="22"/>
          <w:szCs w:val="22"/>
        </w:rPr>
      </w:pPr>
      <w:r>
        <w:rPr>
          <w:rFonts w:ascii="Arial" w:hAnsi="Arial" w:cs="Arial"/>
          <w:b/>
          <w:bCs/>
          <w:sz w:val="22"/>
          <w:szCs w:val="22"/>
        </w:rPr>
        <w:t>ke s</w:t>
      </w:r>
      <w:r w:rsidR="00F65859" w:rsidRPr="005B0329">
        <w:rPr>
          <w:rFonts w:ascii="Arial" w:hAnsi="Arial" w:cs="Arial"/>
          <w:b/>
          <w:bCs/>
          <w:sz w:val="22"/>
          <w:szCs w:val="22"/>
        </w:rPr>
        <w:t>mlouv</w:t>
      </w:r>
      <w:r>
        <w:rPr>
          <w:rFonts w:ascii="Arial" w:hAnsi="Arial" w:cs="Arial"/>
          <w:b/>
          <w:bCs/>
          <w:sz w:val="22"/>
          <w:szCs w:val="22"/>
        </w:rPr>
        <w:t>ě</w:t>
      </w:r>
      <w:r w:rsidR="00F65859" w:rsidRPr="005B0329">
        <w:rPr>
          <w:rFonts w:ascii="Arial" w:hAnsi="Arial" w:cs="Arial"/>
          <w:b/>
          <w:bCs/>
          <w:sz w:val="22"/>
          <w:szCs w:val="22"/>
        </w:rPr>
        <w:t xml:space="preserve"> </w:t>
      </w:r>
      <w:bookmarkStart w:id="0" w:name="_Hlk199323765"/>
      <w:r w:rsidR="00F65859" w:rsidRPr="005B0329">
        <w:rPr>
          <w:rFonts w:ascii="Arial" w:hAnsi="Arial" w:cs="Arial"/>
          <w:b/>
          <w:bCs/>
          <w:sz w:val="22"/>
          <w:szCs w:val="22"/>
        </w:rPr>
        <w:t>o převodu majetku do práva hospodařit s majetkem státu</w:t>
      </w:r>
    </w:p>
    <w:p w14:paraId="069991DE" w14:textId="77777777" w:rsidR="00CF17C0" w:rsidRPr="00CC6C58" w:rsidRDefault="00CF17C0" w:rsidP="00CF55E1">
      <w:pPr>
        <w:jc w:val="center"/>
        <w:rPr>
          <w:rFonts w:ascii="Arial" w:hAnsi="Arial" w:cs="Arial"/>
          <w:b/>
          <w:sz w:val="22"/>
          <w:szCs w:val="22"/>
        </w:rPr>
      </w:pPr>
      <w:r w:rsidRPr="00CC6C58">
        <w:rPr>
          <w:rFonts w:ascii="Arial" w:hAnsi="Arial" w:cs="Arial"/>
          <w:b/>
          <w:sz w:val="22"/>
          <w:szCs w:val="22"/>
        </w:rPr>
        <w:t>č.</w:t>
      </w:r>
      <w:r w:rsidR="00263AF3" w:rsidRPr="00CC6C58">
        <w:rPr>
          <w:rFonts w:ascii="Arial" w:hAnsi="Arial" w:cs="Arial"/>
          <w:b/>
          <w:sz w:val="22"/>
          <w:szCs w:val="22"/>
        </w:rPr>
        <w:t xml:space="preserve"> </w:t>
      </w:r>
      <w:r w:rsidR="00BC17A6" w:rsidRPr="00CC6C58">
        <w:rPr>
          <w:rFonts w:ascii="Arial" w:hAnsi="Arial" w:cs="Arial"/>
          <w:b/>
          <w:sz w:val="22"/>
          <w:szCs w:val="22"/>
        </w:rPr>
        <w:t>1006H24/35</w:t>
      </w:r>
      <w:bookmarkEnd w:id="0"/>
    </w:p>
    <w:p w14:paraId="4C7DA580" w14:textId="77777777" w:rsidR="00CF17C0" w:rsidRDefault="00CF17C0" w:rsidP="00D06D0F"/>
    <w:p w14:paraId="6A5CEF82" w14:textId="77777777" w:rsidR="009919AF" w:rsidRPr="008961E0" w:rsidRDefault="009919AF" w:rsidP="00D06D0F">
      <w:pPr>
        <w:rPr>
          <w:sz w:val="20"/>
          <w:szCs w:val="20"/>
        </w:rPr>
      </w:pPr>
    </w:p>
    <w:p w14:paraId="3241081E" w14:textId="1B284E35" w:rsidR="009919AF" w:rsidRPr="009919AF" w:rsidRDefault="009919AF" w:rsidP="009919AF">
      <w:pPr>
        <w:jc w:val="center"/>
        <w:rPr>
          <w:rFonts w:ascii="Arial" w:hAnsi="Arial" w:cs="Arial"/>
          <w:b/>
          <w:bCs/>
          <w:sz w:val="20"/>
          <w:szCs w:val="20"/>
        </w:rPr>
      </w:pPr>
      <w:r w:rsidRPr="009919AF">
        <w:rPr>
          <w:rFonts w:ascii="Arial" w:hAnsi="Arial" w:cs="Arial"/>
          <w:b/>
          <w:bCs/>
          <w:sz w:val="20"/>
          <w:szCs w:val="20"/>
        </w:rPr>
        <w:t>I.</w:t>
      </w:r>
    </w:p>
    <w:p w14:paraId="39B5AE7E" w14:textId="70FDBE15" w:rsidR="00D4325F" w:rsidRPr="00816D88" w:rsidRDefault="009919AF" w:rsidP="00816D88">
      <w:pPr>
        <w:jc w:val="both"/>
        <w:rPr>
          <w:rFonts w:ascii="Arial" w:hAnsi="Arial" w:cs="Arial"/>
          <w:sz w:val="20"/>
          <w:szCs w:val="20"/>
        </w:rPr>
      </w:pPr>
      <w:r w:rsidRPr="009919AF">
        <w:rPr>
          <w:rFonts w:ascii="Arial" w:hAnsi="Arial" w:cs="Arial"/>
          <w:sz w:val="20"/>
          <w:szCs w:val="20"/>
        </w:rPr>
        <w:t>Smluvní strany se dohodly, že článek V.</w:t>
      </w:r>
      <w:r w:rsidR="00CF55E1">
        <w:rPr>
          <w:rFonts w:ascii="Arial" w:hAnsi="Arial" w:cs="Arial"/>
          <w:sz w:val="20"/>
          <w:szCs w:val="20"/>
        </w:rPr>
        <w:t xml:space="preserve"> bod 1.</w:t>
      </w:r>
      <w:r w:rsidRPr="009919AF">
        <w:rPr>
          <w:rFonts w:ascii="Arial" w:hAnsi="Arial" w:cs="Arial"/>
          <w:sz w:val="20"/>
          <w:szCs w:val="20"/>
        </w:rPr>
        <w:t xml:space="preserve"> a článek VIII. smlouvy č. 1006H24/35</w:t>
      </w:r>
      <w:r w:rsidR="00816D88">
        <w:rPr>
          <w:rFonts w:ascii="Arial" w:hAnsi="Arial" w:cs="Arial"/>
          <w:sz w:val="20"/>
          <w:szCs w:val="20"/>
        </w:rPr>
        <w:t xml:space="preserve"> (č.</w:t>
      </w:r>
      <w:r w:rsidR="008961E0">
        <w:rPr>
          <w:rFonts w:ascii="Arial" w:hAnsi="Arial" w:cs="Arial"/>
          <w:sz w:val="20"/>
          <w:szCs w:val="20"/>
        </w:rPr>
        <w:t> </w:t>
      </w:r>
      <w:r w:rsidR="00816D88">
        <w:rPr>
          <w:rFonts w:ascii="Arial" w:hAnsi="Arial" w:cs="Arial"/>
          <w:sz w:val="20"/>
          <w:szCs w:val="20"/>
        </w:rPr>
        <w:t>j.</w:t>
      </w:r>
      <w:r w:rsidR="008961E0">
        <w:t> </w:t>
      </w:r>
      <w:r w:rsidR="00816D88">
        <w:rPr>
          <w:rFonts w:ascii="Arial" w:hAnsi="Arial" w:cs="Arial"/>
          <w:sz w:val="20"/>
          <w:szCs w:val="20"/>
        </w:rPr>
        <w:t>497805/2024/508100/Vrs)</w:t>
      </w:r>
      <w:r w:rsidRPr="009919AF">
        <w:rPr>
          <w:rFonts w:ascii="Arial" w:hAnsi="Arial" w:cs="Arial"/>
          <w:sz w:val="20"/>
          <w:szCs w:val="20"/>
        </w:rPr>
        <w:t xml:space="preserve"> se nahrazují tímto novým</w:t>
      </w:r>
      <w:r w:rsidR="00816D88">
        <w:rPr>
          <w:rFonts w:ascii="Arial" w:hAnsi="Arial" w:cs="Arial"/>
          <w:sz w:val="20"/>
          <w:szCs w:val="20"/>
        </w:rPr>
        <w:t xml:space="preserve"> </w:t>
      </w:r>
      <w:r w:rsidRPr="009919AF">
        <w:rPr>
          <w:rFonts w:ascii="Arial" w:hAnsi="Arial" w:cs="Arial"/>
          <w:sz w:val="20"/>
          <w:szCs w:val="20"/>
        </w:rPr>
        <w:t>zněním:</w:t>
      </w:r>
    </w:p>
    <w:p w14:paraId="0191A3C9" w14:textId="77777777" w:rsidR="00864B6B" w:rsidRDefault="00864B6B" w:rsidP="00864B6B">
      <w:pPr>
        <w:pStyle w:val="VnitrniText"/>
      </w:pPr>
    </w:p>
    <w:p w14:paraId="06DE59EC" w14:textId="15941C1E" w:rsidR="00C360C4" w:rsidRDefault="00C360C4" w:rsidP="00C360C4">
      <w:pPr>
        <w:pStyle w:val="VnitrniText"/>
        <w:ind w:firstLine="0"/>
        <w:jc w:val="center"/>
        <w:rPr>
          <w:bdr w:val="none" w:sz="0" w:space="0" w:color="auto" w:frame="1"/>
        </w:rPr>
      </w:pPr>
      <w:r>
        <w:rPr>
          <w:bdr w:val="none" w:sz="0" w:space="0" w:color="auto" w:frame="1"/>
        </w:rPr>
        <w:t>Čl. V. smlouvy</w:t>
      </w:r>
    </w:p>
    <w:p w14:paraId="5BE3136A" w14:textId="358C308A" w:rsidR="00816D88" w:rsidRPr="00816D88" w:rsidRDefault="00816D88" w:rsidP="00C360C4">
      <w:pPr>
        <w:pStyle w:val="VnitrniText"/>
        <w:rPr>
          <w:bdr w:val="none" w:sz="0" w:space="0" w:color="auto" w:frame="1"/>
        </w:rPr>
      </w:pPr>
      <w:r w:rsidRPr="00816D88">
        <w:rPr>
          <w:bdr w:val="none" w:sz="0" w:space="0" w:color="auto" w:frame="1"/>
        </w:rPr>
        <w:t xml:space="preserve">Přejímající se zavazuje, že pokud smění předávaný majetek za majetek ve vlastnictví třetí osoby, který je nezbytný pro zabezpečení výstavby </w:t>
      </w:r>
      <w:r>
        <w:rPr>
          <w:bdr w:val="none" w:sz="0" w:space="0" w:color="auto" w:frame="1"/>
        </w:rPr>
        <w:t>dálnice D6 Petrohrad - Lubenec</w:t>
      </w:r>
      <w:r w:rsidRPr="00816D88">
        <w:rPr>
          <w:bdr w:val="none" w:sz="0" w:space="0" w:color="auto" w:frame="1"/>
        </w:rPr>
        <w:t xml:space="preserve">, a za účelem vyrovnání rozdílu mezi hodnotami směňovaných nemovitých věcí obdrží peněžité plnění (dále jen </w:t>
      </w:r>
      <w:r w:rsidRPr="00816D88">
        <w:rPr>
          <w:b/>
          <w:bdr w:val="none" w:sz="0" w:space="0" w:color="auto" w:frame="1"/>
        </w:rPr>
        <w:t>„Doplatek“</w:t>
      </w:r>
      <w:r w:rsidRPr="00816D88">
        <w:rPr>
          <w:bdr w:val="none" w:sz="0" w:space="0" w:color="auto" w:frame="1"/>
        </w:rPr>
        <w:t>), převede Doplatek na účet předávajícího vedený u České národní banky se sídlem v Praze, č. ú.</w:t>
      </w:r>
      <w:r w:rsidR="00CF55E1">
        <w:rPr>
          <w:bdr w:val="none" w:sz="0" w:space="0" w:color="auto" w:frame="1"/>
        </w:rPr>
        <w:t xml:space="preserve"> </w:t>
      </w:r>
      <w:r w:rsidR="00CF55E1" w:rsidRPr="00CF55E1">
        <w:rPr>
          <w:bdr w:val="none" w:sz="0" w:space="0" w:color="auto" w:frame="1"/>
        </w:rPr>
        <w:t>60011</w:t>
      </w:r>
      <w:r w:rsidR="00CF55E1" w:rsidRPr="00CF55E1">
        <w:rPr>
          <w:bdr w:val="none" w:sz="0" w:space="0" w:color="auto" w:frame="1"/>
        </w:rPr>
        <w:noBreakHyphen/>
        <w:t xml:space="preserve">3723001/0710 </w:t>
      </w:r>
      <w:r w:rsidR="00CF55E1">
        <w:rPr>
          <w:bdr w:val="none" w:sz="0" w:space="0" w:color="auto" w:frame="1"/>
        </w:rPr>
        <w:t>vedený u ČNB,</w:t>
      </w:r>
      <w:r w:rsidRPr="00816D88">
        <w:rPr>
          <w:bdr w:val="none" w:sz="0" w:space="0" w:color="auto" w:frame="1"/>
        </w:rPr>
        <w:t xml:space="preserve"> a to </w:t>
      </w:r>
      <w:r w:rsidRPr="008961E0">
        <w:rPr>
          <w:bCs/>
          <w:bdr w:val="none" w:sz="0" w:space="0" w:color="auto" w:frame="1"/>
        </w:rPr>
        <w:t xml:space="preserve">nejpozději </w:t>
      </w:r>
      <w:r w:rsidRPr="008961E0">
        <w:rPr>
          <w:bdr w:val="none" w:sz="0" w:space="0" w:color="auto" w:frame="1"/>
        </w:rPr>
        <w:t>do</w:t>
      </w:r>
      <w:r w:rsidRPr="008961E0">
        <w:rPr>
          <w:bCs/>
          <w:bdr w:val="none" w:sz="0" w:space="0" w:color="auto" w:frame="1"/>
        </w:rPr>
        <w:t xml:space="preserve"> šedesáti kalendářních </w:t>
      </w:r>
      <w:r w:rsidRPr="008961E0">
        <w:rPr>
          <w:bdr w:val="none" w:sz="0" w:space="0" w:color="auto" w:frame="1"/>
        </w:rPr>
        <w:t>dnů ode dne, kdy peněžité plnění od třetí osoby přejímající obdrží na svůj účet</w:t>
      </w:r>
      <w:r w:rsidRPr="00816D88">
        <w:rPr>
          <w:bdr w:val="none" w:sz="0" w:space="0" w:color="auto" w:frame="1"/>
        </w:rPr>
        <w:t>. Předávající se zavazuje přejímajícímu poskytnout součinnost spočívající v tom, že na výzvu přejímajícího sdělí variabilní symbol pro identifikaci platby Doplatku. Za den zaplacení Doplatku se považuje den připsání platby na účet předávajícího. Neuhradí-li přejímající Doplatek ve stanovené lhůtě, je přejímající povinen zaplatit předávajícímu smluvní pokutu ve výši 0,05 % z výše Doplatku za každý započatý den prodlení.</w:t>
      </w:r>
    </w:p>
    <w:p w14:paraId="2FE3EAB3" w14:textId="77777777" w:rsidR="00C360C4" w:rsidRDefault="00C360C4" w:rsidP="00C360C4">
      <w:pPr>
        <w:pStyle w:val="VnitrniText"/>
        <w:ind w:firstLine="0"/>
        <w:rPr>
          <w:bdr w:val="none" w:sz="0" w:space="0" w:color="auto" w:frame="1"/>
        </w:rPr>
      </w:pPr>
    </w:p>
    <w:p w14:paraId="545AAAF5" w14:textId="3F3B28FD" w:rsidR="00C360C4" w:rsidRDefault="00C360C4" w:rsidP="00C360C4">
      <w:pPr>
        <w:pStyle w:val="VnitrniText"/>
        <w:ind w:firstLine="0"/>
        <w:jc w:val="center"/>
        <w:rPr>
          <w:bdr w:val="none" w:sz="0" w:space="0" w:color="auto" w:frame="1"/>
        </w:rPr>
      </w:pPr>
      <w:r>
        <w:rPr>
          <w:bdr w:val="none" w:sz="0" w:space="0" w:color="auto" w:frame="1"/>
        </w:rPr>
        <w:t>Čl. VIII. smlouvy</w:t>
      </w:r>
    </w:p>
    <w:p w14:paraId="5AB6D8D9" w14:textId="6FD83E55" w:rsidR="00CF55E1" w:rsidRDefault="00CF55E1" w:rsidP="00CF55E1">
      <w:pPr>
        <w:pStyle w:val="VnitrniText"/>
      </w:pPr>
      <w:r>
        <w:t>1.</w:t>
      </w:r>
      <w:r>
        <w:tab/>
        <w:t xml:space="preserve">Přejímající se zavazuje, že pokud nezahájí uskutečňování důvodu předání dle odst. 3 článku II., tj. neuzavře smlouvu o směně předávaného majetku za majetek ve vlastnictví třetí osoby, který je nezbytný pro zabezpečení výstavby </w:t>
      </w:r>
      <w:r w:rsidR="006B1CA6">
        <w:rPr>
          <w:bdr w:val="none" w:sz="0" w:space="0" w:color="auto" w:frame="1"/>
        </w:rPr>
        <w:t xml:space="preserve">dálnice D6 Petrohrad </w:t>
      </w:r>
      <w:r w:rsidR="009178A1">
        <w:rPr>
          <w:bdr w:val="none" w:sz="0" w:space="0" w:color="auto" w:frame="1"/>
        </w:rPr>
        <w:t>–</w:t>
      </w:r>
      <w:r w:rsidR="006B1CA6">
        <w:rPr>
          <w:bdr w:val="none" w:sz="0" w:space="0" w:color="auto" w:frame="1"/>
        </w:rPr>
        <w:t xml:space="preserve"> Lubenec</w:t>
      </w:r>
      <w:r w:rsidR="009178A1">
        <w:t>,</w:t>
      </w:r>
      <w:r>
        <w:t xml:space="preserve"> ve lhůtě do 2 let ode dne doručení návrhu dle článku VII. příslušnému katastrálnímu úřadu, musí být předávaný majetek přejímajícím nabídnut k bezúplatnému předání do příslušnosti hospodařit předávajícího. </w:t>
      </w:r>
    </w:p>
    <w:p w14:paraId="33A9D267" w14:textId="77777777" w:rsidR="00CF55E1" w:rsidRDefault="00CF55E1" w:rsidP="00CF55E1">
      <w:pPr>
        <w:pStyle w:val="VnitrniText"/>
      </w:pPr>
    </w:p>
    <w:p w14:paraId="14F97D88" w14:textId="67681A34" w:rsidR="00CF55E1" w:rsidRDefault="00CF55E1" w:rsidP="00CF55E1">
      <w:pPr>
        <w:pStyle w:val="VnitrniText"/>
      </w:pPr>
      <w:r>
        <w:lastRenderedPageBreak/>
        <w:t>2.</w:t>
      </w:r>
      <w:r>
        <w:tab/>
        <w:t>V případě porušení závazku uvedeného v odstavci 1</w:t>
      </w:r>
      <w:r w:rsidR="008961E0">
        <w:t>.</w:t>
      </w:r>
      <w:r>
        <w:t xml:space="preserve"> tohoto článku se přejímající zavazuje k finanční náhradě ve výši: </w:t>
      </w:r>
    </w:p>
    <w:p w14:paraId="42518227" w14:textId="77777777" w:rsidR="00CF55E1" w:rsidRDefault="00CF55E1" w:rsidP="00CF55E1">
      <w:pPr>
        <w:pStyle w:val="VnitrniText"/>
      </w:pPr>
      <w:r>
        <w:t>a)</w:t>
      </w:r>
      <w:r>
        <w:tab/>
        <w:t>ceny, kterou obdržel jako cenu obvyklou ve smyslu § 17c odst. 1 zákona č. 77/1997 Sb., nebo</w:t>
      </w:r>
    </w:p>
    <w:p w14:paraId="4BFAF167" w14:textId="77777777" w:rsidR="00CF55E1" w:rsidRDefault="00CF55E1" w:rsidP="00CF55E1">
      <w:pPr>
        <w:pStyle w:val="VnitrniText"/>
      </w:pPr>
      <w:r>
        <w:t>b)</w:t>
      </w:r>
      <w:r>
        <w:tab/>
        <w:t xml:space="preserve">ceny zjištěné podle cenového předpisu platného ke dni uzavření smlouvy, podle které byl pozemek přejímajícímu převeden, a podle současného způsobu využití pozemku, pokud byl převáděný majetek převeden jiné státní institucí bezúplatně. </w:t>
      </w:r>
    </w:p>
    <w:p w14:paraId="0C71F84E" w14:textId="77777777" w:rsidR="008961E0" w:rsidRDefault="008961E0" w:rsidP="00CF55E1">
      <w:pPr>
        <w:pStyle w:val="VnitrniText"/>
      </w:pPr>
    </w:p>
    <w:p w14:paraId="750BD116" w14:textId="28C79A2A" w:rsidR="00CF55E1" w:rsidRDefault="00CF55E1" w:rsidP="00CF55E1">
      <w:pPr>
        <w:pStyle w:val="VnitrniText"/>
      </w:pPr>
      <w:r>
        <w:t>3.</w:t>
      </w:r>
      <w:r>
        <w:tab/>
        <w:t>Přejímající se dále zavazuje, že předávajícímu uhradí náklady spojené s vyhotovením znaleckého posudku na ocenění předávaného majetku.</w:t>
      </w:r>
    </w:p>
    <w:p w14:paraId="04112372" w14:textId="77777777" w:rsidR="008961E0" w:rsidRDefault="008961E0" w:rsidP="00CF55E1">
      <w:pPr>
        <w:pStyle w:val="VnitrniText"/>
      </w:pPr>
    </w:p>
    <w:p w14:paraId="61611C92" w14:textId="55DC3033" w:rsidR="00CF55E1" w:rsidRDefault="00CF55E1" w:rsidP="00CF55E1">
      <w:pPr>
        <w:pStyle w:val="VnitrniText"/>
      </w:pPr>
      <w:r>
        <w:t>4.</w:t>
      </w:r>
      <w:r>
        <w:tab/>
        <w:t>Finanční náhrada spolu s náklady jsou splatné na základě písemné výzvy předávajícího přejímajícímu k zaplacení a přejímající je povinen je zaplatit jednorázově ve lhůtě uvedené ve výzvě na účet předávajícího uvedený ve výzvě.</w:t>
      </w:r>
    </w:p>
    <w:p w14:paraId="542A7473" w14:textId="77777777" w:rsidR="008961E0" w:rsidRDefault="008961E0" w:rsidP="00CF55E1">
      <w:pPr>
        <w:pStyle w:val="VnitrniText"/>
      </w:pPr>
    </w:p>
    <w:p w14:paraId="688E197A" w14:textId="705C3A0B" w:rsidR="00816D88" w:rsidRDefault="00CF55E1" w:rsidP="00CF55E1">
      <w:pPr>
        <w:pStyle w:val="VnitrniText"/>
      </w:pPr>
      <w:r>
        <w:t>5.</w:t>
      </w:r>
      <w:r>
        <w:tab/>
        <w:t>Přejímající v případě nedodržení závazku vyplývajícího z odstavce 1</w:t>
      </w:r>
      <w:r w:rsidR="008961E0">
        <w:t>.</w:t>
      </w:r>
      <w:r>
        <w:t xml:space="preserve"> nebo nezaplatí-li finanční náhradu dle odst. 2</w:t>
      </w:r>
      <w:r w:rsidR="008961E0">
        <w:t>.</w:t>
      </w:r>
      <w:r>
        <w:t xml:space="preserve"> tohoto článku do 3 měsíců od uplynutí stanovené lhůty, je přejímající povinen zaplatit předávajícímu smluvní pokutu ve výši 0,05 % z ceny zjištěné předávaného majetku v době předání za každý započatý den prodlení.</w:t>
      </w:r>
    </w:p>
    <w:p w14:paraId="7D620D95" w14:textId="77777777" w:rsidR="00651DC0" w:rsidRDefault="00651DC0" w:rsidP="00651DC0">
      <w:pPr>
        <w:pStyle w:val="VnitrniText"/>
      </w:pPr>
    </w:p>
    <w:p w14:paraId="35AFFC40" w14:textId="124468AC" w:rsidR="00651DC0" w:rsidRPr="00141505" w:rsidRDefault="00651DC0" w:rsidP="00651DC0">
      <w:pPr>
        <w:pStyle w:val="para"/>
        <w:rPr>
          <w:rFonts w:ascii="Arial" w:hAnsi="Arial" w:cs="Arial"/>
          <w:sz w:val="20"/>
        </w:rPr>
      </w:pPr>
      <w:r w:rsidRPr="00141505">
        <w:rPr>
          <w:rFonts w:ascii="Arial" w:hAnsi="Arial" w:cs="Arial"/>
          <w:sz w:val="20"/>
        </w:rPr>
        <w:t>I</w:t>
      </w:r>
      <w:r w:rsidR="00816D88" w:rsidRPr="00141505">
        <w:rPr>
          <w:rFonts w:ascii="Arial" w:hAnsi="Arial" w:cs="Arial"/>
          <w:sz w:val="20"/>
        </w:rPr>
        <w:t>I</w:t>
      </w:r>
      <w:r w:rsidRPr="00141505">
        <w:rPr>
          <w:rFonts w:ascii="Arial" w:hAnsi="Arial" w:cs="Arial"/>
          <w:sz w:val="20"/>
        </w:rPr>
        <w:t>.</w:t>
      </w:r>
    </w:p>
    <w:p w14:paraId="3B6CE51D" w14:textId="7C133226" w:rsidR="00651DC0" w:rsidRDefault="00651DC0" w:rsidP="00651DC0">
      <w:pPr>
        <w:pStyle w:val="VnitrniText"/>
      </w:pPr>
      <w:r w:rsidRPr="002350B4">
        <w:t>1</w:t>
      </w:r>
      <w:r w:rsidR="006D1A0C">
        <w:t>.</w:t>
      </w:r>
      <w:r w:rsidRPr="002350B4">
        <w:t xml:space="preserve"> Smluvní strany se dohodly, že jakékoliv změny a doplňky smlouvy </w:t>
      </w:r>
      <w:r w:rsidR="008961E0">
        <w:t xml:space="preserve">č. 1006H24/35 </w:t>
      </w:r>
      <w:r w:rsidRPr="002350B4">
        <w:t xml:space="preserve">jsou možné pouze písemnou formou na základě dohody </w:t>
      </w:r>
      <w:r>
        <w:t>smluvních stran</w:t>
      </w:r>
      <w:r w:rsidRPr="002350B4">
        <w:t>.</w:t>
      </w:r>
    </w:p>
    <w:p w14:paraId="5B9E5669" w14:textId="77777777" w:rsidR="006D1A0C" w:rsidRPr="002350B4" w:rsidRDefault="006D1A0C" w:rsidP="00651DC0">
      <w:pPr>
        <w:pStyle w:val="VnitrniText"/>
      </w:pPr>
    </w:p>
    <w:p w14:paraId="6465E1EB" w14:textId="19CE3C29" w:rsidR="00651DC0" w:rsidRDefault="00651DC0" w:rsidP="00651DC0">
      <w:pPr>
        <w:pStyle w:val="VnitrniText"/>
      </w:pPr>
      <w:r w:rsidRPr="002350B4">
        <w:t>2</w:t>
      </w:r>
      <w:r w:rsidR="006D1A0C">
        <w:t>.</w:t>
      </w:r>
      <w:r w:rsidRPr="002350B4">
        <w:t xml:space="preserve"> </w:t>
      </w:r>
      <w:r w:rsidR="00816D88">
        <w:t>Tento dodatek</w:t>
      </w:r>
      <w:r w:rsidRPr="00235E99">
        <w:t xml:space="preserve"> je vyhotoven ve </w:t>
      </w:r>
      <w:r w:rsidR="00816D88">
        <w:t>dvou</w:t>
      </w:r>
      <w:r w:rsidRPr="00235E99">
        <w:t xml:space="preserve"> stejnopisech, z nichž jeden je určen pro předávajícího</w:t>
      </w:r>
      <w:r w:rsidR="00816D88">
        <w:t xml:space="preserve"> a</w:t>
      </w:r>
      <w:r w:rsidRPr="00235E99">
        <w:t xml:space="preserve"> jeden pro přejímajícího</w:t>
      </w:r>
      <w:r w:rsidR="00816D88">
        <w:t>.</w:t>
      </w:r>
    </w:p>
    <w:p w14:paraId="3398E42A" w14:textId="77777777" w:rsidR="006D1A0C" w:rsidRDefault="006D1A0C" w:rsidP="00651DC0">
      <w:pPr>
        <w:pStyle w:val="VnitrniText"/>
      </w:pPr>
    </w:p>
    <w:p w14:paraId="0B75F966" w14:textId="33949AF6" w:rsidR="00F06433" w:rsidRDefault="0056118C" w:rsidP="00F06433">
      <w:pPr>
        <w:pStyle w:val="VnitrniText"/>
        <w:rPr>
          <w:lang w:val="en-US"/>
        </w:rPr>
      </w:pPr>
      <w:r w:rsidRPr="00AE38E1">
        <w:t>3</w:t>
      </w:r>
      <w:r>
        <w:t>.</w:t>
      </w:r>
      <w:r w:rsidR="007B4E72">
        <w:t xml:space="preserve"> </w:t>
      </w:r>
      <w:r w:rsidR="00816D88">
        <w:rPr>
          <w:color w:val="000000"/>
        </w:rPr>
        <w:t>Tento</w:t>
      </w:r>
      <w:r w:rsidRPr="00491D41">
        <w:rPr>
          <w:color w:val="000000"/>
        </w:rPr>
        <w:t xml:space="preserve"> </w:t>
      </w:r>
      <w:r w:rsidR="00816D88">
        <w:rPr>
          <w:color w:val="000000"/>
        </w:rPr>
        <w:t>dodatek</w:t>
      </w:r>
      <w:r w:rsidRPr="00491D41">
        <w:rPr>
          <w:color w:val="000000"/>
        </w:rPr>
        <w:t xml:space="preserve"> nabývá platnosti</w:t>
      </w:r>
      <w:r>
        <w:rPr>
          <w:color w:val="000000"/>
        </w:rPr>
        <w:t xml:space="preserve"> dnem podpisu smluvními stranami</w:t>
      </w:r>
      <w:r w:rsidRPr="00491D41">
        <w:rPr>
          <w:color w:val="000000"/>
        </w:rPr>
        <w:t xml:space="preserve"> a účinnosti </w:t>
      </w:r>
      <w:r w:rsidRPr="00A87810">
        <w:t>dnem uveřejnění v registru smluv dle zákona č. 340/2015 Sb.,</w:t>
      </w:r>
      <w:r w:rsidR="00CC6C58">
        <w:t xml:space="preserve"> </w:t>
      </w:r>
      <w:r w:rsidRPr="00A87810">
        <w:t>o zvláštních podmínkách účinnosti některých smluv, uveřejňování těchto smluv a o registru smluv.</w:t>
      </w:r>
      <w:r w:rsidR="007B4E72">
        <w:rPr>
          <w:lang w:val="en-US"/>
        </w:rPr>
        <w:t xml:space="preserve"> </w:t>
      </w:r>
    </w:p>
    <w:p w14:paraId="47ED853D" w14:textId="77777777" w:rsidR="007B4E72" w:rsidRDefault="007B4E72" w:rsidP="00F06433">
      <w:pPr>
        <w:pStyle w:val="VnitrniText"/>
        <w:rPr>
          <w:lang w:val="en-US"/>
        </w:rPr>
      </w:pPr>
    </w:p>
    <w:p w14:paraId="7E1D3E10" w14:textId="414E213D" w:rsidR="00F06433" w:rsidRDefault="00F06433" w:rsidP="00F06433">
      <w:pPr>
        <w:pStyle w:val="VnitrniText"/>
      </w:pPr>
      <w:r>
        <w:t xml:space="preserve">4. </w:t>
      </w:r>
      <w:r w:rsidR="00885F9C">
        <w:t>Pokud v</w:t>
      </w:r>
      <w:r>
        <w:t xml:space="preserve"> souvislosti s realizací práv a povinností vyplývajících z</w:t>
      </w:r>
      <w:r w:rsidR="00CC6C58">
        <w:t> </w:t>
      </w:r>
      <w:r w:rsidR="00816D88">
        <w:t>tohoto</w:t>
      </w:r>
      <w:r w:rsidR="00CC6C58">
        <w:t xml:space="preserve"> </w:t>
      </w:r>
      <w:r w:rsidR="00816D88">
        <w:t>dodatku</w:t>
      </w:r>
      <w:r w:rsidR="00CC6C58">
        <w:t xml:space="preserve"> </w:t>
      </w:r>
      <w:r>
        <w:t>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2E2E1E6"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6618F8C6" w14:textId="77777777" w:rsidR="00651DC0" w:rsidRDefault="00651DC0" w:rsidP="00651DC0">
      <w:pPr>
        <w:pStyle w:val="VnitrniText"/>
      </w:pPr>
    </w:p>
    <w:p w14:paraId="670CAC4E" w14:textId="4A0D6A74" w:rsidR="00092D97" w:rsidRPr="00D917C5" w:rsidRDefault="00816D88" w:rsidP="00092D97">
      <w:pPr>
        <w:pStyle w:val="para"/>
        <w:rPr>
          <w:rFonts w:ascii="Arial" w:hAnsi="Arial" w:cs="Arial"/>
          <w:sz w:val="20"/>
        </w:rPr>
      </w:pPr>
      <w:r>
        <w:rPr>
          <w:rFonts w:ascii="Arial" w:hAnsi="Arial" w:cs="Arial"/>
          <w:sz w:val="20"/>
        </w:rPr>
        <w:t>III</w:t>
      </w:r>
      <w:r w:rsidR="00092D97" w:rsidRPr="00D917C5">
        <w:rPr>
          <w:rFonts w:ascii="Arial" w:hAnsi="Arial" w:cs="Arial"/>
          <w:sz w:val="20"/>
        </w:rPr>
        <w:t>.</w:t>
      </w:r>
    </w:p>
    <w:p w14:paraId="6C3B0726" w14:textId="0BE145AB" w:rsidR="00092D97" w:rsidRPr="006856AD" w:rsidRDefault="00651DC0" w:rsidP="00092D97">
      <w:pPr>
        <w:pStyle w:val="VnitrniText"/>
      </w:pPr>
      <w:r w:rsidRPr="002350B4">
        <w:t xml:space="preserve">Smluvní strany po přečtení </w:t>
      </w:r>
      <w:r w:rsidR="0091294F">
        <w:t>dodatku</w:t>
      </w:r>
      <w:r w:rsidRPr="002350B4">
        <w:t xml:space="preserve"> prohlašují, že s je</w:t>
      </w:r>
      <w:r w:rsidR="0091294F">
        <w:t>ho</w:t>
      </w:r>
      <w:r w:rsidRPr="002350B4">
        <w:t xml:space="preserve"> obsahem souhlasí a že t</w:t>
      </w:r>
      <w:r w:rsidR="0091294F">
        <w:t xml:space="preserve">ento dodatek </w:t>
      </w:r>
      <w:r w:rsidRPr="002350B4">
        <w:t>je shodným projevem jejich vážné a svobodné vůle a na důkaz toho připojují své podpisy.</w:t>
      </w:r>
    </w:p>
    <w:p w14:paraId="2F8E1C57" w14:textId="77777777" w:rsidR="00EB6C54" w:rsidRPr="006856AD" w:rsidRDefault="00EB6C54" w:rsidP="00230457">
      <w:pPr>
        <w:pStyle w:val="VnitrniText"/>
      </w:pPr>
    </w:p>
    <w:p w14:paraId="6E2174FC" w14:textId="77777777" w:rsidR="003D6A83" w:rsidRDefault="003D6A83" w:rsidP="003D6A83">
      <w:r w:rsidRPr="00D06D0F">
        <w:t xml:space="preserve"> </w:t>
      </w:r>
    </w:p>
    <w:p w14:paraId="0F1459D3" w14:textId="77777777" w:rsidR="002C7800" w:rsidRPr="00D06D0F" w:rsidRDefault="002C7800" w:rsidP="003D6A83"/>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673A7FAB" w14:textId="77777777" w:rsidTr="005C2DEC">
        <w:tc>
          <w:tcPr>
            <w:tcW w:w="4888" w:type="dxa"/>
            <w:hideMark/>
          </w:tcPr>
          <w:p w14:paraId="1491CE47" w14:textId="64E29BB4" w:rsidR="005C2DEC" w:rsidRDefault="005C2DEC">
            <w:pPr>
              <w:pStyle w:val="VnitrniText"/>
              <w:ind w:firstLine="0"/>
            </w:pPr>
            <w:r>
              <w:t xml:space="preserve">V Teplicích dne </w:t>
            </w:r>
            <w:r w:rsidR="00CC6C58">
              <w:t>......................</w:t>
            </w:r>
          </w:p>
        </w:tc>
        <w:tc>
          <w:tcPr>
            <w:tcW w:w="4889" w:type="dxa"/>
            <w:hideMark/>
          </w:tcPr>
          <w:p w14:paraId="38A32E78" w14:textId="74E30F17" w:rsidR="005C2DEC" w:rsidRDefault="005C2DEC">
            <w:pPr>
              <w:pStyle w:val="VnitrniText"/>
              <w:tabs>
                <w:tab w:val="left" w:pos="4820"/>
              </w:tabs>
              <w:ind w:firstLine="0"/>
            </w:pPr>
            <w:r>
              <w:t xml:space="preserve">V </w:t>
            </w:r>
            <w:r w:rsidR="00CC6C58">
              <w:t>Karlových Varech</w:t>
            </w:r>
            <w:r>
              <w:t xml:space="preserve"> dne ......................</w:t>
            </w:r>
          </w:p>
        </w:tc>
      </w:tr>
    </w:tbl>
    <w:p w14:paraId="4A40A74D" w14:textId="77777777" w:rsidR="005C2DEC" w:rsidRDefault="005C2DEC" w:rsidP="005C2DEC">
      <w:pPr>
        <w:pStyle w:val="VnitrniText"/>
        <w:tabs>
          <w:tab w:val="left" w:pos="4820"/>
        </w:tabs>
        <w:ind w:firstLine="142"/>
      </w:pPr>
      <w:r>
        <w:tab/>
      </w:r>
    </w:p>
    <w:p w14:paraId="2D5F0932" w14:textId="77777777" w:rsidR="005C2DEC" w:rsidRDefault="005C2DEC" w:rsidP="005C2DEC">
      <w:pPr>
        <w:pStyle w:val="VnitrniText"/>
        <w:tabs>
          <w:tab w:val="left" w:pos="5103"/>
        </w:tabs>
        <w:ind w:firstLine="142"/>
      </w:pPr>
    </w:p>
    <w:p w14:paraId="31F07CEF" w14:textId="77777777" w:rsidR="005C2DEC" w:rsidRDefault="005C2DEC" w:rsidP="005C2DEC">
      <w:pPr>
        <w:pStyle w:val="VnitrniText"/>
        <w:tabs>
          <w:tab w:val="left" w:pos="5103"/>
        </w:tabs>
        <w:ind w:firstLine="142"/>
      </w:pPr>
    </w:p>
    <w:p w14:paraId="7E19BD65" w14:textId="77777777" w:rsidR="00C360C4" w:rsidRDefault="00C360C4"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3AC5FDE9" w14:textId="77777777" w:rsidTr="005C2DEC">
        <w:tc>
          <w:tcPr>
            <w:tcW w:w="4888" w:type="dxa"/>
          </w:tcPr>
          <w:p w14:paraId="71F5B862" w14:textId="77777777" w:rsidR="005C2DEC" w:rsidRDefault="005C2DEC">
            <w:pPr>
              <w:pStyle w:val="VnitrniText"/>
              <w:ind w:firstLine="0"/>
            </w:pPr>
          </w:p>
        </w:tc>
        <w:tc>
          <w:tcPr>
            <w:tcW w:w="4889" w:type="dxa"/>
          </w:tcPr>
          <w:p w14:paraId="7AAF8674" w14:textId="77777777" w:rsidR="005C2DEC" w:rsidRDefault="005C2DEC">
            <w:pPr>
              <w:pStyle w:val="VnitrniText"/>
              <w:tabs>
                <w:tab w:val="left" w:pos="5103"/>
              </w:tabs>
              <w:ind w:firstLine="0"/>
            </w:pPr>
          </w:p>
        </w:tc>
      </w:tr>
      <w:tr w:rsidR="005C2DEC" w14:paraId="1449A555" w14:textId="77777777" w:rsidTr="005C2DEC">
        <w:tc>
          <w:tcPr>
            <w:tcW w:w="4888" w:type="dxa"/>
          </w:tcPr>
          <w:p w14:paraId="58AAB187" w14:textId="77777777" w:rsidR="005C2DEC" w:rsidRDefault="005C2DEC" w:rsidP="005C2DEC">
            <w:pPr>
              <w:pStyle w:val="VnitrniText"/>
              <w:tabs>
                <w:tab w:val="left" w:pos="5103"/>
              </w:tabs>
              <w:ind w:firstLine="0"/>
              <w:jc w:val="left"/>
            </w:pPr>
            <w:r>
              <w:t>............................................</w:t>
            </w:r>
          </w:p>
        </w:tc>
        <w:tc>
          <w:tcPr>
            <w:tcW w:w="4889" w:type="dxa"/>
          </w:tcPr>
          <w:p w14:paraId="276978BD" w14:textId="77777777" w:rsidR="005C2DEC" w:rsidRDefault="005C2DEC" w:rsidP="005C2DEC">
            <w:pPr>
              <w:pStyle w:val="VnitrniText"/>
              <w:tabs>
                <w:tab w:val="left" w:pos="5103"/>
              </w:tabs>
              <w:ind w:firstLine="0"/>
              <w:jc w:val="left"/>
            </w:pPr>
            <w:r>
              <w:t>............................................</w:t>
            </w:r>
          </w:p>
        </w:tc>
      </w:tr>
      <w:tr w:rsidR="005C2DEC" w14:paraId="769FBDBF" w14:textId="77777777" w:rsidTr="005C2DEC">
        <w:tc>
          <w:tcPr>
            <w:tcW w:w="4888" w:type="dxa"/>
          </w:tcPr>
          <w:p w14:paraId="685869F8"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22E642DC"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5C2DEC" w14:paraId="2B79D85D" w14:textId="77777777" w:rsidTr="005C2DEC">
        <w:tc>
          <w:tcPr>
            <w:tcW w:w="4888" w:type="dxa"/>
          </w:tcPr>
          <w:p w14:paraId="693F41B2" w14:textId="5FAD9132"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w:t>
            </w:r>
            <w:r w:rsidR="00E02A70">
              <w:rPr>
                <w:rFonts w:ascii="Arial" w:hAnsi="Arial" w:cs="Arial"/>
                <w:sz w:val="20"/>
                <w:szCs w:val="20"/>
              </w:rPr>
              <w:t>ka</w:t>
            </w:r>
            <w:r>
              <w:rPr>
                <w:rFonts w:ascii="Arial" w:hAnsi="Arial" w:cs="Arial"/>
                <w:sz w:val="20"/>
                <w:szCs w:val="20"/>
              </w:rPr>
              <w:t xml:space="preserve"> Krajského pozemkového úřadu</w:t>
            </w:r>
          </w:p>
        </w:tc>
        <w:tc>
          <w:tcPr>
            <w:tcW w:w="4889" w:type="dxa"/>
          </w:tcPr>
          <w:p w14:paraId="3AC82680" w14:textId="498B8851" w:rsidR="005C2DEC" w:rsidRDefault="00CA682B">
            <w:pPr>
              <w:suppressAutoHyphens w:val="0"/>
              <w:autoSpaceDE w:val="0"/>
              <w:autoSpaceDN w:val="0"/>
              <w:adjustRightInd w:val="0"/>
              <w:rPr>
                <w:rFonts w:ascii="Arial" w:hAnsi="Arial" w:cs="Arial"/>
                <w:sz w:val="20"/>
                <w:szCs w:val="20"/>
              </w:rPr>
            </w:pPr>
            <w:r w:rsidRPr="00CA682B">
              <w:rPr>
                <w:rFonts w:ascii="Arial" w:hAnsi="Arial" w:cs="Arial"/>
                <w:sz w:val="20"/>
                <w:szCs w:val="20"/>
              </w:rPr>
              <w:t>ředitel Správy Karlovy Vary</w:t>
            </w:r>
          </w:p>
        </w:tc>
      </w:tr>
      <w:tr w:rsidR="005C2DEC" w:rsidRPr="00CA682B" w14:paraId="75C3D8C5" w14:textId="77777777" w:rsidTr="005C2DEC">
        <w:tc>
          <w:tcPr>
            <w:tcW w:w="4888" w:type="dxa"/>
          </w:tcPr>
          <w:p w14:paraId="7C6E35C8" w14:textId="7608E34F" w:rsidR="005C2DEC" w:rsidRPr="00CA682B" w:rsidRDefault="00E02A70">
            <w:pPr>
              <w:suppressAutoHyphens w:val="0"/>
              <w:autoSpaceDE w:val="0"/>
              <w:autoSpaceDN w:val="0"/>
              <w:adjustRightInd w:val="0"/>
              <w:rPr>
                <w:rFonts w:ascii="Arial" w:hAnsi="Arial" w:cs="Arial"/>
                <w:b/>
                <w:bCs/>
                <w:sz w:val="20"/>
                <w:szCs w:val="20"/>
              </w:rPr>
            </w:pPr>
            <w:r>
              <w:rPr>
                <w:rFonts w:ascii="Arial" w:hAnsi="Arial" w:cs="Arial"/>
                <w:b/>
                <w:bCs/>
                <w:sz w:val="20"/>
                <w:szCs w:val="20"/>
              </w:rPr>
              <w:t>Mgr. Jaroslava Kosejková</w:t>
            </w:r>
          </w:p>
        </w:tc>
        <w:tc>
          <w:tcPr>
            <w:tcW w:w="4889" w:type="dxa"/>
          </w:tcPr>
          <w:p w14:paraId="2B123D3B" w14:textId="731231A1" w:rsidR="005C2DEC" w:rsidRPr="00CA682B" w:rsidRDefault="00CA682B">
            <w:pPr>
              <w:suppressAutoHyphens w:val="0"/>
              <w:autoSpaceDE w:val="0"/>
              <w:autoSpaceDN w:val="0"/>
              <w:adjustRightInd w:val="0"/>
              <w:rPr>
                <w:rFonts w:ascii="Arial" w:hAnsi="Arial" w:cs="Arial"/>
                <w:b/>
                <w:bCs/>
                <w:sz w:val="20"/>
                <w:szCs w:val="20"/>
              </w:rPr>
            </w:pPr>
            <w:r w:rsidRPr="00CA682B">
              <w:rPr>
                <w:rFonts w:ascii="Arial" w:hAnsi="Arial" w:cs="Arial"/>
                <w:b/>
                <w:bCs/>
                <w:sz w:val="20"/>
                <w:szCs w:val="20"/>
              </w:rPr>
              <w:t>Bc. Lukáš Hnízdil</w:t>
            </w:r>
          </w:p>
        </w:tc>
      </w:tr>
      <w:tr w:rsidR="005C2DEC" w14:paraId="1348AABB" w14:textId="77777777" w:rsidTr="005C2DEC">
        <w:tc>
          <w:tcPr>
            <w:tcW w:w="4888" w:type="dxa"/>
          </w:tcPr>
          <w:p w14:paraId="756003AF"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7F7A562B" w14:textId="27490036" w:rsidR="005C2DEC" w:rsidRDefault="00CC6C58">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65CA8C31" w14:textId="77777777" w:rsidR="005C2DEC" w:rsidRDefault="005C2DEC">
      <w:pPr>
        <w:suppressAutoHyphens w:val="0"/>
        <w:autoSpaceDE w:val="0"/>
        <w:autoSpaceDN w:val="0"/>
        <w:adjustRightInd w:val="0"/>
        <w:rPr>
          <w:rFonts w:ascii="Arial" w:hAnsi="Arial" w:cs="Arial"/>
          <w:sz w:val="20"/>
          <w:szCs w:val="20"/>
        </w:rPr>
      </w:pPr>
    </w:p>
    <w:p w14:paraId="5CDF9ED3" w14:textId="77777777" w:rsidR="00722C9B" w:rsidRDefault="00722C9B" w:rsidP="000B0AA7">
      <w:pPr>
        <w:pStyle w:val="VnitrniText"/>
      </w:pPr>
    </w:p>
    <w:p w14:paraId="3049DC41" w14:textId="316BAE8F"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lastRenderedPageBreak/>
        <w:t>T</w:t>
      </w:r>
      <w:r w:rsidR="009919AF">
        <w:rPr>
          <w:rFonts w:ascii="Arial" w:hAnsi="Arial" w:cs="Arial"/>
          <w:sz w:val="20"/>
          <w:szCs w:val="20"/>
        </w:rPr>
        <w:t xml:space="preserve">ento dodatek </w:t>
      </w:r>
      <w:r w:rsidRPr="00A87810">
        <w:rPr>
          <w:rFonts w:ascii="Arial" w:hAnsi="Arial" w:cs="Arial"/>
          <w:sz w:val="20"/>
          <w:szCs w:val="20"/>
        </w:rPr>
        <w:t xml:space="preserve">byl uveřejněn v registru smluv, vedeném dle zákona č. 340/2015 Sb., o registru smluv. </w:t>
      </w:r>
    </w:p>
    <w:p w14:paraId="1C938840"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62DEC289"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16D9DFF5"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
    <w:p w14:paraId="3F7179D8" w14:textId="4B53DCB4"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Registraci provedl</w:t>
      </w:r>
      <w:r w:rsidR="00CA682B">
        <w:rPr>
          <w:rFonts w:ascii="Arial" w:hAnsi="Arial" w:cs="Arial"/>
          <w:sz w:val="20"/>
          <w:szCs w:val="20"/>
        </w:rPr>
        <w:t>/a</w:t>
      </w:r>
      <w:r w:rsidRPr="00A87810">
        <w:rPr>
          <w:rFonts w:ascii="Arial" w:hAnsi="Arial" w:cs="Arial"/>
          <w:sz w:val="20"/>
          <w:szCs w:val="20"/>
        </w:rPr>
        <w:t xml:space="preserve"> …………………………………………….. </w:t>
      </w:r>
    </w:p>
    <w:p w14:paraId="7F5C2403" w14:textId="77777777" w:rsidR="00F1451D" w:rsidRPr="00A87810" w:rsidRDefault="00F1451D" w:rsidP="00F1451D">
      <w:pPr>
        <w:spacing w:before="120"/>
        <w:jc w:val="both"/>
        <w:rPr>
          <w:rFonts w:ascii="Arial" w:hAnsi="Arial" w:cs="Arial"/>
          <w:sz w:val="20"/>
          <w:szCs w:val="20"/>
        </w:rPr>
      </w:pPr>
    </w:p>
    <w:p w14:paraId="0CDE9169" w14:textId="3159485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w:t>
      </w:r>
      <w:r w:rsidR="00CA682B">
        <w:rPr>
          <w:rFonts w:ascii="Arial" w:hAnsi="Arial" w:cs="Arial"/>
          <w:sz w:val="20"/>
          <w:szCs w:val="20"/>
        </w:rPr>
        <w:t>Teplicích</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517D289C"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498BBCBE" w14:textId="77777777" w:rsidR="00F1451D" w:rsidRPr="00D06D0F" w:rsidRDefault="00F1451D" w:rsidP="00F1451D">
      <w:pPr>
        <w:pStyle w:val="VnitrniText"/>
        <w:ind w:firstLine="0"/>
      </w:pPr>
    </w:p>
    <w:p w14:paraId="6DE3408B" w14:textId="77777777" w:rsidR="00B4772C" w:rsidRDefault="00337C94" w:rsidP="000B0AA7">
      <w:pPr>
        <w:pStyle w:val="VnitrniText"/>
        <w:ind w:firstLine="0"/>
      </w:pPr>
      <w:r w:rsidRPr="0023665E">
        <w:t xml:space="preserve"> </w:t>
      </w:r>
    </w:p>
    <w:p w14:paraId="36C34FE4" w14:textId="77777777" w:rsidR="00C360C4" w:rsidRDefault="00C360C4" w:rsidP="000B0AA7">
      <w:pPr>
        <w:pStyle w:val="VnitrniText"/>
        <w:ind w:firstLine="0"/>
      </w:pPr>
    </w:p>
    <w:p w14:paraId="4230093C" w14:textId="77777777" w:rsidR="00B4772C" w:rsidRP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KPÚ pro Ústecký kraj</w:t>
      </w:r>
    </w:p>
    <w:p w14:paraId="47DF1CA3" w14:textId="77777777" w:rsidR="00B4772C" w:rsidRDefault="00B4772C" w:rsidP="00B4772C">
      <w:pPr>
        <w:pStyle w:val="VnitrniText"/>
        <w:ind w:firstLine="0"/>
      </w:pPr>
      <w:r w:rsidRPr="00B4772C">
        <w:t>Ing. Lenka Strnadová</w:t>
      </w:r>
    </w:p>
    <w:p w14:paraId="555A6AE3" w14:textId="77777777" w:rsidR="00CE6402" w:rsidRDefault="00CE6402" w:rsidP="00B4772C">
      <w:pPr>
        <w:pStyle w:val="VnitrniText"/>
        <w:ind w:firstLine="0"/>
      </w:pPr>
    </w:p>
    <w:p w14:paraId="4A4122C9" w14:textId="77777777" w:rsidR="00CE6402" w:rsidRDefault="00CE6402" w:rsidP="00B4772C">
      <w:pPr>
        <w:pStyle w:val="VnitrniText"/>
        <w:ind w:firstLine="0"/>
      </w:pPr>
    </w:p>
    <w:p w14:paraId="3FE044C6" w14:textId="77777777" w:rsidR="00CE6402" w:rsidRPr="00D06D0F" w:rsidRDefault="00CE6402" w:rsidP="00CE6402">
      <w:pPr>
        <w:pStyle w:val="VnitrniText"/>
        <w:ind w:firstLine="0"/>
      </w:pPr>
      <w:r w:rsidRPr="00D06D0F">
        <w:t>.................................................</w:t>
      </w:r>
    </w:p>
    <w:p w14:paraId="19BB2BE9" w14:textId="77777777" w:rsidR="00CE6402" w:rsidRPr="00B4772C" w:rsidRDefault="00CE6402" w:rsidP="00B4772C">
      <w:pPr>
        <w:pStyle w:val="VnitrniText"/>
        <w:ind w:firstLine="0"/>
      </w:pPr>
      <w:r>
        <w:tab/>
        <w:t>podpis</w:t>
      </w:r>
    </w:p>
    <w:p w14:paraId="3C90442A" w14:textId="77777777" w:rsidR="00B4772C" w:rsidRDefault="00B4772C" w:rsidP="000B0AA7">
      <w:pPr>
        <w:pStyle w:val="VnitrniText"/>
        <w:ind w:firstLine="0"/>
      </w:pPr>
    </w:p>
    <w:p w14:paraId="0593D3C8" w14:textId="77777777" w:rsidR="00B4772C" w:rsidRDefault="00B4772C" w:rsidP="000B0AA7">
      <w:pPr>
        <w:pStyle w:val="VnitrniText"/>
        <w:ind w:firstLine="0"/>
      </w:pPr>
    </w:p>
    <w:p w14:paraId="13304EF0" w14:textId="77777777" w:rsidR="00CE6402" w:rsidRDefault="00337C94" w:rsidP="00CE6402">
      <w:pPr>
        <w:pStyle w:val="VnitrniText"/>
        <w:ind w:firstLine="0"/>
      </w:pPr>
      <w:r w:rsidRPr="00337C94">
        <w:t xml:space="preserve">Za správnost </w:t>
      </w:r>
      <w:r w:rsidR="00230457">
        <w:t>KPÚ:</w:t>
      </w:r>
      <w:r w:rsidR="00CE6402">
        <w:t xml:space="preserve"> Bc. Jaroslav Vrška</w:t>
      </w:r>
    </w:p>
    <w:p w14:paraId="3F511844" w14:textId="77777777" w:rsidR="003307CF" w:rsidRDefault="003307CF" w:rsidP="000B0AA7">
      <w:pPr>
        <w:pStyle w:val="VnitrniText"/>
        <w:ind w:firstLine="0"/>
      </w:pPr>
    </w:p>
    <w:p w14:paraId="5B65DFE8" w14:textId="77777777" w:rsidR="00337C94" w:rsidRDefault="00337C94" w:rsidP="000B0AA7">
      <w:pPr>
        <w:pStyle w:val="VnitrniText"/>
        <w:ind w:firstLine="0"/>
      </w:pPr>
    </w:p>
    <w:p w14:paraId="6E4BBECA" w14:textId="77777777" w:rsidR="00CE6402" w:rsidRPr="00D06D0F" w:rsidRDefault="00CE6402" w:rsidP="00CE6402">
      <w:pPr>
        <w:pStyle w:val="VnitrniText"/>
        <w:ind w:firstLine="0"/>
      </w:pPr>
      <w:r w:rsidRPr="00D06D0F">
        <w:t>.................................................</w:t>
      </w:r>
    </w:p>
    <w:p w14:paraId="6AE340B8" w14:textId="77777777" w:rsidR="00722C9B" w:rsidRPr="00D06D0F" w:rsidRDefault="00CE6402" w:rsidP="00CE6402">
      <w:pPr>
        <w:pStyle w:val="VnitrniText"/>
        <w:ind w:firstLine="0"/>
      </w:pPr>
      <w:r>
        <w:tab/>
        <w:t>podpis</w:t>
      </w:r>
    </w:p>
    <w:sectPr w:rsidR="00722C9B" w:rsidRPr="00D06D0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FD445" w14:textId="77777777" w:rsidR="00A03C17" w:rsidRDefault="00A03C17">
      <w:r>
        <w:separator/>
      </w:r>
    </w:p>
  </w:endnote>
  <w:endnote w:type="continuationSeparator" w:id="0">
    <w:p w14:paraId="3F6204E0" w14:textId="77777777" w:rsidR="00A03C17" w:rsidRDefault="00A0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322344350"/>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2E628FD9" w14:textId="77777777" w:rsidR="002D1BE7" w:rsidRDefault="002D1BE7">
            <w:pPr>
              <w:pStyle w:val="Zpat"/>
              <w:jc w:val="right"/>
              <w:rPr>
                <w:rFonts w:ascii="Arial" w:hAnsi="Arial" w:cs="Arial"/>
                <w:sz w:val="20"/>
                <w:szCs w:val="20"/>
              </w:rPr>
            </w:pPr>
          </w:p>
          <w:p w14:paraId="6E978884" w14:textId="5DB9724B" w:rsidR="002D1BE7" w:rsidRPr="002D1BE7" w:rsidRDefault="002D1BE7">
            <w:pPr>
              <w:pStyle w:val="Zpat"/>
              <w:jc w:val="right"/>
              <w:rPr>
                <w:rFonts w:ascii="Arial" w:hAnsi="Arial" w:cs="Arial"/>
                <w:sz w:val="20"/>
                <w:szCs w:val="20"/>
              </w:rPr>
            </w:pPr>
            <w:r w:rsidRPr="002D1BE7">
              <w:rPr>
                <w:rFonts w:ascii="Arial" w:hAnsi="Arial" w:cs="Arial"/>
                <w:sz w:val="20"/>
                <w:szCs w:val="20"/>
              </w:rPr>
              <w:t xml:space="preserve">Stránka </w:t>
            </w:r>
            <w:r w:rsidRPr="002D1BE7">
              <w:rPr>
                <w:rFonts w:ascii="Arial" w:hAnsi="Arial" w:cs="Arial"/>
                <w:b/>
                <w:bCs/>
                <w:sz w:val="20"/>
                <w:szCs w:val="20"/>
              </w:rPr>
              <w:fldChar w:fldCharType="begin"/>
            </w:r>
            <w:r w:rsidRPr="002D1BE7">
              <w:rPr>
                <w:rFonts w:ascii="Arial" w:hAnsi="Arial" w:cs="Arial"/>
                <w:b/>
                <w:bCs/>
                <w:sz w:val="20"/>
                <w:szCs w:val="20"/>
              </w:rPr>
              <w:instrText>PAGE</w:instrText>
            </w:r>
            <w:r w:rsidRPr="002D1BE7">
              <w:rPr>
                <w:rFonts w:ascii="Arial" w:hAnsi="Arial" w:cs="Arial"/>
                <w:b/>
                <w:bCs/>
                <w:sz w:val="20"/>
                <w:szCs w:val="20"/>
              </w:rPr>
              <w:fldChar w:fldCharType="separate"/>
            </w:r>
            <w:r w:rsidRPr="002D1BE7">
              <w:rPr>
                <w:rFonts w:ascii="Arial" w:hAnsi="Arial" w:cs="Arial"/>
                <w:b/>
                <w:bCs/>
                <w:sz w:val="20"/>
                <w:szCs w:val="20"/>
              </w:rPr>
              <w:t>2</w:t>
            </w:r>
            <w:r w:rsidRPr="002D1BE7">
              <w:rPr>
                <w:rFonts w:ascii="Arial" w:hAnsi="Arial" w:cs="Arial"/>
                <w:b/>
                <w:bCs/>
                <w:sz w:val="20"/>
                <w:szCs w:val="20"/>
              </w:rPr>
              <w:fldChar w:fldCharType="end"/>
            </w:r>
            <w:r w:rsidRPr="002D1BE7">
              <w:rPr>
                <w:rFonts w:ascii="Arial" w:hAnsi="Arial" w:cs="Arial"/>
                <w:sz w:val="20"/>
                <w:szCs w:val="20"/>
              </w:rPr>
              <w:t xml:space="preserve"> z </w:t>
            </w:r>
            <w:r w:rsidRPr="002D1BE7">
              <w:rPr>
                <w:rFonts w:ascii="Arial" w:hAnsi="Arial" w:cs="Arial"/>
                <w:b/>
                <w:bCs/>
                <w:sz w:val="20"/>
                <w:szCs w:val="20"/>
              </w:rPr>
              <w:fldChar w:fldCharType="begin"/>
            </w:r>
            <w:r w:rsidRPr="002D1BE7">
              <w:rPr>
                <w:rFonts w:ascii="Arial" w:hAnsi="Arial" w:cs="Arial"/>
                <w:b/>
                <w:bCs/>
                <w:sz w:val="20"/>
                <w:szCs w:val="20"/>
              </w:rPr>
              <w:instrText>NUMPAGES</w:instrText>
            </w:r>
            <w:r w:rsidRPr="002D1BE7">
              <w:rPr>
                <w:rFonts w:ascii="Arial" w:hAnsi="Arial" w:cs="Arial"/>
                <w:b/>
                <w:bCs/>
                <w:sz w:val="20"/>
                <w:szCs w:val="20"/>
              </w:rPr>
              <w:fldChar w:fldCharType="separate"/>
            </w:r>
            <w:r w:rsidRPr="002D1BE7">
              <w:rPr>
                <w:rFonts w:ascii="Arial" w:hAnsi="Arial" w:cs="Arial"/>
                <w:b/>
                <w:bCs/>
                <w:sz w:val="20"/>
                <w:szCs w:val="20"/>
              </w:rPr>
              <w:t>2</w:t>
            </w:r>
            <w:r w:rsidRPr="002D1BE7">
              <w:rPr>
                <w:rFonts w:ascii="Arial" w:hAnsi="Arial" w:cs="Arial"/>
                <w:b/>
                <w:bCs/>
                <w:sz w:val="20"/>
                <w:szCs w:val="20"/>
              </w:rPr>
              <w:fldChar w:fldCharType="end"/>
            </w:r>
          </w:p>
        </w:sdtContent>
      </w:sdt>
    </w:sdtContent>
  </w:sdt>
  <w:p w14:paraId="3F4103AB" w14:textId="77777777" w:rsidR="002D1BE7" w:rsidRDefault="002D1B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E0422" w14:textId="77777777" w:rsidR="00A03C17" w:rsidRDefault="00A03C17">
      <w:r>
        <w:separator/>
      </w:r>
    </w:p>
  </w:footnote>
  <w:footnote w:type="continuationSeparator" w:id="0">
    <w:p w14:paraId="56A1939C" w14:textId="77777777" w:rsidR="00A03C17" w:rsidRDefault="00A03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2E827071"/>
    <w:multiLevelType w:val="hybridMultilevel"/>
    <w:tmpl w:val="66F68BF2"/>
    <w:lvl w:ilvl="0" w:tplc="F46A0CC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6F6A1471"/>
    <w:multiLevelType w:val="hybridMultilevel"/>
    <w:tmpl w:val="68B8F0CE"/>
    <w:lvl w:ilvl="0" w:tplc="2BDE698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520097133">
    <w:abstractNumId w:val="0"/>
  </w:num>
  <w:num w:numId="2" w16cid:durableId="924337969">
    <w:abstractNumId w:val="1"/>
  </w:num>
  <w:num w:numId="3" w16cid:durableId="1528761747">
    <w:abstractNumId w:val="2"/>
  </w:num>
  <w:num w:numId="4" w16cid:durableId="2051493300">
    <w:abstractNumId w:val="3"/>
  </w:num>
  <w:num w:numId="5" w16cid:durableId="657080138">
    <w:abstractNumId w:val="4"/>
  </w:num>
  <w:num w:numId="6" w16cid:durableId="1068724879">
    <w:abstractNumId w:val="5"/>
  </w:num>
  <w:num w:numId="7" w16cid:durableId="36734408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6788397">
    <w:abstractNumId w:val="9"/>
  </w:num>
  <w:num w:numId="9" w16cid:durableId="1964074489">
    <w:abstractNumId w:val="6"/>
  </w:num>
  <w:num w:numId="10" w16cid:durableId="1455365197">
    <w:abstractNumId w:val="7"/>
  </w:num>
  <w:num w:numId="11" w16cid:durableId="1607156175">
    <w:abstractNumId w:val="11"/>
  </w:num>
  <w:num w:numId="12" w16cid:durableId="17383583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3083436">
    <w:abstractNumId w:val="10"/>
  </w:num>
  <w:num w:numId="14" w16cid:durableId="512301708">
    <w:abstractNumId w:val="13"/>
  </w:num>
  <w:num w:numId="15" w16cid:durableId="17539650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244"/>
    <w:rsid w:val="00030C15"/>
    <w:rsid w:val="000528C7"/>
    <w:rsid w:val="00057863"/>
    <w:rsid w:val="00057CBA"/>
    <w:rsid w:val="00060CE4"/>
    <w:rsid w:val="0006557D"/>
    <w:rsid w:val="000713C9"/>
    <w:rsid w:val="000738A5"/>
    <w:rsid w:val="00075977"/>
    <w:rsid w:val="00077DDA"/>
    <w:rsid w:val="00080A5E"/>
    <w:rsid w:val="00085109"/>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1505"/>
    <w:rsid w:val="00143674"/>
    <w:rsid w:val="00144201"/>
    <w:rsid w:val="00151A12"/>
    <w:rsid w:val="00166E69"/>
    <w:rsid w:val="00170A4E"/>
    <w:rsid w:val="00181A52"/>
    <w:rsid w:val="0018318A"/>
    <w:rsid w:val="00190EA1"/>
    <w:rsid w:val="00191619"/>
    <w:rsid w:val="0019777F"/>
    <w:rsid w:val="001A00D9"/>
    <w:rsid w:val="001C0D55"/>
    <w:rsid w:val="001C387A"/>
    <w:rsid w:val="001C6B2B"/>
    <w:rsid w:val="001D73FD"/>
    <w:rsid w:val="001E19A5"/>
    <w:rsid w:val="001E1CF7"/>
    <w:rsid w:val="001E47B8"/>
    <w:rsid w:val="001E510C"/>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A178A"/>
    <w:rsid w:val="002B1AFF"/>
    <w:rsid w:val="002C0E97"/>
    <w:rsid w:val="002C4372"/>
    <w:rsid w:val="002C4C46"/>
    <w:rsid w:val="002C5ED7"/>
    <w:rsid w:val="002C7800"/>
    <w:rsid w:val="002D1BE7"/>
    <w:rsid w:val="002E7356"/>
    <w:rsid w:val="002E7B91"/>
    <w:rsid w:val="002F47C2"/>
    <w:rsid w:val="002F4AE1"/>
    <w:rsid w:val="003012FD"/>
    <w:rsid w:val="00303660"/>
    <w:rsid w:val="003057BA"/>
    <w:rsid w:val="0031058A"/>
    <w:rsid w:val="00311FF0"/>
    <w:rsid w:val="00316DD7"/>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64535"/>
    <w:rsid w:val="00484B36"/>
    <w:rsid w:val="00485D64"/>
    <w:rsid w:val="00491D41"/>
    <w:rsid w:val="004A3F22"/>
    <w:rsid w:val="004A5163"/>
    <w:rsid w:val="004A5A92"/>
    <w:rsid w:val="004E11C1"/>
    <w:rsid w:val="004E368B"/>
    <w:rsid w:val="004E6319"/>
    <w:rsid w:val="005211F0"/>
    <w:rsid w:val="00526280"/>
    <w:rsid w:val="00544859"/>
    <w:rsid w:val="00556316"/>
    <w:rsid w:val="0056118C"/>
    <w:rsid w:val="00565DF2"/>
    <w:rsid w:val="0057089B"/>
    <w:rsid w:val="00576EE6"/>
    <w:rsid w:val="00583F66"/>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1CA6"/>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167D6"/>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0294"/>
    <w:rsid w:val="00812C95"/>
    <w:rsid w:val="00816D88"/>
    <w:rsid w:val="008173E3"/>
    <w:rsid w:val="0082535B"/>
    <w:rsid w:val="00830569"/>
    <w:rsid w:val="008345B3"/>
    <w:rsid w:val="008445AB"/>
    <w:rsid w:val="008505AD"/>
    <w:rsid w:val="0086244A"/>
    <w:rsid w:val="00864B6B"/>
    <w:rsid w:val="00870C27"/>
    <w:rsid w:val="008823AC"/>
    <w:rsid w:val="008851FA"/>
    <w:rsid w:val="00885F9C"/>
    <w:rsid w:val="00895CF0"/>
    <w:rsid w:val="008961E0"/>
    <w:rsid w:val="008A4DA6"/>
    <w:rsid w:val="008A54CA"/>
    <w:rsid w:val="008B6B62"/>
    <w:rsid w:val="008C1227"/>
    <w:rsid w:val="008D5012"/>
    <w:rsid w:val="008D52B4"/>
    <w:rsid w:val="008D5C23"/>
    <w:rsid w:val="008E0416"/>
    <w:rsid w:val="008E07E0"/>
    <w:rsid w:val="008F7719"/>
    <w:rsid w:val="008F7B5E"/>
    <w:rsid w:val="00905096"/>
    <w:rsid w:val="009068A2"/>
    <w:rsid w:val="0091294F"/>
    <w:rsid w:val="009178A1"/>
    <w:rsid w:val="0092090F"/>
    <w:rsid w:val="00930423"/>
    <w:rsid w:val="009579A9"/>
    <w:rsid w:val="009603E5"/>
    <w:rsid w:val="00961005"/>
    <w:rsid w:val="00970C02"/>
    <w:rsid w:val="00970EE4"/>
    <w:rsid w:val="00971DFB"/>
    <w:rsid w:val="009919AF"/>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3C17"/>
    <w:rsid w:val="00A07F0F"/>
    <w:rsid w:val="00A111A6"/>
    <w:rsid w:val="00A1698F"/>
    <w:rsid w:val="00A21E6E"/>
    <w:rsid w:val="00A3392F"/>
    <w:rsid w:val="00A34803"/>
    <w:rsid w:val="00A35A72"/>
    <w:rsid w:val="00A4751B"/>
    <w:rsid w:val="00A621EF"/>
    <w:rsid w:val="00A6673C"/>
    <w:rsid w:val="00A66E77"/>
    <w:rsid w:val="00A73D4E"/>
    <w:rsid w:val="00A74BA3"/>
    <w:rsid w:val="00A7544F"/>
    <w:rsid w:val="00A756DA"/>
    <w:rsid w:val="00A7577B"/>
    <w:rsid w:val="00A762B3"/>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020"/>
    <w:rsid w:val="00B211B3"/>
    <w:rsid w:val="00B23058"/>
    <w:rsid w:val="00B27B5C"/>
    <w:rsid w:val="00B42E23"/>
    <w:rsid w:val="00B4772C"/>
    <w:rsid w:val="00B47C55"/>
    <w:rsid w:val="00B51D84"/>
    <w:rsid w:val="00B6447E"/>
    <w:rsid w:val="00B66D07"/>
    <w:rsid w:val="00B757A7"/>
    <w:rsid w:val="00B9043A"/>
    <w:rsid w:val="00B9324E"/>
    <w:rsid w:val="00B94B2F"/>
    <w:rsid w:val="00B94F8C"/>
    <w:rsid w:val="00BA3C66"/>
    <w:rsid w:val="00BB37D9"/>
    <w:rsid w:val="00BB6A7B"/>
    <w:rsid w:val="00BC17A6"/>
    <w:rsid w:val="00BC66CD"/>
    <w:rsid w:val="00BD1BBC"/>
    <w:rsid w:val="00BD2928"/>
    <w:rsid w:val="00BD556E"/>
    <w:rsid w:val="00C00E28"/>
    <w:rsid w:val="00C02D27"/>
    <w:rsid w:val="00C05330"/>
    <w:rsid w:val="00C10AEE"/>
    <w:rsid w:val="00C30794"/>
    <w:rsid w:val="00C31774"/>
    <w:rsid w:val="00C360C4"/>
    <w:rsid w:val="00C37A15"/>
    <w:rsid w:val="00C5272C"/>
    <w:rsid w:val="00C5620B"/>
    <w:rsid w:val="00C6727E"/>
    <w:rsid w:val="00C708DD"/>
    <w:rsid w:val="00C75CFA"/>
    <w:rsid w:val="00C8663B"/>
    <w:rsid w:val="00C9018E"/>
    <w:rsid w:val="00C92C53"/>
    <w:rsid w:val="00CA5922"/>
    <w:rsid w:val="00CA682B"/>
    <w:rsid w:val="00CB35F4"/>
    <w:rsid w:val="00CB5F51"/>
    <w:rsid w:val="00CC1097"/>
    <w:rsid w:val="00CC4CBF"/>
    <w:rsid w:val="00CC5483"/>
    <w:rsid w:val="00CC6C58"/>
    <w:rsid w:val="00CD194E"/>
    <w:rsid w:val="00CD348C"/>
    <w:rsid w:val="00CE10CA"/>
    <w:rsid w:val="00CE6402"/>
    <w:rsid w:val="00CF1559"/>
    <w:rsid w:val="00CF17C0"/>
    <w:rsid w:val="00CF1CED"/>
    <w:rsid w:val="00CF55E1"/>
    <w:rsid w:val="00D010C4"/>
    <w:rsid w:val="00D02FD6"/>
    <w:rsid w:val="00D06D0F"/>
    <w:rsid w:val="00D12D2D"/>
    <w:rsid w:val="00D17DB5"/>
    <w:rsid w:val="00D24258"/>
    <w:rsid w:val="00D36269"/>
    <w:rsid w:val="00D403FA"/>
    <w:rsid w:val="00D4325F"/>
    <w:rsid w:val="00D43C07"/>
    <w:rsid w:val="00D4409F"/>
    <w:rsid w:val="00D45704"/>
    <w:rsid w:val="00D471AC"/>
    <w:rsid w:val="00D51881"/>
    <w:rsid w:val="00D51A2A"/>
    <w:rsid w:val="00D536D6"/>
    <w:rsid w:val="00D53A35"/>
    <w:rsid w:val="00D544C8"/>
    <w:rsid w:val="00D6288C"/>
    <w:rsid w:val="00D84B3D"/>
    <w:rsid w:val="00D917C5"/>
    <w:rsid w:val="00DA6E53"/>
    <w:rsid w:val="00DA7462"/>
    <w:rsid w:val="00DB4B6D"/>
    <w:rsid w:val="00DB57EC"/>
    <w:rsid w:val="00DC7E37"/>
    <w:rsid w:val="00DD1E59"/>
    <w:rsid w:val="00DD1ED1"/>
    <w:rsid w:val="00DD5FE3"/>
    <w:rsid w:val="00DD691A"/>
    <w:rsid w:val="00DE0D0A"/>
    <w:rsid w:val="00DE2D14"/>
    <w:rsid w:val="00DE5EC4"/>
    <w:rsid w:val="00DE68C4"/>
    <w:rsid w:val="00E02A70"/>
    <w:rsid w:val="00E16933"/>
    <w:rsid w:val="00E16B45"/>
    <w:rsid w:val="00E227E9"/>
    <w:rsid w:val="00E46414"/>
    <w:rsid w:val="00E503CF"/>
    <w:rsid w:val="00E60971"/>
    <w:rsid w:val="00E61F91"/>
    <w:rsid w:val="00E63A04"/>
    <w:rsid w:val="00E75539"/>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1C5B"/>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D5CBB"/>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660B5C"/>
  <w14:defaultImageDpi w14:val="0"/>
  <w15:docId w15:val="{65928976-CAAE-46B9-8345-9BEAB00C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Bezmezer">
    <w:name w:val="No Spacing"/>
    <w:aliases w:val="Uzavřená dle_pod smlouvou,Údaje smluvního partnera,SMLUVNÍ STRANY"/>
    <w:uiPriority w:val="1"/>
    <w:qFormat/>
    <w:rsid w:val="00CC6C58"/>
    <w:rPr>
      <w:rFonts w:ascii="Calibri" w:hAnsi="Calibri"/>
      <w:sz w:val="22"/>
      <w:szCs w:val="22"/>
    </w:rPr>
  </w:style>
  <w:style w:type="paragraph" w:styleId="Zhlav">
    <w:name w:val="header"/>
    <w:basedOn w:val="Normln"/>
    <w:link w:val="ZhlavChar"/>
    <w:uiPriority w:val="99"/>
    <w:rsid w:val="002D1BE7"/>
    <w:pPr>
      <w:tabs>
        <w:tab w:val="center" w:pos="4536"/>
        <w:tab w:val="right" w:pos="9072"/>
      </w:tabs>
    </w:pPr>
  </w:style>
  <w:style w:type="character" w:customStyle="1" w:styleId="ZhlavChar">
    <w:name w:val="Záhlaví Char"/>
    <w:basedOn w:val="Standardnpsmoodstavce"/>
    <w:link w:val="Zhlav"/>
    <w:uiPriority w:val="99"/>
    <w:rsid w:val="002D1BE7"/>
    <w:rPr>
      <w:sz w:val="24"/>
      <w:szCs w:val="24"/>
      <w:lang w:eastAsia="ar-SA"/>
    </w:rPr>
  </w:style>
  <w:style w:type="paragraph" w:styleId="Zpat">
    <w:name w:val="footer"/>
    <w:basedOn w:val="Normln"/>
    <w:link w:val="ZpatChar"/>
    <w:uiPriority w:val="99"/>
    <w:rsid w:val="002D1BE7"/>
    <w:pPr>
      <w:tabs>
        <w:tab w:val="center" w:pos="4536"/>
        <w:tab w:val="right" w:pos="9072"/>
      </w:tabs>
    </w:pPr>
  </w:style>
  <w:style w:type="character" w:customStyle="1" w:styleId="ZpatChar">
    <w:name w:val="Zápatí Char"/>
    <w:basedOn w:val="Standardnpsmoodstavce"/>
    <w:link w:val="Zpat"/>
    <w:uiPriority w:val="99"/>
    <w:rsid w:val="002D1BE7"/>
    <w:rPr>
      <w:sz w:val="24"/>
      <w:szCs w:val="24"/>
      <w:lang w:eastAsia="ar-SA"/>
    </w:rPr>
  </w:style>
  <w:style w:type="character" w:styleId="Odkaznakoment">
    <w:name w:val="annotation reference"/>
    <w:basedOn w:val="Standardnpsmoodstavce"/>
    <w:uiPriority w:val="99"/>
    <w:rsid w:val="008961E0"/>
    <w:rPr>
      <w:sz w:val="16"/>
      <w:szCs w:val="16"/>
    </w:rPr>
  </w:style>
  <w:style w:type="paragraph" w:styleId="Textkomente">
    <w:name w:val="annotation text"/>
    <w:basedOn w:val="Normln"/>
    <w:link w:val="TextkomenteChar"/>
    <w:uiPriority w:val="99"/>
    <w:rsid w:val="008961E0"/>
    <w:rPr>
      <w:sz w:val="20"/>
      <w:szCs w:val="20"/>
    </w:rPr>
  </w:style>
  <w:style w:type="character" w:customStyle="1" w:styleId="TextkomenteChar">
    <w:name w:val="Text komentáře Char"/>
    <w:basedOn w:val="Standardnpsmoodstavce"/>
    <w:link w:val="Textkomente"/>
    <w:uiPriority w:val="99"/>
    <w:rsid w:val="008961E0"/>
    <w:rPr>
      <w:lang w:eastAsia="ar-SA"/>
    </w:rPr>
  </w:style>
  <w:style w:type="paragraph" w:styleId="Pedmtkomente">
    <w:name w:val="annotation subject"/>
    <w:basedOn w:val="Textkomente"/>
    <w:next w:val="Textkomente"/>
    <w:link w:val="PedmtkomenteChar"/>
    <w:uiPriority w:val="99"/>
    <w:rsid w:val="008961E0"/>
    <w:rPr>
      <w:b/>
      <w:bCs/>
    </w:rPr>
  </w:style>
  <w:style w:type="character" w:customStyle="1" w:styleId="PedmtkomenteChar">
    <w:name w:val="Předmět komentáře Char"/>
    <w:basedOn w:val="TextkomenteChar"/>
    <w:link w:val="Pedmtkomente"/>
    <w:uiPriority w:val="99"/>
    <w:rsid w:val="008961E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70478">
      <w:marLeft w:val="0"/>
      <w:marRight w:val="0"/>
      <w:marTop w:val="0"/>
      <w:marBottom w:val="0"/>
      <w:divBdr>
        <w:top w:val="none" w:sz="0" w:space="0" w:color="auto"/>
        <w:left w:val="none" w:sz="0" w:space="0" w:color="auto"/>
        <w:bottom w:val="none" w:sz="0" w:space="0" w:color="auto"/>
        <w:right w:val="none" w:sz="0" w:space="0" w:color="auto"/>
      </w:divBdr>
    </w:div>
    <w:div w:id="152570479">
      <w:marLeft w:val="0"/>
      <w:marRight w:val="0"/>
      <w:marTop w:val="0"/>
      <w:marBottom w:val="0"/>
      <w:divBdr>
        <w:top w:val="none" w:sz="0" w:space="0" w:color="auto"/>
        <w:left w:val="none" w:sz="0" w:space="0" w:color="auto"/>
        <w:bottom w:val="none" w:sz="0" w:space="0" w:color="auto"/>
        <w:right w:val="none" w:sz="0" w:space="0" w:color="auto"/>
      </w:divBdr>
    </w:div>
    <w:div w:id="152570480">
      <w:marLeft w:val="0"/>
      <w:marRight w:val="0"/>
      <w:marTop w:val="0"/>
      <w:marBottom w:val="0"/>
      <w:divBdr>
        <w:top w:val="none" w:sz="0" w:space="0" w:color="auto"/>
        <w:left w:val="none" w:sz="0" w:space="0" w:color="auto"/>
        <w:bottom w:val="none" w:sz="0" w:space="0" w:color="auto"/>
        <w:right w:val="none" w:sz="0" w:space="0" w:color="auto"/>
      </w:divBdr>
    </w:div>
    <w:div w:id="152570481">
      <w:marLeft w:val="0"/>
      <w:marRight w:val="0"/>
      <w:marTop w:val="0"/>
      <w:marBottom w:val="0"/>
      <w:divBdr>
        <w:top w:val="none" w:sz="0" w:space="0" w:color="auto"/>
        <w:left w:val="none" w:sz="0" w:space="0" w:color="auto"/>
        <w:bottom w:val="none" w:sz="0" w:space="0" w:color="auto"/>
        <w:right w:val="none" w:sz="0" w:space="0" w:color="auto"/>
      </w:divBdr>
    </w:div>
    <w:div w:id="152570482">
      <w:marLeft w:val="0"/>
      <w:marRight w:val="0"/>
      <w:marTop w:val="0"/>
      <w:marBottom w:val="0"/>
      <w:divBdr>
        <w:top w:val="none" w:sz="0" w:space="0" w:color="auto"/>
        <w:left w:val="none" w:sz="0" w:space="0" w:color="auto"/>
        <w:bottom w:val="none" w:sz="0" w:space="0" w:color="auto"/>
        <w:right w:val="none" w:sz="0" w:space="0" w:color="auto"/>
      </w:divBdr>
    </w:div>
    <w:div w:id="152570483">
      <w:marLeft w:val="0"/>
      <w:marRight w:val="0"/>
      <w:marTop w:val="0"/>
      <w:marBottom w:val="0"/>
      <w:divBdr>
        <w:top w:val="none" w:sz="0" w:space="0" w:color="auto"/>
        <w:left w:val="none" w:sz="0" w:space="0" w:color="auto"/>
        <w:bottom w:val="none" w:sz="0" w:space="0" w:color="auto"/>
        <w:right w:val="none" w:sz="0" w:space="0" w:color="auto"/>
      </w:divBdr>
    </w:div>
    <w:div w:id="152570484">
      <w:marLeft w:val="0"/>
      <w:marRight w:val="0"/>
      <w:marTop w:val="0"/>
      <w:marBottom w:val="0"/>
      <w:divBdr>
        <w:top w:val="none" w:sz="0" w:space="0" w:color="auto"/>
        <w:left w:val="none" w:sz="0" w:space="0" w:color="auto"/>
        <w:bottom w:val="none" w:sz="0" w:space="0" w:color="auto"/>
        <w:right w:val="none" w:sz="0" w:space="0" w:color="auto"/>
      </w:divBdr>
    </w:div>
    <w:div w:id="152570485">
      <w:marLeft w:val="0"/>
      <w:marRight w:val="0"/>
      <w:marTop w:val="0"/>
      <w:marBottom w:val="0"/>
      <w:divBdr>
        <w:top w:val="none" w:sz="0" w:space="0" w:color="auto"/>
        <w:left w:val="none" w:sz="0" w:space="0" w:color="auto"/>
        <w:bottom w:val="none" w:sz="0" w:space="0" w:color="auto"/>
        <w:right w:val="none" w:sz="0" w:space="0" w:color="auto"/>
      </w:divBdr>
    </w:div>
    <w:div w:id="152570486">
      <w:marLeft w:val="0"/>
      <w:marRight w:val="0"/>
      <w:marTop w:val="0"/>
      <w:marBottom w:val="0"/>
      <w:divBdr>
        <w:top w:val="none" w:sz="0" w:space="0" w:color="auto"/>
        <w:left w:val="none" w:sz="0" w:space="0" w:color="auto"/>
        <w:bottom w:val="none" w:sz="0" w:space="0" w:color="auto"/>
        <w:right w:val="none" w:sz="0" w:space="0" w:color="auto"/>
      </w:divBdr>
    </w:div>
    <w:div w:id="152570487">
      <w:marLeft w:val="0"/>
      <w:marRight w:val="0"/>
      <w:marTop w:val="0"/>
      <w:marBottom w:val="0"/>
      <w:divBdr>
        <w:top w:val="none" w:sz="0" w:space="0" w:color="auto"/>
        <w:left w:val="none" w:sz="0" w:space="0" w:color="auto"/>
        <w:bottom w:val="none" w:sz="0" w:space="0" w:color="auto"/>
        <w:right w:val="none" w:sz="0" w:space="0" w:color="auto"/>
      </w:divBdr>
    </w:div>
    <w:div w:id="152570488">
      <w:marLeft w:val="0"/>
      <w:marRight w:val="0"/>
      <w:marTop w:val="0"/>
      <w:marBottom w:val="0"/>
      <w:divBdr>
        <w:top w:val="none" w:sz="0" w:space="0" w:color="auto"/>
        <w:left w:val="none" w:sz="0" w:space="0" w:color="auto"/>
        <w:bottom w:val="none" w:sz="0" w:space="0" w:color="auto"/>
        <w:right w:val="none" w:sz="0" w:space="0" w:color="auto"/>
      </w:divBdr>
    </w:div>
    <w:div w:id="152570489">
      <w:marLeft w:val="0"/>
      <w:marRight w:val="0"/>
      <w:marTop w:val="0"/>
      <w:marBottom w:val="0"/>
      <w:divBdr>
        <w:top w:val="none" w:sz="0" w:space="0" w:color="auto"/>
        <w:left w:val="none" w:sz="0" w:space="0" w:color="auto"/>
        <w:bottom w:val="none" w:sz="0" w:space="0" w:color="auto"/>
        <w:right w:val="none" w:sz="0" w:space="0" w:color="auto"/>
      </w:divBdr>
    </w:div>
    <w:div w:id="152570490">
      <w:marLeft w:val="0"/>
      <w:marRight w:val="0"/>
      <w:marTop w:val="0"/>
      <w:marBottom w:val="0"/>
      <w:divBdr>
        <w:top w:val="none" w:sz="0" w:space="0" w:color="auto"/>
        <w:left w:val="none" w:sz="0" w:space="0" w:color="auto"/>
        <w:bottom w:val="none" w:sz="0" w:space="0" w:color="auto"/>
        <w:right w:val="none" w:sz="0" w:space="0" w:color="auto"/>
      </w:divBdr>
    </w:div>
    <w:div w:id="152570491">
      <w:marLeft w:val="0"/>
      <w:marRight w:val="0"/>
      <w:marTop w:val="0"/>
      <w:marBottom w:val="0"/>
      <w:divBdr>
        <w:top w:val="none" w:sz="0" w:space="0" w:color="auto"/>
        <w:left w:val="none" w:sz="0" w:space="0" w:color="auto"/>
        <w:bottom w:val="none" w:sz="0" w:space="0" w:color="auto"/>
        <w:right w:val="none" w:sz="0" w:space="0" w:color="auto"/>
      </w:divBdr>
    </w:div>
    <w:div w:id="152570492">
      <w:marLeft w:val="0"/>
      <w:marRight w:val="0"/>
      <w:marTop w:val="0"/>
      <w:marBottom w:val="0"/>
      <w:divBdr>
        <w:top w:val="none" w:sz="0" w:space="0" w:color="auto"/>
        <w:left w:val="none" w:sz="0" w:space="0" w:color="auto"/>
        <w:bottom w:val="none" w:sz="0" w:space="0" w:color="auto"/>
        <w:right w:val="none" w:sz="0" w:space="0" w:color="auto"/>
      </w:divBdr>
    </w:div>
    <w:div w:id="152570493">
      <w:marLeft w:val="0"/>
      <w:marRight w:val="0"/>
      <w:marTop w:val="0"/>
      <w:marBottom w:val="0"/>
      <w:divBdr>
        <w:top w:val="none" w:sz="0" w:space="0" w:color="auto"/>
        <w:left w:val="none" w:sz="0" w:space="0" w:color="auto"/>
        <w:bottom w:val="none" w:sz="0" w:space="0" w:color="auto"/>
        <w:right w:val="none" w:sz="0" w:space="0" w:color="auto"/>
      </w:divBdr>
    </w:div>
    <w:div w:id="152570494">
      <w:marLeft w:val="0"/>
      <w:marRight w:val="0"/>
      <w:marTop w:val="0"/>
      <w:marBottom w:val="0"/>
      <w:divBdr>
        <w:top w:val="none" w:sz="0" w:space="0" w:color="auto"/>
        <w:left w:val="none" w:sz="0" w:space="0" w:color="auto"/>
        <w:bottom w:val="none" w:sz="0" w:space="0" w:color="auto"/>
        <w:right w:val="none" w:sz="0" w:space="0" w:color="auto"/>
      </w:divBdr>
    </w:div>
    <w:div w:id="152570495">
      <w:marLeft w:val="0"/>
      <w:marRight w:val="0"/>
      <w:marTop w:val="0"/>
      <w:marBottom w:val="0"/>
      <w:divBdr>
        <w:top w:val="none" w:sz="0" w:space="0" w:color="auto"/>
        <w:left w:val="none" w:sz="0" w:space="0" w:color="auto"/>
        <w:bottom w:val="none" w:sz="0" w:space="0" w:color="auto"/>
        <w:right w:val="none" w:sz="0" w:space="0" w:color="auto"/>
      </w:divBdr>
    </w:div>
    <w:div w:id="152570496">
      <w:marLeft w:val="0"/>
      <w:marRight w:val="0"/>
      <w:marTop w:val="0"/>
      <w:marBottom w:val="0"/>
      <w:divBdr>
        <w:top w:val="none" w:sz="0" w:space="0" w:color="auto"/>
        <w:left w:val="none" w:sz="0" w:space="0" w:color="auto"/>
        <w:bottom w:val="none" w:sz="0" w:space="0" w:color="auto"/>
        <w:right w:val="none" w:sz="0" w:space="0" w:color="auto"/>
      </w:divBdr>
    </w:div>
    <w:div w:id="152570497">
      <w:marLeft w:val="0"/>
      <w:marRight w:val="0"/>
      <w:marTop w:val="0"/>
      <w:marBottom w:val="0"/>
      <w:divBdr>
        <w:top w:val="none" w:sz="0" w:space="0" w:color="auto"/>
        <w:left w:val="none" w:sz="0" w:space="0" w:color="auto"/>
        <w:bottom w:val="none" w:sz="0" w:space="0" w:color="auto"/>
        <w:right w:val="none" w:sz="0" w:space="0" w:color="auto"/>
      </w:divBdr>
    </w:div>
    <w:div w:id="152570498">
      <w:marLeft w:val="0"/>
      <w:marRight w:val="0"/>
      <w:marTop w:val="0"/>
      <w:marBottom w:val="0"/>
      <w:divBdr>
        <w:top w:val="none" w:sz="0" w:space="0" w:color="auto"/>
        <w:left w:val="none" w:sz="0" w:space="0" w:color="auto"/>
        <w:bottom w:val="none" w:sz="0" w:space="0" w:color="auto"/>
        <w:right w:val="none" w:sz="0" w:space="0" w:color="auto"/>
      </w:divBdr>
    </w:div>
    <w:div w:id="152570499">
      <w:marLeft w:val="0"/>
      <w:marRight w:val="0"/>
      <w:marTop w:val="0"/>
      <w:marBottom w:val="0"/>
      <w:divBdr>
        <w:top w:val="none" w:sz="0" w:space="0" w:color="auto"/>
        <w:left w:val="none" w:sz="0" w:space="0" w:color="auto"/>
        <w:bottom w:val="none" w:sz="0" w:space="0" w:color="auto"/>
        <w:right w:val="none" w:sz="0" w:space="0" w:color="auto"/>
      </w:divBdr>
    </w:div>
    <w:div w:id="152570500">
      <w:marLeft w:val="0"/>
      <w:marRight w:val="0"/>
      <w:marTop w:val="0"/>
      <w:marBottom w:val="0"/>
      <w:divBdr>
        <w:top w:val="none" w:sz="0" w:space="0" w:color="auto"/>
        <w:left w:val="none" w:sz="0" w:space="0" w:color="auto"/>
        <w:bottom w:val="none" w:sz="0" w:space="0" w:color="auto"/>
        <w:right w:val="none" w:sz="0" w:space="0" w:color="auto"/>
      </w:divBdr>
    </w:div>
    <w:div w:id="1019046247">
      <w:bodyDiv w:val="1"/>
      <w:marLeft w:val="0"/>
      <w:marRight w:val="0"/>
      <w:marTop w:val="0"/>
      <w:marBottom w:val="0"/>
      <w:divBdr>
        <w:top w:val="none" w:sz="0" w:space="0" w:color="auto"/>
        <w:left w:val="none" w:sz="0" w:space="0" w:color="auto"/>
        <w:bottom w:val="none" w:sz="0" w:space="0" w:color="auto"/>
        <w:right w:val="none" w:sz="0" w:space="0" w:color="auto"/>
      </w:divBdr>
    </w:div>
    <w:div w:id="1326279122">
      <w:bodyDiv w:val="1"/>
      <w:marLeft w:val="0"/>
      <w:marRight w:val="0"/>
      <w:marTop w:val="0"/>
      <w:marBottom w:val="0"/>
      <w:divBdr>
        <w:top w:val="none" w:sz="0" w:space="0" w:color="auto"/>
        <w:left w:val="none" w:sz="0" w:space="0" w:color="auto"/>
        <w:bottom w:val="none" w:sz="0" w:space="0" w:color="auto"/>
        <w:right w:val="none" w:sz="0" w:space="0" w:color="auto"/>
      </w:divBdr>
    </w:div>
    <w:div w:id="15233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948</Words>
  <Characters>5834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Vrška Jaroslav Bc.</dc:creator>
  <cp:keywords/>
  <dc:description/>
  <cp:lastModifiedBy>Vrška Jaroslav Bc.</cp:lastModifiedBy>
  <cp:revision>4</cp:revision>
  <cp:lastPrinted>2025-08-01T05:20:00Z</cp:lastPrinted>
  <dcterms:created xsi:type="dcterms:W3CDTF">2025-07-30T12:18:00Z</dcterms:created>
  <dcterms:modified xsi:type="dcterms:W3CDTF">2025-08-15T10:20:00Z</dcterms:modified>
</cp:coreProperties>
</file>