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B619" w14:textId="3D324DA1" w:rsidR="00F354FD" w:rsidRDefault="00F354FD" w:rsidP="00DA4253">
      <w:pPr>
        <w:jc w:val="center"/>
        <w:rPr>
          <w:b/>
        </w:rPr>
      </w:pPr>
      <w:r>
        <w:rPr>
          <w:b/>
        </w:rPr>
        <w:t>Příloha č. 3</w:t>
      </w:r>
    </w:p>
    <w:p w14:paraId="21CBB735" w14:textId="77777777" w:rsidR="00E967CC" w:rsidRDefault="00A01A47" w:rsidP="0098585B">
      <w:pPr>
        <w:jc w:val="center"/>
        <w:rPr>
          <w:b/>
          <w:sz w:val="28"/>
          <w:szCs w:val="28"/>
        </w:rPr>
      </w:pPr>
      <w:r w:rsidRPr="0098585B">
        <w:rPr>
          <w:b/>
          <w:sz w:val="28"/>
          <w:szCs w:val="28"/>
        </w:rPr>
        <w:t xml:space="preserve">Určení </w:t>
      </w:r>
      <w:r w:rsidR="00FA0349">
        <w:rPr>
          <w:b/>
          <w:sz w:val="28"/>
          <w:szCs w:val="28"/>
        </w:rPr>
        <w:t xml:space="preserve">cenových </w:t>
      </w:r>
      <w:r w:rsidRPr="0098585B">
        <w:rPr>
          <w:b/>
          <w:sz w:val="28"/>
          <w:szCs w:val="28"/>
        </w:rPr>
        <w:t>pás</w:t>
      </w:r>
      <w:r w:rsidR="00FA0349">
        <w:rPr>
          <w:b/>
          <w:sz w:val="28"/>
          <w:szCs w:val="28"/>
        </w:rPr>
        <w:t>e</w:t>
      </w:r>
      <w:r w:rsidRPr="0098585B">
        <w:rPr>
          <w:b/>
          <w:sz w:val="28"/>
          <w:szCs w:val="28"/>
        </w:rPr>
        <w:t xml:space="preserve">m hlavních stavebních nákladů </w:t>
      </w:r>
    </w:p>
    <w:p w14:paraId="33B8F1DB" w14:textId="2E80E486" w:rsidR="00A01A47" w:rsidRPr="0098585B" w:rsidRDefault="00A01A47" w:rsidP="0098585B">
      <w:pPr>
        <w:jc w:val="center"/>
        <w:rPr>
          <w:b/>
          <w:sz w:val="28"/>
          <w:szCs w:val="28"/>
        </w:rPr>
      </w:pPr>
      <w:r w:rsidRPr="0098585B">
        <w:rPr>
          <w:b/>
          <w:sz w:val="28"/>
          <w:szCs w:val="28"/>
        </w:rPr>
        <w:t xml:space="preserve">a výpočet </w:t>
      </w:r>
      <w:r w:rsidR="00FA0349">
        <w:rPr>
          <w:b/>
          <w:sz w:val="28"/>
          <w:szCs w:val="28"/>
        </w:rPr>
        <w:t xml:space="preserve">cen </w:t>
      </w:r>
      <w:r w:rsidRPr="0098585B">
        <w:rPr>
          <w:b/>
          <w:sz w:val="28"/>
          <w:szCs w:val="28"/>
        </w:rPr>
        <w:t xml:space="preserve">položek </w:t>
      </w:r>
      <w:r w:rsidR="00FA0349">
        <w:rPr>
          <w:b/>
          <w:sz w:val="28"/>
          <w:szCs w:val="28"/>
        </w:rPr>
        <w:t>oddílu</w:t>
      </w:r>
      <w:r w:rsidR="0098585B">
        <w:rPr>
          <w:b/>
          <w:sz w:val="28"/>
          <w:szCs w:val="28"/>
        </w:rPr>
        <w:t xml:space="preserve"> </w:t>
      </w:r>
      <w:r w:rsidR="003D24B8">
        <w:rPr>
          <w:b/>
          <w:sz w:val="28"/>
          <w:szCs w:val="28"/>
        </w:rPr>
        <w:t>00</w:t>
      </w:r>
    </w:p>
    <w:p w14:paraId="0456FA95" w14:textId="77777777" w:rsidR="00A01A47" w:rsidRDefault="00A01A47" w:rsidP="00DA4253">
      <w:pPr>
        <w:jc w:val="center"/>
        <w:rPr>
          <w:b/>
        </w:rPr>
      </w:pPr>
    </w:p>
    <w:p w14:paraId="2A1901C2" w14:textId="18C55128" w:rsidR="00DA4253" w:rsidRPr="00BB5531" w:rsidRDefault="00FA0349" w:rsidP="00BB5531">
      <w:pPr>
        <w:pStyle w:val="Odstavecseseznamem"/>
        <w:numPr>
          <w:ilvl w:val="0"/>
          <w:numId w:val="6"/>
        </w:numPr>
        <w:rPr>
          <w:b/>
          <w:bCs/>
        </w:rPr>
      </w:pPr>
      <w:r w:rsidRPr="00BB5531">
        <w:rPr>
          <w:b/>
          <w:bCs/>
        </w:rPr>
        <w:t>Použité z</w:t>
      </w:r>
      <w:r w:rsidR="00DA4253" w:rsidRPr="00BB5531">
        <w:rPr>
          <w:b/>
          <w:bCs/>
        </w:rPr>
        <w:t>kratky</w:t>
      </w:r>
      <w:r w:rsidR="00E967CC" w:rsidRPr="00BB5531">
        <w:rPr>
          <w:b/>
          <w:bCs/>
        </w:rPr>
        <w:t xml:space="preserve"> a definice</w:t>
      </w:r>
    </w:p>
    <w:p w14:paraId="33C9F34B" w14:textId="68934D4D" w:rsidR="00DA4253" w:rsidRDefault="00DA4253" w:rsidP="00152E4C">
      <w:pPr>
        <w:jc w:val="both"/>
      </w:pPr>
      <w:r w:rsidRPr="00152E4C">
        <w:rPr>
          <w:b/>
          <w:bCs/>
        </w:rPr>
        <w:t>HSN</w:t>
      </w:r>
      <w:r w:rsidR="00120558">
        <w:t xml:space="preserve"> – hlavní stavební náklady</w:t>
      </w:r>
      <w:r w:rsidR="00FA0349">
        <w:t>:</w:t>
      </w:r>
      <w:r w:rsidR="00120558">
        <w:t xml:space="preserve"> celková cena díla </w:t>
      </w:r>
      <w:r w:rsidR="00FA0349">
        <w:t>podle ocenění zhotovitele</w:t>
      </w:r>
      <w:r w:rsidR="00E67BE9">
        <w:t>,</w:t>
      </w:r>
      <w:r w:rsidR="00FA0349">
        <w:t xml:space="preserve"> </w:t>
      </w:r>
      <w:r w:rsidR="00120558">
        <w:t>bez oddílu 00</w:t>
      </w:r>
    </w:p>
    <w:p w14:paraId="75A5A244" w14:textId="53250FDA" w:rsidR="00120558" w:rsidRDefault="00DA4253" w:rsidP="00152E4C">
      <w:pPr>
        <w:jc w:val="both"/>
      </w:pPr>
      <w:r w:rsidRPr="00152E4C">
        <w:rPr>
          <w:b/>
          <w:bCs/>
        </w:rPr>
        <w:t>RDS</w:t>
      </w:r>
      <w:r w:rsidR="00120558">
        <w:t xml:space="preserve"> – realizační dokumentace stavby</w:t>
      </w:r>
      <w:r w:rsidR="00FA0349">
        <w:t xml:space="preserve">: projektová dokumentace </w:t>
      </w:r>
      <w:r w:rsidR="00120558">
        <w:t>dle</w:t>
      </w:r>
      <w:r w:rsidR="00FA0349">
        <w:t xml:space="preserve"> kap. 17 Směrnice pro dokumentaci staveb pozemních komunikací MD ČR </w:t>
      </w:r>
      <w:r w:rsidR="003D24B8">
        <w:t xml:space="preserve">(2022) </w:t>
      </w:r>
      <w:r w:rsidR="00FA0349">
        <w:t>v obsahu přizpůsobeném rozsahu konkrétní stavby (s</w:t>
      </w:r>
      <w:r w:rsidR="00152E4C">
        <w:t> </w:t>
      </w:r>
      <w:r w:rsidR="00FA0349">
        <w:t xml:space="preserve">ohledem na charakter zakázky zadavatel </w:t>
      </w:r>
      <w:r w:rsidR="00E67BE9">
        <w:t xml:space="preserve">vyžaduje kompletní projektovou dokumentaci pro realizované práce, nicméně </w:t>
      </w:r>
      <w:r w:rsidR="00FA0349">
        <w:t xml:space="preserve">nevyžaduje úplnou projektovou dokumentaci </w:t>
      </w:r>
      <w:r w:rsidR="00E67BE9">
        <w:t xml:space="preserve">celého objektu stavby). </w:t>
      </w:r>
      <w:r w:rsidR="001A1C52">
        <w:t xml:space="preserve">Za RDS se přitom považuje dokumentace pro zhotovovací práce stavby dle čl. 17.2 a) </w:t>
      </w:r>
      <w:proofErr w:type="spellStart"/>
      <w:r w:rsidR="001A1C52">
        <w:t>aa</w:t>
      </w:r>
      <w:proofErr w:type="spellEnd"/>
      <w:r w:rsidR="001A1C52">
        <w:t xml:space="preserve">) této směrnice.  Dokumentace sloužící pro výrobu a </w:t>
      </w:r>
      <w:r w:rsidR="003D24B8">
        <w:t xml:space="preserve">příp. </w:t>
      </w:r>
      <w:r w:rsidR="001A1C52">
        <w:t>montáž výrobků a dílů prvků stavby (např. zábradlí, mostních závěrů, ložisek, svodidel,</w:t>
      </w:r>
      <w:r w:rsidR="003D24B8">
        <w:t xml:space="preserve"> nosníků, prefabrikovaných dílů, prvků provizorních podepření, provizorních konstrukcí, lešení apod.) není součástí RDS.</w:t>
      </w:r>
    </w:p>
    <w:p w14:paraId="2050034E" w14:textId="36699BFA" w:rsidR="00DA4253" w:rsidRDefault="00DA4253" w:rsidP="00152E4C">
      <w:pPr>
        <w:jc w:val="both"/>
      </w:pPr>
      <w:r w:rsidRPr="00152E4C">
        <w:rPr>
          <w:b/>
          <w:bCs/>
        </w:rPr>
        <w:t>ZC</w:t>
      </w:r>
      <w:r w:rsidR="00E67BE9">
        <w:t xml:space="preserve"> </w:t>
      </w:r>
      <w:r w:rsidR="003D24B8">
        <w:t>–</w:t>
      </w:r>
      <w:r w:rsidR="00E67BE9">
        <w:t xml:space="preserve"> </w:t>
      </w:r>
      <w:r w:rsidR="003D24B8">
        <w:t>základní cena RDS</w:t>
      </w:r>
    </w:p>
    <w:p w14:paraId="389B9AF5" w14:textId="69D87F7F" w:rsidR="00DA4253" w:rsidRPr="00DA4253" w:rsidRDefault="00DA4253" w:rsidP="00152E4C">
      <w:pPr>
        <w:jc w:val="both"/>
      </w:pPr>
      <w:proofErr w:type="spellStart"/>
      <w:r w:rsidRPr="00152E4C">
        <w:rPr>
          <w:b/>
          <w:bCs/>
        </w:rPr>
        <w:t>ZCr</w:t>
      </w:r>
      <w:proofErr w:type="spellEnd"/>
      <w:r w:rsidR="00C2730E" w:rsidRPr="00152E4C">
        <w:rPr>
          <w:b/>
          <w:bCs/>
        </w:rPr>
        <w:t xml:space="preserve"> </w:t>
      </w:r>
      <w:r w:rsidR="00C2730E">
        <w:t xml:space="preserve">– základní cena RDS redukovaná: </w:t>
      </w:r>
      <w:r w:rsidR="0085353E">
        <w:t xml:space="preserve">cena RDS po příp. </w:t>
      </w:r>
      <w:r w:rsidR="00C2730E">
        <w:t xml:space="preserve">redukci </w:t>
      </w:r>
      <w:r w:rsidR="0085353E">
        <w:t>podle typu (objektu) stavby</w:t>
      </w:r>
    </w:p>
    <w:p w14:paraId="697B88A6" w14:textId="649B76CC" w:rsidR="00DA4253" w:rsidRPr="00DA4253" w:rsidRDefault="00DA4253" w:rsidP="00152E4C">
      <w:pPr>
        <w:jc w:val="both"/>
      </w:pPr>
      <w:proofErr w:type="spellStart"/>
      <w:r w:rsidRPr="00152E4C">
        <w:rPr>
          <w:b/>
          <w:bCs/>
        </w:rPr>
        <w:t>ZCr</w:t>
      </w:r>
      <w:r w:rsidR="002640B6" w:rsidRPr="00152E4C">
        <w:rPr>
          <w:b/>
          <w:bCs/>
        </w:rPr>
        <w:t>a</w:t>
      </w:r>
      <w:proofErr w:type="spellEnd"/>
      <w:r w:rsidR="0085353E" w:rsidRPr="00152E4C">
        <w:rPr>
          <w:b/>
          <w:bCs/>
        </w:rPr>
        <w:t xml:space="preserve"> </w:t>
      </w:r>
      <w:r w:rsidR="0085353E">
        <w:t>– redukovaná cena RDS navýšená: redukovaná cena RDS po příp. navýšení při absence zadávací projektové dokumentace jako podkladu pro RDS</w:t>
      </w:r>
    </w:p>
    <w:p w14:paraId="103B866F" w14:textId="7A615311" w:rsidR="00DA4253" w:rsidRDefault="00DA4253" w:rsidP="00152E4C">
      <w:pPr>
        <w:jc w:val="both"/>
      </w:pPr>
      <w:proofErr w:type="spellStart"/>
      <w:r w:rsidRPr="00152E4C">
        <w:rPr>
          <w:b/>
          <w:bCs/>
        </w:rPr>
        <w:t>ZCr</w:t>
      </w:r>
      <w:r w:rsidR="002640B6" w:rsidRPr="00152E4C">
        <w:rPr>
          <w:b/>
          <w:bCs/>
        </w:rPr>
        <w:t>a</w:t>
      </w:r>
      <w:r w:rsidR="00DE43F6" w:rsidRPr="00152E4C">
        <w:rPr>
          <w:b/>
          <w:bCs/>
        </w:rPr>
        <w:t>n</w:t>
      </w:r>
      <w:proofErr w:type="spellEnd"/>
      <w:r w:rsidR="0098585B">
        <w:t xml:space="preserve"> –</w:t>
      </w:r>
      <w:r w:rsidR="00DE43F6" w:rsidRPr="00DE43F6">
        <w:t xml:space="preserve"> </w:t>
      </w:r>
      <w:r w:rsidR="00DE43F6">
        <w:t>redukovaná cena RDS navýšená se zohledněním náročnosti stavby: redukovaná cena RDS navýšená příp. dále upravená (</w:t>
      </w:r>
      <w:r w:rsidR="0098585B">
        <w:t>z</w:t>
      </w:r>
      <w:r w:rsidR="00DE43F6">
        <w:t xml:space="preserve">výšená) dle vyšší </w:t>
      </w:r>
      <w:r w:rsidR="0098585B">
        <w:t xml:space="preserve">technické </w:t>
      </w:r>
      <w:r w:rsidR="00DE43F6">
        <w:t>náročnosti stavby</w:t>
      </w:r>
    </w:p>
    <w:p w14:paraId="6D3A7430" w14:textId="1499FBE7" w:rsidR="00DA4253" w:rsidRDefault="00DA4253" w:rsidP="00152E4C">
      <w:pPr>
        <w:jc w:val="both"/>
      </w:pPr>
      <w:r w:rsidRPr="00152E4C">
        <w:rPr>
          <w:b/>
          <w:bCs/>
        </w:rPr>
        <w:t>DSPS</w:t>
      </w:r>
      <w:r w:rsidR="00120558">
        <w:t xml:space="preserve"> </w:t>
      </w:r>
      <w:r w:rsidR="003D24B8">
        <w:t>– Dokumentace skutečného provedení stavby: projektová dokumentace dle kap. 18 Směrnice pro dokumentaci staveb pozemních komunikací MD ČR (2022) v obsahu přizpůsobeném rozsahu konkrétní stavby (s ohledem na charakter zakázky zadavatel vyžaduje kompletní projektovou dokumentaci pro realizované práce, nicméně nevyžaduje úplnou projektovou dokumentaci celého objektu stavby).</w:t>
      </w:r>
    </w:p>
    <w:p w14:paraId="468B82B8" w14:textId="399F5D1F" w:rsidR="00DA4253" w:rsidRDefault="00DA4253" w:rsidP="00152E4C">
      <w:pPr>
        <w:jc w:val="both"/>
      </w:pPr>
      <w:r w:rsidRPr="00152E4C">
        <w:rPr>
          <w:b/>
          <w:bCs/>
        </w:rPr>
        <w:t>VTD</w:t>
      </w:r>
      <w:r w:rsidR="003D24B8">
        <w:t xml:space="preserve"> – výrobně technická dokumentace: projektová dokumentace navazující na RDS a sloužící pro výrobu a příp. montáž výrobků a dílů prvků stavby (např. zábradlí, mostních závěrů, ložisek, svodidel, nosníků, prefabrikovaných dílů, prvků provizorních podepření, provizorních konstrukcí, lešení apod.).</w:t>
      </w:r>
    </w:p>
    <w:p w14:paraId="14C0C481" w14:textId="6A1127F7" w:rsidR="00DA4253" w:rsidRDefault="00DA4253" w:rsidP="00152E4C">
      <w:pPr>
        <w:jc w:val="both"/>
      </w:pPr>
      <w:r w:rsidRPr="00152E4C">
        <w:rPr>
          <w:b/>
          <w:bCs/>
        </w:rPr>
        <w:t>ZR</w:t>
      </w:r>
      <w:r w:rsidR="002640B6" w:rsidRPr="00152E4C">
        <w:rPr>
          <w:b/>
          <w:bCs/>
        </w:rPr>
        <w:t>Z</w:t>
      </w:r>
      <w:r w:rsidR="009E0DC5" w:rsidRPr="00152E4C">
        <w:rPr>
          <w:b/>
          <w:bCs/>
        </w:rPr>
        <w:t xml:space="preserve"> </w:t>
      </w:r>
      <w:r w:rsidR="009E0DC5">
        <w:t xml:space="preserve">– </w:t>
      </w:r>
      <w:r w:rsidR="002640B6">
        <w:t>závěrečná restaurátorská zpráva</w:t>
      </w:r>
      <w:r w:rsidR="00E967CC">
        <w:t xml:space="preserve">: zpráva o realizovaných restaurátorských pracích, zpracovaná osobou s příslušným oprávněním v souladu s požadavky </w:t>
      </w:r>
      <w:r w:rsidR="00830BE9">
        <w:t xml:space="preserve">orgánů </w:t>
      </w:r>
      <w:r w:rsidR="00E967CC">
        <w:t xml:space="preserve">státní památkové péče </w:t>
      </w:r>
    </w:p>
    <w:p w14:paraId="0E4C6E3D" w14:textId="105090A7" w:rsidR="00DA4253" w:rsidRPr="00DA4253" w:rsidRDefault="00DA4253" w:rsidP="00152E4C">
      <w:pPr>
        <w:jc w:val="both"/>
      </w:pPr>
      <w:r w:rsidRPr="00152E4C">
        <w:rPr>
          <w:b/>
          <w:bCs/>
        </w:rPr>
        <w:t>ZS</w:t>
      </w:r>
      <w:r w:rsidR="00710C17" w:rsidRPr="00152E4C">
        <w:rPr>
          <w:b/>
          <w:bCs/>
        </w:rPr>
        <w:t xml:space="preserve"> </w:t>
      </w:r>
      <w:r w:rsidR="00710C17">
        <w:t>– zařízení staveniště</w:t>
      </w:r>
      <w:r w:rsidR="00E967CC">
        <w:t>: dočasné zařízení a zámezí zhotovitele, vč. vybavení a příp. zajištění energií a</w:t>
      </w:r>
      <w:r w:rsidR="00152E4C">
        <w:t> </w:t>
      </w:r>
      <w:r w:rsidR="00E967CC">
        <w:t xml:space="preserve">napojení na </w:t>
      </w:r>
      <w:proofErr w:type="spellStart"/>
      <w:r w:rsidR="00E967CC">
        <w:t>inž</w:t>
      </w:r>
      <w:proofErr w:type="spellEnd"/>
      <w:r w:rsidR="00E967CC">
        <w:t>. sítě, potřebné pro realizaci stavby.</w:t>
      </w:r>
      <w:r w:rsidR="00BB5531">
        <w:t xml:space="preserve"> Ocenění za</w:t>
      </w:r>
      <w:r w:rsidR="007514CD">
        <w:t>hrnuje zřízení, nájem,</w:t>
      </w:r>
      <w:r w:rsidR="00BB5531">
        <w:t xml:space="preserve"> odstranění</w:t>
      </w:r>
      <w:r w:rsidR="007514CD">
        <w:t xml:space="preserve"> tohoto zařízení a veškeré náklady na jeho provoz po dobu stavby.</w:t>
      </w:r>
    </w:p>
    <w:p w14:paraId="70AEE47E" w14:textId="1F3AE15B" w:rsidR="00DA4253" w:rsidRDefault="00DA4253" w:rsidP="00DA4253">
      <w:pPr>
        <w:rPr>
          <w:b/>
        </w:rPr>
      </w:pPr>
    </w:p>
    <w:p w14:paraId="30E42093" w14:textId="0A171C49" w:rsidR="00BB5531" w:rsidRPr="00BB5531" w:rsidRDefault="00BB5531" w:rsidP="00BB5531">
      <w:pPr>
        <w:pStyle w:val="Odstavecseseznamem"/>
        <w:numPr>
          <w:ilvl w:val="0"/>
          <w:numId w:val="6"/>
        </w:numPr>
        <w:rPr>
          <w:b/>
        </w:rPr>
      </w:pPr>
      <w:r w:rsidRPr="00BB5531">
        <w:rPr>
          <w:b/>
        </w:rPr>
        <w:t>Výpočet cen položek oddílu 00</w:t>
      </w:r>
    </w:p>
    <w:p w14:paraId="425E4015" w14:textId="77777777" w:rsidR="00152E4C" w:rsidRDefault="00E67BE9" w:rsidP="00152E4C">
      <w:pPr>
        <w:jc w:val="both"/>
      </w:pPr>
      <w:r>
        <w:rPr>
          <w:b/>
        </w:rPr>
        <w:t xml:space="preserve">1.  </w:t>
      </w:r>
      <w:r w:rsidRPr="0098585B">
        <w:t xml:space="preserve">Pro účely výpočtu cen položek oddílu </w:t>
      </w:r>
      <w:r w:rsidR="003D24B8" w:rsidRPr="0098585B">
        <w:t>00</w:t>
      </w:r>
      <w:r w:rsidRPr="0098585B">
        <w:t xml:space="preserve"> se</w:t>
      </w:r>
      <w:r>
        <w:rPr>
          <w:b/>
        </w:rPr>
        <w:t xml:space="preserve"> </w:t>
      </w:r>
      <w:r>
        <w:t>u</w:t>
      </w:r>
      <w:r w:rsidR="00F66726">
        <w:t xml:space="preserve">rčí cena za </w:t>
      </w:r>
      <w:r w:rsidR="00F66726" w:rsidRPr="0098585B">
        <w:rPr>
          <w:b/>
          <w:bCs/>
        </w:rPr>
        <w:t>HSN</w:t>
      </w:r>
      <w:r w:rsidR="00F66726">
        <w:t xml:space="preserve"> jako součet cen všech položek z oddílů </w:t>
      </w:r>
      <w:proofErr w:type="gramStart"/>
      <w:r w:rsidR="00F66726">
        <w:t>0 – 9</w:t>
      </w:r>
      <w:proofErr w:type="gramEnd"/>
      <w:r w:rsidR="00DA4253">
        <w:t xml:space="preserve"> soupisu prací</w:t>
      </w:r>
      <w:r>
        <w:t xml:space="preserve"> dle ocenění zhotovitele</w:t>
      </w:r>
      <w:r w:rsidR="00F66726">
        <w:t>.</w:t>
      </w:r>
    </w:p>
    <w:p w14:paraId="6F6E25CB" w14:textId="4D1BE648" w:rsidR="00F66726" w:rsidRDefault="00F66726" w:rsidP="00152E4C">
      <w:pPr>
        <w:jc w:val="both"/>
      </w:pPr>
      <w:r>
        <w:lastRenderedPageBreak/>
        <w:t xml:space="preserve">Podle </w:t>
      </w:r>
      <w:r w:rsidR="00E67BE9">
        <w:t xml:space="preserve">takto stanovené </w:t>
      </w:r>
      <w:r>
        <w:t xml:space="preserve">výše </w:t>
      </w:r>
      <w:r w:rsidRPr="0098585B">
        <w:rPr>
          <w:b/>
          <w:bCs/>
        </w:rPr>
        <w:t>HSN</w:t>
      </w:r>
      <w:r>
        <w:t xml:space="preserve"> se stavba zařadí do </w:t>
      </w:r>
      <w:r w:rsidR="00E67BE9">
        <w:t xml:space="preserve">jednoho z </w:t>
      </w:r>
      <w:r>
        <w:t xml:space="preserve">následujících </w:t>
      </w:r>
      <w:r w:rsidR="00710C17">
        <w:t xml:space="preserve">cenových </w:t>
      </w:r>
      <w:r>
        <w:t>pásem:</w:t>
      </w:r>
    </w:p>
    <w:p w14:paraId="6A000A0E" w14:textId="0A858749" w:rsidR="00F66726" w:rsidRDefault="006401F6" w:rsidP="00152E4C">
      <w:pPr>
        <w:pStyle w:val="Odstavecseseznamem"/>
        <w:numPr>
          <w:ilvl w:val="0"/>
          <w:numId w:val="7"/>
        </w:numPr>
        <w:spacing w:after="120"/>
        <w:ind w:left="723"/>
        <w:jc w:val="both"/>
      </w:pPr>
      <w:r>
        <w:t>xxxxxxxxxxxxxxxxxxxxxxxx</w:t>
      </w:r>
    </w:p>
    <w:p w14:paraId="1E8E9E98" w14:textId="77777777" w:rsidR="00EF51B2" w:rsidRDefault="00EF51B2" w:rsidP="00152E4C">
      <w:pPr>
        <w:pStyle w:val="Odstavecseseznamem"/>
        <w:jc w:val="both"/>
      </w:pPr>
    </w:p>
    <w:p w14:paraId="212632DC" w14:textId="6CD93619" w:rsidR="003D24B8" w:rsidRDefault="003D24B8" w:rsidP="00152E4C">
      <w:pPr>
        <w:jc w:val="both"/>
        <w:rPr>
          <w:b/>
        </w:rPr>
      </w:pPr>
      <w:r>
        <w:rPr>
          <w:b/>
        </w:rPr>
        <w:t xml:space="preserve">2. </w:t>
      </w:r>
      <w:r w:rsidR="0098585B">
        <w:rPr>
          <w:b/>
        </w:rPr>
        <w:t xml:space="preserve"> </w:t>
      </w:r>
      <w:r w:rsidRPr="0098585B">
        <w:t xml:space="preserve">Při výpočtu cen jednotlivých položek oddílu 00 se </w:t>
      </w:r>
      <w:r w:rsidR="00C2730E" w:rsidRPr="0098585B">
        <w:t xml:space="preserve">v závislosti na výši HSN a cenovém pásmu </w:t>
      </w:r>
      <w:r w:rsidR="0098585B">
        <w:t xml:space="preserve">stavby </w:t>
      </w:r>
      <w:r w:rsidR="00C2730E" w:rsidRPr="0098585B">
        <w:t xml:space="preserve">stanoveném podle bodu 1 </w:t>
      </w:r>
      <w:r w:rsidRPr="0098585B">
        <w:t>postupuje takto:</w:t>
      </w:r>
    </w:p>
    <w:p w14:paraId="61300791" w14:textId="42900D84" w:rsidR="00DA4253" w:rsidRDefault="003D24B8" w:rsidP="00152E4C">
      <w:pPr>
        <w:jc w:val="both"/>
      </w:pPr>
      <w:r>
        <w:rPr>
          <w:b/>
        </w:rPr>
        <w:t>A. V</w:t>
      </w:r>
      <w:r w:rsidR="00DA4253" w:rsidRPr="0098585B">
        <w:rPr>
          <w:b/>
        </w:rPr>
        <w:t>ýpoč</w:t>
      </w:r>
      <w:r w:rsidR="00C2730E">
        <w:rPr>
          <w:b/>
        </w:rPr>
        <w:t>e</w:t>
      </w:r>
      <w:r w:rsidR="00DA4253" w:rsidRPr="0098585B">
        <w:rPr>
          <w:b/>
        </w:rPr>
        <w:t>t ceny za vypracování RDS (Realizační dokumentace stavby):</w:t>
      </w:r>
    </w:p>
    <w:p w14:paraId="6066E916" w14:textId="1F95F8CA" w:rsidR="00F66726" w:rsidRDefault="00F66726" w:rsidP="00152E4C">
      <w:pPr>
        <w:pStyle w:val="Odstavecseseznamem"/>
        <w:numPr>
          <w:ilvl w:val="0"/>
          <w:numId w:val="1"/>
        </w:numPr>
        <w:jc w:val="both"/>
      </w:pPr>
      <w:r>
        <w:t xml:space="preserve">Základní cena RDS (ZC) se určí </w:t>
      </w:r>
      <w:r w:rsidR="00710C17">
        <w:t>takto</w:t>
      </w:r>
      <w:r>
        <w:t>:</w:t>
      </w:r>
    </w:p>
    <w:p w14:paraId="4155F751" w14:textId="0B072AB0" w:rsidR="00F66726" w:rsidRDefault="006401F6" w:rsidP="00152E4C">
      <w:pPr>
        <w:pStyle w:val="Odstavecseseznamem"/>
        <w:jc w:val="both"/>
      </w:pPr>
      <w:proofErr w:type="spellStart"/>
      <w:r>
        <w:t>xxxxxxxxxxxxxxxxxxxxxxxxxxxxxxxx</w:t>
      </w:r>
      <w:proofErr w:type="spellEnd"/>
    </w:p>
    <w:p w14:paraId="19FDAAEE" w14:textId="77777777" w:rsidR="00EF51B2" w:rsidRDefault="00EF51B2" w:rsidP="00152E4C">
      <w:pPr>
        <w:ind w:left="708"/>
        <w:jc w:val="both"/>
      </w:pPr>
    </w:p>
    <w:p w14:paraId="33933165" w14:textId="70FC906B" w:rsidR="00F66726" w:rsidRDefault="00EF51B2" w:rsidP="00152E4C">
      <w:pPr>
        <w:pStyle w:val="Odstavecseseznamem"/>
        <w:numPr>
          <w:ilvl w:val="0"/>
          <w:numId w:val="1"/>
        </w:numPr>
        <w:jc w:val="both"/>
      </w:pPr>
      <w:r>
        <w:t>Pokud se jedná o stavbu protihlukové stěny bude ZC redukována na</w:t>
      </w:r>
      <w:r w:rsidR="00830BE9">
        <w:t> </w:t>
      </w:r>
      <w:r>
        <w:t>základní cenu redukovanou (</w:t>
      </w:r>
      <w:proofErr w:type="spellStart"/>
      <w:r>
        <w:t>ZCr</w:t>
      </w:r>
      <w:proofErr w:type="spellEnd"/>
      <w:r>
        <w:t>) takto:</w:t>
      </w:r>
    </w:p>
    <w:p w14:paraId="3237AB65" w14:textId="656A45F6" w:rsidR="00EF51B2" w:rsidRDefault="006401F6" w:rsidP="00152E4C">
      <w:pPr>
        <w:pStyle w:val="Odstavecseseznamem"/>
        <w:jc w:val="both"/>
      </w:pPr>
      <w:proofErr w:type="spellStart"/>
      <w:r>
        <w:t>xxxxxxxxxxxxxxxxxxxxxxxxxxxxxx</w:t>
      </w:r>
      <w:proofErr w:type="spellEnd"/>
    </w:p>
    <w:p w14:paraId="23FC0ED3" w14:textId="77777777" w:rsidR="00C74409" w:rsidRDefault="00C74409" w:rsidP="00152E4C">
      <w:pPr>
        <w:pStyle w:val="Odstavecseseznamem"/>
        <w:jc w:val="both"/>
      </w:pPr>
    </w:p>
    <w:p w14:paraId="1CB70AC0" w14:textId="5FC2E8C1" w:rsidR="00601BEA" w:rsidRDefault="00601BEA" w:rsidP="00152E4C">
      <w:pPr>
        <w:pStyle w:val="Odstavecseseznamem"/>
        <w:jc w:val="both"/>
      </w:pPr>
      <w:r>
        <w:t>Pokud se jedná o stavbu opěrné zdi bude ZC redukována na základní cenu redukovanou (</w:t>
      </w:r>
      <w:proofErr w:type="spellStart"/>
      <w:r>
        <w:t>ZCr</w:t>
      </w:r>
      <w:proofErr w:type="spellEnd"/>
      <w:r>
        <w:t>) takto:</w:t>
      </w:r>
    </w:p>
    <w:p w14:paraId="500DC6DE" w14:textId="6AD117F0" w:rsidR="00EF51B2" w:rsidRDefault="006401F6" w:rsidP="00152E4C">
      <w:pPr>
        <w:pStyle w:val="Odstavecseseznamem"/>
        <w:jc w:val="both"/>
      </w:pPr>
      <w:proofErr w:type="spellStart"/>
      <w:r>
        <w:t>xxxxxxxxxxxxxxxxxxxxxxxxxx</w:t>
      </w:r>
      <w:proofErr w:type="spellEnd"/>
    </w:p>
    <w:p w14:paraId="5C8272E2" w14:textId="77777777" w:rsidR="00C74409" w:rsidRDefault="00C74409" w:rsidP="00152E4C">
      <w:pPr>
        <w:pStyle w:val="Odstavecseseznamem"/>
        <w:jc w:val="both"/>
      </w:pPr>
    </w:p>
    <w:p w14:paraId="61091578" w14:textId="1C94358C" w:rsidR="0085353E" w:rsidRDefault="00C74409" w:rsidP="00152E4C">
      <w:pPr>
        <w:pStyle w:val="Odstavecseseznamem"/>
        <w:jc w:val="both"/>
      </w:pPr>
      <w:r>
        <w:t>Pokud se nejedná o stavbu mostu,</w:t>
      </w:r>
      <w:r w:rsidR="0085353E">
        <w:t xml:space="preserve"> protihlukové stěny, </w:t>
      </w:r>
      <w:r w:rsidR="00BB5531">
        <w:t xml:space="preserve">ani </w:t>
      </w:r>
      <w:r w:rsidR="0085353E">
        <w:t>opěrné zdi,</w:t>
      </w:r>
      <w:r>
        <w:t xml:space="preserve"> ale o stavbu jinou</w:t>
      </w:r>
      <w:r w:rsidR="0085353E">
        <w:t xml:space="preserve"> (prvky inžen</w:t>
      </w:r>
      <w:r w:rsidR="00B90ACB">
        <w:t xml:space="preserve">ýrských </w:t>
      </w:r>
      <w:r w:rsidR="003207F7">
        <w:t xml:space="preserve">děl nebo </w:t>
      </w:r>
      <w:r w:rsidR="00B90ACB">
        <w:t>konstrukcí</w:t>
      </w:r>
      <w:r w:rsidR="0085353E">
        <w:t xml:space="preserve"> dopravní infastruktury</w:t>
      </w:r>
      <w:r w:rsidR="00B90ACB">
        <w:t>,</w:t>
      </w:r>
      <w:r w:rsidR="0085353E">
        <w:t xml:space="preserve"> jako např. schodiště apod.) </w:t>
      </w:r>
      <w:r w:rsidR="003207F7">
        <w:t>p</w:t>
      </w:r>
      <w:r w:rsidR="0085353E">
        <w:t xml:space="preserve">ostupuje se dle </w:t>
      </w:r>
      <w:r w:rsidR="003207F7">
        <w:t xml:space="preserve">prvního </w:t>
      </w:r>
      <w:r w:rsidR="0085353E">
        <w:t xml:space="preserve">odstavce </w:t>
      </w:r>
      <w:r w:rsidR="003207F7">
        <w:t>tohoto bodu, tedy dle pravidel pro</w:t>
      </w:r>
      <w:r w:rsidR="0085353E">
        <w:t xml:space="preserve"> stavby protihlukových stěn.</w:t>
      </w:r>
    </w:p>
    <w:p w14:paraId="3B2164F8" w14:textId="1305CFFF" w:rsidR="00C74409" w:rsidRDefault="0085353E" w:rsidP="00152E4C">
      <w:pPr>
        <w:pStyle w:val="Odstavecseseznamem"/>
        <w:jc w:val="both"/>
      </w:pPr>
      <w:r>
        <w:t xml:space="preserve">   </w:t>
      </w:r>
    </w:p>
    <w:p w14:paraId="3B9315EE" w14:textId="57761820" w:rsidR="00F65931" w:rsidRDefault="00F65931" w:rsidP="00152E4C">
      <w:pPr>
        <w:pStyle w:val="Odstavecseseznamem"/>
        <w:jc w:val="both"/>
      </w:pPr>
      <w:r>
        <w:t xml:space="preserve">Pokud se jedná o stavbu mostu, </w:t>
      </w:r>
      <w:r w:rsidR="00C2730E">
        <w:t xml:space="preserve">k redukci </w:t>
      </w:r>
      <w:r>
        <w:t xml:space="preserve">ZC </w:t>
      </w:r>
      <w:r w:rsidR="00C2730E">
        <w:t>nedochází a platí</w:t>
      </w:r>
      <w:r>
        <w:t xml:space="preserve">: </w:t>
      </w:r>
      <w:proofErr w:type="spellStart"/>
      <w:r>
        <w:t>ZCr</w:t>
      </w:r>
      <w:proofErr w:type="spellEnd"/>
      <w:r>
        <w:t xml:space="preserve"> = ZC</w:t>
      </w:r>
    </w:p>
    <w:p w14:paraId="14BD18CA" w14:textId="77777777" w:rsidR="00F65931" w:rsidRDefault="00F65931" w:rsidP="00152E4C">
      <w:pPr>
        <w:ind w:left="708"/>
        <w:jc w:val="both"/>
      </w:pPr>
    </w:p>
    <w:p w14:paraId="461205F0" w14:textId="19E1D445" w:rsidR="003207F7" w:rsidRDefault="003207F7" w:rsidP="00152E4C">
      <w:pPr>
        <w:pStyle w:val="Odstavecseseznamem"/>
        <w:numPr>
          <w:ilvl w:val="0"/>
          <w:numId w:val="1"/>
        </w:numPr>
        <w:jc w:val="both"/>
      </w:pPr>
      <w:r>
        <w:t xml:space="preserve">Pokud pro stavbu nebyla zpracována zadávací projektová dokumentace (ve stupni PDPS, příp. DVZ) s příslušně sestaveným soupisem prací, bude cena </w:t>
      </w:r>
      <w:proofErr w:type="spellStart"/>
      <w:r>
        <w:t>ZCr</w:t>
      </w:r>
      <w:proofErr w:type="spellEnd"/>
      <w:r>
        <w:t xml:space="preserve"> navýšena paušálně o 25</w:t>
      </w:r>
      <w:r w:rsidR="004F0449">
        <w:t xml:space="preserve"> </w:t>
      </w:r>
      <w:r>
        <w:t xml:space="preserve">%: </w:t>
      </w:r>
      <w:proofErr w:type="spellStart"/>
      <w:r>
        <w:t>ZCra</w:t>
      </w:r>
      <w:proofErr w:type="spellEnd"/>
      <w:r>
        <w:t xml:space="preserve"> = 1,25 x </w:t>
      </w:r>
      <w:proofErr w:type="spellStart"/>
      <w:r>
        <w:t>ZCr</w:t>
      </w:r>
      <w:proofErr w:type="spellEnd"/>
      <w:r>
        <w:t xml:space="preserve">. Pokud pro stavbu zadávací projektová dokumentace se soupisem prací zpracována byla, k navýšení nedochází a platí: </w:t>
      </w:r>
      <w:proofErr w:type="spellStart"/>
      <w:r>
        <w:t>ZCra</w:t>
      </w:r>
      <w:proofErr w:type="spellEnd"/>
      <w:r>
        <w:t xml:space="preserve"> = </w:t>
      </w:r>
      <w:proofErr w:type="spellStart"/>
      <w:r>
        <w:t>ZCr</w:t>
      </w:r>
      <w:proofErr w:type="spellEnd"/>
      <w:r>
        <w:t>.</w:t>
      </w:r>
    </w:p>
    <w:p w14:paraId="28649B98" w14:textId="687983B7" w:rsidR="00F65931" w:rsidRDefault="00F65931" w:rsidP="00152E4C">
      <w:pPr>
        <w:ind w:left="708"/>
        <w:jc w:val="both"/>
      </w:pPr>
    </w:p>
    <w:p w14:paraId="0B91D282" w14:textId="77777777" w:rsidR="00830BE9" w:rsidRDefault="00F65931" w:rsidP="00152E4C">
      <w:pPr>
        <w:pStyle w:val="Odstavecseseznamem"/>
        <w:numPr>
          <w:ilvl w:val="0"/>
          <w:numId w:val="1"/>
        </w:numPr>
        <w:jc w:val="both"/>
      </w:pPr>
      <w:r>
        <w:t xml:space="preserve">Pokud se jedná o stavbu vyšší technické náročnosti, bude cena </w:t>
      </w:r>
      <w:proofErr w:type="spellStart"/>
      <w:r>
        <w:t>ZCr</w:t>
      </w:r>
      <w:r w:rsidR="002640B6">
        <w:t>a</w:t>
      </w:r>
      <w:proofErr w:type="spellEnd"/>
      <w:r>
        <w:t xml:space="preserve"> navýšena paušálně o 20</w:t>
      </w:r>
      <w:r w:rsidR="004F0449">
        <w:t xml:space="preserve"> </w:t>
      </w:r>
      <w:r>
        <w:t xml:space="preserve">%: </w:t>
      </w:r>
      <w:proofErr w:type="spellStart"/>
      <w:r>
        <w:t>ZCr</w:t>
      </w:r>
      <w:r w:rsidR="002640B6">
        <w:t>a</w:t>
      </w:r>
      <w:r w:rsidR="00DE43F6">
        <w:t>n</w:t>
      </w:r>
      <w:proofErr w:type="spellEnd"/>
      <w:r>
        <w:t xml:space="preserve"> = 1,2 x </w:t>
      </w:r>
      <w:proofErr w:type="spellStart"/>
      <w:r>
        <w:t>ZCr</w:t>
      </w:r>
      <w:r w:rsidR="002640B6">
        <w:t>a</w:t>
      </w:r>
      <w:proofErr w:type="spellEnd"/>
      <w:r>
        <w:t xml:space="preserve">. </w:t>
      </w:r>
      <w:r w:rsidR="00DE43F6">
        <w:t>Pokud se o stavbu vyšší technické náročnosti nejedná,</w:t>
      </w:r>
      <w:r>
        <w:t xml:space="preserve"> k navýšení nedochází</w:t>
      </w:r>
      <w:r w:rsidR="00DE43F6">
        <w:t xml:space="preserve"> a platí</w:t>
      </w:r>
      <w:r>
        <w:t xml:space="preserve"> </w:t>
      </w:r>
      <w:proofErr w:type="spellStart"/>
      <w:r>
        <w:t>ZCr</w:t>
      </w:r>
      <w:r w:rsidR="002640B6">
        <w:t>a</w:t>
      </w:r>
      <w:r w:rsidR="00DE43F6">
        <w:t>n</w:t>
      </w:r>
      <w:proofErr w:type="spellEnd"/>
      <w:r>
        <w:t xml:space="preserve"> = </w:t>
      </w:r>
      <w:proofErr w:type="spellStart"/>
      <w:r>
        <w:t>ZCr</w:t>
      </w:r>
      <w:r w:rsidR="002640B6">
        <w:t>a</w:t>
      </w:r>
      <w:proofErr w:type="spellEnd"/>
      <w:r>
        <w:t>.</w:t>
      </w:r>
      <w:r w:rsidR="007B1C91">
        <w:t xml:space="preserve"> </w:t>
      </w:r>
    </w:p>
    <w:p w14:paraId="74457D0C" w14:textId="77777777" w:rsidR="00830BE9" w:rsidRDefault="00830BE9" w:rsidP="005D1C8B">
      <w:pPr>
        <w:pStyle w:val="Odstavecseseznamem"/>
      </w:pPr>
    </w:p>
    <w:p w14:paraId="36B1CC3E" w14:textId="7288F7A8" w:rsidR="00F65931" w:rsidRDefault="007B1C91" w:rsidP="005D1C8B">
      <w:pPr>
        <w:pStyle w:val="Odstavecseseznamem"/>
        <w:jc w:val="both"/>
      </w:pPr>
      <w:r>
        <w:t>Za stavbu</w:t>
      </w:r>
      <w:r w:rsidR="00F65931">
        <w:t xml:space="preserve"> vyšší technické náročnosti se </w:t>
      </w:r>
      <w:r w:rsidR="00902DA3">
        <w:t xml:space="preserve">pro účely tohoto ustanovení </w:t>
      </w:r>
      <w:r w:rsidR="00F65931">
        <w:t xml:space="preserve">považuje </w:t>
      </w:r>
      <w:r w:rsidR="00DE43F6">
        <w:t xml:space="preserve">každá </w:t>
      </w:r>
      <w:r w:rsidR="00F65931">
        <w:t>taková, která splňuje alespoň jedno z následujících kritérií:</w:t>
      </w:r>
    </w:p>
    <w:p w14:paraId="5DF53EF0" w14:textId="5368258E" w:rsidR="00F65931" w:rsidRDefault="00830BE9" w:rsidP="00152E4C">
      <w:pPr>
        <w:pStyle w:val="Odstavecseseznamem"/>
        <w:numPr>
          <w:ilvl w:val="0"/>
          <w:numId w:val="3"/>
        </w:numPr>
        <w:jc w:val="both"/>
      </w:pPr>
      <w:r>
        <w:t>s</w:t>
      </w:r>
      <w:r w:rsidR="00F65931">
        <w:t>tavba zahrnuje zásah do nosné konstrukce (mostu, protihlukové stěny,</w:t>
      </w:r>
      <w:r w:rsidR="00AD2DC1">
        <w:t xml:space="preserve"> opěrné zdi</w:t>
      </w:r>
      <w:r w:rsidR="00B90ACB">
        <w:t>, inženýrského díla</w:t>
      </w:r>
      <w:r w:rsidR="00AD2DC1">
        <w:t>)</w:t>
      </w:r>
      <w:r>
        <w:t>;</w:t>
      </w:r>
    </w:p>
    <w:p w14:paraId="247C63EB" w14:textId="5D759293" w:rsidR="00AD2DC1" w:rsidRDefault="00830BE9" w:rsidP="00152E4C">
      <w:pPr>
        <w:pStyle w:val="Odstavecseseznamem"/>
        <w:numPr>
          <w:ilvl w:val="0"/>
          <w:numId w:val="3"/>
        </w:numPr>
        <w:jc w:val="both"/>
      </w:pPr>
      <w:r>
        <w:t>s</w:t>
      </w:r>
      <w:r w:rsidR="00AD2DC1">
        <w:t>tavba zahrnuje zásah do spodní stavby mostu</w:t>
      </w:r>
      <w:r w:rsidR="00902DA3">
        <w:t>, příp. do založení konstrukce</w:t>
      </w:r>
      <w:r>
        <w:t>;</w:t>
      </w:r>
    </w:p>
    <w:p w14:paraId="5311E2F8" w14:textId="0284F104" w:rsidR="00AD2DC1" w:rsidRDefault="00830BE9" w:rsidP="00152E4C">
      <w:pPr>
        <w:pStyle w:val="Odstavecseseznamem"/>
        <w:numPr>
          <w:ilvl w:val="0"/>
          <w:numId w:val="3"/>
        </w:numPr>
        <w:jc w:val="both"/>
      </w:pPr>
      <w:r>
        <w:t>s</w:t>
      </w:r>
      <w:r w:rsidR="00AD2DC1">
        <w:t>tavba zahrnuje změnu statického schématu konstrukce nebo statickou změnu průřezu, dočasnou nebo trvalou</w:t>
      </w:r>
      <w:r>
        <w:t>;</w:t>
      </w:r>
    </w:p>
    <w:p w14:paraId="703D3190" w14:textId="411ED13D" w:rsidR="00AD2DC1" w:rsidRDefault="00830BE9" w:rsidP="00152E4C">
      <w:pPr>
        <w:pStyle w:val="Odstavecseseznamem"/>
        <w:numPr>
          <w:ilvl w:val="0"/>
          <w:numId w:val="3"/>
        </w:numPr>
        <w:jc w:val="both"/>
      </w:pPr>
      <w:r>
        <w:t>s</w:t>
      </w:r>
      <w:r w:rsidR="00AD2DC1">
        <w:t>tavba zahrnuje realizaci provizorního podepření konstrukce</w:t>
      </w:r>
      <w:r>
        <w:t>; nebo</w:t>
      </w:r>
    </w:p>
    <w:p w14:paraId="76A3499C" w14:textId="564DE023" w:rsidR="00AD2DC1" w:rsidRDefault="00830BE9" w:rsidP="00152E4C">
      <w:pPr>
        <w:pStyle w:val="Odstavecseseznamem"/>
        <w:numPr>
          <w:ilvl w:val="0"/>
          <w:numId w:val="3"/>
        </w:numPr>
        <w:jc w:val="both"/>
      </w:pPr>
      <w:r>
        <w:t>s</w:t>
      </w:r>
      <w:r w:rsidR="00AD2DC1">
        <w:t>tavba zahrnuje zásah do inženýrských sítí,</w:t>
      </w:r>
    </w:p>
    <w:p w14:paraId="7D83C53F" w14:textId="0A274181" w:rsidR="00120558" w:rsidRDefault="00120558" w:rsidP="00152E4C">
      <w:pPr>
        <w:ind w:left="708"/>
        <w:jc w:val="both"/>
      </w:pPr>
      <w:r>
        <w:lastRenderedPageBreak/>
        <w:t>přičemž za zásah do nosné konstrukce</w:t>
      </w:r>
      <w:r w:rsidR="00B90ACB">
        <w:t>,</w:t>
      </w:r>
      <w:r>
        <w:t xml:space="preserve"> spodní stavby</w:t>
      </w:r>
      <w:r w:rsidR="00B90ACB">
        <w:t>, příp. založení</w:t>
      </w:r>
      <w:r>
        <w:t xml:space="preserve"> se pro účely tohoto ustanovení považuje provádění takových prací, </w:t>
      </w:r>
      <w:r w:rsidR="002640B6">
        <w:t>které</w:t>
      </w:r>
      <w:r>
        <w:t xml:space="preserve"> mají statický charakter</w:t>
      </w:r>
      <w:r w:rsidR="00B90ACB">
        <w:t xml:space="preserve"> (ovlivňují nebo mohou ovlivnit únosnost nebo jinou statickou funkci dotčeného prvku stavby nebo stavby jako celku)</w:t>
      </w:r>
      <w:r>
        <w:t xml:space="preserve">; za zásah do inženýrských sítí se pro účely tohoto ustanovení považuje </w:t>
      </w:r>
      <w:r w:rsidR="00B90ACB">
        <w:t>nutná manipulace s inženýrskými sítěmi v rámci stavby</w:t>
      </w:r>
      <w:r>
        <w:t xml:space="preserve">, </w:t>
      </w:r>
      <w:r w:rsidR="002640B6">
        <w:t xml:space="preserve">tedy </w:t>
      </w:r>
      <w:r>
        <w:t>případ</w:t>
      </w:r>
      <w:r w:rsidR="002640B6">
        <w:t>y</w:t>
      </w:r>
      <w:r>
        <w:t xml:space="preserve">, kdy se důvodně předpokládá potřeba </w:t>
      </w:r>
      <w:r w:rsidR="002640B6">
        <w:t xml:space="preserve">posunu, </w:t>
      </w:r>
      <w:r>
        <w:t xml:space="preserve">překládky </w:t>
      </w:r>
      <w:r w:rsidR="002640B6">
        <w:t>existujících inženýrských</w:t>
      </w:r>
      <w:r>
        <w:t xml:space="preserve"> sítí nebo realizace jejich konstrukční ochrany, příp. uložení inženýrských sítí nových</w:t>
      </w:r>
      <w:r w:rsidR="003207F7">
        <w:t>.</w:t>
      </w:r>
    </w:p>
    <w:p w14:paraId="0A4A0DE7" w14:textId="3A408BDE" w:rsidR="007514CD" w:rsidRDefault="007514CD" w:rsidP="00152E4C">
      <w:pPr>
        <w:pStyle w:val="Odstavecseseznamem"/>
        <w:numPr>
          <w:ilvl w:val="0"/>
          <w:numId w:val="1"/>
        </w:numPr>
        <w:jc w:val="both"/>
      </w:pPr>
      <w:r>
        <w:t xml:space="preserve">Výsledná cena za RDS se stanovuje ve výši </w:t>
      </w:r>
      <w:proofErr w:type="spellStart"/>
      <w:r>
        <w:t>ZCran</w:t>
      </w:r>
      <w:proofErr w:type="spellEnd"/>
      <w:r>
        <w:t>.</w:t>
      </w:r>
    </w:p>
    <w:p w14:paraId="3F443271" w14:textId="77777777" w:rsidR="00902DA3" w:rsidRDefault="00902DA3" w:rsidP="00152E4C">
      <w:pPr>
        <w:ind w:left="708"/>
        <w:jc w:val="both"/>
      </w:pPr>
    </w:p>
    <w:p w14:paraId="364FF284" w14:textId="07D4E083" w:rsidR="00902DA3" w:rsidRPr="005D7A3D" w:rsidRDefault="002640B6" w:rsidP="00152E4C">
      <w:pPr>
        <w:jc w:val="both"/>
        <w:rPr>
          <w:b/>
        </w:rPr>
      </w:pPr>
      <w:r>
        <w:rPr>
          <w:b/>
        </w:rPr>
        <w:t>B. V</w:t>
      </w:r>
      <w:r w:rsidR="00902DA3" w:rsidRPr="005D7A3D">
        <w:rPr>
          <w:b/>
        </w:rPr>
        <w:t>ýpoč</w:t>
      </w:r>
      <w:r>
        <w:rPr>
          <w:b/>
        </w:rPr>
        <w:t>e</w:t>
      </w:r>
      <w:r w:rsidR="00902DA3" w:rsidRPr="005D7A3D">
        <w:rPr>
          <w:b/>
        </w:rPr>
        <w:t xml:space="preserve">t ceny za </w:t>
      </w:r>
      <w:r w:rsidR="00523205" w:rsidRPr="005D7A3D">
        <w:rPr>
          <w:b/>
        </w:rPr>
        <w:t xml:space="preserve">vypracování </w:t>
      </w:r>
      <w:r w:rsidR="00902DA3" w:rsidRPr="005D7A3D">
        <w:rPr>
          <w:b/>
        </w:rPr>
        <w:t>DSPS (Dokumentace skutečného provedení stavby):</w:t>
      </w:r>
    </w:p>
    <w:p w14:paraId="5882860E" w14:textId="77777777" w:rsidR="00830BE9" w:rsidRDefault="00902DA3" w:rsidP="00152E4C">
      <w:pPr>
        <w:ind w:left="708"/>
        <w:jc w:val="both"/>
      </w:pPr>
      <w:r>
        <w:t xml:space="preserve">Pro stavby, kde je požadováno zpracování RDS, se cena za DSPS stanovuje </w:t>
      </w:r>
      <w:r w:rsidR="00523205">
        <w:t>na</w:t>
      </w:r>
      <w:r>
        <w:t xml:space="preserve"> 10</w:t>
      </w:r>
      <w:r w:rsidR="004F0449">
        <w:t xml:space="preserve"> </w:t>
      </w:r>
      <w:r>
        <w:t xml:space="preserve">% z ceny </w:t>
      </w:r>
      <w:r w:rsidR="00523205">
        <w:t xml:space="preserve">za </w:t>
      </w:r>
      <w:r>
        <w:t xml:space="preserve">RDS. </w:t>
      </w:r>
    </w:p>
    <w:p w14:paraId="34178726" w14:textId="01C0B23D" w:rsidR="00902DA3" w:rsidRDefault="00902DA3" w:rsidP="00152E4C">
      <w:pPr>
        <w:ind w:left="708"/>
        <w:jc w:val="both"/>
      </w:pPr>
      <w:r>
        <w:t xml:space="preserve">Pro stavby, kde se nepožaduje zpracování RDS, se cena za DSPS stanovuje </w:t>
      </w:r>
      <w:r w:rsidR="00523205">
        <w:t>na</w:t>
      </w:r>
      <w:r>
        <w:t xml:space="preserve"> 75</w:t>
      </w:r>
      <w:r w:rsidR="004F0449">
        <w:t xml:space="preserve"> </w:t>
      </w:r>
      <w:r>
        <w:t xml:space="preserve">% z vypočtené ceny </w:t>
      </w:r>
      <w:r w:rsidR="00523205">
        <w:t xml:space="preserve">za </w:t>
      </w:r>
      <w:r>
        <w:t>RDS dle postupu</w:t>
      </w:r>
      <w:r w:rsidR="002640B6">
        <w:t xml:space="preserve"> uvedeného v bodě A</w:t>
      </w:r>
      <w:r>
        <w:t>.</w:t>
      </w:r>
    </w:p>
    <w:p w14:paraId="05A88471" w14:textId="77777777" w:rsidR="00F65931" w:rsidRDefault="00F65931" w:rsidP="00152E4C">
      <w:pPr>
        <w:pStyle w:val="Odstavecseseznamem"/>
        <w:jc w:val="both"/>
      </w:pPr>
    </w:p>
    <w:p w14:paraId="2CED890A" w14:textId="34D02697" w:rsidR="00902DA3" w:rsidRPr="005D7A3D" w:rsidRDefault="002640B6" w:rsidP="00152E4C">
      <w:pPr>
        <w:jc w:val="both"/>
        <w:rPr>
          <w:b/>
        </w:rPr>
      </w:pPr>
      <w:r>
        <w:rPr>
          <w:b/>
        </w:rPr>
        <w:t>C. V</w:t>
      </w:r>
      <w:r w:rsidR="00902DA3" w:rsidRPr="005D7A3D">
        <w:rPr>
          <w:b/>
        </w:rPr>
        <w:t>ýpoč</w:t>
      </w:r>
      <w:r>
        <w:rPr>
          <w:b/>
        </w:rPr>
        <w:t>e</w:t>
      </w:r>
      <w:r w:rsidR="00902DA3" w:rsidRPr="005D7A3D">
        <w:rPr>
          <w:b/>
        </w:rPr>
        <w:t xml:space="preserve">t ceny za </w:t>
      </w:r>
      <w:r w:rsidR="00523205" w:rsidRPr="005D7A3D">
        <w:rPr>
          <w:b/>
        </w:rPr>
        <w:t xml:space="preserve">vypracování </w:t>
      </w:r>
      <w:r w:rsidR="00902DA3" w:rsidRPr="005D7A3D">
        <w:rPr>
          <w:b/>
        </w:rPr>
        <w:t>VTD (Výrobně technick</w:t>
      </w:r>
      <w:r w:rsidR="003207F7">
        <w:rPr>
          <w:b/>
        </w:rPr>
        <w:t>é</w:t>
      </w:r>
      <w:r w:rsidR="00902DA3" w:rsidRPr="005D7A3D">
        <w:rPr>
          <w:b/>
        </w:rPr>
        <w:t xml:space="preserve"> dokumentace):</w:t>
      </w:r>
    </w:p>
    <w:p w14:paraId="2FAF21FF" w14:textId="63A5AF57" w:rsidR="00902DA3" w:rsidRDefault="00523205" w:rsidP="00152E4C">
      <w:pPr>
        <w:ind w:left="708"/>
        <w:jc w:val="both"/>
      </w:pPr>
      <w:r>
        <w:t xml:space="preserve">Cena VTD se </w:t>
      </w:r>
      <w:r w:rsidR="00902DA3">
        <w:t xml:space="preserve">stanovuje </w:t>
      </w:r>
      <w:r>
        <w:t>na</w:t>
      </w:r>
      <w:r w:rsidR="00902DA3">
        <w:t xml:space="preserve"> </w:t>
      </w:r>
      <w:r>
        <w:t>20</w:t>
      </w:r>
      <w:r w:rsidR="004F0449">
        <w:t xml:space="preserve"> </w:t>
      </w:r>
      <w:r w:rsidR="00902DA3">
        <w:t>% z vypočtené ceny RDS dle postupu</w:t>
      </w:r>
      <w:r w:rsidR="002640B6">
        <w:t xml:space="preserve"> uvedeného v bodě A</w:t>
      </w:r>
      <w:r w:rsidR="00902DA3">
        <w:t>.</w:t>
      </w:r>
      <w:r>
        <w:t xml:space="preserve"> Pokud stavba zahrnuje provizorní podepření mostu pomocí konstrukcí obdobného typu, jako jsou uvedeny ve vzorových projektech SO 212 a/nebo SO 213, pro které je třeba zpracovat VTD, pak se cena VTD stanovuje na 30</w:t>
      </w:r>
      <w:r w:rsidR="004F0449">
        <w:t xml:space="preserve"> </w:t>
      </w:r>
      <w:r>
        <w:t xml:space="preserve">% z vypočtené ceny RDS dle </w:t>
      </w:r>
      <w:r w:rsidR="002640B6">
        <w:t>postupu uvedeného v bodě A.</w:t>
      </w:r>
    </w:p>
    <w:p w14:paraId="6CB7F38C" w14:textId="77777777" w:rsidR="00902DA3" w:rsidRDefault="00902DA3" w:rsidP="00152E4C">
      <w:pPr>
        <w:pStyle w:val="Odstavecseseznamem"/>
        <w:jc w:val="both"/>
      </w:pPr>
    </w:p>
    <w:p w14:paraId="68073FBD" w14:textId="1D848886" w:rsidR="00523205" w:rsidRPr="005D7A3D" w:rsidRDefault="002640B6" w:rsidP="00152E4C">
      <w:pPr>
        <w:jc w:val="both"/>
        <w:rPr>
          <w:b/>
        </w:rPr>
      </w:pPr>
      <w:r>
        <w:rPr>
          <w:b/>
        </w:rPr>
        <w:t>D. V</w:t>
      </w:r>
      <w:r w:rsidR="00523205" w:rsidRPr="005D7A3D">
        <w:rPr>
          <w:b/>
        </w:rPr>
        <w:t>ýpoč</w:t>
      </w:r>
      <w:r>
        <w:rPr>
          <w:b/>
        </w:rPr>
        <w:t>e</w:t>
      </w:r>
      <w:r w:rsidR="00523205" w:rsidRPr="005D7A3D">
        <w:rPr>
          <w:b/>
        </w:rPr>
        <w:t>t ceny za Závěrečnou restaurátorskou zprávu</w:t>
      </w:r>
      <w:r w:rsidR="00B61A3D" w:rsidRPr="005D7A3D">
        <w:rPr>
          <w:b/>
        </w:rPr>
        <w:t xml:space="preserve"> (ZRZ)</w:t>
      </w:r>
      <w:r w:rsidR="00523205" w:rsidRPr="005D7A3D">
        <w:rPr>
          <w:b/>
        </w:rPr>
        <w:t>:</w:t>
      </w:r>
    </w:p>
    <w:p w14:paraId="56E04FC7" w14:textId="30E24546" w:rsidR="00B61A3D" w:rsidRDefault="00B61A3D" w:rsidP="00152E4C">
      <w:pPr>
        <w:ind w:firstLine="708"/>
        <w:jc w:val="both"/>
      </w:pPr>
      <w:r>
        <w:t xml:space="preserve">Cena za ZRZ se určí </w:t>
      </w:r>
      <w:r w:rsidR="00710C17">
        <w:t>takto</w:t>
      </w:r>
      <w:r>
        <w:t>:</w:t>
      </w:r>
    </w:p>
    <w:p w14:paraId="6DBBEC75" w14:textId="0B2A3AE4" w:rsidR="00B61A3D" w:rsidRDefault="006401F6" w:rsidP="00152E4C">
      <w:pPr>
        <w:pStyle w:val="Odstavecseseznamem"/>
        <w:ind w:left="1080"/>
        <w:jc w:val="both"/>
      </w:pPr>
      <w:proofErr w:type="spellStart"/>
      <w:r>
        <w:t>xxxxxxxxxxxxxxxxxxxxx</w:t>
      </w:r>
      <w:proofErr w:type="spellEnd"/>
    </w:p>
    <w:p w14:paraId="5D6B2443" w14:textId="77777777" w:rsidR="00B61A3D" w:rsidRDefault="00B61A3D" w:rsidP="00152E4C">
      <w:pPr>
        <w:jc w:val="both"/>
      </w:pPr>
    </w:p>
    <w:p w14:paraId="725AFD92" w14:textId="725A519D" w:rsidR="00B61A3D" w:rsidRPr="005D7A3D" w:rsidRDefault="00710C17" w:rsidP="00152E4C">
      <w:pPr>
        <w:jc w:val="both"/>
        <w:rPr>
          <w:b/>
        </w:rPr>
      </w:pPr>
      <w:r>
        <w:rPr>
          <w:b/>
        </w:rPr>
        <w:t>E. V</w:t>
      </w:r>
      <w:r w:rsidR="00B61A3D" w:rsidRPr="005D7A3D">
        <w:rPr>
          <w:b/>
        </w:rPr>
        <w:t>ýpoč</w:t>
      </w:r>
      <w:r>
        <w:rPr>
          <w:b/>
        </w:rPr>
        <w:t>e</w:t>
      </w:r>
      <w:r w:rsidR="00B61A3D" w:rsidRPr="005D7A3D">
        <w:rPr>
          <w:b/>
        </w:rPr>
        <w:t>t ceny za Zařízení staveniště (ZS):</w:t>
      </w:r>
    </w:p>
    <w:p w14:paraId="473E52D7" w14:textId="1DE41CCB" w:rsidR="00B61A3D" w:rsidRDefault="00B61A3D" w:rsidP="00152E4C">
      <w:pPr>
        <w:ind w:firstLine="708"/>
        <w:jc w:val="both"/>
      </w:pPr>
      <w:r>
        <w:t xml:space="preserve">Cena za ZS se určí </w:t>
      </w:r>
      <w:r w:rsidR="00710C17">
        <w:t>takto</w:t>
      </w:r>
      <w:r>
        <w:t>:</w:t>
      </w:r>
    </w:p>
    <w:p w14:paraId="44EFCB1B" w14:textId="5DABF5BC" w:rsidR="00EF51B2" w:rsidRDefault="006401F6" w:rsidP="00152E4C">
      <w:pPr>
        <w:pStyle w:val="Odstavecseseznamem"/>
        <w:ind w:left="1080"/>
        <w:jc w:val="both"/>
      </w:pPr>
      <w:proofErr w:type="spellStart"/>
      <w:r>
        <w:t>xxxxxxxxxxxxxxx</w:t>
      </w:r>
      <w:proofErr w:type="spellEnd"/>
    </w:p>
    <w:sectPr w:rsidR="00EF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36A6"/>
    <w:multiLevelType w:val="hybridMultilevel"/>
    <w:tmpl w:val="F12237AE"/>
    <w:lvl w:ilvl="0" w:tplc="FD7C26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89625A"/>
    <w:multiLevelType w:val="hybridMultilevel"/>
    <w:tmpl w:val="F7EEF824"/>
    <w:lvl w:ilvl="0" w:tplc="B484D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E3E74"/>
    <w:multiLevelType w:val="hybridMultilevel"/>
    <w:tmpl w:val="E736C72A"/>
    <w:lvl w:ilvl="0" w:tplc="85F822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F09C1"/>
    <w:multiLevelType w:val="hybridMultilevel"/>
    <w:tmpl w:val="00A2A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B5F"/>
    <w:multiLevelType w:val="hybridMultilevel"/>
    <w:tmpl w:val="CA0A808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C64A32"/>
    <w:multiLevelType w:val="hybridMultilevel"/>
    <w:tmpl w:val="97CAAF98"/>
    <w:lvl w:ilvl="0" w:tplc="96720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E6D5D"/>
    <w:multiLevelType w:val="hybridMultilevel"/>
    <w:tmpl w:val="F7EEF824"/>
    <w:lvl w:ilvl="0" w:tplc="B484D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673068">
    <w:abstractNumId w:val="3"/>
  </w:num>
  <w:num w:numId="2" w16cid:durableId="235209884">
    <w:abstractNumId w:val="2"/>
  </w:num>
  <w:num w:numId="3" w16cid:durableId="1364787907">
    <w:abstractNumId w:val="0"/>
  </w:num>
  <w:num w:numId="4" w16cid:durableId="1489437392">
    <w:abstractNumId w:val="1"/>
  </w:num>
  <w:num w:numId="5" w16cid:durableId="188954238">
    <w:abstractNumId w:val="6"/>
  </w:num>
  <w:num w:numId="6" w16cid:durableId="1764765581">
    <w:abstractNumId w:val="5"/>
  </w:num>
  <w:num w:numId="7" w16cid:durableId="1234506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26"/>
    <w:rsid w:val="00092D41"/>
    <w:rsid w:val="000B7B89"/>
    <w:rsid w:val="00120558"/>
    <w:rsid w:val="00152E4C"/>
    <w:rsid w:val="001A1C52"/>
    <w:rsid w:val="00245841"/>
    <w:rsid w:val="002640B6"/>
    <w:rsid w:val="003207F7"/>
    <w:rsid w:val="003D24B8"/>
    <w:rsid w:val="004B671D"/>
    <w:rsid w:val="004F0449"/>
    <w:rsid w:val="00523205"/>
    <w:rsid w:val="00586461"/>
    <w:rsid w:val="005D1C8B"/>
    <w:rsid w:val="005D7A3D"/>
    <w:rsid w:val="00601BEA"/>
    <w:rsid w:val="006401F6"/>
    <w:rsid w:val="00710C17"/>
    <w:rsid w:val="007514CD"/>
    <w:rsid w:val="007B1C91"/>
    <w:rsid w:val="00830BE9"/>
    <w:rsid w:val="00844D7D"/>
    <w:rsid w:val="0085353E"/>
    <w:rsid w:val="00902DA3"/>
    <w:rsid w:val="0098585B"/>
    <w:rsid w:val="009E0DC5"/>
    <w:rsid w:val="00A01A47"/>
    <w:rsid w:val="00AD2DC1"/>
    <w:rsid w:val="00B61A3D"/>
    <w:rsid w:val="00B90ACB"/>
    <w:rsid w:val="00BB5531"/>
    <w:rsid w:val="00C23237"/>
    <w:rsid w:val="00C2730E"/>
    <w:rsid w:val="00C74409"/>
    <w:rsid w:val="00DA4253"/>
    <w:rsid w:val="00DE43F6"/>
    <w:rsid w:val="00E01C9B"/>
    <w:rsid w:val="00E55B58"/>
    <w:rsid w:val="00E67BE9"/>
    <w:rsid w:val="00E9601C"/>
    <w:rsid w:val="00E967CC"/>
    <w:rsid w:val="00EF51B2"/>
    <w:rsid w:val="00F354FD"/>
    <w:rsid w:val="00F426D5"/>
    <w:rsid w:val="00F65931"/>
    <w:rsid w:val="00F66726"/>
    <w:rsid w:val="00FA0349"/>
    <w:rsid w:val="00FE450B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1DAF"/>
  <w15:chartTrackingRefBased/>
  <w15:docId w15:val="{F4A492C1-6C4E-4DFE-88E5-29330ABA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726"/>
    <w:pPr>
      <w:ind w:left="720"/>
      <w:contextualSpacing/>
    </w:pPr>
  </w:style>
  <w:style w:type="paragraph" w:styleId="Revize">
    <w:name w:val="Revision"/>
    <w:hidden/>
    <w:uiPriority w:val="99"/>
    <w:semiHidden/>
    <w:rsid w:val="00DA425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20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05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05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5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Všetečková Tereza</cp:lastModifiedBy>
  <cp:revision>2</cp:revision>
  <cp:lastPrinted>2024-11-29T05:39:00Z</cp:lastPrinted>
  <dcterms:created xsi:type="dcterms:W3CDTF">2025-08-15T09:12:00Z</dcterms:created>
  <dcterms:modified xsi:type="dcterms:W3CDTF">2025-08-15T09:12:00Z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2024-12-05T14:54:44Z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b14cc952-b6c2-4ece-836a-e6d3f5b21c3a</vt:lpwstr>
  </property>
  <property fmtid="{D5CDD505-2E9C-101B-9397-08002B2CF9AE}" pid="8" name="MSIP_Label_f15a8442-68f3-4087-8f05-d564bed44e92_ContentBits">
    <vt:lpwstr>0</vt:lpwstr>
  </property>
</Properties>
</file>