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21"/>
                <w:lang w:eastAsia="cs-CZ"/>
              </w:rPr>
              <w:t>VIDEST s.r.o.</w:t>
            </w:r>
          </w:p>
        </w:tc>
      </w:tr>
      <w:tr w:rsidR="00FE4230" w:rsidRPr="00FE4230" w:rsidTr="00D05BD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21"/>
                <w:lang w:eastAsia="cs-CZ"/>
              </w:rPr>
              <w:t>Mostecká 377</w:t>
            </w:r>
          </w:p>
        </w:tc>
      </w:tr>
      <w:tr w:rsidR="00FE4230" w:rsidRPr="00FE4230" w:rsidTr="00D05BD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21"/>
                <w:lang w:eastAsia="cs-CZ"/>
              </w:rPr>
              <w:t>360  01  Otovice</w:t>
            </w:r>
          </w:p>
        </w:tc>
      </w:tr>
      <w:tr w:rsidR="00FE4230" w:rsidRPr="00FE4230" w:rsidTr="00D05BD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21"/>
                <w:lang w:eastAsia="cs-CZ"/>
              </w:rPr>
              <w:t>IČ: 27995771</w:t>
            </w:r>
          </w:p>
        </w:tc>
      </w:tr>
      <w:tr w:rsidR="00FE4230" w:rsidRPr="00FE4230" w:rsidTr="00D05BD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2217" w:type="dxa"/>
            <w:gridSpan w:val="5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13.08.2025</w:t>
            </w:r>
            <w:proofErr w:type="gramEnd"/>
          </w:p>
        </w:tc>
        <w:tc>
          <w:tcPr>
            <w:tcW w:w="6264" w:type="dxa"/>
            <w:gridSpan w:val="12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2216" w:type="dxa"/>
            <w:gridSpan w:val="5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21"/>
                <w:lang w:eastAsia="cs-CZ"/>
              </w:rPr>
              <w:t>OBJ70-47218/2025</w:t>
            </w:r>
          </w:p>
        </w:tc>
        <w:tc>
          <w:tcPr>
            <w:tcW w:w="867" w:type="dxa"/>
            <w:gridSpan w:val="3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FE4230" w:rsidRPr="00FE4230" w:rsidTr="00D05BDB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FE4230" w:rsidRPr="00FE4230" w:rsidTr="00D05BDB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odvodnění - Divadelní náměstí, dle předložené cenové nabídky.</w:t>
            </w:r>
            <w:r w:rsidRPr="00FE42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FE42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FE42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15.8.2025</w:t>
            </w:r>
            <w:proofErr w:type="gramEnd"/>
            <w:r w:rsidRPr="00FE42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72 270,3</w:t>
            </w: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15.08.2025</w:t>
            </w:r>
            <w:proofErr w:type="gramEnd"/>
          </w:p>
        </w:tc>
      </w:tr>
      <w:tr w:rsidR="00FE4230" w:rsidRPr="00FE4230" w:rsidTr="00D05BDB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481" w:type="dxa"/>
            <w:gridSpan w:val="2"/>
          </w:tcPr>
          <w:p w:rsidR="00FE4230" w:rsidRPr="00FE4230" w:rsidRDefault="00FE4230" w:rsidP="00FE423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FE4230" w:rsidRPr="00FE4230" w:rsidTr="00D05BDB">
        <w:trPr>
          <w:cantSplit/>
        </w:trPr>
        <w:tc>
          <w:tcPr>
            <w:tcW w:w="963" w:type="dxa"/>
            <w:gridSpan w:val="3"/>
          </w:tcPr>
          <w:p w:rsidR="00FE4230" w:rsidRPr="00FE4230" w:rsidRDefault="00FE4230" w:rsidP="00FE423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1927" w:type="dxa"/>
            <w:gridSpan w:val="4"/>
          </w:tcPr>
          <w:p w:rsidR="00FE4230" w:rsidRPr="00FE4230" w:rsidRDefault="00FE4230" w:rsidP="00FE423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FE4230" w:rsidRPr="00FE4230" w:rsidTr="00D05BDB">
        <w:trPr>
          <w:cantSplit/>
        </w:trPr>
        <w:tc>
          <w:tcPr>
            <w:tcW w:w="385" w:type="dxa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FE4230" w:rsidRPr="00FE4230" w:rsidTr="00D05BDB">
        <w:trPr>
          <w:cantSplit/>
        </w:trPr>
        <w:tc>
          <w:tcPr>
            <w:tcW w:w="385" w:type="dxa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FE4230" w:rsidRPr="00FE4230" w:rsidTr="00D05BDB">
        <w:trPr>
          <w:cantSplit/>
        </w:trPr>
        <w:tc>
          <w:tcPr>
            <w:tcW w:w="385" w:type="dxa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FE4230" w:rsidRPr="00FE4230" w:rsidTr="00D05BDB">
        <w:trPr>
          <w:cantSplit/>
        </w:trPr>
        <w:tc>
          <w:tcPr>
            <w:tcW w:w="385" w:type="dxa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FE4230" w:rsidRPr="00FE4230" w:rsidTr="00D05BDB">
        <w:trPr>
          <w:cantSplit/>
        </w:trPr>
        <w:tc>
          <w:tcPr>
            <w:tcW w:w="385" w:type="dxa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FE4230" w:rsidRPr="00FE4230" w:rsidTr="00D05BDB">
        <w:trPr>
          <w:cantSplit/>
        </w:trPr>
        <w:tc>
          <w:tcPr>
            <w:tcW w:w="385" w:type="dxa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FE4230" w:rsidRPr="00FE4230" w:rsidTr="00D05BDB">
        <w:trPr>
          <w:cantSplit/>
        </w:trPr>
        <w:tc>
          <w:tcPr>
            <w:tcW w:w="385" w:type="dxa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FE4230" w:rsidRPr="00FE4230" w:rsidTr="00D05BDB">
        <w:trPr>
          <w:cantSplit/>
        </w:trPr>
        <w:tc>
          <w:tcPr>
            <w:tcW w:w="385" w:type="dxa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FE4230" w:rsidRPr="00FE4230" w:rsidTr="00D05BDB">
        <w:trPr>
          <w:cantSplit/>
        </w:trPr>
        <w:tc>
          <w:tcPr>
            <w:tcW w:w="385" w:type="dxa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27995771, konstantní symbol 1148, specifický symbol 00254657 (§ 109a zákona o DPH).</w:t>
            </w: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9636" w:type="dxa"/>
            <w:gridSpan w:val="18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E4230" w:rsidRPr="00FE4230" w:rsidTr="00D05BDB">
        <w:trPr>
          <w:cantSplit/>
        </w:trPr>
        <w:tc>
          <w:tcPr>
            <w:tcW w:w="4818" w:type="dxa"/>
            <w:gridSpan w:val="9"/>
            <w:vAlign w:val="bottom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FE4230" w:rsidRPr="00FE4230" w:rsidRDefault="00FE4230" w:rsidP="00FE423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FE4230" w:rsidRPr="00FE4230" w:rsidTr="00D05BDB">
        <w:trPr>
          <w:cantSplit/>
        </w:trPr>
        <w:tc>
          <w:tcPr>
            <w:tcW w:w="4818" w:type="dxa"/>
            <w:gridSpan w:val="9"/>
          </w:tcPr>
          <w:p w:rsidR="00FE4230" w:rsidRPr="00FE4230" w:rsidRDefault="00FE4230" w:rsidP="00FE42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FE4230" w:rsidRPr="00FE4230" w:rsidRDefault="00FE4230" w:rsidP="00FE423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E4230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FE4230" w:rsidRPr="00FE4230" w:rsidRDefault="00FE4230" w:rsidP="00FE4230">
      <w:pPr>
        <w:rPr>
          <w:rFonts w:eastAsiaTheme="minorEastAsia" w:cs="Times New Roman"/>
          <w:lang w:eastAsia="cs-CZ"/>
        </w:rPr>
      </w:pPr>
    </w:p>
    <w:p w:rsidR="004F0B19" w:rsidRDefault="004F0B19">
      <w:bookmarkStart w:id="0" w:name="_GoBack"/>
      <w:bookmarkEnd w:id="0"/>
    </w:p>
    <w:sectPr w:rsidR="004F0B19" w:rsidSect="0093110A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30"/>
    <w:rsid w:val="004F0B19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1E0E3-2483-4211-B3C6-94FCF95D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2025-08-14T10:31:00Z</dcterms:created>
  <dcterms:modified xsi:type="dcterms:W3CDTF">2025-08-14T10:31:00Z</dcterms:modified>
</cp:coreProperties>
</file>