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0AF41B1E" w:rsidR="00126A29" w:rsidRPr="005C6A21" w:rsidRDefault="009967E4" w:rsidP="00F07574">
      <w:pPr>
        <w:tabs>
          <w:tab w:val="left" w:pos="3795"/>
        </w:tabs>
        <w:rPr>
          <w:rFonts w:ascii="Arial" w:hAnsi="Arial" w:cs="Arial"/>
          <w:sz w:val="16"/>
          <w:szCs w:val="16"/>
        </w:rPr>
      </w:pPr>
      <w:r>
        <w:rPr>
          <w:rFonts w:ascii="Arial" w:hAnsi="Arial" w:cs="Arial"/>
          <w:b/>
          <w:sz w:val="16"/>
          <w:szCs w:val="16"/>
        </w:rPr>
        <w:t xml:space="preserve">RMI, s.r.o. </w:t>
      </w:r>
    </w:p>
    <w:p w14:paraId="64250CD3" w14:textId="35CBA478"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940259">
        <w:rPr>
          <w:rFonts w:ascii="Arial" w:hAnsi="Arial" w:cs="Arial"/>
          <w:sz w:val="16"/>
          <w:szCs w:val="16"/>
        </w:rPr>
        <w:t>Krajským soudem v Hradci Králové</w:t>
      </w:r>
      <w:r w:rsidR="009F31C9" w:rsidRPr="005C6A21">
        <w:rPr>
          <w:rFonts w:ascii="Arial" w:hAnsi="Arial" w:cs="Arial"/>
          <w:sz w:val="16"/>
          <w:szCs w:val="16"/>
        </w:rPr>
        <w:t>,</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940259">
        <w:rPr>
          <w:rFonts w:ascii="Arial" w:hAnsi="Arial" w:cs="Arial"/>
          <w:sz w:val="16"/>
          <w:szCs w:val="16"/>
        </w:rPr>
        <w:t>odd. C, vložka 13146</w:t>
      </w:r>
    </w:p>
    <w:p w14:paraId="7C69D683" w14:textId="21257A7A"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940259">
        <w:rPr>
          <w:rFonts w:ascii="Arial" w:hAnsi="Arial" w:cs="Arial"/>
          <w:sz w:val="16"/>
          <w:szCs w:val="16"/>
        </w:rPr>
        <w:t>Pernštýnská 116, 533 41 Lázně Bohdaneč</w:t>
      </w:r>
    </w:p>
    <w:p w14:paraId="035753F5" w14:textId="620F517A"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940259">
        <w:rPr>
          <w:rFonts w:ascii="Arial" w:hAnsi="Arial" w:cs="Arial"/>
          <w:sz w:val="16"/>
          <w:szCs w:val="16"/>
        </w:rPr>
        <w:t>25288083</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940259">
        <w:rPr>
          <w:rFonts w:ascii="Arial" w:hAnsi="Arial" w:cs="Arial"/>
          <w:sz w:val="16"/>
          <w:szCs w:val="16"/>
        </w:rPr>
        <w:t>CZ25288083</w:t>
      </w:r>
    </w:p>
    <w:p w14:paraId="483C94ED" w14:textId="40052219" w:rsidR="00126A29" w:rsidRPr="005C6A21" w:rsidRDefault="00126A29" w:rsidP="00F07574">
      <w:pPr>
        <w:rPr>
          <w:rFonts w:ascii="Arial" w:hAnsi="Arial" w:cs="Arial"/>
          <w:sz w:val="16"/>
          <w:szCs w:val="16"/>
        </w:rPr>
      </w:pPr>
      <w:r w:rsidRPr="005C6A21">
        <w:rPr>
          <w:rFonts w:ascii="Arial" w:hAnsi="Arial" w:cs="Arial"/>
          <w:sz w:val="16"/>
          <w:szCs w:val="16"/>
        </w:rPr>
        <w:t>zastoupen</w:t>
      </w:r>
      <w:r w:rsidR="001F5D9F">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940259">
        <w:rPr>
          <w:rFonts w:ascii="Arial" w:hAnsi="Arial" w:cs="Arial"/>
          <w:sz w:val="16"/>
          <w:szCs w:val="16"/>
        </w:rPr>
        <w:t>doc. Ing. Tomášem Černohorským, CSc.</w:t>
      </w:r>
      <w:r w:rsidR="001F5D9F">
        <w:rPr>
          <w:rFonts w:ascii="Arial" w:hAnsi="Arial" w:cs="Arial"/>
          <w:sz w:val="16"/>
          <w:szCs w:val="16"/>
        </w:rPr>
        <w:t>, jednatelem</w:t>
      </w:r>
    </w:p>
    <w:p w14:paraId="572A2768" w14:textId="5AAC828D"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940259">
        <w:rPr>
          <w:rFonts w:ascii="Arial" w:hAnsi="Arial" w:cs="Arial"/>
          <w:sz w:val="16"/>
          <w:szCs w:val="16"/>
        </w:rPr>
        <w:t>Československá obchodní banka, a.s., pobočka Pardubice</w:t>
      </w:r>
    </w:p>
    <w:p w14:paraId="07369C6C" w14:textId="0ED7CC45"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940259">
        <w:rPr>
          <w:rFonts w:ascii="Arial" w:hAnsi="Arial" w:cs="Arial"/>
          <w:sz w:val="16"/>
          <w:szCs w:val="16"/>
        </w:rPr>
        <w:t>272123063/0300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3BDF5CB8" w:rsidR="00126A29" w:rsidRDefault="001F5D9F" w:rsidP="00F07574">
      <w:pPr>
        <w:rPr>
          <w:rFonts w:ascii="Arial" w:hAnsi="Arial" w:cs="Arial"/>
          <w:sz w:val="16"/>
          <w:szCs w:val="16"/>
        </w:rPr>
      </w:pPr>
      <w:r>
        <w:rPr>
          <w:rFonts w:ascii="Arial" w:hAnsi="Arial" w:cs="Arial"/>
          <w:sz w:val="16"/>
          <w:szCs w:val="16"/>
        </w:rPr>
        <w:t>Prodávající a kupující společně též jako „smluvní strany“</w:t>
      </w:r>
    </w:p>
    <w:p w14:paraId="04DEF21F" w14:textId="77777777" w:rsidR="001F5D9F" w:rsidRDefault="001F5D9F" w:rsidP="00F07574">
      <w:pPr>
        <w:rPr>
          <w:rFonts w:ascii="Arial" w:hAnsi="Arial" w:cs="Arial"/>
          <w:sz w:val="16"/>
          <w:szCs w:val="16"/>
        </w:rPr>
      </w:pPr>
    </w:p>
    <w:p w14:paraId="7F333EB1" w14:textId="77777777" w:rsidR="001F5D9F" w:rsidRPr="005C6A21" w:rsidRDefault="001F5D9F" w:rsidP="00F07574">
      <w:pPr>
        <w:rPr>
          <w:rFonts w:ascii="Arial" w:hAnsi="Arial" w:cs="Arial"/>
          <w:sz w:val="16"/>
          <w:szCs w:val="16"/>
        </w:rPr>
      </w:pPr>
    </w:p>
    <w:p w14:paraId="3813DF0A" w14:textId="3EFC4FCA"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veřejné zakázky s </w:t>
      </w:r>
      <w:r w:rsidRPr="007B43C9">
        <w:rPr>
          <w:rFonts w:ascii="Arial" w:hAnsi="Arial" w:cs="Arial"/>
          <w:b/>
          <w:sz w:val="16"/>
          <w:szCs w:val="16"/>
        </w:rPr>
        <w:t>názvem „</w:t>
      </w:r>
      <w:r w:rsidR="007B43C9" w:rsidRPr="007B43C9">
        <w:rPr>
          <w:rFonts w:ascii="Arial" w:hAnsi="Arial" w:cs="Arial"/>
          <w:b/>
          <w:sz w:val="16"/>
          <w:szCs w:val="16"/>
        </w:rPr>
        <w:t>RVO – Analyzátor na stanovení organ. a anorg. iontů</w:t>
      </w:r>
      <w:r w:rsidRPr="007B43C9">
        <w:rPr>
          <w:rFonts w:ascii="Arial" w:hAnsi="Arial" w:cs="Arial"/>
          <w:b/>
          <w:sz w:val="16"/>
          <w:szCs w:val="16"/>
        </w:rPr>
        <w:t>“, vyhlášené otevřeným řízením</w:t>
      </w:r>
      <w:r w:rsidRPr="007B43C9">
        <w:rPr>
          <w:rFonts w:ascii="Arial" w:hAnsi="Arial" w:cs="Arial"/>
          <w:sz w:val="16"/>
          <w:szCs w:val="16"/>
        </w:rPr>
        <w:t xml:space="preserve"> dle zákona č. </w:t>
      </w:r>
      <w:r w:rsidR="005548D4" w:rsidRPr="007B43C9">
        <w:rPr>
          <w:rFonts w:ascii="Arial" w:hAnsi="Arial" w:cs="Arial"/>
          <w:sz w:val="16"/>
          <w:szCs w:val="16"/>
        </w:rPr>
        <w:t>134/2016 Sb.</w:t>
      </w:r>
      <w:r w:rsidR="00A3750A" w:rsidRPr="007B43C9">
        <w:rPr>
          <w:rFonts w:ascii="Arial" w:hAnsi="Arial" w:cs="Arial"/>
          <w:sz w:val="16"/>
          <w:szCs w:val="16"/>
        </w:rPr>
        <w:t>,</w:t>
      </w:r>
      <w:r w:rsidR="005548D4" w:rsidRPr="007B43C9">
        <w:rPr>
          <w:rFonts w:ascii="Arial" w:hAnsi="Arial" w:cs="Arial"/>
          <w:sz w:val="16"/>
          <w:szCs w:val="16"/>
        </w:rPr>
        <w:t xml:space="preserve"> o zadávání veřejných</w:t>
      </w:r>
      <w:r w:rsidR="005548D4" w:rsidRPr="005C6A21">
        <w:rPr>
          <w:rFonts w:ascii="Arial" w:hAnsi="Arial" w:cs="Arial"/>
          <w:sz w:val="16"/>
          <w:szCs w:val="16"/>
        </w:rPr>
        <w:t xml:space="preserve">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2679FA" w:rsidRPr="002679FA">
        <w:rPr>
          <w:rFonts w:ascii="Arial" w:hAnsi="Arial" w:cs="Arial"/>
          <w:sz w:val="16"/>
          <w:szCs w:val="16"/>
        </w:rPr>
        <w:t>Z2025-026466</w:t>
      </w:r>
      <w:r w:rsidR="002679FA" w:rsidRPr="002679FA" w:rsidDel="002679FA">
        <w:rPr>
          <w:rFonts w:ascii="Arial" w:hAnsi="Arial" w:cs="Arial"/>
          <w:sz w:val="16"/>
          <w:szCs w:val="16"/>
        </w:rPr>
        <w:t xml:space="preserve"> </w:t>
      </w:r>
      <w:r w:rsidRPr="005C6A21">
        <w:rPr>
          <w:rFonts w:ascii="Arial" w:hAnsi="Arial" w:cs="Arial"/>
          <w:sz w:val="16"/>
          <w:szCs w:val="16"/>
        </w:rPr>
        <w:t>ze dne</w:t>
      </w:r>
      <w:r w:rsidR="00D608BE">
        <w:rPr>
          <w:rFonts w:ascii="Arial" w:hAnsi="Arial" w:cs="Arial"/>
          <w:sz w:val="16"/>
          <w:szCs w:val="16"/>
        </w:rPr>
        <w:t xml:space="preserve"> </w:t>
      </w:r>
      <w:r w:rsidR="0023403D" w:rsidRPr="0023403D">
        <w:rPr>
          <w:rFonts w:ascii="Arial" w:hAnsi="Arial" w:cs="Arial"/>
          <w:sz w:val="16"/>
          <w:szCs w:val="16"/>
        </w:rPr>
        <w:t>15.05.2025</w:t>
      </w:r>
      <w:r w:rsidR="00547C2D">
        <w:rPr>
          <w:rFonts w:ascii="Arial" w:hAnsi="Arial" w:cs="Arial"/>
          <w:sz w:val="16"/>
          <w:szCs w:val="16"/>
        </w:rPr>
        <w:t>,</w:t>
      </w:r>
      <w:r w:rsidR="0023403D">
        <w:rPr>
          <w:rFonts w:ascii="Arial" w:hAnsi="Arial" w:cs="Arial"/>
          <w:sz w:val="16"/>
          <w:szCs w:val="16"/>
        </w:rPr>
        <w:br/>
      </w:r>
      <w:r w:rsidR="00547C2D">
        <w:rPr>
          <w:rFonts w:ascii="Arial" w:hAnsi="Arial" w:cs="Arial"/>
          <w:sz w:val="16"/>
          <w:szCs w:val="16"/>
        </w:rPr>
        <w:t>ID veřejné zakázky na profilu Zadavatele</w:t>
      </w:r>
      <w:r w:rsidR="007F371C" w:rsidRPr="005C6A21">
        <w:rPr>
          <w:rFonts w:ascii="Arial" w:hAnsi="Arial" w:cs="Arial"/>
          <w:b/>
          <w:sz w:val="16"/>
          <w:szCs w:val="16"/>
        </w:rPr>
        <w:t xml:space="preserve"> </w:t>
      </w:r>
      <w:r w:rsidR="005362CE" w:rsidRPr="00A624D1">
        <w:rPr>
          <w:rFonts w:ascii="Arial" w:hAnsi="Arial" w:cs="Arial"/>
          <w:b/>
          <w:sz w:val="16"/>
          <w:szCs w:val="16"/>
        </w:rPr>
        <w:t>VZ0218798</w:t>
      </w:r>
      <w:r w:rsidR="005362CE" w:rsidRPr="00A624D1" w:rsidDel="005362CE">
        <w:rPr>
          <w:rFonts w:ascii="Arial" w:hAnsi="Arial" w:cs="Arial"/>
          <w:b/>
          <w:sz w:val="16"/>
          <w:szCs w:val="16"/>
        </w:rPr>
        <w:t xml:space="preserve"> </w:t>
      </w:r>
      <w:r w:rsidRPr="00A624D1">
        <w:rPr>
          <w:rFonts w:ascii="Arial" w:hAnsi="Arial" w:cs="Arial"/>
          <w:sz w:val="16"/>
          <w:szCs w:val="16"/>
        </w:rPr>
        <w:t>(dále jen</w:t>
      </w:r>
      <w:r w:rsidRPr="005C6A21">
        <w:rPr>
          <w:rFonts w:ascii="Arial" w:hAnsi="Arial" w:cs="Arial"/>
          <w:sz w:val="16"/>
          <w:szCs w:val="16"/>
        </w:rPr>
        <w:t xml:space="preserve"> „veřejná zakázka“), tuto</w:t>
      </w:r>
    </w:p>
    <w:p w14:paraId="2394CD78" w14:textId="708DC70E" w:rsidR="00126A29" w:rsidRDefault="00126A29" w:rsidP="00D608BE">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57664C1C" w:rsidR="006659F2" w:rsidRDefault="00126A29" w:rsidP="00A801A7">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940259" w:rsidRPr="007D6F44">
        <w:rPr>
          <w:rFonts w:ascii="Arial" w:hAnsi="Arial" w:cs="Arial"/>
          <w:sz w:val="16"/>
          <w:szCs w:val="16"/>
        </w:rPr>
        <w:t>kapilární elektroforézu Capel</w:t>
      </w:r>
      <w:r w:rsidR="0087483C" w:rsidRPr="007D6F44">
        <w:rPr>
          <w:rFonts w:ascii="Arial" w:hAnsi="Arial" w:cs="Arial"/>
          <w:sz w:val="16"/>
          <w:szCs w:val="16"/>
        </w:rPr>
        <w:t>-</w:t>
      </w:r>
      <w:r w:rsidR="00940259" w:rsidRPr="007D6F44">
        <w:rPr>
          <w:rFonts w:ascii="Arial" w:hAnsi="Arial" w:cs="Arial"/>
          <w:sz w:val="16"/>
          <w:szCs w:val="16"/>
        </w:rPr>
        <w:t>205</w:t>
      </w:r>
      <w:r w:rsidR="00277986" w:rsidRPr="007D6F44">
        <w:rPr>
          <w:rFonts w:ascii="Arial" w:hAnsi="Arial" w:cs="Arial"/>
          <w:sz w:val="16"/>
          <w:szCs w:val="16"/>
        </w:rPr>
        <w:t xml:space="preserve"> </w:t>
      </w:r>
      <w:r w:rsidRPr="007D6F44">
        <w:rPr>
          <w:rFonts w:ascii="Arial" w:hAnsi="Arial" w:cs="Arial"/>
          <w:sz w:val="16"/>
          <w:szCs w:val="16"/>
        </w:rPr>
        <w:t>včetně příslušenství (dále jen „zboží“),</w:t>
      </w:r>
      <w:r w:rsidR="00EC25A5" w:rsidRPr="007D6F44">
        <w:rPr>
          <w:rFonts w:ascii="Arial" w:hAnsi="Arial" w:cs="Arial"/>
          <w:sz w:val="16"/>
          <w:szCs w:val="16"/>
        </w:rPr>
        <w:t xml:space="preserve"> jehož </w:t>
      </w:r>
      <w:r w:rsidRPr="007D6F44">
        <w:rPr>
          <w:rFonts w:ascii="Arial" w:hAnsi="Arial" w:cs="Arial"/>
          <w:sz w:val="16"/>
          <w:szCs w:val="16"/>
        </w:rPr>
        <w:t>specifikace je uvedena v Cenové nabídce č.</w:t>
      </w:r>
      <w:r w:rsidR="00B453FD">
        <w:rPr>
          <w:rFonts w:ascii="Arial" w:hAnsi="Arial" w:cs="Arial"/>
          <w:sz w:val="16"/>
          <w:szCs w:val="16"/>
        </w:rPr>
        <w:t xml:space="preserve"> </w:t>
      </w:r>
      <w:r w:rsidR="00B453FD" w:rsidRPr="00B453FD">
        <w:rPr>
          <w:rFonts w:ascii="Arial" w:hAnsi="Arial" w:cs="Arial"/>
          <w:sz w:val="16"/>
          <w:szCs w:val="16"/>
        </w:rPr>
        <w:t>110725</w:t>
      </w:r>
      <w:r w:rsidR="00B453FD">
        <w:rPr>
          <w:rFonts w:ascii="Arial" w:hAnsi="Arial" w:cs="Arial"/>
          <w:sz w:val="16"/>
          <w:szCs w:val="16"/>
        </w:rPr>
        <w:t xml:space="preserve"> </w:t>
      </w:r>
      <w:r w:rsidRPr="007D6F44">
        <w:rPr>
          <w:rFonts w:ascii="Arial" w:hAnsi="Arial" w:cs="Arial"/>
          <w:sz w:val="16"/>
          <w:szCs w:val="16"/>
        </w:rPr>
        <w:t xml:space="preserve">ze dne </w:t>
      </w:r>
      <w:r w:rsidR="00B453FD" w:rsidRPr="00447F29">
        <w:rPr>
          <w:rFonts w:ascii="Arial" w:hAnsi="Arial" w:cs="Arial"/>
          <w:sz w:val="16"/>
          <w:szCs w:val="16"/>
        </w:rPr>
        <w:t>11</w:t>
      </w:r>
      <w:r w:rsidR="00940259" w:rsidRPr="00447F29">
        <w:rPr>
          <w:rFonts w:ascii="Arial" w:hAnsi="Arial" w:cs="Arial"/>
          <w:sz w:val="16"/>
          <w:szCs w:val="16"/>
        </w:rPr>
        <w:t>. 7. 2025</w:t>
      </w:r>
      <w:r w:rsidRPr="007D6F44">
        <w:rPr>
          <w:rFonts w:ascii="Arial" w:hAnsi="Arial" w:cs="Arial"/>
          <w:sz w:val="16"/>
          <w:szCs w:val="16"/>
        </w:rPr>
        <w:t>,</w:t>
      </w:r>
      <w:r w:rsidRPr="005C6A21">
        <w:rPr>
          <w:rFonts w:ascii="Arial" w:hAnsi="Arial" w:cs="Arial"/>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A801A7">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2FDA4AD1" w:rsidR="00143F97" w:rsidRPr="00CD51ED" w:rsidRDefault="006D6988"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6D6988" w:rsidRDefault="009F3B35" w:rsidP="00866578">
      <w:pPr>
        <w:pStyle w:val="Odstavecseseznamem"/>
        <w:numPr>
          <w:ilvl w:val="0"/>
          <w:numId w:val="15"/>
        </w:numPr>
        <w:tabs>
          <w:tab w:val="num" w:pos="426"/>
        </w:tabs>
        <w:jc w:val="both"/>
        <w:rPr>
          <w:rStyle w:val="eop"/>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56355121" w14:textId="0289F361" w:rsidR="006D6988" w:rsidRPr="00CD51ED" w:rsidRDefault="006D6988"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a</w:t>
      </w:r>
      <w:r w:rsidRPr="006D6988">
        <w:rPr>
          <w:rFonts w:ascii="Arial" w:hAnsi="Arial" w:cs="Arial"/>
          <w:sz w:val="16"/>
          <w:szCs w:val="16"/>
        </w:rPr>
        <w:t>sistence a aplikační podpora při zavedení a zprovoznění souboru vyšetřovacích metodik (max. 3) v rámci instalace předmětu plnění</w:t>
      </w:r>
      <w:r>
        <w:rPr>
          <w:rFonts w:ascii="Arial" w:hAnsi="Arial" w:cs="Arial"/>
          <w:sz w:val="16"/>
          <w:szCs w:val="16"/>
        </w:rPr>
        <w:t>,</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647513E8"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4B3FC0D2" w:rsidR="007615DC" w:rsidRPr="00945553" w:rsidRDefault="00126A29" w:rsidP="00945553">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75AF1BF1"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6D6988" w:rsidRPr="006D6988">
        <w:rPr>
          <w:rFonts w:ascii="Arial" w:hAnsi="Arial" w:cs="Arial"/>
          <w:b/>
          <w:bCs/>
          <w:sz w:val="16"/>
          <w:szCs w:val="16"/>
        </w:rPr>
        <w:t>10</w:t>
      </w:r>
      <w:r w:rsidRPr="006D6988">
        <w:rPr>
          <w:rFonts w:ascii="Arial" w:hAnsi="Arial" w:cs="Arial"/>
          <w:b/>
          <w:bCs/>
          <w:sz w:val="16"/>
          <w:szCs w:val="16"/>
        </w:rPr>
        <w:t xml:space="preserve"> </w:t>
      </w:r>
      <w:r w:rsidRPr="005C6A21">
        <w:rPr>
          <w:rFonts w:ascii="Arial" w:hAnsi="Arial" w:cs="Arial"/>
          <w:b/>
          <w:sz w:val="16"/>
          <w:szCs w:val="16"/>
        </w:rPr>
        <w:t>týdnů</w:t>
      </w:r>
      <w:r w:rsidRPr="005C6A21">
        <w:rPr>
          <w:rFonts w:ascii="Arial" w:hAnsi="Arial" w:cs="Arial"/>
          <w:sz w:val="16"/>
          <w:szCs w:val="16"/>
        </w:rPr>
        <w:t xml:space="preserve"> od účinnosti smlouvy</w:t>
      </w:r>
      <w:r w:rsidR="00945553">
        <w:rPr>
          <w:rFonts w:ascii="Arial" w:hAnsi="Arial" w:cs="Arial"/>
          <w:sz w:val="16"/>
          <w:szCs w:val="16"/>
        </w:rPr>
        <w:t>,</w:t>
      </w:r>
      <w:r>
        <w:rPr>
          <w:rFonts w:ascii="Arial" w:hAnsi="Arial" w:cs="Arial"/>
          <w:sz w:val="16"/>
          <w:szCs w:val="16"/>
        </w:rPr>
        <w:t xml:space="preserve"> </w:t>
      </w:r>
      <w:r w:rsidRPr="002D28A0">
        <w:rPr>
          <w:rFonts w:ascii="Arial" w:hAnsi="Arial" w:cs="Arial"/>
          <w:sz w:val="16"/>
          <w:szCs w:val="16"/>
        </w:rPr>
        <w:t xml:space="preserve">nejpozději však do </w:t>
      </w:r>
      <w:r w:rsidR="006D6988">
        <w:rPr>
          <w:rFonts w:ascii="Arial" w:hAnsi="Arial" w:cs="Arial"/>
          <w:sz w:val="16"/>
          <w:szCs w:val="16"/>
        </w:rPr>
        <w:t>30.11.2025</w:t>
      </w:r>
      <w:r w:rsidRPr="005C6A21">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738F6F53"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014D7C">
        <w:rPr>
          <w:rFonts w:ascii="Arial" w:hAnsi="Arial" w:cs="Arial"/>
          <w:sz w:val="16"/>
          <w:szCs w:val="16"/>
        </w:rPr>
        <w:t>1.173.</w:t>
      </w:r>
      <w:r w:rsidR="003E469A">
        <w:rPr>
          <w:rFonts w:ascii="Arial" w:hAnsi="Arial" w:cs="Arial"/>
          <w:sz w:val="16"/>
          <w:szCs w:val="16"/>
        </w:rPr>
        <w:t>9</w:t>
      </w:r>
      <w:r w:rsidR="00014D7C">
        <w:rPr>
          <w:rFonts w:ascii="Arial" w:hAnsi="Arial" w:cs="Arial"/>
          <w:sz w:val="16"/>
          <w:szCs w:val="16"/>
        </w:rPr>
        <w:t>00,</w:t>
      </w:r>
      <w:r w:rsidRPr="005C6A21">
        <w:rPr>
          <w:rFonts w:ascii="Arial" w:hAnsi="Arial" w:cs="Arial"/>
          <w:sz w:val="16"/>
          <w:szCs w:val="16"/>
        </w:rPr>
        <w:t>-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014D7C" w:rsidRPr="00447F29">
        <w:rPr>
          <w:rFonts w:ascii="Arial" w:hAnsi="Arial" w:cs="Arial"/>
          <w:b/>
          <w:bCs/>
          <w:sz w:val="16"/>
          <w:szCs w:val="16"/>
        </w:rPr>
        <w:t>1.420.</w:t>
      </w:r>
      <w:r w:rsidR="003E469A" w:rsidRPr="00447F29">
        <w:rPr>
          <w:rFonts w:ascii="Arial" w:hAnsi="Arial" w:cs="Arial"/>
          <w:b/>
          <w:bCs/>
          <w:sz w:val="16"/>
          <w:szCs w:val="16"/>
        </w:rPr>
        <w:t>419</w:t>
      </w:r>
      <w:r w:rsidRPr="005C6A21">
        <w:rPr>
          <w:rFonts w:ascii="Arial" w:hAnsi="Arial" w:cs="Arial"/>
          <w:b/>
          <w:sz w:val="16"/>
          <w:szCs w:val="16"/>
        </w:rPr>
        <w:t>,- Kč vč. 21 % DPH.</w:t>
      </w:r>
    </w:p>
    <w:p w14:paraId="2A71B97A" w14:textId="2D80947F"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1D4E03">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lastRenderedPageBreak/>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2EE9AB59"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6D6988" w:rsidRPr="00C90F6A">
        <w:rPr>
          <w:rFonts w:ascii="Arial" w:hAnsi="Arial" w:cs="Arial"/>
          <w:b/>
          <w:bCs/>
          <w:sz w:val="16"/>
          <w:szCs w:val="16"/>
        </w:rPr>
        <w:t>Ústav lékařské biochemie a lab. diagnostiky</w:t>
      </w:r>
      <w:r w:rsidR="00182275" w:rsidRPr="00C90F6A">
        <w:rPr>
          <w:rFonts w:ascii="Arial" w:hAnsi="Arial" w:cs="Arial"/>
          <w:b/>
          <w:bCs/>
          <w:sz w:val="16"/>
          <w:szCs w:val="16"/>
        </w:rPr>
        <w:t>,</w:t>
      </w:r>
      <w:r w:rsidR="00182275" w:rsidRPr="004B24FB">
        <w:rPr>
          <w:rFonts w:ascii="Arial" w:hAnsi="Arial" w:cs="Arial"/>
          <w:b/>
          <w:bCs/>
          <w:sz w:val="16"/>
          <w:szCs w:val="16"/>
        </w:rPr>
        <w:t xml:space="preserve"> </w:t>
      </w:r>
      <w:r w:rsidR="00C90F6A" w:rsidRPr="00C90F6A">
        <w:rPr>
          <w:rFonts w:ascii="Arial" w:hAnsi="Arial" w:cs="Arial"/>
          <w:b/>
          <w:bCs/>
          <w:sz w:val="16"/>
          <w:szCs w:val="16"/>
        </w:rPr>
        <w:t>U Nemocnice 499/2, 128 08 Praha 2</w:t>
      </w:r>
      <w:r w:rsidR="00182275" w:rsidRPr="004B24FB">
        <w:rPr>
          <w:rFonts w:ascii="Arial" w:hAnsi="Arial" w:cs="Arial"/>
          <w:b/>
          <w:bCs/>
          <w:sz w:val="16"/>
          <w:szCs w:val="16"/>
        </w:rPr>
        <w:t>, Pavilón</w:t>
      </w:r>
      <w:r w:rsidR="00C90F6A">
        <w:rPr>
          <w:rFonts w:ascii="Arial" w:hAnsi="Arial" w:cs="Arial"/>
          <w:b/>
          <w:bCs/>
          <w:sz w:val="16"/>
          <w:szCs w:val="16"/>
        </w:rPr>
        <w:t xml:space="preserve"> A7</w:t>
      </w:r>
      <w:r w:rsidR="00182275" w:rsidRPr="004B24FB">
        <w:rPr>
          <w:rFonts w:ascii="Arial" w:hAnsi="Arial" w:cs="Arial"/>
          <w:b/>
          <w:bCs/>
          <w:sz w:val="16"/>
          <w:szCs w:val="16"/>
        </w:rPr>
        <w:t xml:space="preserve">, </w:t>
      </w:r>
      <w:r w:rsidR="00C90F6A" w:rsidRPr="00C90F6A">
        <w:rPr>
          <w:rFonts w:ascii="Arial" w:hAnsi="Arial" w:cs="Arial"/>
          <w:b/>
          <w:bCs/>
          <w:sz w:val="16"/>
          <w:szCs w:val="16"/>
        </w:rPr>
        <w:t>Centrální laboratoř,</w:t>
      </w:r>
      <w:r w:rsidR="00C90F6A">
        <w:rPr>
          <w:rFonts w:ascii="Arial" w:hAnsi="Arial" w:cs="Arial"/>
          <w:b/>
          <w:bCs/>
          <w:sz w:val="16"/>
          <w:szCs w:val="16"/>
        </w:rPr>
        <w:t xml:space="preserve"> </w:t>
      </w:r>
      <w:r w:rsidR="00C90F6A" w:rsidRPr="00C90F6A">
        <w:rPr>
          <w:rFonts w:ascii="Arial" w:hAnsi="Arial" w:cs="Arial"/>
          <w:b/>
          <w:bCs/>
          <w:sz w:val="16"/>
          <w:szCs w:val="16"/>
        </w:rPr>
        <w:t>2.</w:t>
      </w:r>
      <w:r w:rsidR="00C90F6A">
        <w:rPr>
          <w:rFonts w:ascii="Arial" w:hAnsi="Arial" w:cs="Arial"/>
          <w:b/>
          <w:bCs/>
          <w:sz w:val="16"/>
          <w:szCs w:val="16"/>
        </w:rPr>
        <w:t xml:space="preserve"> </w:t>
      </w:r>
      <w:r w:rsidR="00C90F6A" w:rsidRPr="00C90F6A">
        <w:rPr>
          <w:rFonts w:ascii="Arial" w:hAnsi="Arial" w:cs="Arial"/>
          <w:b/>
          <w:bCs/>
          <w:sz w:val="16"/>
          <w:szCs w:val="16"/>
        </w:rPr>
        <w:t xml:space="preserve">patro, </w:t>
      </w:r>
      <w:r w:rsidR="00C90F6A">
        <w:rPr>
          <w:rFonts w:ascii="Arial" w:hAnsi="Arial" w:cs="Arial"/>
          <w:b/>
          <w:bCs/>
          <w:sz w:val="16"/>
          <w:szCs w:val="16"/>
        </w:rPr>
        <w:t>č</w:t>
      </w:r>
      <w:r w:rsidR="00182275" w:rsidRPr="004B24FB">
        <w:rPr>
          <w:rFonts w:ascii="Arial" w:hAnsi="Arial" w:cs="Arial"/>
          <w:b/>
          <w:bCs/>
          <w:sz w:val="16"/>
          <w:szCs w:val="16"/>
        </w:rPr>
        <w:t>íslo místnosti</w:t>
      </w:r>
      <w:r w:rsidR="00C90F6A">
        <w:rPr>
          <w:rFonts w:ascii="Arial" w:hAnsi="Arial" w:cs="Arial"/>
          <w:b/>
          <w:bCs/>
          <w:sz w:val="16"/>
          <w:szCs w:val="16"/>
        </w:rPr>
        <w:t xml:space="preserve"> 2.21.</w:t>
      </w:r>
      <w:r w:rsidRPr="00106A7B">
        <w:rPr>
          <w:rFonts w:ascii="Arial" w:hAnsi="Arial" w:cs="Arial"/>
          <w:sz w:val="16"/>
          <w:szCs w:val="16"/>
        </w:rPr>
        <w:t xml:space="preserve"> </w:t>
      </w:r>
    </w:p>
    <w:p w14:paraId="52FDF90A" w14:textId="0F8115CA"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447F29">
        <w:rPr>
          <w:rFonts w:ascii="Arial" w:hAnsi="Arial" w:cs="Arial"/>
          <w:sz w:val="16"/>
          <w:szCs w:val="16"/>
        </w:rPr>
        <w:t xml:space="preserve"> </w:t>
      </w:r>
      <w:r w:rsidR="00521913">
        <w:rPr>
          <w:rFonts w:ascii="Arial" w:hAnsi="Arial" w:cs="Arial"/>
          <w:sz w:val="16"/>
          <w:szCs w:val="16"/>
        </w:rPr>
        <w:t>xxxxx</w:t>
      </w:r>
      <w:r w:rsidRPr="005C6A21">
        <w:rPr>
          <w:rFonts w:ascii="Arial" w:hAnsi="Arial" w:cs="Arial"/>
          <w:sz w:val="16"/>
          <w:szCs w:val="16"/>
        </w:rPr>
        <w:t>, tel.</w:t>
      </w:r>
      <w:r w:rsidR="00EC25A5" w:rsidRPr="005C6A21">
        <w:rPr>
          <w:rFonts w:ascii="Arial" w:hAnsi="Arial" w:cs="Arial"/>
          <w:sz w:val="16"/>
          <w:szCs w:val="16"/>
        </w:rPr>
        <w:t xml:space="preserve">: </w:t>
      </w:r>
      <w:r w:rsidR="00521913">
        <w:rPr>
          <w:rFonts w:ascii="Arial" w:hAnsi="Arial" w:cs="Arial"/>
          <w:sz w:val="16"/>
          <w:szCs w:val="16"/>
        </w:rPr>
        <w:t>xxxxx</w:t>
      </w:r>
      <w:r w:rsidRPr="005C6A21">
        <w:rPr>
          <w:rFonts w:ascii="Arial" w:hAnsi="Arial" w:cs="Arial"/>
          <w:sz w:val="16"/>
          <w:szCs w:val="16"/>
        </w:rPr>
        <w:t xml:space="preserve">, e-mail: </w:t>
      </w:r>
      <w:r w:rsidR="00521913">
        <w:rPr>
          <w:rFonts w:ascii="Arial" w:hAnsi="Arial" w:cs="Arial"/>
          <w:sz w:val="16"/>
          <w:szCs w:val="16"/>
        </w:rPr>
        <w:t>xxxxx</w:t>
      </w:r>
      <w:r w:rsidR="00447F29">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447F29">
        <w:rPr>
          <w:rFonts w:ascii="Arial" w:hAnsi="Arial" w:cs="Arial"/>
          <w:sz w:val="16"/>
          <w:szCs w:val="16"/>
        </w:rPr>
        <w:t>referent nákupu ZT</w:t>
      </w:r>
      <w:r w:rsidR="008D0A8F" w:rsidRPr="005C6A21">
        <w:rPr>
          <w:rFonts w:ascii="Arial" w:hAnsi="Arial" w:cs="Arial"/>
          <w:sz w:val="16"/>
          <w:szCs w:val="16"/>
        </w:rPr>
        <w:t xml:space="preserve">, tel.: </w:t>
      </w:r>
      <w:r w:rsidR="00521913">
        <w:rPr>
          <w:rFonts w:ascii="Arial" w:hAnsi="Arial" w:cs="Arial"/>
          <w:sz w:val="16"/>
          <w:szCs w:val="16"/>
        </w:rPr>
        <w:t>xxxxx</w:t>
      </w:r>
      <w:r w:rsidR="008D0A8F" w:rsidRPr="005C6A21">
        <w:rPr>
          <w:rFonts w:ascii="Arial" w:hAnsi="Arial" w:cs="Arial"/>
          <w:sz w:val="16"/>
          <w:szCs w:val="16"/>
        </w:rPr>
        <w:t xml:space="preserve">, e-mail: </w:t>
      </w:r>
      <w:r w:rsidR="00521913">
        <w:rPr>
          <w:rFonts w:ascii="Arial" w:hAnsi="Arial" w:cs="Arial"/>
          <w:sz w:val="16"/>
          <w:szCs w:val="16"/>
        </w:rPr>
        <w:t>xxxxx</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w:t>
      </w:r>
      <w:r w:rsidRPr="00940259">
        <w:rPr>
          <w:rFonts w:ascii="Arial" w:hAnsi="Arial" w:cs="Arial"/>
          <w:sz w:val="16"/>
          <w:szCs w:val="16"/>
        </w:rPr>
        <w:t xml:space="preserve">smlouvy určen </w:t>
      </w:r>
      <w:r w:rsidR="00521913">
        <w:rPr>
          <w:rFonts w:ascii="Arial" w:hAnsi="Arial" w:cs="Arial"/>
          <w:sz w:val="16"/>
          <w:szCs w:val="16"/>
        </w:rPr>
        <w:t>xxxxx</w:t>
      </w:r>
      <w:r w:rsidRPr="00940259">
        <w:rPr>
          <w:rFonts w:ascii="Arial" w:hAnsi="Arial" w:cs="Arial"/>
          <w:sz w:val="16"/>
          <w:szCs w:val="16"/>
        </w:rPr>
        <w:t xml:space="preserve">, tel.: </w:t>
      </w:r>
      <w:r w:rsidR="00521913">
        <w:rPr>
          <w:rFonts w:ascii="Arial" w:hAnsi="Arial" w:cs="Arial"/>
          <w:sz w:val="16"/>
          <w:szCs w:val="16"/>
        </w:rPr>
        <w:t>xxxxx</w:t>
      </w:r>
      <w:r w:rsidRPr="00940259">
        <w:rPr>
          <w:rFonts w:ascii="Arial" w:hAnsi="Arial" w:cs="Arial"/>
          <w:sz w:val="16"/>
          <w:szCs w:val="16"/>
        </w:rPr>
        <w:t>, e-mail:</w:t>
      </w:r>
      <w:r w:rsidR="00521913">
        <w:rPr>
          <w:rFonts w:ascii="Arial" w:hAnsi="Arial" w:cs="Arial"/>
          <w:sz w:val="16"/>
          <w:szCs w:val="16"/>
        </w:rPr>
        <w:t xml:space="preserve"> xxxxx</w:t>
      </w:r>
      <w:r w:rsidRPr="00940259">
        <w:rPr>
          <w:rFonts w:ascii="Arial" w:hAnsi="Arial" w:cs="Arial"/>
          <w:sz w:val="16"/>
          <w:szCs w:val="16"/>
        </w:rPr>
        <w:t>.</w:t>
      </w:r>
      <w:r w:rsidR="00962E66">
        <w:rPr>
          <w:rFonts w:ascii="Arial" w:hAnsi="Arial" w:cs="Arial"/>
          <w:sz w:val="16"/>
          <w:szCs w:val="16"/>
        </w:rPr>
        <w:t xml:space="preserve"> </w:t>
      </w:r>
      <w:r w:rsidR="008D0A8F" w:rsidRPr="00940259">
        <w:rPr>
          <w:rFonts w:ascii="Arial" w:hAnsi="Arial" w:cs="Arial"/>
          <w:sz w:val="16"/>
          <w:szCs w:val="16"/>
        </w:rPr>
        <w:t>Prodávající</w:t>
      </w:r>
      <w:r w:rsidR="008D0A8F" w:rsidRPr="005C6A21">
        <w:rPr>
          <w:rFonts w:ascii="Arial" w:hAnsi="Arial" w:cs="Arial"/>
          <w:sz w:val="16"/>
          <w:szCs w:val="16"/>
        </w:rPr>
        <w:t xml:space="preserve">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962E66">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58ADCF50" w:rsidR="001A578F" w:rsidRPr="00EE10E9" w:rsidRDefault="00126A29" w:rsidP="009C7207">
      <w:pPr>
        <w:numPr>
          <w:ilvl w:val="0"/>
          <w:numId w:val="6"/>
        </w:numPr>
        <w:tabs>
          <w:tab w:val="clear" w:pos="502"/>
          <w:tab w:val="num" w:pos="426"/>
        </w:tabs>
        <w:ind w:left="425" w:hanging="425"/>
        <w:jc w:val="both"/>
        <w:rPr>
          <w:rFonts w:ascii="Arial" w:hAnsi="Arial" w:cs="Arial"/>
          <w:sz w:val="16"/>
          <w:szCs w:val="16"/>
        </w:rPr>
      </w:pPr>
      <w:r w:rsidRPr="00EE10E9">
        <w:rPr>
          <w:rFonts w:ascii="Arial" w:hAnsi="Arial" w:cs="Arial"/>
          <w:sz w:val="16"/>
          <w:szCs w:val="16"/>
        </w:rPr>
        <w:t xml:space="preserve">V průběhu trvání záruční doby </w:t>
      </w:r>
      <w:r w:rsidR="00D573AE" w:rsidRPr="00EE10E9">
        <w:rPr>
          <w:rFonts w:ascii="Arial" w:hAnsi="Arial" w:cs="Arial"/>
          <w:sz w:val="16"/>
          <w:szCs w:val="16"/>
        </w:rPr>
        <w:t xml:space="preserve">prodávající </w:t>
      </w:r>
      <w:r w:rsidR="00EB674F" w:rsidRPr="00EE10E9">
        <w:rPr>
          <w:rFonts w:ascii="Arial" w:hAnsi="Arial" w:cs="Arial"/>
          <w:sz w:val="16"/>
          <w:szCs w:val="16"/>
        </w:rPr>
        <w:t>bezplatně</w:t>
      </w:r>
      <w:r w:rsidR="00D573AE" w:rsidRPr="00EE10E9">
        <w:rPr>
          <w:rFonts w:ascii="Arial" w:hAnsi="Arial" w:cs="Arial"/>
          <w:sz w:val="16"/>
          <w:szCs w:val="16"/>
        </w:rPr>
        <w:t xml:space="preserve"> </w:t>
      </w:r>
      <w:r w:rsidRPr="00EE10E9">
        <w:rPr>
          <w:rFonts w:ascii="Arial" w:hAnsi="Arial" w:cs="Arial"/>
          <w:sz w:val="16"/>
          <w:szCs w:val="16"/>
        </w:rPr>
        <w:t xml:space="preserve">provede nebo zajistí provedení </w:t>
      </w:r>
      <w:r w:rsidR="00944838" w:rsidRPr="00EE10E9">
        <w:rPr>
          <w:rFonts w:ascii="Arial" w:hAnsi="Arial" w:cs="Arial"/>
          <w:sz w:val="16"/>
          <w:szCs w:val="16"/>
        </w:rPr>
        <w:t xml:space="preserve">všech </w:t>
      </w:r>
      <w:r w:rsidR="002F6F05" w:rsidRPr="00EE10E9">
        <w:rPr>
          <w:rFonts w:ascii="Arial" w:hAnsi="Arial" w:cs="Arial"/>
          <w:sz w:val="16"/>
          <w:szCs w:val="16"/>
        </w:rPr>
        <w:t>opakovaných kontrol nařízených platnými právními předpisy a výrobcem</w:t>
      </w:r>
      <w:r w:rsidR="00986894" w:rsidRPr="00EE10E9">
        <w:rPr>
          <w:rFonts w:ascii="Arial" w:hAnsi="Arial" w:cs="Arial"/>
          <w:sz w:val="16"/>
          <w:szCs w:val="16"/>
        </w:rPr>
        <w:t>,</w:t>
      </w:r>
      <w:r w:rsidR="002F6F05" w:rsidRPr="00EE10E9">
        <w:rPr>
          <w:rFonts w:ascii="Arial" w:hAnsi="Arial" w:cs="Arial"/>
          <w:sz w:val="16"/>
          <w:szCs w:val="16"/>
        </w:rPr>
        <w:t xml:space="preserve"> pokud jsou pro správnou funkci zařízení výrobcem či servisní organizací nařízeny nebo doporučeny: </w:t>
      </w:r>
      <w:r w:rsidR="009F04BF" w:rsidRPr="00EE10E9">
        <w:rPr>
          <w:rFonts w:ascii="Arial" w:hAnsi="Arial" w:cs="Arial"/>
          <w:sz w:val="16"/>
          <w:szCs w:val="16"/>
        </w:rPr>
        <w:t>Pravidelná servisní prohlídka včetně provedení kontrolního IQ testu</w:t>
      </w:r>
      <w:r w:rsidR="00271A20" w:rsidRPr="00EE10E9">
        <w:rPr>
          <w:rFonts w:ascii="Arial" w:hAnsi="Arial" w:cs="Arial"/>
          <w:sz w:val="16"/>
          <w:szCs w:val="16"/>
        </w:rPr>
        <w:t>,</w:t>
      </w:r>
      <w:r w:rsidR="009F04BF" w:rsidRPr="00EE10E9">
        <w:rPr>
          <w:rFonts w:ascii="Arial" w:hAnsi="Arial" w:cs="Arial"/>
          <w:sz w:val="16"/>
          <w:szCs w:val="16"/>
        </w:rPr>
        <w:t xml:space="preserve"> </w:t>
      </w:r>
      <w:r w:rsidR="00271A20" w:rsidRPr="00EE10E9">
        <w:rPr>
          <w:rFonts w:ascii="Arial" w:hAnsi="Arial" w:cs="Arial"/>
          <w:sz w:val="16"/>
          <w:szCs w:val="16"/>
        </w:rPr>
        <w:t xml:space="preserve">včetně povinně měněných náhradních dílů a vystavení protokolu v požadovaném intervalu a dále případný update softwaru, v předepsaném intervalu jedenkrát ročně a následně nejpozději </w:t>
      </w:r>
      <w:r w:rsidR="00EE10E9" w:rsidRPr="00EE10E9">
        <w:rPr>
          <w:rFonts w:ascii="Arial" w:hAnsi="Arial" w:cs="Arial"/>
          <w:sz w:val="16"/>
          <w:szCs w:val="16"/>
        </w:rPr>
        <w:t>jeden rok</w:t>
      </w:r>
      <w:r w:rsidR="00271A20" w:rsidRPr="00EE10E9">
        <w:rPr>
          <w:rFonts w:ascii="Arial" w:hAnsi="Arial" w:cs="Arial"/>
          <w:sz w:val="16"/>
          <w:szCs w:val="16"/>
        </w:rPr>
        <w:t xml:space="preserve"> od provedení poslední předcházející opakované kontroly. </w:t>
      </w:r>
      <w:r w:rsidR="00EE10E9" w:rsidRPr="00EE10E9">
        <w:rPr>
          <w:rFonts w:ascii="Arial" w:hAnsi="Arial" w:cs="Arial"/>
          <w:sz w:val="16"/>
          <w:szCs w:val="16"/>
        </w:rPr>
        <w:t>P</w:t>
      </w:r>
      <w:r w:rsidRPr="00EE10E9">
        <w:rPr>
          <w:rFonts w:ascii="Arial" w:hAnsi="Arial" w:cs="Arial"/>
          <w:sz w:val="16"/>
          <w:szCs w:val="16"/>
        </w:rPr>
        <w:t>rodávající prokaz</w:t>
      </w:r>
      <w:r w:rsidR="002F6F05" w:rsidRPr="00EE10E9">
        <w:rPr>
          <w:rFonts w:ascii="Arial" w:hAnsi="Arial" w:cs="Arial"/>
          <w:sz w:val="16"/>
          <w:szCs w:val="16"/>
        </w:rPr>
        <w:t>atelně písemně vyvolá jednání o </w:t>
      </w:r>
      <w:r w:rsidRPr="00EE10E9">
        <w:rPr>
          <w:rFonts w:ascii="Arial" w:hAnsi="Arial" w:cs="Arial"/>
          <w:sz w:val="16"/>
          <w:szCs w:val="16"/>
        </w:rPr>
        <w:t xml:space="preserve">termínu provedení </w:t>
      </w:r>
      <w:r w:rsidR="00610D18" w:rsidRPr="00EE10E9">
        <w:rPr>
          <w:rFonts w:ascii="Arial" w:hAnsi="Arial" w:cs="Arial"/>
          <w:sz w:val="16"/>
          <w:szCs w:val="16"/>
        </w:rPr>
        <w:t>opakované kontroly</w:t>
      </w:r>
      <w:r w:rsidRPr="00EE10E9">
        <w:rPr>
          <w:rFonts w:ascii="Arial" w:hAnsi="Arial" w:cs="Arial"/>
          <w:sz w:val="16"/>
          <w:szCs w:val="16"/>
        </w:rPr>
        <w:t xml:space="preserve"> minimálně 1 měsíc před uplynutím termínu platnosti stávající </w:t>
      </w:r>
      <w:r w:rsidR="00610D18" w:rsidRPr="00EE10E9">
        <w:rPr>
          <w:rFonts w:ascii="Arial" w:hAnsi="Arial" w:cs="Arial"/>
          <w:sz w:val="16"/>
          <w:szCs w:val="16"/>
        </w:rPr>
        <w:t>opakované kontroly</w:t>
      </w:r>
      <w:r w:rsidRPr="00EE10E9">
        <w:rPr>
          <w:rFonts w:ascii="Arial" w:hAnsi="Arial" w:cs="Arial"/>
          <w:sz w:val="16"/>
          <w:szCs w:val="16"/>
        </w:rPr>
        <w:t xml:space="preserve">. Termín bude stanoven na základě vzájemné dohody ve lhůtě uvedené v tomto bodu výše. </w:t>
      </w:r>
      <w:bookmarkStart w:id="4" w:name="_Hlk511289299"/>
      <w:r w:rsidR="001A578F" w:rsidRPr="00EE10E9">
        <w:rPr>
          <w:rFonts w:ascii="Arial" w:hAnsi="Arial" w:cs="Arial"/>
          <w:sz w:val="16"/>
          <w:szCs w:val="16"/>
        </w:rPr>
        <w:t>Protokoly o proveden</w:t>
      </w:r>
      <w:r w:rsidR="00995EE8" w:rsidRPr="00EE10E9">
        <w:rPr>
          <w:rFonts w:ascii="Arial" w:hAnsi="Arial" w:cs="Arial"/>
          <w:sz w:val="16"/>
          <w:szCs w:val="16"/>
        </w:rPr>
        <w:t>í</w:t>
      </w:r>
      <w:r w:rsidR="001A578F" w:rsidRPr="00EE10E9">
        <w:rPr>
          <w:rFonts w:ascii="Arial" w:hAnsi="Arial" w:cs="Arial"/>
          <w:sz w:val="16"/>
          <w:szCs w:val="16"/>
        </w:rPr>
        <w:t xml:space="preserve"> </w:t>
      </w:r>
      <w:r w:rsidR="00610D18" w:rsidRPr="00EE10E9">
        <w:rPr>
          <w:rFonts w:ascii="Arial" w:hAnsi="Arial" w:cs="Arial"/>
          <w:sz w:val="16"/>
          <w:szCs w:val="16"/>
        </w:rPr>
        <w:t>opakované kontrol</w:t>
      </w:r>
      <w:r w:rsidR="002F6F05" w:rsidRPr="00EE10E9">
        <w:rPr>
          <w:rFonts w:ascii="Arial" w:hAnsi="Arial" w:cs="Arial"/>
          <w:sz w:val="16"/>
          <w:szCs w:val="16"/>
        </w:rPr>
        <w:t>y</w:t>
      </w:r>
      <w:r w:rsidR="001A578F" w:rsidRPr="00EE10E9">
        <w:rPr>
          <w:rFonts w:ascii="Arial" w:hAnsi="Arial" w:cs="Arial"/>
          <w:sz w:val="16"/>
          <w:szCs w:val="16"/>
        </w:rPr>
        <w:t xml:space="preserve"> zašle prodávající na Odbor zdravotnické techniky nejpozději do 30 dnů od provedení (elektronickou kopii zašle bez prodlení na adresu: </w:t>
      </w:r>
      <w:r w:rsidR="001203B5">
        <w:rPr>
          <w:rFonts w:ascii="Arial" w:hAnsi="Arial" w:cs="Arial"/>
          <w:sz w:val="16"/>
          <w:szCs w:val="16"/>
        </w:rPr>
        <w:t>xxxxx</w:t>
      </w:r>
      <w:r w:rsidR="001A578F" w:rsidRPr="00EE10E9">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552B6204"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Pr="00447F29">
        <w:rPr>
          <w:rFonts w:ascii="Arial" w:hAnsi="Arial" w:cs="Arial"/>
          <w:sz w:val="16"/>
          <w:szCs w:val="16"/>
        </w:rPr>
        <w:t>:</w:t>
      </w:r>
      <w:r w:rsidR="00940259" w:rsidRPr="00447F29">
        <w:rPr>
          <w:rFonts w:ascii="Arial" w:hAnsi="Arial" w:cs="Arial"/>
          <w:sz w:val="16"/>
          <w:szCs w:val="16"/>
        </w:rPr>
        <w:t xml:space="preserve"> </w:t>
      </w:r>
      <w:hyperlink r:id="rId13" w:history="1">
        <w:r w:rsidR="001D4E03">
          <w:rPr>
            <w:rFonts w:ascii="Arial" w:hAnsi="Arial" w:cs="Arial"/>
            <w:sz w:val="16"/>
            <w:szCs w:val="16"/>
          </w:rPr>
          <w:t>xxxxx</w:t>
        </w:r>
      </w:hyperlink>
      <w:r w:rsidR="00940259">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05EAD04B" w:rsidR="00126A29" w:rsidRPr="00447F29" w:rsidRDefault="00126A29" w:rsidP="00260943">
      <w:pPr>
        <w:numPr>
          <w:ilvl w:val="0"/>
          <w:numId w:val="6"/>
        </w:numPr>
        <w:tabs>
          <w:tab w:val="clear" w:pos="502"/>
          <w:tab w:val="num" w:pos="426"/>
        </w:tabs>
        <w:ind w:left="425" w:hanging="425"/>
        <w:jc w:val="both"/>
        <w:rPr>
          <w:rFonts w:ascii="Arial" w:hAnsi="Arial" w:cs="Arial"/>
          <w:sz w:val="16"/>
          <w:szCs w:val="16"/>
        </w:rPr>
      </w:pPr>
      <w:r w:rsidRPr="00447F29">
        <w:rPr>
          <w:rFonts w:ascii="Arial" w:hAnsi="Arial" w:cs="Arial"/>
          <w:sz w:val="16"/>
          <w:szCs w:val="16"/>
        </w:rPr>
        <w:t xml:space="preserve">Prodávající se zavazuje nastoupit k odstranění nahlášené vady do </w:t>
      </w:r>
      <w:r w:rsidR="00116B9F" w:rsidRPr="00447F29">
        <w:rPr>
          <w:rFonts w:ascii="Arial" w:hAnsi="Arial" w:cs="Arial"/>
          <w:sz w:val="16"/>
          <w:szCs w:val="16"/>
        </w:rPr>
        <w:t xml:space="preserve">3 pracovních dnů </w:t>
      </w:r>
      <w:r w:rsidRPr="00447F29">
        <w:rPr>
          <w:rFonts w:ascii="Arial" w:hAnsi="Arial" w:cs="Arial"/>
          <w:sz w:val="16"/>
          <w:szCs w:val="16"/>
        </w:rPr>
        <w:t>od nahlášen</w:t>
      </w:r>
      <w:r w:rsidR="00105E39" w:rsidRPr="00447F29">
        <w:rPr>
          <w:rFonts w:ascii="Arial" w:hAnsi="Arial" w:cs="Arial"/>
          <w:sz w:val="16"/>
          <w:szCs w:val="16"/>
        </w:rPr>
        <w:t xml:space="preserve">í vady kupujícím a </w:t>
      </w:r>
      <w:r w:rsidRPr="00447F29">
        <w:rPr>
          <w:rFonts w:ascii="Arial" w:hAnsi="Arial" w:cs="Arial"/>
          <w:sz w:val="16"/>
          <w:szCs w:val="16"/>
        </w:rPr>
        <w:t xml:space="preserve">vady </w:t>
      </w:r>
      <w:r w:rsidR="00F63908" w:rsidRPr="00447F29">
        <w:rPr>
          <w:rFonts w:ascii="Arial" w:hAnsi="Arial" w:cs="Arial"/>
          <w:sz w:val="16"/>
          <w:szCs w:val="16"/>
        </w:rPr>
        <w:t xml:space="preserve">odstranit </w:t>
      </w:r>
      <w:r w:rsidRPr="00447F29">
        <w:rPr>
          <w:rFonts w:ascii="Arial" w:hAnsi="Arial" w:cs="Arial"/>
          <w:sz w:val="16"/>
          <w:szCs w:val="16"/>
        </w:rPr>
        <w:t>do</w:t>
      </w:r>
      <w:r w:rsidR="009828D6">
        <w:rPr>
          <w:rFonts w:ascii="Arial" w:hAnsi="Arial" w:cs="Arial"/>
          <w:sz w:val="16"/>
          <w:szCs w:val="16"/>
        </w:rPr>
        <w:t xml:space="preserve"> </w:t>
      </w:r>
      <w:r w:rsidR="00116B9F" w:rsidRPr="00447F29">
        <w:rPr>
          <w:rFonts w:ascii="Arial" w:hAnsi="Arial" w:cs="Arial"/>
          <w:sz w:val="16"/>
          <w:szCs w:val="16"/>
        </w:rPr>
        <w:t>10</w:t>
      </w:r>
      <w:r w:rsidRPr="00447F29">
        <w:rPr>
          <w:rFonts w:ascii="Arial" w:hAnsi="Arial" w:cs="Arial"/>
          <w:sz w:val="16"/>
          <w:szCs w:val="16"/>
        </w:rPr>
        <w:t xml:space="preserve"> pracovních dnů od nahlášení vady, v případě potřeby náhradn</w:t>
      </w:r>
      <w:r w:rsidR="0009098A" w:rsidRPr="00447F29">
        <w:rPr>
          <w:rFonts w:ascii="Arial" w:hAnsi="Arial" w:cs="Arial"/>
          <w:sz w:val="16"/>
          <w:szCs w:val="16"/>
        </w:rPr>
        <w:t xml:space="preserve">ích dílů odstraní prodávající </w:t>
      </w:r>
      <w:r w:rsidRPr="00447F29">
        <w:rPr>
          <w:rFonts w:ascii="Arial" w:hAnsi="Arial" w:cs="Arial"/>
          <w:sz w:val="16"/>
          <w:szCs w:val="16"/>
        </w:rPr>
        <w:t>vadu do</w:t>
      </w:r>
      <w:r w:rsidR="00116B9F" w:rsidRPr="00447F29">
        <w:rPr>
          <w:rFonts w:ascii="Arial" w:hAnsi="Arial" w:cs="Arial"/>
          <w:sz w:val="16"/>
          <w:szCs w:val="16"/>
        </w:rPr>
        <w:t xml:space="preserve"> 20 </w:t>
      </w:r>
      <w:r w:rsidRPr="00447F29">
        <w:rPr>
          <w:rFonts w:ascii="Arial" w:hAnsi="Arial" w:cs="Arial"/>
          <w:sz w:val="16"/>
          <w:szCs w:val="16"/>
        </w:rPr>
        <w:t xml:space="preserve">pracovních dnů od nahlášení vady. </w:t>
      </w:r>
      <w:r w:rsidR="00A626D9" w:rsidRPr="00447F29">
        <w:rPr>
          <w:rFonts w:ascii="Arial" w:hAnsi="Arial" w:cs="Arial"/>
          <w:sz w:val="16"/>
          <w:szCs w:val="16"/>
        </w:rPr>
        <w:t xml:space="preserve">V případě, že doba odstranění reklamované vady překročí lhůtu </w:t>
      </w:r>
      <w:r w:rsidR="00116B9F" w:rsidRPr="00447F29">
        <w:rPr>
          <w:rFonts w:ascii="Arial" w:hAnsi="Arial" w:cs="Arial"/>
          <w:sz w:val="16"/>
          <w:szCs w:val="16"/>
        </w:rPr>
        <w:t>60</w:t>
      </w:r>
      <w:r w:rsidR="00A626D9" w:rsidRPr="00447F29">
        <w:rPr>
          <w:rFonts w:ascii="Arial" w:hAnsi="Arial" w:cs="Arial"/>
          <w:sz w:val="16"/>
          <w:szCs w:val="16"/>
        </w:rPr>
        <w:t xml:space="preserve">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1DB8C2C7" w14:textId="77777777" w:rsidR="006724DF" w:rsidRDefault="006724DF" w:rsidP="0015576D">
      <w:pPr>
        <w:ind w:left="284" w:hanging="284"/>
        <w:jc w:val="center"/>
        <w:rPr>
          <w:rFonts w:ascii="Arial" w:hAnsi="Arial" w:cs="Arial"/>
          <w:b/>
          <w:sz w:val="16"/>
          <w:szCs w:val="16"/>
        </w:rPr>
      </w:pPr>
    </w:p>
    <w:p w14:paraId="50629644" w14:textId="01A478BE"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01B5329F"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w:t>
      </w:r>
      <w:r w:rsidR="003C7B8E">
        <w:rPr>
          <w:rFonts w:ascii="Arial" w:hAnsi="Arial" w:cs="Arial"/>
          <w:sz w:val="16"/>
          <w:szCs w:val="16"/>
        </w:rPr>
        <w:t xml:space="preserve">a 8 </w:t>
      </w:r>
      <w:r w:rsidRPr="005C6A21">
        <w:rPr>
          <w:rFonts w:ascii="Arial" w:hAnsi="Arial" w:cs="Arial"/>
          <w:sz w:val="16"/>
          <w:szCs w:val="16"/>
        </w:rPr>
        <w:t>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65826A28"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w:t>
      </w:r>
      <w:r w:rsidR="00505FCC">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Prodávající se zavazuje dodržovat nařízení kupujícího, kterým je zakázáno kouření ve všech prostorách i plochách areálu kupujícího s výjimkou vyhrazených míst.</w:t>
      </w:r>
    </w:p>
    <w:p w14:paraId="5A141F1D" w14:textId="459E6AD2" w:rsidR="0015576D" w:rsidRPr="008E6A87" w:rsidRDefault="0015576D" w:rsidP="0015576D">
      <w:pPr>
        <w:numPr>
          <w:ilvl w:val="0"/>
          <w:numId w:val="14"/>
        </w:numPr>
        <w:jc w:val="both"/>
        <w:rPr>
          <w:rFonts w:ascii="Arial" w:hAnsi="Arial" w:cs="Arial"/>
          <w:sz w:val="16"/>
          <w:szCs w:val="16"/>
        </w:rPr>
      </w:pPr>
      <w:r w:rsidRPr="008E6A87">
        <w:rPr>
          <w:rFonts w:ascii="Arial" w:hAnsi="Arial" w:cs="Arial"/>
          <w:sz w:val="16"/>
          <w:szCs w:val="16"/>
        </w:rPr>
        <w:t xml:space="preserve">Prodávající je povinen mít v platnosti a udržovat </w:t>
      </w:r>
      <w:r w:rsidR="00154872" w:rsidRPr="008E6A87">
        <w:rPr>
          <w:rFonts w:ascii="Arial" w:hAnsi="Arial" w:cs="Arial"/>
          <w:sz w:val="16"/>
          <w:szCs w:val="16"/>
        </w:rPr>
        <w:t xml:space="preserve">po celou dobu trvání smlouvy </w:t>
      </w:r>
      <w:r w:rsidRPr="008E6A87">
        <w:rPr>
          <w:rFonts w:ascii="Arial" w:hAnsi="Arial" w:cs="Arial"/>
          <w:sz w:val="16"/>
          <w:szCs w:val="16"/>
        </w:rPr>
        <w:t>pojištění odpovědnosti za škodu způsobenou kupujícímu či třetím osobám při výkonu podnikatelské činnosti prodávajícího, která je předmětem této</w:t>
      </w:r>
      <w:r w:rsidR="00154872" w:rsidRPr="008E6A87">
        <w:rPr>
          <w:rFonts w:ascii="Arial" w:hAnsi="Arial" w:cs="Arial"/>
          <w:sz w:val="16"/>
          <w:szCs w:val="16"/>
        </w:rPr>
        <w:t xml:space="preserve"> veřejné</w:t>
      </w:r>
      <w:r w:rsidRPr="008E6A87">
        <w:rPr>
          <w:rFonts w:ascii="Arial" w:hAnsi="Arial" w:cs="Arial"/>
          <w:sz w:val="16"/>
          <w:szCs w:val="16"/>
        </w:rPr>
        <w:t xml:space="preserve"> </w:t>
      </w:r>
      <w:r w:rsidR="00154872" w:rsidRPr="008E6A87">
        <w:rPr>
          <w:rFonts w:ascii="Arial" w:hAnsi="Arial" w:cs="Arial"/>
          <w:sz w:val="16"/>
          <w:szCs w:val="16"/>
        </w:rPr>
        <w:t>zakázky</w:t>
      </w:r>
      <w:r w:rsidRPr="008E6A87">
        <w:rPr>
          <w:rFonts w:ascii="Arial" w:hAnsi="Arial" w:cs="Arial"/>
          <w:sz w:val="16"/>
          <w:szCs w:val="16"/>
        </w:rPr>
        <w:t xml:space="preserve">, s limitem pojistného plnění v minimální výši </w:t>
      </w:r>
      <w:r w:rsidR="007F5175" w:rsidRPr="008E6A87">
        <w:rPr>
          <w:rFonts w:ascii="Arial" w:hAnsi="Arial" w:cs="Arial"/>
          <w:sz w:val="16"/>
          <w:szCs w:val="16"/>
        </w:rPr>
        <w:t>nabídkové ceny za předmět plnění veřejné zakázky v Kč bez DPH</w:t>
      </w:r>
      <w:r w:rsidR="008E6A87" w:rsidRPr="008E6A87">
        <w:rPr>
          <w:rFonts w:ascii="Arial" w:hAnsi="Arial" w:cs="Arial"/>
          <w:sz w:val="16"/>
          <w:szCs w:val="16"/>
        </w:rPr>
        <w:t>.</w:t>
      </w:r>
    </w:p>
    <w:p w14:paraId="50FA712D" w14:textId="7559DEC0"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8E6A87">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593CACBB" w:rsidR="0012199B" w:rsidRDefault="0015576D" w:rsidP="00505FCC">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505FCC">
        <w:rPr>
          <w:rFonts w:ascii="Arial" w:hAnsi="Arial" w:cs="Arial"/>
          <w:sz w:val="16"/>
          <w:szCs w:val="16"/>
        </w:rPr>
        <w:t>s</w:t>
      </w:r>
      <w:r w:rsidRPr="00866578">
        <w:rPr>
          <w:rFonts w:ascii="Arial" w:hAnsi="Arial" w:cs="Arial"/>
          <w:sz w:val="16"/>
          <w:szCs w:val="16"/>
        </w:rPr>
        <w:t>mlouvy. </w:t>
      </w:r>
      <w:bookmarkEnd w:id="6"/>
    </w:p>
    <w:p w14:paraId="3C8E0C24" w14:textId="77777777" w:rsidR="00505FCC" w:rsidRPr="009F3B35" w:rsidRDefault="00505FCC" w:rsidP="00505FCC">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1E1ABD5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241929">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2B94278F"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241929">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lastRenderedPageBreak/>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2BAAB096"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0090720D">
        <w:rPr>
          <w:rFonts w:ascii="Arial" w:hAnsi="Arial" w:cs="Arial"/>
          <w:sz w:val="16"/>
          <w:szCs w:val="16"/>
        </w:rPr>
        <w:t>.</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78C07682" w14:textId="6F0ADC65" w:rsidR="00126A29" w:rsidRDefault="00126A29" w:rsidP="00C035DC">
      <w:pPr>
        <w:rPr>
          <w:rFonts w:ascii="Arial" w:hAnsi="Arial" w:cs="Arial"/>
          <w:sz w:val="16"/>
          <w:szCs w:val="16"/>
        </w:rPr>
      </w:pPr>
      <w:r w:rsidRPr="005C6A21">
        <w:rPr>
          <w:rFonts w:ascii="Arial" w:hAnsi="Arial" w:cs="Arial"/>
          <w:sz w:val="16"/>
          <w:szCs w:val="16"/>
        </w:rPr>
        <w:t xml:space="preserve">Příloha č. 1 - Cenová </w:t>
      </w:r>
      <w:r w:rsidRPr="007D6F44">
        <w:rPr>
          <w:rFonts w:ascii="Arial" w:hAnsi="Arial" w:cs="Arial"/>
          <w:sz w:val="16"/>
          <w:szCs w:val="16"/>
        </w:rPr>
        <w:t>nabídka č.</w:t>
      </w:r>
      <w:bookmarkStart w:id="8" w:name="_Hlk204851445"/>
      <w:r w:rsidR="003F1986">
        <w:rPr>
          <w:rFonts w:ascii="Arial" w:hAnsi="Arial" w:cs="Arial"/>
          <w:sz w:val="16"/>
          <w:szCs w:val="16"/>
        </w:rPr>
        <w:t>110725</w:t>
      </w:r>
      <w:bookmarkEnd w:id="8"/>
      <w:r w:rsidRPr="007D6F44">
        <w:rPr>
          <w:rFonts w:ascii="Arial" w:hAnsi="Arial" w:cs="Arial"/>
          <w:sz w:val="16"/>
          <w:szCs w:val="16"/>
        </w:rPr>
        <w:t xml:space="preserve"> ze dne </w:t>
      </w:r>
      <w:r w:rsidR="003F1986">
        <w:rPr>
          <w:rFonts w:ascii="Arial" w:hAnsi="Arial" w:cs="Arial"/>
          <w:sz w:val="16"/>
          <w:szCs w:val="16"/>
        </w:rPr>
        <w:t>11</w:t>
      </w:r>
      <w:r w:rsidR="00C035DC">
        <w:rPr>
          <w:rFonts w:ascii="Arial" w:hAnsi="Arial" w:cs="Arial"/>
          <w:sz w:val="16"/>
          <w:szCs w:val="16"/>
        </w:rPr>
        <w:t>. 7. 2025</w:t>
      </w:r>
    </w:p>
    <w:p w14:paraId="0AF1572F" w14:textId="10127D1A" w:rsidR="00484B26" w:rsidRDefault="00484B26" w:rsidP="00C035DC">
      <w:pPr>
        <w:rPr>
          <w:rFonts w:ascii="Arial" w:hAnsi="Arial" w:cs="Arial"/>
          <w:sz w:val="16"/>
          <w:szCs w:val="16"/>
        </w:rPr>
      </w:pPr>
      <w:r w:rsidRPr="00484B26">
        <w:rPr>
          <w:rFonts w:ascii="Arial" w:hAnsi="Arial" w:cs="Arial"/>
          <w:sz w:val="16"/>
          <w:szCs w:val="16"/>
        </w:rPr>
        <w:t>Příloha č. 2 - 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45CB289A" w:rsidR="00770A9F" w:rsidRDefault="00770A9F" w:rsidP="00770A9F">
            <w:pPr>
              <w:rPr>
                <w:rFonts w:ascii="Arial" w:hAnsi="Arial" w:cs="Arial"/>
                <w:sz w:val="16"/>
                <w:szCs w:val="16"/>
              </w:rPr>
            </w:pPr>
            <w:r w:rsidRPr="005C6A21">
              <w:rPr>
                <w:rFonts w:ascii="Arial" w:hAnsi="Arial" w:cs="Arial"/>
                <w:sz w:val="16"/>
                <w:szCs w:val="16"/>
              </w:rPr>
              <w:t>V</w:t>
            </w:r>
            <w:r w:rsidR="00940259">
              <w:rPr>
                <w:rFonts w:ascii="Arial" w:hAnsi="Arial" w:cs="Arial"/>
                <w:sz w:val="16"/>
                <w:szCs w:val="16"/>
              </w:rPr>
              <w:t> Lázních Bohdaneč</w:t>
            </w:r>
            <w:r w:rsidRPr="005C6A21">
              <w:rPr>
                <w:rFonts w:ascii="Arial" w:hAnsi="Arial" w:cs="Arial"/>
                <w:sz w:val="16"/>
                <w:szCs w:val="16"/>
              </w:rPr>
              <w:t xml:space="preserve"> dne </w:t>
            </w:r>
            <w:r w:rsidR="00583690">
              <w:rPr>
                <w:rFonts w:ascii="Arial" w:hAnsi="Arial" w:cs="Arial"/>
                <w:sz w:val="16"/>
                <w:szCs w:val="16"/>
              </w:rPr>
              <w:t>dle el. podpisu</w:t>
            </w:r>
          </w:p>
          <w:p w14:paraId="7641E58B" w14:textId="77777777" w:rsidR="00770A9F" w:rsidRPr="005C6A21" w:rsidRDefault="00770A9F" w:rsidP="00770A9F">
            <w:pPr>
              <w:rPr>
                <w:rFonts w:ascii="Arial" w:hAnsi="Arial" w:cs="Arial"/>
                <w:sz w:val="16"/>
                <w:szCs w:val="16"/>
              </w:rPr>
            </w:pPr>
          </w:p>
          <w:p w14:paraId="4B81F76A" w14:textId="77777777" w:rsidR="003477D4" w:rsidRPr="005C6A21" w:rsidRDefault="003477D4"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404DE6AF" w14:textId="77777777" w:rsidR="00770A9F" w:rsidRDefault="00770A9F" w:rsidP="00F07574">
            <w:pPr>
              <w:rPr>
                <w:rFonts w:ascii="Arial" w:hAnsi="Arial" w:cs="Arial"/>
                <w:sz w:val="16"/>
                <w:szCs w:val="16"/>
              </w:rPr>
            </w:pPr>
          </w:p>
          <w:p w14:paraId="5C01B4BE" w14:textId="77777777" w:rsidR="003477D4" w:rsidRDefault="003477D4" w:rsidP="00F07574">
            <w:pPr>
              <w:rPr>
                <w:rFonts w:ascii="Arial" w:hAnsi="Arial" w:cs="Arial"/>
                <w:sz w:val="16"/>
                <w:szCs w:val="16"/>
              </w:rPr>
            </w:pPr>
          </w:p>
          <w:p w14:paraId="69A20AE8" w14:textId="77777777" w:rsidR="003477D4" w:rsidRDefault="003477D4" w:rsidP="00F07574">
            <w:pPr>
              <w:rPr>
                <w:rFonts w:ascii="Arial" w:hAnsi="Arial" w:cs="Arial"/>
                <w:sz w:val="16"/>
                <w:szCs w:val="16"/>
              </w:rPr>
            </w:pPr>
          </w:p>
          <w:p w14:paraId="19785CDE" w14:textId="77777777" w:rsidR="003477D4" w:rsidRDefault="003477D4" w:rsidP="00F07574">
            <w:pPr>
              <w:rPr>
                <w:rFonts w:ascii="Arial" w:hAnsi="Arial" w:cs="Arial"/>
                <w:sz w:val="16"/>
                <w:szCs w:val="16"/>
              </w:rPr>
            </w:pPr>
          </w:p>
          <w:p w14:paraId="51595F3F" w14:textId="77777777" w:rsidR="003477D4" w:rsidRDefault="003477D4" w:rsidP="00F07574">
            <w:pPr>
              <w:rPr>
                <w:rFonts w:ascii="Arial" w:hAnsi="Arial" w:cs="Arial"/>
                <w:sz w:val="16"/>
                <w:szCs w:val="16"/>
              </w:rPr>
            </w:pPr>
          </w:p>
          <w:p w14:paraId="66B4A77C" w14:textId="77777777" w:rsidR="003477D4" w:rsidRDefault="003477D4"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5F04C71E"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r w:rsidR="006B26FB">
              <w:rPr>
                <w:rFonts w:ascii="Arial" w:hAnsi="Arial" w:cs="Arial"/>
                <w:sz w:val="16"/>
                <w:szCs w:val="16"/>
              </w:rPr>
              <w:t>dle 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0734F3FF" w:rsidR="00770A9F" w:rsidRPr="003477D4" w:rsidRDefault="00940259" w:rsidP="008259B5">
            <w:pPr>
              <w:jc w:val="center"/>
              <w:rPr>
                <w:rFonts w:ascii="Arial" w:hAnsi="Arial" w:cs="Arial"/>
                <w:iCs/>
                <w:position w:val="-1"/>
                <w:sz w:val="16"/>
                <w:szCs w:val="16"/>
              </w:rPr>
            </w:pPr>
            <w:r w:rsidRPr="003477D4">
              <w:rPr>
                <w:rFonts w:ascii="Arial" w:hAnsi="Arial" w:cs="Arial"/>
                <w:iCs/>
                <w:sz w:val="16"/>
                <w:szCs w:val="16"/>
              </w:rPr>
              <w:t>doc. Ing. Tomáš Černohorský, CSc.</w:t>
            </w:r>
          </w:p>
          <w:p w14:paraId="6127F3E8" w14:textId="40E90758" w:rsidR="00770A9F" w:rsidRDefault="003477D4" w:rsidP="008259B5">
            <w:pPr>
              <w:jc w:val="center"/>
              <w:rPr>
                <w:rFonts w:ascii="Arial" w:hAnsi="Arial" w:cs="Arial"/>
                <w:sz w:val="16"/>
                <w:szCs w:val="16"/>
              </w:rPr>
            </w:pPr>
            <w:r>
              <w:rPr>
                <w:rFonts w:ascii="Arial" w:hAnsi="Arial" w:cs="Arial"/>
                <w:sz w:val="16"/>
                <w:szCs w:val="16"/>
              </w:rPr>
              <w:t>jednatel</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221ED998" w14:textId="77777777" w:rsidR="003E6976" w:rsidRDefault="003E6976" w:rsidP="00F07574">
      <w:pPr>
        <w:rPr>
          <w:rFonts w:ascii="Arial" w:hAnsi="Arial" w:cs="Arial"/>
          <w:sz w:val="21"/>
          <w:szCs w:val="21"/>
        </w:rPr>
      </w:pPr>
    </w:p>
    <w:p w14:paraId="6727E217" w14:textId="77777777" w:rsidR="003F1986" w:rsidRDefault="003F1986" w:rsidP="00F07574">
      <w:pPr>
        <w:rPr>
          <w:rFonts w:ascii="Arial" w:hAnsi="Arial" w:cs="Arial"/>
          <w:sz w:val="21"/>
          <w:szCs w:val="21"/>
        </w:rPr>
      </w:pPr>
    </w:p>
    <w:p w14:paraId="3B8B1125" w14:textId="77777777" w:rsidR="003F1986" w:rsidRDefault="003F1986" w:rsidP="00F07574">
      <w:pPr>
        <w:rPr>
          <w:rFonts w:ascii="Arial" w:hAnsi="Arial" w:cs="Arial"/>
          <w:sz w:val="21"/>
          <w:szCs w:val="21"/>
        </w:rPr>
      </w:pPr>
    </w:p>
    <w:p w14:paraId="67DD8DBD" w14:textId="77777777" w:rsidR="003F1986" w:rsidRDefault="003F1986" w:rsidP="00F07574">
      <w:pPr>
        <w:rPr>
          <w:rFonts w:ascii="Arial" w:hAnsi="Arial" w:cs="Arial"/>
          <w:sz w:val="21"/>
          <w:szCs w:val="21"/>
        </w:rPr>
      </w:pPr>
    </w:p>
    <w:p w14:paraId="39D6590F" w14:textId="77777777" w:rsidR="003F1986" w:rsidRDefault="003F1986" w:rsidP="00F07574">
      <w:pPr>
        <w:rPr>
          <w:rFonts w:ascii="Arial" w:hAnsi="Arial" w:cs="Arial"/>
          <w:sz w:val="21"/>
          <w:szCs w:val="21"/>
        </w:rPr>
      </w:pPr>
    </w:p>
    <w:p w14:paraId="3F61576F" w14:textId="77777777" w:rsidR="003F1986" w:rsidRDefault="003F1986" w:rsidP="00F07574">
      <w:pPr>
        <w:rPr>
          <w:rFonts w:ascii="Arial" w:hAnsi="Arial" w:cs="Arial"/>
          <w:sz w:val="21"/>
          <w:szCs w:val="21"/>
        </w:rPr>
      </w:pPr>
    </w:p>
    <w:p w14:paraId="0EB02B08" w14:textId="77777777" w:rsidR="003F1986" w:rsidRDefault="003F1986" w:rsidP="00F07574">
      <w:pPr>
        <w:rPr>
          <w:rFonts w:ascii="Arial" w:hAnsi="Arial" w:cs="Arial"/>
          <w:sz w:val="21"/>
          <w:szCs w:val="21"/>
        </w:rPr>
      </w:pPr>
    </w:p>
    <w:p w14:paraId="40B0D8A3" w14:textId="77777777" w:rsidR="003F1986" w:rsidRDefault="003F1986" w:rsidP="00F07574">
      <w:pPr>
        <w:rPr>
          <w:rFonts w:ascii="Arial" w:hAnsi="Arial" w:cs="Arial"/>
          <w:sz w:val="21"/>
          <w:szCs w:val="21"/>
        </w:rPr>
      </w:pPr>
    </w:p>
    <w:p w14:paraId="5B4916E2" w14:textId="77777777" w:rsidR="003F1986" w:rsidRDefault="003F1986" w:rsidP="00F07574">
      <w:pPr>
        <w:rPr>
          <w:rFonts w:ascii="Arial" w:hAnsi="Arial" w:cs="Arial"/>
          <w:sz w:val="21"/>
          <w:szCs w:val="21"/>
        </w:rPr>
      </w:pPr>
    </w:p>
    <w:p w14:paraId="19F1A96F" w14:textId="77777777" w:rsidR="003F1986" w:rsidRDefault="003F1986" w:rsidP="00F07574">
      <w:pPr>
        <w:rPr>
          <w:rFonts w:ascii="Arial" w:hAnsi="Arial" w:cs="Arial"/>
          <w:sz w:val="21"/>
          <w:szCs w:val="21"/>
        </w:rPr>
      </w:pPr>
    </w:p>
    <w:p w14:paraId="7AD45D88" w14:textId="77777777" w:rsidR="003F1986" w:rsidRDefault="003F1986" w:rsidP="00F07574">
      <w:pPr>
        <w:rPr>
          <w:rFonts w:ascii="Arial" w:hAnsi="Arial" w:cs="Arial"/>
          <w:sz w:val="21"/>
          <w:szCs w:val="21"/>
        </w:rPr>
      </w:pPr>
    </w:p>
    <w:p w14:paraId="0DF5EFBE" w14:textId="77777777" w:rsidR="003F1986" w:rsidRDefault="003F1986" w:rsidP="00F07574">
      <w:pPr>
        <w:rPr>
          <w:rFonts w:ascii="Arial" w:hAnsi="Arial" w:cs="Arial"/>
          <w:sz w:val="21"/>
          <w:szCs w:val="21"/>
        </w:rPr>
      </w:pPr>
    </w:p>
    <w:p w14:paraId="3D32AF4A" w14:textId="77777777" w:rsidR="003F1986" w:rsidRDefault="003F1986" w:rsidP="00F07574">
      <w:pPr>
        <w:rPr>
          <w:rFonts w:ascii="Arial" w:hAnsi="Arial" w:cs="Arial"/>
          <w:sz w:val="21"/>
          <w:szCs w:val="21"/>
        </w:rPr>
      </w:pPr>
    </w:p>
    <w:p w14:paraId="00E46D83" w14:textId="77777777" w:rsidR="003F1986" w:rsidRDefault="003F1986" w:rsidP="00F07574">
      <w:pPr>
        <w:rPr>
          <w:rFonts w:ascii="Arial" w:hAnsi="Arial" w:cs="Arial"/>
          <w:sz w:val="21"/>
          <w:szCs w:val="21"/>
        </w:rPr>
      </w:pPr>
    </w:p>
    <w:p w14:paraId="2DE68885" w14:textId="77777777" w:rsidR="003F1986" w:rsidRDefault="003F1986" w:rsidP="00F07574">
      <w:pPr>
        <w:rPr>
          <w:rFonts w:ascii="Arial" w:hAnsi="Arial" w:cs="Arial"/>
          <w:sz w:val="21"/>
          <w:szCs w:val="21"/>
        </w:rPr>
      </w:pPr>
    </w:p>
    <w:p w14:paraId="5F387DF5" w14:textId="77777777" w:rsidR="003F1986" w:rsidRDefault="003F1986" w:rsidP="00F07574">
      <w:pPr>
        <w:rPr>
          <w:rFonts w:ascii="Arial" w:hAnsi="Arial" w:cs="Arial"/>
          <w:sz w:val="21"/>
          <w:szCs w:val="21"/>
        </w:rPr>
      </w:pPr>
    </w:p>
    <w:p w14:paraId="197D9576" w14:textId="77777777" w:rsidR="003F1986" w:rsidRDefault="003F1986" w:rsidP="00F07574">
      <w:pPr>
        <w:rPr>
          <w:rFonts w:ascii="Arial" w:hAnsi="Arial" w:cs="Arial"/>
          <w:sz w:val="21"/>
          <w:szCs w:val="21"/>
        </w:rPr>
      </w:pPr>
    </w:p>
    <w:p w14:paraId="70233FB5" w14:textId="77777777" w:rsidR="003F1986" w:rsidRDefault="003F1986" w:rsidP="00F07574">
      <w:pPr>
        <w:rPr>
          <w:rFonts w:ascii="Arial" w:hAnsi="Arial" w:cs="Arial"/>
          <w:sz w:val="21"/>
          <w:szCs w:val="21"/>
        </w:rPr>
      </w:pPr>
    </w:p>
    <w:p w14:paraId="4774D503" w14:textId="77777777" w:rsidR="003F1986" w:rsidRDefault="003F1986" w:rsidP="00F07574">
      <w:pPr>
        <w:rPr>
          <w:rFonts w:ascii="Arial" w:hAnsi="Arial" w:cs="Arial"/>
          <w:sz w:val="21"/>
          <w:szCs w:val="21"/>
        </w:rPr>
      </w:pPr>
    </w:p>
    <w:p w14:paraId="2B53D2BE" w14:textId="77777777" w:rsidR="003F1986" w:rsidRDefault="003F1986" w:rsidP="00F07574">
      <w:pPr>
        <w:rPr>
          <w:rFonts w:ascii="Arial" w:hAnsi="Arial" w:cs="Arial"/>
          <w:sz w:val="21"/>
          <w:szCs w:val="21"/>
        </w:rPr>
      </w:pPr>
    </w:p>
    <w:p w14:paraId="7567C256" w14:textId="77777777" w:rsidR="003F1986" w:rsidRDefault="003F1986" w:rsidP="00F07574">
      <w:pPr>
        <w:rPr>
          <w:rFonts w:ascii="Arial" w:hAnsi="Arial" w:cs="Arial"/>
          <w:sz w:val="21"/>
          <w:szCs w:val="21"/>
        </w:rPr>
      </w:pPr>
    </w:p>
    <w:p w14:paraId="6495D6F9" w14:textId="77777777" w:rsidR="003F1986" w:rsidRDefault="003F1986" w:rsidP="00F07574">
      <w:pPr>
        <w:rPr>
          <w:rFonts w:ascii="Arial" w:hAnsi="Arial" w:cs="Arial"/>
          <w:sz w:val="21"/>
          <w:szCs w:val="21"/>
        </w:rPr>
      </w:pPr>
    </w:p>
    <w:p w14:paraId="2BC6981F" w14:textId="77777777" w:rsidR="003F1986" w:rsidRDefault="003F1986" w:rsidP="00F07574">
      <w:pPr>
        <w:rPr>
          <w:rFonts w:ascii="Arial" w:hAnsi="Arial" w:cs="Arial"/>
          <w:sz w:val="21"/>
          <w:szCs w:val="21"/>
        </w:rPr>
      </w:pPr>
    </w:p>
    <w:p w14:paraId="7526D81B" w14:textId="77777777" w:rsidR="001D4E03" w:rsidRDefault="001D4E03" w:rsidP="00F07574">
      <w:pPr>
        <w:rPr>
          <w:rFonts w:ascii="Arial" w:hAnsi="Arial" w:cs="Arial"/>
          <w:bCs/>
          <w:sz w:val="22"/>
          <w:szCs w:val="22"/>
        </w:rPr>
      </w:pPr>
    </w:p>
    <w:p w14:paraId="462CB939" w14:textId="77777777" w:rsidR="001D4E03" w:rsidRDefault="001D4E03" w:rsidP="00F07574">
      <w:pPr>
        <w:rPr>
          <w:rFonts w:ascii="Arial" w:hAnsi="Arial" w:cs="Arial"/>
          <w:bCs/>
          <w:sz w:val="22"/>
          <w:szCs w:val="22"/>
        </w:rPr>
      </w:pPr>
    </w:p>
    <w:p w14:paraId="432C64A3" w14:textId="77777777" w:rsidR="001D4E03" w:rsidRDefault="001D4E03" w:rsidP="00F07574">
      <w:pPr>
        <w:rPr>
          <w:rFonts w:ascii="Arial" w:hAnsi="Arial" w:cs="Arial"/>
          <w:bCs/>
          <w:sz w:val="22"/>
          <w:szCs w:val="22"/>
        </w:rPr>
      </w:pPr>
    </w:p>
    <w:p w14:paraId="1D541678" w14:textId="77777777" w:rsidR="001D4E03" w:rsidRDefault="001D4E03" w:rsidP="00F07574">
      <w:pPr>
        <w:rPr>
          <w:rFonts w:ascii="Arial" w:hAnsi="Arial" w:cs="Arial"/>
          <w:bCs/>
          <w:sz w:val="22"/>
          <w:szCs w:val="22"/>
        </w:rPr>
      </w:pPr>
    </w:p>
    <w:p w14:paraId="0D40A5DD" w14:textId="77777777" w:rsidR="001D4E03" w:rsidRDefault="001D4E03" w:rsidP="00F07574">
      <w:pPr>
        <w:rPr>
          <w:rFonts w:ascii="Arial" w:hAnsi="Arial" w:cs="Arial"/>
          <w:bCs/>
          <w:sz w:val="22"/>
          <w:szCs w:val="22"/>
        </w:rPr>
      </w:pPr>
    </w:p>
    <w:p w14:paraId="0478C3BD" w14:textId="77777777" w:rsidR="001D4E03" w:rsidRDefault="001D4E03" w:rsidP="00F07574">
      <w:pPr>
        <w:rPr>
          <w:rFonts w:ascii="Arial" w:hAnsi="Arial" w:cs="Arial"/>
          <w:bCs/>
          <w:sz w:val="22"/>
          <w:szCs w:val="22"/>
        </w:rPr>
      </w:pPr>
    </w:p>
    <w:p w14:paraId="4FA80EA2" w14:textId="0427C337" w:rsidR="002B4E3F" w:rsidRPr="00B40AF9" w:rsidRDefault="003F1986" w:rsidP="00F07574">
      <w:pPr>
        <w:rPr>
          <w:rFonts w:ascii="Arial" w:hAnsi="Arial" w:cs="Arial"/>
          <w:bCs/>
        </w:rPr>
      </w:pPr>
      <w:r w:rsidRPr="00B40AF9">
        <w:rPr>
          <w:rFonts w:ascii="Arial" w:hAnsi="Arial" w:cs="Arial"/>
          <w:bCs/>
          <w:sz w:val="22"/>
          <w:szCs w:val="22"/>
        </w:rPr>
        <w:lastRenderedPageBreak/>
        <w:t>Příloha č. 1 - Cenová nabídka č.110725</w:t>
      </w:r>
      <w:r w:rsidRPr="00B40AF9">
        <w:rPr>
          <w:rFonts w:ascii="Arial" w:hAnsi="Arial" w:cs="Arial"/>
          <w:bCs/>
        </w:rPr>
        <w:t>.</w:t>
      </w:r>
    </w:p>
    <w:p w14:paraId="4C92AFDC" w14:textId="46F86D50" w:rsidR="003F1986" w:rsidRPr="00B40AF9" w:rsidRDefault="002B4E3F" w:rsidP="00F07574">
      <w:pPr>
        <w:rPr>
          <w:rFonts w:ascii="Arial" w:hAnsi="Arial" w:cs="Arial"/>
          <w:sz w:val="10"/>
          <w:szCs w:val="1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p>
    <w:p w14:paraId="7E95B467" w14:textId="34C27559" w:rsidR="00B40AF9" w:rsidRDefault="00B40AF9" w:rsidP="00B40AF9">
      <w:pPr>
        <w:pStyle w:val="Zkladntext"/>
        <w:tabs>
          <w:tab w:val="left" w:pos="426"/>
          <w:tab w:val="left" w:pos="1440"/>
        </w:tabs>
        <w:jc w:val="center"/>
        <w:rPr>
          <w:rFonts w:ascii="Arial" w:hAnsi="Arial" w:cs="Arial"/>
          <w:b/>
          <w:sz w:val="22"/>
          <w:szCs w:val="22"/>
        </w:rPr>
      </w:pPr>
      <w:r w:rsidRPr="003F1986">
        <w:rPr>
          <w:rFonts w:ascii="Arial" w:hAnsi="Arial" w:cs="Arial"/>
          <w:b/>
          <w:sz w:val="22"/>
          <w:szCs w:val="22"/>
        </w:rPr>
        <w:t>Cenová nabídka č.110725</w:t>
      </w:r>
    </w:p>
    <w:p w14:paraId="1EA78804" w14:textId="77777777" w:rsidR="00B40AF9" w:rsidRPr="00B40AF9" w:rsidRDefault="00B40AF9" w:rsidP="00B40AF9">
      <w:pPr>
        <w:pStyle w:val="Zkladntext"/>
        <w:tabs>
          <w:tab w:val="left" w:pos="426"/>
          <w:tab w:val="left" w:pos="1440"/>
        </w:tabs>
        <w:jc w:val="center"/>
        <w:rPr>
          <w:rFonts w:ascii="Arial" w:hAnsi="Arial" w:cs="Arial"/>
          <w:sz w:val="10"/>
          <w:szCs w:val="10"/>
        </w:rPr>
      </w:pPr>
    </w:p>
    <w:p w14:paraId="3DB7D89F" w14:textId="39B20C7C" w:rsidR="003F1986" w:rsidRPr="002B4E3F" w:rsidRDefault="003F1986" w:rsidP="003F1986">
      <w:pPr>
        <w:pStyle w:val="Zkladntext"/>
        <w:tabs>
          <w:tab w:val="left" w:pos="426"/>
          <w:tab w:val="left" w:pos="1440"/>
        </w:tabs>
        <w:rPr>
          <w:rFonts w:ascii="Arial" w:hAnsi="Arial" w:cs="Arial"/>
          <w:sz w:val="22"/>
          <w:szCs w:val="22"/>
        </w:rPr>
      </w:pPr>
      <w:r w:rsidRPr="002B4E3F">
        <w:rPr>
          <w:rFonts w:ascii="Arial" w:hAnsi="Arial" w:cs="Arial"/>
          <w:sz w:val="22"/>
          <w:szCs w:val="22"/>
        </w:rPr>
        <w:t xml:space="preserve">Předmětem nabídky je systém kapilární elektroforézy CAPEL-205 včetně požadovaného příslušenství. </w:t>
      </w:r>
    </w:p>
    <w:p w14:paraId="50FE0E13" w14:textId="6F04EFA1" w:rsidR="003F1986" w:rsidRDefault="003F1986" w:rsidP="003F1986">
      <w:pPr>
        <w:pStyle w:val="Zkladntext"/>
        <w:tabs>
          <w:tab w:val="left" w:pos="426"/>
          <w:tab w:val="left" w:pos="1440"/>
        </w:tabs>
        <w:rPr>
          <w:rFonts w:ascii="Arial" w:hAnsi="Arial" w:cs="Arial"/>
          <w:sz w:val="20"/>
          <w:szCs w:val="20"/>
        </w:rPr>
      </w:pPr>
      <w:r w:rsidRPr="002B4E3F">
        <w:rPr>
          <w:rFonts w:ascii="Arial" w:hAnsi="Arial" w:cs="Arial"/>
          <w:sz w:val="22"/>
          <w:szCs w:val="22"/>
        </w:rPr>
        <w:tab/>
        <w:t>Jedná se o plně automatizovaný systém s UV detekcí v rozsahu 190 až 400 nm. Detekční systém používá skenující monochromátor s konkávní difrakční mřížkou a minimálním počtem optických dílů, patentovaný optický člen pro snímání záření z kapiláry je integrální součástí výměnné kazety s kapilárou (minimalizace optické dráhy), dosahuje se tak výborné citlivosti. Při výměně kapiláry nejsou potřeba žádné úpravy v závislosti na tloušťce použité kapiláry. Kapilára je uložena v kapalinovém termostatu, který je termostatován s přesností 0,1°C, chladícím médiem je destilovaná voda, není tedy nutné použití speciálních a drahých chladících médií. Systém používá velmi přesný tlakový nástřik (samozřejmě je možný i elektromigrační). K nástřiku používá integrované vzduchové čerpadlo, není tedy nutné používat tlakové láhve s inertním plynem. Proti předchozím modelům má nabízený systém kompletně přepracovanou mechaniku nástřiku, jiná je oběhová pumpa v termostatu, je předělán také detektor a celá řídící elektronika. Od loňského roku je také nový zdroj D2 záření, nyní je přístroj dodáván s D2 výbojkou f. Hamamatsu. CAPEL-205 má 59 pozicový rotor, navíc je možné použít uzavřené vialky, kdy si je spec. mechanismus otevře těsně před použitím. Nedochází tak k odpařování vzorku nebo znehodnocování vzorků a roztoků např. sorpcí CO</w:t>
      </w:r>
      <w:r w:rsidRPr="002B4E3F">
        <w:rPr>
          <w:rFonts w:ascii="Arial" w:hAnsi="Arial" w:cs="Arial"/>
          <w:sz w:val="22"/>
          <w:szCs w:val="22"/>
          <w:vertAlign w:val="subscript"/>
        </w:rPr>
        <w:t>2</w:t>
      </w:r>
      <w:r w:rsidRPr="002B4E3F">
        <w:rPr>
          <w:rFonts w:ascii="Arial" w:hAnsi="Arial" w:cs="Arial"/>
          <w:sz w:val="22"/>
          <w:szCs w:val="22"/>
        </w:rPr>
        <w:t xml:space="preserve"> ze vzduchu</w:t>
      </w:r>
      <w:r w:rsidRPr="002B4E3F">
        <w:rPr>
          <w:rFonts w:ascii="Arial" w:hAnsi="Arial" w:cs="Arial"/>
          <w:sz w:val="20"/>
          <w:szCs w:val="20"/>
        </w:rPr>
        <w:t xml:space="preserve">. </w:t>
      </w:r>
    </w:p>
    <w:p w14:paraId="0F84CCCF" w14:textId="422482EC" w:rsidR="00D27982" w:rsidRPr="00D27982" w:rsidRDefault="00D27982" w:rsidP="003F1986">
      <w:pPr>
        <w:pStyle w:val="Zkladntext"/>
        <w:tabs>
          <w:tab w:val="left" w:pos="426"/>
          <w:tab w:val="left" w:pos="1440"/>
        </w:tabs>
        <w:rPr>
          <w:rFonts w:ascii="Arial" w:hAnsi="Arial" w:cs="Arial"/>
          <w:b/>
          <w:sz w:val="22"/>
          <w:szCs w:val="22"/>
        </w:rPr>
      </w:pPr>
      <w:r w:rsidRPr="00D27982">
        <w:rPr>
          <w:rFonts w:ascii="Arial" w:hAnsi="Arial" w:cs="Arial"/>
          <w:b/>
          <w:sz w:val="22"/>
          <w:szCs w:val="22"/>
        </w:rPr>
        <w:tab/>
        <w:t>Součástí dodávky jsou i položky splňující technické parametry 8 a 9, tj. 10 m náhradní kapiláry a řídící PC sestava (</w:t>
      </w:r>
      <w:r>
        <w:rPr>
          <w:rFonts w:ascii="Arial" w:hAnsi="Arial" w:cs="Arial"/>
          <w:b/>
          <w:sz w:val="22"/>
          <w:szCs w:val="22"/>
        </w:rPr>
        <w:t xml:space="preserve">OS Windows 11, </w:t>
      </w:r>
      <w:r w:rsidRPr="00D27982">
        <w:rPr>
          <w:rFonts w:ascii="Arial" w:hAnsi="Arial" w:cs="Arial"/>
          <w:b/>
          <w:sz w:val="22"/>
          <w:szCs w:val="22"/>
        </w:rPr>
        <w:t>klávesnice, myš, 24“ LCD monitor).</w:t>
      </w:r>
    </w:p>
    <w:p w14:paraId="450AE7BB" w14:textId="77777777" w:rsidR="003F1986" w:rsidRDefault="003F1986" w:rsidP="003F1986">
      <w:pPr>
        <w:pStyle w:val="Standardnte"/>
        <w:jc w:val="both"/>
        <w:rPr>
          <w:rFonts w:ascii="Arial" w:hAnsi="Arial"/>
          <w:sz w:val="22"/>
        </w:rPr>
      </w:pPr>
    </w:p>
    <w:tbl>
      <w:tblPr>
        <w:tblW w:w="9214" w:type="dxa"/>
        <w:tblInd w:w="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6" w:type="dxa"/>
          <w:right w:w="56" w:type="dxa"/>
        </w:tblCellMar>
        <w:tblLook w:val="00A0" w:firstRow="1" w:lastRow="0" w:firstColumn="1" w:lastColumn="0" w:noHBand="0" w:noVBand="0"/>
      </w:tblPr>
      <w:tblGrid>
        <w:gridCol w:w="5529"/>
        <w:gridCol w:w="1275"/>
        <w:gridCol w:w="851"/>
        <w:gridCol w:w="1559"/>
      </w:tblGrid>
      <w:tr w:rsidR="003F1986" w14:paraId="1610C6EB" w14:textId="77777777" w:rsidTr="00B40AF9">
        <w:tc>
          <w:tcPr>
            <w:tcW w:w="5529" w:type="dxa"/>
            <w:tcBorders>
              <w:top w:val="single" w:sz="6" w:space="0" w:color="000000"/>
              <w:left w:val="single" w:sz="6" w:space="0" w:color="000000"/>
              <w:bottom w:val="single" w:sz="6" w:space="0" w:color="000000"/>
              <w:right w:val="single" w:sz="6" w:space="0" w:color="000000"/>
            </w:tcBorders>
            <w:shd w:val="pct20" w:color="auto" w:fill="FFFFFF"/>
            <w:hideMark/>
          </w:tcPr>
          <w:p w14:paraId="4E68BEDC" w14:textId="77777777" w:rsidR="003F1986" w:rsidRDefault="003F1986">
            <w:pPr>
              <w:pStyle w:val="TabulkaText"/>
              <w:rPr>
                <w:b/>
              </w:rPr>
            </w:pPr>
            <w:r>
              <w:rPr>
                <w:b/>
              </w:rPr>
              <w:t xml:space="preserve">Položka - popis </w:t>
            </w:r>
          </w:p>
        </w:tc>
        <w:tc>
          <w:tcPr>
            <w:tcW w:w="1275" w:type="dxa"/>
            <w:tcBorders>
              <w:top w:val="single" w:sz="6" w:space="0" w:color="000000"/>
              <w:left w:val="single" w:sz="6" w:space="0" w:color="000000"/>
              <w:bottom w:val="single" w:sz="6" w:space="0" w:color="000000"/>
              <w:right w:val="single" w:sz="6" w:space="0" w:color="000000"/>
            </w:tcBorders>
            <w:shd w:val="pct20" w:color="auto" w:fill="FFFFFF"/>
            <w:hideMark/>
          </w:tcPr>
          <w:p w14:paraId="236ED42B" w14:textId="77777777" w:rsidR="003F1986" w:rsidRDefault="003F1986">
            <w:pPr>
              <w:pStyle w:val="Standardnte"/>
              <w:jc w:val="center"/>
              <w:rPr>
                <w:rFonts w:ascii="Arial" w:hAnsi="Arial"/>
                <w:b/>
                <w:sz w:val="22"/>
              </w:rPr>
            </w:pPr>
            <w:r>
              <w:rPr>
                <w:rFonts w:ascii="Arial" w:hAnsi="Arial"/>
                <w:b/>
                <w:sz w:val="22"/>
              </w:rPr>
              <w:t>Cena Kč bez DPH</w:t>
            </w:r>
          </w:p>
        </w:tc>
        <w:tc>
          <w:tcPr>
            <w:tcW w:w="851" w:type="dxa"/>
            <w:tcBorders>
              <w:top w:val="single" w:sz="6" w:space="0" w:color="000000"/>
              <w:left w:val="single" w:sz="6" w:space="0" w:color="000000"/>
              <w:bottom w:val="single" w:sz="6" w:space="0" w:color="000000"/>
              <w:right w:val="single" w:sz="6" w:space="0" w:color="000000"/>
            </w:tcBorders>
            <w:shd w:val="pct20" w:color="auto" w:fill="FFFFFF"/>
            <w:hideMark/>
          </w:tcPr>
          <w:p w14:paraId="6DCE2BB8" w14:textId="77777777" w:rsidR="003F1986" w:rsidRDefault="003F1986">
            <w:pPr>
              <w:pStyle w:val="Standardnte"/>
              <w:jc w:val="center"/>
              <w:rPr>
                <w:rFonts w:ascii="Arial" w:hAnsi="Arial"/>
                <w:b/>
                <w:sz w:val="22"/>
              </w:rPr>
            </w:pPr>
            <w:r>
              <w:rPr>
                <w:rFonts w:ascii="Arial" w:hAnsi="Arial"/>
                <w:b/>
                <w:sz w:val="22"/>
              </w:rPr>
              <w:t>DPH</w:t>
            </w:r>
          </w:p>
          <w:p w14:paraId="1970113B" w14:textId="77777777" w:rsidR="003F1986" w:rsidRDefault="003F1986">
            <w:pPr>
              <w:pStyle w:val="Standardnte"/>
              <w:jc w:val="center"/>
              <w:rPr>
                <w:rFonts w:ascii="Arial" w:hAnsi="Arial"/>
                <w:b/>
                <w:sz w:val="22"/>
              </w:rPr>
            </w:pPr>
            <w:r>
              <w:rPr>
                <w:rFonts w:ascii="Arial" w:hAnsi="Arial"/>
                <w:b/>
                <w:sz w:val="22"/>
              </w:rPr>
              <w:t>%</w:t>
            </w:r>
          </w:p>
        </w:tc>
        <w:tc>
          <w:tcPr>
            <w:tcW w:w="1559" w:type="dxa"/>
            <w:tcBorders>
              <w:top w:val="single" w:sz="6" w:space="0" w:color="000000"/>
              <w:left w:val="single" w:sz="6" w:space="0" w:color="000000"/>
              <w:bottom w:val="single" w:sz="6" w:space="0" w:color="000000"/>
              <w:right w:val="single" w:sz="6" w:space="0" w:color="000000"/>
            </w:tcBorders>
            <w:shd w:val="pct20" w:color="auto" w:fill="FFFFFF"/>
            <w:hideMark/>
          </w:tcPr>
          <w:p w14:paraId="7B51C0BF" w14:textId="77777777" w:rsidR="003F1986" w:rsidRDefault="003F1986">
            <w:pPr>
              <w:pStyle w:val="Standardnte"/>
              <w:jc w:val="center"/>
              <w:rPr>
                <w:rFonts w:ascii="Arial" w:hAnsi="Arial"/>
                <w:b/>
                <w:sz w:val="22"/>
              </w:rPr>
            </w:pPr>
            <w:r>
              <w:rPr>
                <w:rFonts w:ascii="Arial" w:hAnsi="Arial"/>
                <w:b/>
                <w:sz w:val="22"/>
              </w:rPr>
              <w:t>Cena Kč</w:t>
            </w:r>
          </w:p>
          <w:p w14:paraId="0A5C680F" w14:textId="77777777" w:rsidR="003F1986" w:rsidRDefault="003F1986">
            <w:pPr>
              <w:pStyle w:val="Standardnte"/>
              <w:jc w:val="center"/>
              <w:rPr>
                <w:rFonts w:ascii="Arial" w:hAnsi="Arial"/>
                <w:b/>
                <w:sz w:val="22"/>
              </w:rPr>
            </w:pPr>
            <w:r>
              <w:rPr>
                <w:rFonts w:ascii="Arial" w:hAnsi="Arial"/>
                <w:b/>
                <w:sz w:val="22"/>
              </w:rPr>
              <w:t>s DPH</w:t>
            </w:r>
          </w:p>
        </w:tc>
      </w:tr>
      <w:tr w:rsidR="003F1986" w14:paraId="76190048" w14:textId="77777777" w:rsidTr="00B40AF9">
        <w:trPr>
          <w:trHeight w:val="2802"/>
        </w:trPr>
        <w:tc>
          <w:tcPr>
            <w:tcW w:w="5529" w:type="dxa"/>
            <w:tcBorders>
              <w:top w:val="single" w:sz="6" w:space="0" w:color="000000"/>
              <w:left w:val="single" w:sz="6" w:space="0" w:color="000000"/>
              <w:bottom w:val="single" w:sz="6" w:space="0" w:color="000000"/>
              <w:right w:val="single" w:sz="6" w:space="0" w:color="000000"/>
            </w:tcBorders>
            <w:vAlign w:val="center"/>
          </w:tcPr>
          <w:p w14:paraId="1CABD314" w14:textId="57E74014" w:rsidR="003F1986" w:rsidRDefault="003F1986">
            <w:pPr>
              <w:pStyle w:val="Standardnte"/>
              <w:rPr>
                <w:rFonts w:ascii="Arial" w:hAnsi="Arial"/>
                <w:b/>
                <w:sz w:val="22"/>
              </w:rPr>
            </w:pPr>
            <w:r>
              <w:rPr>
                <w:rFonts w:ascii="Arial" w:hAnsi="Arial"/>
                <w:b/>
                <w:sz w:val="22"/>
              </w:rPr>
              <w:t>CAPEL</w:t>
            </w:r>
            <w:r w:rsidR="002B4E3F">
              <w:rPr>
                <w:rFonts w:ascii="Arial" w:hAnsi="Arial"/>
                <w:b/>
                <w:sz w:val="22"/>
              </w:rPr>
              <w:t>-</w:t>
            </w:r>
            <w:r>
              <w:rPr>
                <w:rFonts w:ascii="Arial" w:hAnsi="Arial"/>
                <w:b/>
                <w:sz w:val="22"/>
              </w:rPr>
              <w:t>205</w:t>
            </w:r>
          </w:p>
          <w:p w14:paraId="13932AAD" w14:textId="703844BD" w:rsidR="003F1986" w:rsidRPr="00B40AF9" w:rsidRDefault="003F1986">
            <w:pPr>
              <w:pStyle w:val="Standardnte"/>
              <w:rPr>
                <w:rFonts w:ascii="Arial" w:hAnsi="Arial"/>
                <w:sz w:val="22"/>
                <w:szCs w:val="22"/>
              </w:rPr>
            </w:pPr>
            <w:r w:rsidRPr="002B4E3F">
              <w:rPr>
                <w:rFonts w:ascii="Arial" w:hAnsi="Arial"/>
                <w:sz w:val="22"/>
                <w:szCs w:val="22"/>
              </w:rPr>
              <w:t>kompletní systém s UV detektorem a 59-pozicovým autosamplerem, včetně software</w:t>
            </w:r>
            <w:r w:rsidR="002B4E3F">
              <w:rPr>
                <w:rFonts w:ascii="Arial" w:hAnsi="Arial"/>
                <w:sz w:val="22"/>
                <w:szCs w:val="22"/>
              </w:rPr>
              <w:t xml:space="preserve"> Elforun</w:t>
            </w:r>
            <w:r w:rsidRPr="002B4E3F">
              <w:rPr>
                <w:rFonts w:ascii="Arial" w:hAnsi="Arial"/>
                <w:sz w:val="22"/>
                <w:szCs w:val="22"/>
              </w:rPr>
              <w:t xml:space="preserve">, softwarově přepínatelného vysokonapěťového zdroje (+ a -), dvou kazet s předinstalovanou kapilárou, 500 ks nádobek do autosampleru, </w:t>
            </w:r>
            <w:r w:rsidRPr="002B4E3F">
              <w:rPr>
                <w:rFonts w:ascii="Arial" w:hAnsi="Arial"/>
                <w:b/>
                <w:sz w:val="22"/>
                <w:szCs w:val="22"/>
              </w:rPr>
              <w:t>10 m náhradní kapiláry</w:t>
            </w:r>
            <w:r w:rsidRPr="002B4E3F">
              <w:rPr>
                <w:rFonts w:ascii="Arial" w:hAnsi="Arial"/>
                <w:sz w:val="22"/>
                <w:szCs w:val="22"/>
              </w:rPr>
              <w:t xml:space="preserve"> a 2 servisních ročních prohlídek (po 12 měsících a po 24 měsících) včetně provedení IQ testu</w:t>
            </w:r>
            <w:r w:rsidR="00966E42" w:rsidRPr="002B4E3F">
              <w:rPr>
                <w:rFonts w:ascii="Arial" w:hAnsi="Arial"/>
                <w:sz w:val="22"/>
                <w:szCs w:val="22"/>
              </w:rPr>
              <w:t>, vystavení protokolu a případného updatu software</w:t>
            </w:r>
            <w:r w:rsidRPr="002B4E3F">
              <w:rPr>
                <w:rFonts w:ascii="Arial" w:hAnsi="Arial"/>
                <w:sz w:val="22"/>
                <w:szCs w:val="22"/>
              </w:rPr>
              <w:t xml:space="preserve">, </w:t>
            </w:r>
            <w:r w:rsidRPr="002B4E3F">
              <w:rPr>
                <w:rFonts w:ascii="Arial" w:hAnsi="Arial"/>
                <w:b/>
                <w:sz w:val="22"/>
                <w:szCs w:val="22"/>
              </w:rPr>
              <w:t>řídící PC sestava (</w:t>
            </w:r>
            <w:r w:rsidR="00D27982">
              <w:rPr>
                <w:rFonts w:ascii="Arial" w:hAnsi="Arial"/>
                <w:b/>
                <w:sz w:val="22"/>
                <w:szCs w:val="22"/>
              </w:rPr>
              <w:t xml:space="preserve">OS Windows 11, </w:t>
            </w:r>
            <w:r w:rsidRPr="002B4E3F">
              <w:rPr>
                <w:rFonts w:ascii="Arial" w:hAnsi="Arial"/>
                <w:b/>
                <w:sz w:val="22"/>
                <w:szCs w:val="22"/>
              </w:rPr>
              <w:t>klávesnice, myš, 24“ LCD monitor)</w:t>
            </w:r>
            <w:r w:rsidRPr="002B4E3F">
              <w:rPr>
                <w:rFonts w:ascii="Arial" w:hAnsi="Arial"/>
                <w:sz w:val="22"/>
                <w:szCs w:val="22"/>
              </w:rPr>
              <w:t>, záruka 24 měsíců</w:t>
            </w:r>
          </w:p>
        </w:tc>
        <w:tc>
          <w:tcPr>
            <w:tcW w:w="1275" w:type="dxa"/>
            <w:tcBorders>
              <w:top w:val="single" w:sz="6" w:space="0" w:color="000000"/>
              <w:left w:val="single" w:sz="6" w:space="0" w:color="000000"/>
              <w:bottom w:val="single" w:sz="6" w:space="0" w:color="000000"/>
              <w:right w:val="single" w:sz="6" w:space="0" w:color="000000"/>
            </w:tcBorders>
          </w:tcPr>
          <w:p w14:paraId="0FD8E03B" w14:textId="77777777" w:rsidR="003F1986" w:rsidRDefault="003F1986">
            <w:pPr>
              <w:pStyle w:val="Standardnte"/>
              <w:jc w:val="center"/>
              <w:rPr>
                <w:rFonts w:ascii="Arial" w:hAnsi="Arial"/>
                <w:b/>
                <w:sz w:val="22"/>
              </w:rPr>
            </w:pPr>
          </w:p>
          <w:p w14:paraId="0E1EDF73" w14:textId="56C572AD" w:rsidR="003F1986" w:rsidRDefault="00966E42">
            <w:pPr>
              <w:pStyle w:val="Standardnte"/>
              <w:jc w:val="center"/>
              <w:rPr>
                <w:rFonts w:ascii="Arial" w:hAnsi="Arial"/>
                <w:b/>
                <w:sz w:val="22"/>
              </w:rPr>
            </w:pPr>
            <w:r>
              <w:rPr>
                <w:rFonts w:ascii="Arial" w:hAnsi="Arial"/>
                <w:b/>
                <w:sz w:val="22"/>
              </w:rPr>
              <w:t>1.173.900</w:t>
            </w:r>
          </w:p>
          <w:p w14:paraId="516EF21A" w14:textId="77777777" w:rsidR="003F1986" w:rsidRDefault="003F1986">
            <w:pPr>
              <w:pStyle w:val="Standardnte"/>
              <w:jc w:val="center"/>
              <w:rPr>
                <w:rFonts w:ascii="Arial" w:hAnsi="Arial"/>
                <w:b/>
                <w:sz w:val="22"/>
              </w:rPr>
            </w:pPr>
          </w:p>
          <w:p w14:paraId="284AB98C" w14:textId="77777777" w:rsidR="003F1986" w:rsidRDefault="003F1986">
            <w:pPr>
              <w:pStyle w:val="Standardnte"/>
              <w:jc w:val="center"/>
              <w:rPr>
                <w:rFonts w:ascii="Arial" w:hAnsi="Arial"/>
                <w:b/>
                <w:sz w:val="22"/>
              </w:rPr>
            </w:pPr>
          </w:p>
        </w:tc>
        <w:tc>
          <w:tcPr>
            <w:tcW w:w="851" w:type="dxa"/>
            <w:tcBorders>
              <w:top w:val="single" w:sz="6" w:space="0" w:color="000000"/>
              <w:left w:val="single" w:sz="6" w:space="0" w:color="000000"/>
              <w:bottom w:val="single" w:sz="6" w:space="0" w:color="000000"/>
              <w:right w:val="single" w:sz="6" w:space="0" w:color="000000"/>
            </w:tcBorders>
          </w:tcPr>
          <w:p w14:paraId="55BCEB20" w14:textId="77777777" w:rsidR="003F1986" w:rsidRDefault="003F1986">
            <w:pPr>
              <w:pStyle w:val="Standardnte"/>
              <w:jc w:val="center"/>
              <w:rPr>
                <w:rFonts w:ascii="Arial" w:hAnsi="Arial"/>
                <w:b/>
                <w:sz w:val="22"/>
              </w:rPr>
            </w:pPr>
          </w:p>
          <w:p w14:paraId="4B951E77" w14:textId="77777777" w:rsidR="003F1986" w:rsidRDefault="003F1986">
            <w:pPr>
              <w:pStyle w:val="Standardnte"/>
              <w:jc w:val="center"/>
              <w:rPr>
                <w:rFonts w:ascii="Arial" w:hAnsi="Arial"/>
                <w:b/>
                <w:sz w:val="22"/>
              </w:rPr>
            </w:pPr>
            <w:r>
              <w:rPr>
                <w:rFonts w:ascii="Arial" w:hAnsi="Arial"/>
                <w:b/>
                <w:sz w:val="22"/>
              </w:rPr>
              <w:t>21</w:t>
            </w:r>
          </w:p>
        </w:tc>
        <w:tc>
          <w:tcPr>
            <w:tcW w:w="1559" w:type="dxa"/>
            <w:tcBorders>
              <w:top w:val="single" w:sz="6" w:space="0" w:color="000000"/>
              <w:left w:val="single" w:sz="6" w:space="0" w:color="000000"/>
              <w:bottom w:val="single" w:sz="6" w:space="0" w:color="000000"/>
              <w:right w:val="single" w:sz="6" w:space="0" w:color="000000"/>
            </w:tcBorders>
          </w:tcPr>
          <w:p w14:paraId="32BE8E07" w14:textId="77777777" w:rsidR="003F1986" w:rsidRDefault="003F1986">
            <w:pPr>
              <w:pStyle w:val="Standardnte"/>
              <w:jc w:val="center"/>
              <w:rPr>
                <w:rFonts w:ascii="Arial" w:hAnsi="Arial"/>
                <w:b/>
                <w:sz w:val="22"/>
              </w:rPr>
            </w:pPr>
          </w:p>
          <w:p w14:paraId="535B715E" w14:textId="46C5A64F" w:rsidR="003F1986" w:rsidRDefault="003F1986" w:rsidP="00966E42">
            <w:pPr>
              <w:pStyle w:val="Standardnte"/>
              <w:jc w:val="center"/>
              <w:rPr>
                <w:rFonts w:ascii="Arial" w:hAnsi="Arial"/>
                <w:b/>
                <w:sz w:val="22"/>
              </w:rPr>
            </w:pPr>
            <w:r>
              <w:rPr>
                <w:rFonts w:ascii="Arial" w:hAnsi="Arial"/>
                <w:b/>
                <w:sz w:val="22"/>
              </w:rPr>
              <w:t>1</w:t>
            </w:r>
            <w:r w:rsidR="00966E42">
              <w:rPr>
                <w:rFonts w:ascii="Arial" w:hAnsi="Arial"/>
                <w:b/>
                <w:sz w:val="22"/>
              </w:rPr>
              <w:t>.420.419</w:t>
            </w:r>
          </w:p>
        </w:tc>
      </w:tr>
    </w:tbl>
    <w:p w14:paraId="28172BDC" w14:textId="77777777" w:rsidR="003F1986" w:rsidRDefault="003F1986" w:rsidP="003F1986">
      <w:pPr>
        <w:pStyle w:val="Standardnte"/>
        <w:rPr>
          <w:rFonts w:ascii="Arial" w:hAnsi="Arial"/>
          <w:b/>
          <w:sz w:val="22"/>
        </w:rPr>
      </w:pPr>
    </w:p>
    <w:p w14:paraId="1BFA5D35" w14:textId="408907E5" w:rsidR="003F1986" w:rsidRPr="002B4E3F" w:rsidRDefault="003F1986" w:rsidP="003F1986">
      <w:pPr>
        <w:pStyle w:val="Zkladntext"/>
        <w:rPr>
          <w:rFonts w:ascii="Arial" w:hAnsi="Arial" w:cs="Arial"/>
          <w:sz w:val="22"/>
          <w:szCs w:val="22"/>
          <w:highlight w:val="yellow"/>
        </w:rPr>
      </w:pPr>
      <w:r w:rsidRPr="002B4E3F">
        <w:rPr>
          <w:rFonts w:ascii="Arial" w:hAnsi="Arial" w:cs="Arial"/>
          <w:b/>
          <w:sz w:val="22"/>
          <w:szCs w:val="22"/>
        </w:rPr>
        <w:t>Cena</w:t>
      </w:r>
      <w:r w:rsidRPr="002B4E3F">
        <w:rPr>
          <w:rFonts w:ascii="Arial" w:hAnsi="Arial" w:cs="Arial"/>
          <w:sz w:val="22"/>
          <w:szCs w:val="22"/>
        </w:rPr>
        <w:t xml:space="preserve"> obsahuje dopravu, instalaci a školení obsluhy</w:t>
      </w:r>
      <w:r w:rsidR="002B4E3F" w:rsidRPr="002B4E3F">
        <w:rPr>
          <w:rFonts w:ascii="Arial" w:hAnsi="Arial" w:cs="Arial"/>
          <w:sz w:val="22"/>
          <w:szCs w:val="22"/>
        </w:rPr>
        <w:t>.</w:t>
      </w:r>
    </w:p>
    <w:p w14:paraId="6ED67C43" w14:textId="625A47F9" w:rsidR="003F1986" w:rsidRPr="002B4E3F" w:rsidRDefault="003F1986" w:rsidP="003F1986">
      <w:pPr>
        <w:pStyle w:val="Zkladntext"/>
        <w:rPr>
          <w:rFonts w:ascii="Arial" w:hAnsi="Arial" w:cs="Arial"/>
          <w:sz w:val="22"/>
          <w:szCs w:val="22"/>
        </w:rPr>
      </w:pPr>
      <w:r w:rsidRPr="002B4E3F">
        <w:rPr>
          <w:rFonts w:ascii="Arial" w:hAnsi="Arial" w:cs="Arial"/>
          <w:b/>
          <w:sz w:val="22"/>
          <w:szCs w:val="22"/>
        </w:rPr>
        <w:t>Termín dodávky:</w:t>
      </w:r>
      <w:r w:rsidRPr="002B4E3F">
        <w:rPr>
          <w:rFonts w:ascii="Arial" w:hAnsi="Arial" w:cs="Arial"/>
          <w:sz w:val="22"/>
          <w:szCs w:val="22"/>
        </w:rPr>
        <w:t xml:space="preserve"> </w:t>
      </w:r>
      <w:r w:rsidR="00966E42" w:rsidRPr="002B4E3F">
        <w:rPr>
          <w:rFonts w:ascii="Arial" w:hAnsi="Arial" w:cs="Arial"/>
          <w:sz w:val="22"/>
          <w:szCs w:val="22"/>
        </w:rPr>
        <w:t>8</w:t>
      </w:r>
      <w:r w:rsidRPr="002B4E3F">
        <w:rPr>
          <w:rFonts w:ascii="Arial" w:hAnsi="Arial" w:cs="Arial"/>
          <w:sz w:val="22"/>
          <w:szCs w:val="22"/>
        </w:rPr>
        <w:t xml:space="preserve"> týdnů po podpisu kupní smlouvy.</w:t>
      </w:r>
    </w:p>
    <w:p w14:paraId="356A1784" w14:textId="77777777" w:rsidR="003F1986" w:rsidRPr="002B4E3F" w:rsidRDefault="003F1986" w:rsidP="003F1986">
      <w:pPr>
        <w:pStyle w:val="Zkladntext"/>
        <w:rPr>
          <w:rFonts w:ascii="Arial" w:hAnsi="Arial" w:cs="Arial"/>
          <w:sz w:val="22"/>
          <w:szCs w:val="22"/>
        </w:rPr>
      </w:pPr>
      <w:r w:rsidRPr="002B4E3F">
        <w:rPr>
          <w:rFonts w:ascii="Arial" w:hAnsi="Arial" w:cs="Arial"/>
          <w:b/>
          <w:sz w:val="22"/>
          <w:szCs w:val="22"/>
        </w:rPr>
        <w:t>Záruka:</w:t>
      </w:r>
      <w:r w:rsidRPr="002B4E3F">
        <w:rPr>
          <w:rFonts w:ascii="Arial" w:hAnsi="Arial" w:cs="Arial"/>
          <w:sz w:val="22"/>
          <w:szCs w:val="22"/>
        </w:rPr>
        <w:t xml:space="preserve"> 24 měsíců ode dne nainstalování přístroje.</w:t>
      </w:r>
    </w:p>
    <w:p w14:paraId="4215027D" w14:textId="77777777" w:rsidR="003F1986" w:rsidRPr="002B4E3F" w:rsidRDefault="003F1986" w:rsidP="003F1986">
      <w:pPr>
        <w:pStyle w:val="Zkladntext"/>
        <w:rPr>
          <w:rFonts w:ascii="Arial" w:hAnsi="Arial" w:cs="Arial"/>
          <w:sz w:val="22"/>
          <w:szCs w:val="22"/>
        </w:rPr>
      </w:pPr>
      <w:r w:rsidRPr="002B4E3F">
        <w:rPr>
          <w:rFonts w:ascii="Arial" w:hAnsi="Arial" w:cs="Arial"/>
          <w:b/>
          <w:sz w:val="22"/>
          <w:szCs w:val="22"/>
        </w:rPr>
        <w:t xml:space="preserve">Servisní zajištění: </w:t>
      </w:r>
      <w:r w:rsidRPr="002B4E3F">
        <w:rPr>
          <w:rFonts w:ascii="Arial" w:hAnsi="Arial" w:cs="Arial"/>
          <w:sz w:val="22"/>
          <w:szCs w:val="22"/>
        </w:rPr>
        <w:t xml:space="preserve">Naše firma zajišťuje záruční i pozáruční servis kvalifikovanými servisními techniky, kteří mají dlouholeté zkušenosti se servisem optických přístrojů, ze svého servisního střediska v Lázních Bohdaneč. </w:t>
      </w:r>
    </w:p>
    <w:p w14:paraId="3B0D3F97" w14:textId="36A69891" w:rsidR="003F1986" w:rsidRPr="002B4E3F" w:rsidRDefault="003F1986" w:rsidP="003F1986">
      <w:pPr>
        <w:pStyle w:val="Zkladntext"/>
        <w:tabs>
          <w:tab w:val="left" w:pos="577"/>
          <w:tab w:val="left" w:pos="1440"/>
          <w:tab w:val="left" w:pos="6570"/>
        </w:tabs>
        <w:rPr>
          <w:rFonts w:ascii="Arial" w:hAnsi="Arial" w:cs="Arial"/>
          <w:sz w:val="22"/>
          <w:szCs w:val="22"/>
        </w:rPr>
      </w:pPr>
      <w:r w:rsidRPr="002B4E3F">
        <w:rPr>
          <w:rFonts w:ascii="Arial" w:hAnsi="Arial" w:cs="Arial"/>
          <w:b/>
          <w:sz w:val="22"/>
          <w:szCs w:val="22"/>
        </w:rPr>
        <w:t xml:space="preserve">Platební podmínky: </w:t>
      </w:r>
      <w:r w:rsidRPr="002B4E3F">
        <w:rPr>
          <w:rFonts w:ascii="Arial" w:hAnsi="Arial" w:cs="Arial"/>
          <w:sz w:val="22"/>
          <w:szCs w:val="22"/>
        </w:rPr>
        <w:t>D</w:t>
      </w:r>
      <w:r w:rsidR="00966E42" w:rsidRPr="002B4E3F">
        <w:rPr>
          <w:rFonts w:ascii="Arial" w:hAnsi="Arial" w:cs="Arial"/>
          <w:sz w:val="22"/>
          <w:szCs w:val="22"/>
        </w:rPr>
        <w:t>le příslušné kupní smlouvy</w:t>
      </w:r>
      <w:r w:rsidR="002B4E3F" w:rsidRPr="002B4E3F">
        <w:rPr>
          <w:rFonts w:ascii="Arial" w:hAnsi="Arial" w:cs="Arial"/>
          <w:sz w:val="22"/>
          <w:szCs w:val="22"/>
        </w:rPr>
        <w:t xml:space="preserve"> (splatnost faktury 60 dnů).</w:t>
      </w:r>
    </w:p>
    <w:p w14:paraId="064D56F4" w14:textId="0A800198" w:rsidR="003F1986" w:rsidRPr="002B4E3F" w:rsidRDefault="003F1986" w:rsidP="003F1986">
      <w:pPr>
        <w:pStyle w:val="Zkladntext"/>
        <w:rPr>
          <w:rFonts w:ascii="Arial" w:hAnsi="Arial" w:cs="Arial"/>
          <w:sz w:val="22"/>
          <w:szCs w:val="22"/>
        </w:rPr>
      </w:pPr>
      <w:r w:rsidRPr="002B4E3F">
        <w:rPr>
          <w:rFonts w:ascii="Arial" w:hAnsi="Arial" w:cs="Arial"/>
          <w:b/>
          <w:sz w:val="22"/>
          <w:szCs w:val="22"/>
        </w:rPr>
        <w:t>Platnost nabídky</w:t>
      </w:r>
      <w:r w:rsidRPr="002B4E3F">
        <w:rPr>
          <w:rFonts w:ascii="Arial" w:hAnsi="Arial" w:cs="Arial"/>
          <w:sz w:val="22"/>
          <w:szCs w:val="22"/>
        </w:rPr>
        <w:t>: do 30.</w:t>
      </w:r>
      <w:r w:rsidR="00966E42" w:rsidRPr="002B4E3F">
        <w:rPr>
          <w:rFonts w:ascii="Arial" w:hAnsi="Arial" w:cs="Arial"/>
          <w:sz w:val="22"/>
          <w:szCs w:val="22"/>
        </w:rPr>
        <w:t>11</w:t>
      </w:r>
      <w:r w:rsidRPr="002B4E3F">
        <w:rPr>
          <w:rFonts w:ascii="Arial" w:hAnsi="Arial" w:cs="Arial"/>
          <w:sz w:val="22"/>
          <w:szCs w:val="22"/>
        </w:rPr>
        <w:t xml:space="preserve">.2025    </w:t>
      </w:r>
    </w:p>
    <w:p w14:paraId="792AAB0F" w14:textId="77777777" w:rsidR="003F1986" w:rsidRDefault="003F1986" w:rsidP="00F07574">
      <w:pPr>
        <w:rPr>
          <w:rFonts w:ascii="Arial" w:hAnsi="Arial" w:cs="Arial"/>
          <w:sz w:val="21"/>
          <w:szCs w:val="21"/>
        </w:rPr>
      </w:pPr>
    </w:p>
    <w:p w14:paraId="5FA86C59" w14:textId="77777777" w:rsidR="003F1986" w:rsidRDefault="003F1986" w:rsidP="00F07574">
      <w:pPr>
        <w:rPr>
          <w:rFonts w:ascii="Arial" w:hAnsi="Arial" w:cs="Arial"/>
          <w:sz w:val="21"/>
          <w:szCs w:val="21"/>
        </w:rPr>
      </w:pPr>
    </w:p>
    <w:p w14:paraId="6337E51F" w14:textId="460363E1" w:rsidR="00B40AF9" w:rsidRPr="00B40AF9" w:rsidRDefault="00B40AF9" w:rsidP="00B40AF9">
      <w:pPr>
        <w:rPr>
          <w:rFonts w:ascii="Arial" w:hAnsi="Arial" w:cs="Arial"/>
          <w:sz w:val="21"/>
          <w:szCs w:val="21"/>
        </w:rPr>
      </w:pPr>
      <w:r w:rsidRPr="00B40AF9">
        <w:rPr>
          <w:rFonts w:ascii="Arial" w:hAnsi="Arial" w:cs="Arial"/>
          <w:sz w:val="21"/>
          <w:szCs w:val="21"/>
        </w:rPr>
        <w:t xml:space="preserve">V Lázních Bohdaneč dne </w:t>
      </w:r>
      <w:r>
        <w:rPr>
          <w:rFonts w:ascii="Arial" w:hAnsi="Arial" w:cs="Arial"/>
          <w:sz w:val="21"/>
          <w:szCs w:val="21"/>
        </w:rPr>
        <w:t>11</w:t>
      </w:r>
      <w:r w:rsidRPr="00B40AF9">
        <w:rPr>
          <w:rFonts w:ascii="Arial" w:hAnsi="Arial" w:cs="Arial"/>
          <w:sz w:val="21"/>
          <w:szCs w:val="21"/>
        </w:rPr>
        <w:t xml:space="preserve">. 7. 2025 </w:t>
      </w:r>
    </w:p>
    <w:p w14:paraId="725DD350" w14:textId="77777777" w:rsidR="00B40AF9" w:rsidRDefault="00B40AF9" w:rsidP="00B40AF9">
      <w:pPr>
        <w:rPr>
          <w:rFonts w:ascii="Arial" w:hAnsi="Arial" w:cs="Arial"/>
          <w:sz w:val="21"/>
          <w:szCs w:val="21"/>
        </w:rPr>
      </w:pPr>
      <w:r w:rsidRPr="00B40AF9">
        <w:rPr>
          <w:rFonts w:ascii="Arial" w:hAnsi="Arial" w:cs="Arial"/>
          <w:sz w:val="21"/>
          <w:szCs w:val="21"/>
        </w:rPr>
        <w:tab/>
      </w:r>
      <w:r w:rsidRPr="00B40AF9">
        <w:rPr>
          <w:rFonts w:ascii="Arial" w:hAnsi="Arial" w:cs="Arial"/>
          <w:sz w:val="21"/>
          <w:szCs w:val="21"/>
        </w:rPr>
        <w:tab/>
      </w:r>
      <w:r w:rsidRPr="00B40AF9">
        <w:rPr>
          <w:rFonts w:ascii="Arial" w:hAnsi="Arial" w:cs="Arial"/>
          <w:sz w:val="21"/>
          <w:szCs w:val="21"/>
        </w:rPr>
        <w:tab/>
      </w:r>
      <w:r w:rsidRPr="00B40AF9">
        <w:rPr>
          <w:rFonts w:ascii="Arial" w:hAnsi="Arial" w:cs="Arial"/>
          <w:sz w:val="21"/>
          <w:szCs w:val="21"/>
        </w:rPr>
        <w:tab/>
      </w:r>
      <w:r w:rsidRPr="00B40AF9">
        <w:rPr>
          <w:rFonts w:ascii="Arial" w:hAnsi="Arial" w:cs="Arial"/>
          <w:sz w:val="21"/>
          <w:szCs w:val="21"/>
        </w:rPr>
        <w:tab/>
      </w:r>
      <w:r w:rsidRPr="00B40AF9">
        <w:rPr>
          <w:rFonts w:ascii="Arial" w:hAnsi="Arial" w:cs="Arial"/>
          <w:sz w:val="21"/>
          <w:szCs w:val="21"/>
        </w:rPr>
        <w:tab/>
      </w:r>
      <w:r w:rsidRPr="00B40AF9">
        <w:rPr>
          <w:rFonts w:ascii="Arial" w:hAnsi="Arial" w:cs="Arial"/>
          <w:sz w:val="21"/>
          <w:szCs w:val="21"/>
        </w:rPr>
        <w:tab/>
      </w:r>
    </w:p>
    <w:p w14:paraId="19BBC8DB" w14:textId="77777777" w:rsidR="00B40AF9" w:rsidRDefault="00B40AF9" w:rsidP="00B40AF9">
      <w:pPr>
        <w:rPr>
          <w:rFonts w:ascii="Arial" w:hAnsi="Arial" w:cs="Arial"/>
          <w:sz w:val="21"/>
          <w:szCs w:val="21"/>
        </w:rPr>
      </w:pPr>
    </w:p>
    <w:p w14:paraId="4EF13B76" w14:textId="77777777" w:rsidR="00B40AF9" w:rsidRPr="00B40AF9" w:rsidRDefault="00B40AF9" w:rsidP="00B40AF9">
      <w:pPr>
        <w:rPr>
          <w:rFonts w:ascii="Arial" w:hAnsi="Arial" w:cs="Arial"/>
          <w:sz w:val="21"/>
          <w:szCs w:val="21"/>
        </w:rPr>
      </w:pPr>
    </w:p>
    <w:p w14:paraId="23A92362" w14:textId="72AE4805" w:rsidR="00B40AF9" w:rsidRPr="00B40AF9" w:rsidRDefault="00B40AF9" w:rsidP="00B40AF9">
      <w:pPr>
        <w:rPr>
          <w:rFonts w:ascii="Arial" w:hAnsi="Arial" w:cs="Arial"/>
          <w:sz w:val="21"/>
          <w:szCs w:val="21"/>
        </w:rPr>
      </w:pPr>
      <w:r w:rsidRPr="00B40AF9">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B40AF9">
        <w:rPr>
          <w:rFonts w:ascii="Arial" w:hAnsi="Arial" w:cs="Arial"/>
          <w:sz w:val="21"/>
          <w:szCs w:val="21"/>
        </w:rPr>
        <w:t xml:space="preserve"> doc. Ing. Tomáš Černohorský, CSc.</w:t>
      </w:r>
    </w:p>
    <w:p w14:paraId="2ABF1F66" w14:textId="16942AC1" w:rsidR="00B40AF9" w:rsidRPr="00B40AF9" w:rsidRDefault="00B40AF9" w:rsidP="00B40AF9">
      <w:pPr>
        <w:rPr>
          <w:rFonts w:ascii="Arial" w:hAnsi="Arial" w:cs="Arial"/>
          <w:sz w:val="21"/>
          <w:szCs w:val="21"/>
        </w:rPr>
      </w:pPr>
      <w:r w:rsidRPr="00B40AF9">
        <w:rPr>
          <w:rFonts w:ascii="Arial" w:hAnsi="Arial" w:cs="Arial"/>
          <w:sz w:val="21"/>
          <w:szCs w:val="21"/>
        </w:rPr>
        <w:t xml:space="preserve">           </w:t>
      </w:r>
      <w:r w:rsidRPr="00B40AF9">
        <w:rPr>
          <w:rFonts w:ascii="Arial" w:hAnsi="Arial" w:cs="Arial"/>
          <w:sz w:val="21"/>
          <w:szCs w:val="21"/>
        </w:rPr>
        <w:tab/>
      </w:r>
      <w:r w:rsidRPr="00B40AF9">
        <w:rPr>
          <w:rFonts w:ascii="Arial" w:hAnsi="Arial" w:cs="Arial"/>
          <w:sz w:val="21"/>
          <w:szCs w:val="21"/>
        </w:rPr>
        <w:tab/>
      </w:r>
      <w:r w:rsidRPr="00B40AF9">
        <w:rPr>
          <w:rFonts w:ascii="Arial" w:hAnsi="Arial" w:cs="Arial"/>
          <w:sz w:val="21"/>
          <w:szCs w:val="21"/>
        </w:rPr>
        <w:tab/>
      </w:r>
      <w:r w:rsidRPr="00B40AF9">
        <w:rPr>
          <w:rFonts w:ascii="Arial" w:hAnsi="Arial" w:cs="Arial"/>
          <w:sz w:val="21"/>
          <w:szCs w:val="21"/>
        </w:rPr>
        <w:tab/>
      </w:r>
      <w:r w:rsidRPr="00B40AF9">
        <w:rPr>
          <w:rFonts w:ascii="Arial" w:hAnsi="Arial" w:cs="Arial"/>
          <w:sz w:val="21"/>
          <w:szCs w:val="21"/>
        </w:rPr>
        <w:tab/>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B40AF9">
        <w:rPr>
          <w:rFonts w:ascii="Arial" w:hAnsi="Arial" w:cs="Arial"/>
          <w:sz w:val="21"/>
          <w:szCs w:val="21"/>
        </w:rPr>
        <w:t xml:space="preserve"> jednatel firmy RMI, s.r.o.</w:t>
      </w:r>
    </w:p>
    <w:p w14:paraId="78B1BBFB" w14:textId="77777777" w:rsidR="003F1986" w:rsidRDefault="003F1986" w:rsidP="00F07574">
      <w:pPr>
        <w:rPr>
          <w:rFonts w:ascii="Arial" w:hAnsi="Arial" w:cs="Arial"/>
          <w:sz w:val="21"/>
          <w:szCs w:val="21"/>
        </w:rPr>
        <w:sectPr w:rsidR="003F1986" w:rsidSect="00A817F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4"/>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A801A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5C54DB4F" w:rsidR="00E35170" w:rsidRPr="00E35170" w:rsidRDefault="0087483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Kapilární elektroforéza</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A801A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26DBC1BD" w:rsidR="00E35170" w:rsidRPr="00E35170" w:rsidRDefault="0087483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Lumex</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A801A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53EDD140" w:rsidR="00E35170" w:rsidRPr="00E35170" w:rsidRDefault="0087483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Capel-205</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378464D1" w:rsidR="00E35170" w:rsidRPr="00E35170" w:rsidRDefault="0087483C" w:rsidP="0087483C">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A801A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29971B7B" w:rsidR="003A1BB6" w:rsidRPr="00E35170" w:rsidRDefault="0087483C"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A801A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48A6AAD9" w14:textId="673A6B15" w:rsidR="00E35170" w:rsidRDefault="007D6F44" w:rsidP="003C7E8B">
            <w:pPr>
              <w:suppressAutoHyphens w:val="0"/>
              <w:jc w:val="center"/>
              <w:rPr>
                <w:rFonts w:ascii="Segoe UI" w:hAnsi="Segoe UI" w:cs="Segoe UI"/>
                <w:i/>
                <w:iCs/>
                <w:sz w:val="21"/>
                <w:szCs w:val="21"/>
                <w:lang w:eastAsia="cs-CZ"/>
              </w:rPr>
            </w:pPr>
            <w:r>
              <w:rPr>
                <w:rFonts w:ascii="Segoe UI" w:hAnsi="Segoe UI" w:cs="Segoe UI"/>
                <w:sz w:val="21"/>
                <w:szCs w:val="21"/>
                <w:lang w:eastAsia="cs-CZ"/>
              </w:rPr>
              <w:t>doc. Ing. Tomáš Černohorský, CSc.</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p w14:paraId="073B83D0" w14:textId="7DBFBE2A" w:rsidR="008111FD" w:rsidRDefault="008111FD" w:rsidP="002529BD">
      <w:pPr>
        <w:rPr>
          <w:rFonts w:ascii="Segoe UI" w:hAnsi="Segoe UI" w:cs="Segoe UI"/>
          <w:bCs/>
          <w:i/>
          <w:iCs/>
          <w:sz w:val="21"/>
          <w:szCs w:val="21"/>
          <w:u w:val="single"/>
        </w:rPr>
        <w:sectPr w:rsidR="008111FD" w:rsidSect="00840A01">
          <w:headerReference w:type="default" r:id="rId20"/>
          <w:footerReference w:type="default" r:id="rId21"/>
          <w:pgSz w:w="11906" w:h="16838" w:code="9"/>
          <w:pgMar w:top="993" w:right="709" w:bottom="1134" w:left="851" w:header="142" w:footer="567" w:gutter="0"/>
          <w:cols w:space="708"/>
          <w:titlePg/>
          <w:docGrid w:linePitch="326"/>
        </w:sectPr>
      </w:pPr>
    </w:p>
    <w:p w14:paraId="16ADD383" w14:textId="0D2A92A9" w:rsidR="00020BDF" w:rsidRPr="00020BDF" w:rsidRDefault="00020BDF" w:rsidP="008E6A87">
      <w:pPr>
        <w:jc w:val="center"/>
        <w:rPr>
          <w:rFonts w:ascii="Segoe UI" w:hAnsi="Segoe UI" w:cs="Segoe UI"/>
          <w:sz w:val="18"/>
          <w:szCs w:val="18"/>
          <w:lang w:eastAsia="cs-CZ"/>
        </w:rPr>
      </w:pPr>
    </w:p>
    <w:sectPr w:rsidR="00020BDF" w:rsidRPr="00020BDF" w:rsidSect="008E6A87">
      <w:headerReference w:type="default" r:id="rId22"/>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F279B" w14:textId="77777777" w:rsidR="008D54EC" w:rsidRDefault="008D54EC">
      <w:r>
        <w:separator/>
      </w:r>
    </w:p>
  </w:endnote>
  <w:endnote w:type="continuationSeparator" w:id="0">
    <w:p w14:paraId="2ED76B8A" w14:textId="77777777" w:rsidR="008D54EC" w:rsidRDefault="008D54EC">
      <w:r>
        <w:continuationSeparator/>
      </w:r>
    </w:p>
  </w:endnote>
  <w:endnote w:type="continuationNotice" w:id="1">
    <w:p w14:paraId="12D1DB11" w14:textId="77777777" w:rsidR="008D54EC" w:rsidRDefault="008D5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2CA8E" w14:textId="77777777" w:rsidR="00184378" w:rsidRDefault="001843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3F1986" w:rsidRPr="008B24E0" w:rsidRDefault="003F1986">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3F1986" w:rsidRDefault="003F1986">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3F1986" w:rsidRDefault="003F1986">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941161">
      <w:rPr>
        <w:rStyle w:val="slostrnky"/>
        <w:rFonts w:ascii="Arial" w:hAnsi="Arial" w:cs="Arial"/>
        <w:noProof/>
        <w:sz w:val="18"/>
        <w:szCs w:val="18"/>
      </w:rPr>
      <w:t>7</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F1986" w:rsidRPr="004C5600" w:rsidRDefault="003F198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F1986" w:rsidRPr="004C5600" w:rsidRDefault="003F198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F1986" w:rsidRPr="001F16C9" w:rsidRDefault="003F198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3F1986" w:rsidRPr="008B24E0" w:rsidRDefault="003F1986">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3F1986" w:rsidRDefault="003F1986">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3F1986" w:rsidRDefault="003F1986">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36754" w14:textId="77777777" w:rsidR="008D54EC" w:rsidRDefault="008D54EC">
      <w:r>
        <w:separator/>
      </w:r>
    </w:p>
  </w:footnote>
  <w:footnote w:type="continuationSeparator" w:id="0">
    <w:p w14:paraId="1E889C1A" w14:textId="77777777" w:rsidR="008D54EC" w:rsidRDefault="008D54EC">
      <w:r>
        <w:continuationSeparator/>
      </w:r>
    </w:p>
  </w:footnote>
  <w:footnote w:type="continuationNotice" w:id="1">
    <w:p w14:paraId="22F31858" w14:textId="77777777" w:rsidR="008D54EC" w:rsidRDefault="008D5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416CA" w14:textId="77777777" w:rsidR="00184378" w:rsidRDefault="0018437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86D5A" w14:textId="3BC72626" w:rsidR="003F1986" w:rsidRDefault="003F1986"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1F5D9F">
      <w:rPr>
        <w:rFonts w:ascii="Arial" w:hAnsi="Arial" w:cs="Arial"/>
        <w:b/>
        <w:sz w:val="18"/>
        <w:szCs w:val="18"/>
      </w:rPr>
      <w:t>689</w:t>
    </w:r>
    <w:r w:rsidRPr="008B24E0">
      <w:rPr>
        <w:rFonts w:ascii="Arial" w:hAnsi="Arial" w:cs="Arial"/>
        <w:b/>
        <w:sz w:val="18"/>
        <w:szCs w:val="18"/>
      </w:rPr>
      <w:t>/S/</w:t>
    </w:r>
    <w:r>
      <w:rPr>
        <w:rFonts w:ascii="Arial" w:hAnsi="Arial" w:cs="Arial"/>
        <w:b/>
        <w:sz w:val="18"/>
        <w:szCs w:val="18"/>
        <w:lang w:val="cs-CZ"/>
      </w:rPr>
      <w:t>25</w:t>
    </w:r>
  </w:p>
  <w:p w14:paraId="174B3E20" w14:textId="77777777" w:rsidR="003F1986" w:rsidRPr="00A0793D" w:rsidRDefault="003F1986" w:rsidP="003E6976">
    <w:pPr>
      <w:pStyle w:val="Zhlav"/>
      <w:rPr>
        <w:rFonts w:ascii="Arial" w:hAnsi="Arial" w:cs="Arial"/>
        <w:b/>
        <w:sz w:val="18"/>
        <w:szCs w:val="18"/>
        <w:lang w:val="cs-CZ"/>
      </w:rPr>
    </w:pPr>
  </w:p>
  <w:p w14:paraId="42D4CA92" w14:textId="77777777" w:rsidR="003F1986" w:rsidRDefault="003F1986">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3F1986" w:rsidRPr="00E35170" w:rsidRDefault="003F1986"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776"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3F1986" w:rsidRDefault="003F1986"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3F1986" w:rsidRDefault="003F1986"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3F1986" w:rsidRDefault="003F1986"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sidR="00941161">
      <w:rPr>
        <w:rStyle w:val="Nzevknihy"/>
      </w:rPr>
      <w:t>10</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sidR="00941161">
      <w:rPr>
        <w:rStyle w:val="Nzevknihy"/>
      </w:rPr>
      <w:t>7</w:t>
    </w:r>
    <w:r>
      <w:rPr>
        <w:rStyle w:val="Nzevknihy"/>
      </w:rPr>
      <w:fldChar w:fldCharType="end"/>
    </w:r>
    <w:r>
      <w:rPr>
        <w:rStyle w:val="Nzevknihy"/>
      </w:rPr>
      <w:t xml:space="preserve"> | verze 4</w:t>
    </w:r>
  </w:p>
  <w:p w14:paraId="46C1ED71" w14:textId="77777777" w:rsidR="003F1986" w:rsidRPr="00CC23D6" w:rsidRDefault="003F1986" w:rsidP="00916CFA">
    <w:pPr>
      <w:pStyle w:val="Nzev"/>
      <w:rPr>
        <w:rStyle w:val="Nzevknihy"/>
      </w:rPr>
    </w:pPr>
    <w:r>
      <w:t>Seznam dodané techniky</w:t>
    </w:r>
  </w:p>
  <w:p w14:paraId="2DC4D0D4" w14:textId="13518C80" w:rsidR="003F1986" w:rsidRPr="00455D3A" w:rsidRDefault="003F1986"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Pr>
        <w:rFonts w:ascii="Arial" w:hAnsi="Arial" w:cs="Arial"/>
        <w:sz w:val="21"/>
        <w:lang w:eastAsia="cs-CZ"/>
      </w:rPr>
      <w:t>2</w:t>
    </w:r>
    <w:r w:rsidRPr="00E35170">
      <w:rPr>
        <w:rFonts w:ascii="Arial" w:hAnsi="Arial" w:cs="Arial"/>
        <w:sz w:val="21"/>
        <w:lang w:eastAsia="cs-CZ"/>
      </w:rPr>
      <w:t xml:space="preserve"> smlouvy číslo: PO </w:t>
    </w:r>
    <w:r w:rsidR="00FA595C">
      <w:rPr>
        <w:rFonts w:ascii="Arial" w:hAnsi="Arial" w:cs="Arial"/>
        <w:sz w:val="21"/>
        <w:lang w:eastAsia="cs-CZ"/>
      </w:rPr>
      <w:t>689</w:t>
    </w:r>
    <w:r w:rsidRPr="00E35170">
      <w:rPr>
        <w:rFonts w:ascii="Arial" w:hAnsi="Arial" w:cs="Arial"/>
        <w:sz w:val="21"/>
        <w:lang w:eastAsia="cs-CZ"/>
      </w:rPr>
      <w:t>/S/2</w:t>
    </w:r>
    <w:r>
      <w:rPr>
        <w:rFonts w:ascii="Arial" w:hAnsi="Arial" w:cs="Arial"/>
        <w:sz w:val="21"/>
        <w:lang w:eastAsia="cs-CZ"/>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3F1986" w:rsidRPr="004000BB" w:rsidRDefault="003F1986"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3F1986" w:rsidRPr="007D0D3D" w:rsidRDefault="003F1986"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3F1986" w:rsidRPr="002A464C" w:rsidRDefault="003F1986"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3F1986" w:rsidRDefault="003F1986" w:rsidP="00683EF7">
    <w:pPr>
      <w:pStyle w:val="Nzev"/>
    </w:pPr>
    <w:r>
      <w:t>Seznam dodané techniky</w:t>
    </w:r>
  </w:p>
  <w:p w14:paraId="4220DEE0" w14:textId="77777777" w:rsidR="003F1986" w:rsidRPr="005C6A21" w:rsidRDefault="003F1986"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3F1986" w:rsidRPr="00683EF7" w:rsidRDefault="003F1986"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78AD" w14:textId="5F1EAB08" w:rsidR="003F1986" w:rsidRDefault="003F1986"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25</w:t>
    </w:r>
  </w:p>
  <w:p w14:paraId="70810BF9" w14:textId="77777777" w:rsidR="003F1986" w:rsidRPr="005C6A21" w:rsidRDefault="003F1986"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3"/>
  </w:num>
  <w:num w:numId="14">
    <w:abstractNumId w:val="25"/>
  </w:num>
  <w:num w:numId="15">
    <w:abstractNumId w:val="21"/>
  </w:num>
  <w:num w:numId="16">
    <w:abstractNumId w:val="23"/>
  </w:num>
  <w:num w:numId="17">
    <w:abstractNumId w:val="32"/>
  </w:num>
  <w:num w:numId="18">
    <w:abstractNumId w:val="16"/>
  </w:num>
  <w:num w:numId="19">
    <w:abstractNumId w:val="24"/>
  </w:num>
  <w:num w:numId="20">
    <w:abstractNumId w:val="31"/>
  </w:num>
  <w:num w:numId="21">
    <w:abstractNumId w:val="26"/>
  </w:num>
  <w:num w:numId="22">
    <w:abstractNumId w:val="15"/>
  </w:num>
  <w:num w:numId="23">
    <w:abstractNumId w:val="27"/>
  </w:num>
  <w:num w:numId="24">
    <w:abstractNumId w:val="30"/>
  </w:num>
  <w:num w:numId="25">
    <w:abstractNumId w:val="28"/>
  </w:num>
  <w:num w:numId="26">
    <w:abstractNumId w:val="34"/>
  </w:num>
  <w:num w:numId="27">
    <w:abstractNumId w:val="17"/>
  </w:num>
  <w:num w:numId="28">
    <w:abstractNumId w:val="18"/>
  </w:num>
  <w:num w:numId="29">
    <w:abstractNumId w:val="29"/>
  </w:num>
  <w:num w:numId="30">
    <w:abstractNumId w:val="1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4"/>
  </w:num>
  <w:num w:numId="34">
    <w:abstractNumId w:val="17"/>
  </w:num>
  <w:num w:numId="35">
    <w:abstractNumId w:val="18"/>
  </w:num>
  <w:num w:numId="3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39"/>
    <w:rsid w:val="00003C42"/>
    <w:rsid w:val="00004B07"/>
    <w:rsid w:val="000068D8"/>
    <w:rsid w:val="00014D7C"/>
    <w:rsid w:val="000176DF"/>
    <w:rsid w:val="00020BDF"/>
    <w:rsid w:val="00022ED7"/>
    <w:rsid w:val="000272EE"/>
    <w:rsid w:val="00040A8B"/>
    <w:rsid w:val="00051D8C"/>
    <w:rsid w:val="00053017"/>
    <w:rsid w:val="0005319D"/>
    <w:rsid w:val="00055665"/>
    <w:rsid w:val="00061567"/>
    <w:rsid w:val="0007423C"/>
    <w:rsid w:val="00077F86"/>
    <w:rsid w:val="0008202C"/>
    <w:rsid w:val="0008527A"/>
    <w:rsid w:val="0009098A"/>
    <w:rsid w:val="00092E0F"/>
    <w:rsid w:val="000968E7"/>
    <w:rsid w:val="000A0BF6"/>
    <w:rsid w:val="000A50BF"/>
    <w:rsid w:val="000A56FB"/>
    <w:rsid w:val="000B0D1E"/>
    <w:rsid w:val="000D739A"/>
    <w:rsid w:val="00105E39"/>
    <w:rsid w:val="00106A7B"/>
    <w:rsid w:val="00107BD9"/>
    <w:rsid w:val="00111D39"/>
    <w:rsid w:val="0011617E"/>
    <w:rsid w:val="00116B9F"/>
    <w:rsid w:val="001203B5"/>
    <w:rsid w:val="0012199B"/>
    <w:rsid w:val="00125B4D"/>
    <w:rsid w:val="00126A29"/>
    <w:rsid w:val="00127937"/>
    <w:rsid w:val="00143F97"/>
    <w:rsid w:val="00154872"/>
    <w:rsid w:val="0015576D"/>
    <w:rsid w:val="00156E33"/>
    <w:rsid w:val="00172561"/>
    <w:rsid w:val="00172EE9"/>
    <w:rsid w:val="00180691"/>
    <w:rsid w:val="00182275"/>
    <w:rsid w:val="00182D33"/>
    <w:rsid w:val="00184378"/>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D4E03"/>
    <w:rsid w:val="001E1BAA"/>
    <w:rsid w:val="001F0D07"/>
    <w:rsid w:val="001F0D28"/>
    <w:rsid w:val="001F3331"/>
    <w:rsid w:val="001F4C7E"/>
    <w:rsid w:val="001F5D9F"/>
    <w:rsid w:val="001F6E37"/>
    <w:rsid w:val="001F7982"/>
    <w:rsid w:val="00206C14"/>
    <w:rsid w:val="00215619"/>
    <w:rsid w:val="00221534"/>
    <w:rsid w:val="002266C7"/>
    <w:rsid w:val="00232F05"/>
    <w:rsid w:val="0023403D"/>
    <w:rsid w:val="0023605C"/>
    <w:rsid w:val="00236D16"/>
    <w:rsid w:val="00237AFB"/>
    <w:rsid w:val="00241929"/>
    <w:rsid w:val="00245886"/>
    <w:rsid w:val="0024719D"/>
    <w:rsid w:val="00251EEF"/>
    <w:rsid w:val="002529BD"/>
    <w:rsid w:val="00253E26"/>
    <w:rsid w:val="00255547"/>
    <w:rsid w:val="0025654C"/>
    <w:rsid w:val="0025690F"/>
    <w:rsid w:val="00260943"/>
    <w:rsid w:val="0026214F"/>
    <w:rsid w:val="00262F17"/>
    <w:rsid w:val="002633A2"/>
    <w:rsid w:val="00265F7A"/>
    <w:rsid w:val="002679FA"/>
    <w:rsid w:val="00270441"/>
    <w:rsid w:val="00271761"/>
    <w:rsid w:val="00271A20"/>
    <w:rsid w:val="00277834"/>
    <w:rsid w:val="00277986"/>
    <w:rsid w:val="0028707E"/>
    <w:rsid w:val="00294130"/>
    <w:rsid w:val="00294824"/>
    <w:rsid w:val="002A34B5"/>
    <w:rsid w:val="002A7157"/>
    <w:rsid w:val="002B4E3F"/>
    <w:rsid w:val="002B7BD5"/>
    <w:rsid w:val="002C18E7"/>
    <w:rsid w:val="002C69D4"/>
    <w:rsid w:val="002D28A0"/>
    <w:rsid w:val="002E4EEE"/>
    <w:rsid w:val="002F0B8D"/>
    <w:rsid w:val="002F28F4"/>
    <w:rsid w:val="002F347B"/>
    <w:rsid w:val="002F6F05"/>
    <w:rsid w:val="003001E9"/>
    <w:rsid w:val="0030220F"/>
    <w:rsid w:val="00302F43"/>
    <w:rsid w:val="00306A33"/>
    <w:rsid w:val="00314978"/>
    <w:rsid w:val="00322EAE"/>
    <w:rsid w:val="00325BAF"/>
    <w:rsid w:val="00332AD6"/>
    <w:rsid w:val="00332B5E"/>
    <w:rsid w:val="00333126"/>
    <w:rsid w:val="003404CB"/>
    <w:rsid w:val="003413D2"/>
    <w:rsid w:val="003413F6"/>
    <w:rsid w:val="003477D4"/>
    <w:rsid w:val="0035639C"/>
    <w:rsid w:val="00362F45"/>
    <w:rsid w:val="003738C0"/>
    <w:rsid w:val="00377E9D"/>
    <w:rsid w:val="00385B93"/>
    <w:rsid w:val="0039210E"/>
    <w:rsid w:val="003A1BB6"/>
    <w:rsid w:val="003A52FD"/>
    <w:rsid w:val="003B72DE"/>
    <w:rsid w:val="003B7E2C"/>
    <w:rsid w:val="003C04A9"/>
    <w:rsid w:val="003C24DE"/>
    <w:rsid w:val="003C2C60"/>
    <w:rsid w:val="003C36C2"/>
    <w:rsid w:val="003C7B8E"/>
    <w:rsid w:val="003C7E8B"/>
    <w:rsid w:val="003D002F"/>
    <w:rsid w:val="003D7607"/>
    <w:rsid w:val="003E2D93"/>
    <w:rsid w:val="003E469A"/>
    <w:rsid w:val="003E6976"/>
    <w:rsid w:val="003F1986"/>
    <w:rsid w:val="003F6512"/>
    <w:rsid w:val="004012B5"/>
    <w:rsid w:val="004061E9"/>
    <w:rsid w:val="004136F3"/>
    <w:rsid w:val="00425F9F"/>
    <w:rsid w:val="00435ED8"/>
    <w:rsid w:val="00446BAC"/>
    <w:rsid w:val="00447F29"/>
    <w:rsid w:val="00451DFE"/>
    <w:rsid w:val="00455D3A"/>
    <w:rsid w:val="00455D46"/>
    <w:rsid w:val="004608EE"/>
    <w:rsid w:val="004635B4"/>
    <w:rsid w:val="0046527B"/>
    <w:rsid w:val="00477F7C"/>
    <w:rsid w:val="00481E8F"/>
    <w:rsid w:val="004841CB"/>
    <w:rsid w:val="00484B26"/>
    <w:rsid w:val="00486329"/>
    <w:rsid w:val="00496E8E"/>
    <w:rsid w:val="004A3751"/>
    <w:rsid w:val="004A4C87"/>
    <w:rsid w:val="004A6A08"/>
    <w:rsid w:val="004B0314"/>
    <w:rsid w:val="004B154A"/>
    <w:rsid w:val="004B21FE"/>
    <w:rsid w:val="004B24FB"/>
    <w:rsid w:val="004B495C"/>
    <w:rsid w:val="004C0ADF"/>
    <w:rsid w:val="004D3C9E"/>
    <w:rsid w:val="004F3749"/>
    <w:rsid w:val="004F548C"/>
    <w:rsid w:val="004F58C3"/>
    <w:rsid w:val="004F744C"/>
    <w:rsid w:val="00505FCC"/>
    <w:rsid w:val="00512A04"/>
    <w:rsid w:val="00514AA2"/>
    <w:rsid w:val="00521913"/>
    <w:rsid w:val="00521BF5"/>
    <w:rsid w:val="00525975"/>
    <w:rsid w:val="00527AF5"/>
    <w:rsid w:val="00532783"/>
    <w:rsid w:val="00535C26"/>
    <w:rsid w:val="005362CE"/>
    <w:rsid w:val="00537415"/>
    <w:rsid w:val="00537AFC"/>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83690"/>
    <w:rsid w:val="00593588"/>
    <w:rsid w:val="0059753F"/>
    <w:rsid w:val="005A17AA"/>
    <w:rsid w:val="005B0B7B"/>
    <w:rsid w:val="005C6A21"/>
    <w:rsid w:val="005D164E"/>
    <w:rsid w:val="00610D18"/>
    <w:rsid w:val="006338E0"/>
    <w:rsid w:val="00633BF4"/>
    <w:rsid w:val="00641D70"/>
    <w:rsid w:val="00642DB1"/>
    <w:rsid w:val="006640B7"/>
    <w:rsid w:val="006659F2"/>
    <w:rsid w:val="006712DC"/>
    <w:rsid w:val="00671951"/>
    <w:rsid w:val="006724DF"/>
    <w:rsid w:val="0068291D"/>
    <w:rsid w:val="00683EF7"/>
    <w:rsid w:val="00693206"/>
    <w:rsid w:val="0069733C"/>
    <w:rsid w:val="006B02F1"/>
    <w:rsid w:val="006B18B4"/>
    <w:rsid w:val="006B26FB"/>
    <w:rsid w:val="006B3F58"/>
    <w:rsid w:val="006B44D3"/>
    <w:rsid w:val="006B5A92"/>
    <w:rsid w:val="006C1D8F"/>
    <w:rsid w:val="006C7035"/>
    <w:rsid w:val="006D12EA"/>
    <w:rsid w:val="006D290C"/>
    <w:rsid w:val="006D3E7F"/>
    <w:rsid w:val="006D4ED6"/>
    <w:rsid w:val="006D5DA5"/>
    <w:rsid w:val="006D6988"/>
    <w:rsid w:val="006D7303"/>
    <w:rsid w:val="006D7B81"/>
    <w:rsid w:val="006E1204"/>
    <w:rsid w:val="006E2108"/>
    <w:rsid w:val="006E2906"/>
    <w:rsid w:val="006E4A5B"/>
    <w:rsid w:val="006E7803"/>
    <w:rsid w:val="006F4D0B"/>
    <w:rsid w:val="006F4F70"/>
    <w:rsid w:val="0071392D"/>
    <w:rsid w:val="00721081"/>
    <w:rsid w:val="007271C6"/>
    <w:rsid w:val="007334B0"/>
    <w:rsid w:val="0073396F"/>
    <w:rsid w:val="007439F7"/>
    <w:rsid w:val="007502FB"/>
    <w:rsid w:val="00756F94"/>
    <w:rsid w:val="007615DC"/>
    <w:rsid w:val="007624ED"/>
    <w:rsid w:val="00763CC0"/>
    <w:rsid w:val="00770A9F"/>
    <w:rsid w:val="00772A26"/>
    <w:rsid w:val="00776BC9"/>
    <w:rsid w:val="00780D5C"/>
    <w:rsid w:val="0078623E"/>
    <w:rsid w:val="007A28DA"/>
    <w:rsid w:val="007A2F2F"/>
    <w:rsid w:val="007A5552"/>
    <w:rsid w:val="007A7DEE"/>
    <w:rsid w:val="007B43C9"/>
    <w:rsid w:val="007C0AA4"/>
    <w:rsid w:val="007C0CF0"/>
    <w:rsid w:val="007D1694"/>
    <w:rsid w:val="007D363C"/>
    <w:rsid w:val="007D4F93"/>
    <w:rsid w:val="007D6F44"/>
    <w:rsid w:val="007D71CE"/>
    <w:rsid w:val="007D7A4F"/>
    <w:rsid w:val="007F371C"/>
    <w:rsid w:val="007F5175"/>
    <w:rsid w:val="007F7D6E"/>
    <w:rsid w:val="00804A23"/>
    <w:rsid w:val="00807618"/>
    <w:rsid w:val="008111FD"/>
    <w:rsid w:val="00815E3A"/>
    <w:rsid w:val="00816E98"/>
    <w:rsid w:val="008259B5"/>
    <w:rsid w:val="00830C9F"/>
    <w:rsid w:val="0084096F"/>
    <w:rsid w:val="00840A01"/>
    <w:rsid w:val="00840A07"/>
    <w:rsid w:val="008415EE"/>
    <w:rsid w:val="00842721"/>
    <w:rsid w:val="008428DE"/>
    <w:rsid w:val="008442B4"/>
    <w:rsid w:val="00862D5C"/>
    <w:rsid w:val="00863282"/>
    <w:rsid w:val="00866578"/>
    <w:rsid w:val="0086688D"/>
    <w:rsid w:val="00867E8B"/>
    <w:rsid w:val="00870919"/>
    <w:rsid w:val="0087483C"/>
    <w:rsid w:val="00876570"/>
    <w:rsid w:val="0087725E"/>
    <w:rsid w:val="0088402D"/>
    <w:rsid w:val="008A1340"/>
    <w:rsid w:val="008A2EB4"/>
    <w:rsid w:val="008B24E0"/>
    <w:rsid w:val="008C2FF9"/>
    <w:rsid w:val="008C6C21"/>
    <w:rsid w:val="008D0A8F"/>
    <w:rsid w:val="008D54EC"/>
    <w:rsid w:val="008D7DCA"/>
    <w:rsid w:val="008E178B"/>
    <w:rsid w:val="008E33A4"/>
    <w:rsid w:val="008E4AA7"/>
    <w:rsid w:val="008E6A87"/>
    <w:rsid w:val="008F368C"/>
    <w:rsid w:val="009010A6"/>
    <w:rsid w:val="0090156A"/>
    <w:rsid w:val="009031C4"/>
    <w:rsid w:val="0090720D"/>
    <w:rsid w:val="00913251"/>
    <w:rsid w:val="00916CFA"/>
    <w:rsid w:val="009208FC"/>
    <w:rsid w:val="0092309B"/>
    <w:rsid w:val="00927E36"/>
    <w:rsid w:val="00940259"/>
    <w:rsid w:val="00941161"/>
    <w:rsid w:val="00943BB6"/>
    <w:rsid w:val="00944838"/>
    <w:rsid w:val="00945553"/>
    <w:rsid w:val="00946603"/>
    <w:rsid w:val="00954812"/>
    <w:rsid w:val="00955BF8"/>
    <w:rsid w:val="009564DA"/>
    <w:rsid w:val="00957DD0"/>
    <w:rsid w:val="00961FD5"/>
    <w:rsid w:val="00962E66"/>
    <w:rsid w:val="00965E56"/>
    <w:rsid w:val="00966E42"/>
    <w:rsid w:val="00974DF2"/>
    <w:rsid w:val="009828D6"/>
    <w:rsid w:val="00985E18"/>
    <w:rsid w:val="00986894"/>
    <w:rsid w:val="00991BD9"/>
    <w:rsid w:val="00992DC0"/>
    <w:rsid w:val="00995EE8"/>
    <w:rsid w:val="00996362"/>
    <w:rsid w:val="009967E4"/>
    <w:rsid w:val="009A113F"/>
    <w:rsid w:val="009A2EC9"/>
    <w:rsid w:val="009B109E"/>
    <w:rsid w:val="009B4591"/>
    <w:rsid w:val="009C7207"/>
    <w:rsid w:val="009E622D"/>
    <w:rsid w:val="009F04BF"/>
    <w:rsid w:val="009F31C9"/>
    <w:rsid w:val="009F3B35"/>
    <w:rsid w:val="009F3C47"/>
    <w:rsid w:val="00A010B0"/>
    <w:rsid w:val="00A0793D"/>
    <w:rsid w:val="00A10D1F"/>
    <w:rsid w:val="00A156ED"/>
    <w:rsid w:val="00A228F6"/>
    <w:rsid w:val="00A250C1"/>
    <w:rsid w:val="00A3750A"/>
    <w:rsid w:val="00A37D9D"/>
    <w:rsid w:val="00A43D8D"/>
    <w:rsid w:val="00A511E8"/>
    <w:rsid w:val="00A624D1"/>
    <w:rsid w:val="00A626D9"/>
    <w:rsid w:val="00A71D27"/>
    <w:rsid w:val="00A774B4"/>
    <w:rsid w:val="00A77837"/>
    <w:rsid w:val="00A801A7"/>
    <w:rsid w:val="00A817FA"/>
    <w:rsid w:val="00A90BF5"/>
    <w:rsid w:val="00AA2155"/>
    <w:rsid w:val="00AA53FE"/>
    <w:rsid w:val="00AC5057"/>
    <w:rsid w:val="00AD36F1"/>
    <w:rsid w:val="00AE1D96"/>
    <w:rsid w:val="00AE7AA9"/>
    <w:rsid w:val="00AE7F70"/>
    <w:rsid w:val="00AF01E1"/>
    <w:rsid w:val="00AF03BA"/>
    <w:rsid w:val="00AF05B5"/>
    <w:rsid w:val="00AF60F6"/>
    <w:rsid w:val="00B00AF8"/>
    <w:rsid w:val="00B046C4"/>
    <w:rsid w:val="00B10320"/>
    <w:rsid w:val="00B16FC6"/>
    <w:rsid w:val="00B203D5"/>
    <w:rsid w:val="00B22976"/>
    <w:rsid w:val="00B34C49"/>
    <w:rsid w:val="00B40AF9"/>
    <w:rsid w:val="00B42BC0"/>
    <w:rsid w:val="00B450EA"/>
    <w:rsid w:val="00B453FD"/>
    <w:rsid w:val="00B45633"/>
    <w:rsid w:val="00B567EA"/>
    <w:rsid w:val="00B57199"/>
    <w:rsid w:val="00B608BB"/>
    <w:rsid w:val="00B75661"/>
    <w:rsid w:val="00B80DD0"/>
    <w:rsid w:val="00B82413"/>
    <w:rsid w:val="00B82662"/>
    <w:rsid w:val="00B82AC0"/>
    <w:rsid w:val="00B866BC"/>
    <w:rsid w:val="00B912E6"/>
    <w:rsid w:val="00B93F7E"/>
    <w:rsid w:val="00B948E1"/>
    <w:rsid w:val="00BA26BD"/>
    <w:rsid w:val="00BA6513"/>
    <w:rsid w:val="00BA76E1"/>
    <w:rsid w:val="00BC22D6"/>
    <w:rsid w:val="00BC3666"/>
    <w:rsid w:val="00BE2E7C"/>
    <w:rsid w:val="00BF2EF7"/>
    <w:rsid w:val="00BF53E5"/>
    <w:rsid w:val="00BF7C8D"/>
    <w:rsid w:val="00C035DC"/>
    <w:rsid w:val="00C11CD5"/>
    <w:rsid w:val="00C1201C"/>
    <w:rsid w:val="00C1201F"/>
    <w:rsid w:val="00C2134D"/>
    <w:rsid w:val="00C36E1B"/>
    <w:rsid w:val="00C41D5A"/>
    <w:rsid w:val="00C4550B"/>
    <w:rsid w:val="00C47F27"/>
    <w:rsid w:val="00C6204E"/>
    <w:rsid w:val="00C645C1"/>
    <w:rsid w:val="00C65008"/>
    <w:rsid w:val="00C67FB5"/>
    <w:rsid w:val="00C719C7"/>
    <w:rsid w:val="00C75A70"/>
    <w:rsid w:val="00C75BFF"/>
    <w:rsid w:val="00C82774"/>
    <w:rsid w:val="00C84283"/>
    <w:rsid w:val="00C90F6A"/>
    <w:rsid w:val="00C91313"/>
    <w:rsid w:val="00C92352"/>
    <w:rsid w:val="00CB74D8"/>
    <w:rsid w:val="00CC2FB8"/>
    <w:rsid w:val="00CC48FF"/>
    <w:rsid w:val="00CC7B47"/>
    <w:rsid w:val="00CD51ED"/>
    <w:rsid w:val="00CD695E"/>
    <w:rsid w:val="00CE1686"/>
    <w:rsid w:val="00CE4630"/>
    <w:rsid w:val="00CF0EE8"/>
    <w:rsid w:val="00CF2231"/>
    <w:rsid w:val="00D0685E"/>
    <w:rsid w:val="00D178EA"/>
    <w:rsid w:val="00D27982"/>
    <w:rsid w:val="00D304C6"/>
    <w:rsid w:val="00D31C17"/>
    <w:rsid w:val="00D346C1"/>
    <w:rsid w:val="00D40556"/>
    <w:rsid w:val="00D42A70"/>
    <w:rsid w:val="00D42FF8"/>
    <w:rsid w:val="00D43C59"/>
    <w:rsid w:val="00D450B7"/>
    <w:rsid w:val="00D47E39"/>
    <w:rsid w:val="00D5019D"/>
    <w:rsid w:val="00D50766"/>
    <w:rsid w:val="00D538A8"/>
    <w:rsid w:val="00D54F3B"/>
    <w:rsid w:val="00D573AE"/>
    <w:rsid w:val="00D608BE"/>
    <w:rsid w:val="00D64444"/>
    <w:rsid w:val="00D775B1"/>
    <w:rsid w:val="00D874CE"/>
    <w:rsid w:val="00D91776"/>
    <w:rsid w:val="00D91B14"/>
    <w:rsid w:val="00D948C7"/>
    <w:rsid w:val="00DA061B"/>
    <w:rsid w:val="00DB6780"/>
    <w:rsid w:val="00DC54F3"/>
    <w:rsid w:val="00DD19F5"/>
    <w:rsid w:val="00DD31B4"/>
    <w:rsid w:val="00DD3C2E"/>
    <w:rsid w:val="00DF2C9F"/>
    <w:rsid w:val="00E0125A"/>
    <w:rsid w:val="00E05A0F"/>
    <w:rsid w:val="00E07229"/>
    <w:rsid w:val="00E12C12"/>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B1800"/>
    <w:rsid w:val="00EB1BBF"/>
    <w:rsid w:val="00EB4BB5"/>
    <w:rsid w:val="00EB674F"/>
    <w:rsid w:val="00EC1ABB"/>
    <w:rsid w:val="00EC25A5"/>
    <w:rsid w:val="00EC432C"/>
    <w:rsid w:val="00EC7CBA"/>
    <w:rsid w:val="00EE10E9"/>
    <w:rsid w:val="00EE2CBC"/>
    <w:rsid w:val="00EF1132"/>
    <w:rsid w:val="00EF14CD"/>
    <w:rsid w:val="00EF7B2E"/>
    <w:rsid w:val="00F05EA9"/>
    <w:rsid w:val="00F06AF7"/>
    <w:rsid w:val="00F07574"/>
    <w:rsid w:val="00F11BD2"/>
    <w:rsid w:val="00F22EBC"/>
    <w:rsid w:val="00F30FCA"/>
    <w:rsid w:val="00F36EA7"/>
    <w:rsid w:val="00F40A45"/>
    <w:rsid w:val="00F5192A"/>
    <w:rsid w:val="00F63908"/>
    <w:rsid w:val="00F654A4"/>
    <w:rsid w:val="00F6623C"/>
    <w:rsid w:val="00F717EF"/>
    <w:rsid w:val="00F825F3"/>
    <w:rsid w:val="00F85198"/>
    <w:rsid w:val="00F915EE"/>
    <w:rsid w:val="00F91CC9"/>
    <w:rsid w:val="00FA2E19"/>
    <w:rsid w:val="00FA5948"/>
    <w:rsid w:val="00FA595C"/>
    <w:rsid w:val="00FA69C1"/>
    <w:rsid w:val="00FA77C7"/>
    <w:rsid w:val="00FB57C7"/>
    <w:rsid w:val="00FB6EA8"/>
    <w:rsid w:val="00FB7EBD"/>
    <w:rsid w:val="00FC118B"/>
    <w:rsid w:val="00FC50F2"/>
    <w:rsid w:val="00FC79AA"/>
    <w:rsid w:val="00FC7C74"/>
    <w:rsid w:val="00FC7D45"/>
    <w:rsid w:val="00FC7FC6"/>
    <w:rsid w:val="00FD0172"/>
    <w:rsid w:val="00FD128D"/>
    <w:rsid w:val="00FD2773"/>
    <w:rsid w:val="00FD7229"/>
    <w:rsid w:val="00FE00DE"/>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docId w15:val="{1684F72F-2061-4582-84C3-ADB45689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uiPriority w:val="22"/>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paragraph" w:customStyle="1" w:styleId="Standardnte">
    <w:name w:val="Standardní te"/>
    <w:basedOn w:val="Normln"/>
    <w:rsid w:val="003F1986"/>
    <w:pPr>
      <w:suppressAutoHyphens w:val="0"/>
    </w:pPr>
    <w:rPr>
      <w:sz w:val="24"/>
      <w:lang w:eastAsia="cs-CZ"/>
    </w:rPr>
  </w:style>
  <w:style w:type="paragraph" w:customStyle="1" w:styleId="TabulkaText">
    <w:name w:val="TabulkaText"/>
    <w:basedOn w:val="Normln"/>
    <w:rsid w:val="003F1986"/>
    <w:pPr>
      <w:suppressAutoHyphens w:val="0"/>
    </w:pPr>
    <w:rPr>
      <w:rFonts w:ascii="Arial" w:hAnsi="Arial"/>
      <w:sz w:val="22"/>
      <w:lang w:eastAsia="cs-CZ"/>
    </w:rPr>
  </w:style>
  <w:style w:type="character" w:styleId="Nevyeenzmnka">
    <w:name w:val="Unresolved Mention"/>
    <w:basedOn w:val="Standardnpsmoodstavce"/>
    <w:uiPriority w:val="99"/>
    <w:semiHidden/>
    <w:unhideWhenUsed/>
    <w:rsid w:val="0044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255986342">
      <w:bodyDiv w:val="1"/>
      <w:marLeft w:val="0"/>
      <w:marRight w:val="0"/>
      <w:marTop w:val="0"/>
      <w:marBottom w:val="0"/>
      <w:divBdr>
        <w:top w:val="none" w:sz="0" w:space="0" w:color="auto"/>
        <w:left w:val="none" w:sz="0" w:space="0" w:color="auto"/>
        <w:bottom w:val="none" w:sz="0" w:space="0" w:color="auto"/>
        <w:right w:val="none" w:sz="0" w:space="0" w:color="auto"/>
      </w:divBdr>
    </w:div>
    <w:div w:id="338587297">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6467">
      <w:bodyDiv w:val="1"/>
      <w:marLeft w:val="0"/>
      <w:marRight w:val="0"/>
      <w:marTop w:val="0"/>
      <w:marBottom w:val="0"/>
      <w:divBdr>
        <w:top w:val="none" w:sz="0" w:space="0" w:color="auto"/>
        <w:left w:val="none" w:sz="0" w:space="0" w:color="auto"/>
        <w:bottom w:val="none" w:sz="0" w:space="0" w:color="auto"/>
        <w:right w:val="none" w:sz="0" w:space="0" w:color="auto"/>
      </w:divBdr>
    </w:div>
    <w:div w:id="594633033">
      <w:bodyDiv w:val="1"/>
      <w:marLeft w:val="0"/>
      <w:marRight w:val="0"/>
      <w:marTop w:val="0"/>
      <w:marBottom w:val="0"/>
      <w:divBdr>
        <w:top w:val="none" w:sz="0" w:space="0" w:color="auto"/>
        <w:left w:val="none" w:sz="0" w:space="0" w:color="auto"/>
        <w:bottom w:val="none" w:sz="0" w:space="0" w:color="auto"/>
        <w:right w:val="none" w:sz="0" w:space="0" w:color="auto"/>
      </w:divBdr>
    </w:div>
    <w:div w:id="703291631">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579630289">
      <w:bodyDiv w:val="1"/>
      <w:marLeft w:val="0"/>
      <w:marRight w:val="0"/>
      <w:marTop w:val="0"/>
      <w:marBottom w:val="0"/>
      <w:divBdr>
        <w:top w:val="none" w:sz="0" w:space="0" w:color="auto"/>
        <w:left w:val="none" w:sz="0" w:space="0" w:color="auto"/>
        <w:bottom w:val="none" w:sz="0" w:space="0" w:color="auto"/>
        <w:right w:val="none" w:sz="0" w:space="0" w:color="auto"/>
      </w:divBdr>
    </w:div>
    <w:div w:id="177524295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01405839">
      <w:bodyDiv w:val="1"/>
      <w:marLeft w:val="0"/>
      <w:marRight w:val="0"/>
      <w:marTop w:val="0"/>
      <w:marBottom w:val="0"/>
      <w:divBdr>
        <w:top w:val="none" w:sz="0" w:space="0" w:color="auto"/>
        <w:left w:val="none" w:sz="0" w:space="0" w:color="auto"/>
        <w:bottom w:val="none" w:sz="0" w:space="0" w:color="auto"/>
        <w:right w:val="none" w:sz="0" w:space="0" w:color="auto"/>
      </w:divBdr>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le@rmi.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4"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953"/>
    <w:rsid w:val="00061567"/>
    <w:rsid w:val="000C27BD"/>
    <w:rsid w:val="002763DE"/>
    <w:rsid w:val="002A4C15"/>
    <w:rsid w:val="002C414F"/>
    <w:rsid w:val="002E1ADF"/>
    <w:rsid w:val="002F28F4"/>
    <w:rsid w:val="00366109"/>
    <w:rsid w:val="003B69F5"/>
    <w:rsid w:val="003D4973"/>
    <w:rsid w:val="003F6512"/>
    <w:rsid w:val="00444A64"/>
    <w:rsid w:val="00664E87"/>
    <w:rsid w:val="0078623E"/>
    <w:rsid w:val="00796D44"/>
    <w:rsid w:val="007D7A4F"/>
    <w:rsid w:val="00813E0B"/>
    <w:rsid w:val="00862D5C"/>
    <w:rsid w:val="00A91C60"/>
    <w:rsid w:val="00B75953"/>
    <w:rsid w:val="00B82413"/>
    <w:rsid w:val="00B84243"/>
    <w:rsid w:val="00C3156C"/>
    <w:rsid w:val="00CD695E"/>
    <w:rsid w:val="00CE4630"/>
    <w:rsid w:val="00FB516D"/>
    <w:rsid w:val="00FE00D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912-689/689-25_RS.docx</ZkracenyRetezec>
    <Smazat xmlns="acca34e4-9ecd-41c8-99eb-d6aa654aaa55">&lt;a href="/sites/evidencesmluv/_layouts/15/IniWrkflIP.aspx?List=%7b45688869-8B73-4574-991F-DA277FEECC6D%7d&amp;amp;ID=1866&amp;amp;ItemGuid=%7bD8F2DF3F-681A-431D-85FC-C5838D94A9BA%7d&amp;amp;TemplateID=%7bd3f8102e-f4a5-4901-b93c-fb146a9d820d%7d"&gt;&lt;img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2.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ADFA26B2-1293-440D-9BCC-5623C84BF389}"/>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AD2DBD83-3784-46EE-A797-E2CDE7DD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4354</Words>
  <Characters>25692</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2025-08-04T12:37:00Z</cp:lastPrinted>
  <dcterms:created xsi:type="dcterms:W3CDTF">2025-08-13T12:40:00Z</dcterms:created>
  <dcterms:modified xsi:type="dcterms:W3CDTF">2025-08-13T12:40:00Z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757c5f6a-cbbc-41ce-8eb2-53e173605a21</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