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D4528" w14:textId="77777777" w:rsidR="00000561" w:rsidRDefault="005005A7">
      <w:pPr>
        <w:pStyle w:val="Nadpis1"/>
        <w:spacing w:before="90"/>
        <w:ind w:right="452"/>
      </w:pPr>
      <w:r>
        <w:t>SMLOUVA O NÁJMU</w:t>
      </w:r>
    </w:p>
    <w:p w14:paraId="2782D152" w14:textId="77777777" w:rsidR="00000561" w:rsidRDefault="005005A7">
      <w:pPr>
        <w:spacing w:before="9"/>
        <w:ind w:left="456" w:right="459"/>
        <w:jc w:val="center"/>
        <w:rPr>
          <w:b/>
        </w:rPr>
      </w:pPr>
      <w:r>
        <w:t>(</w:t>
      </w:r>
      <w:r>
        <w:rPr>
          <w:b/>
        </w:rPr>
        <w:t>dle § 2201 a násl. zákona č. 89/2012 Sb., občanský zákoník, ve znění pozdějších předpisů)</w:t>
      </w:r>
    </w:p>
    <w:p w14:paraId="60A4FCB2" w14:textId="77777777" w:rsidR="00000561" w:rsidRDefault="00000561">
      <w:pPr>
        <w:pStyle w:val="Zkladntext"/>
        <w:spacing w:before="9"/>
        <w:ind w:left="0"/>
        <w:rPr>
          <w:b/>
          <w:sz w:val="21"/>
        </w:rPr>
      </w:pPr>
    </w:p>
    <w:p w14:paraId="347F2490" w14:textId="77777777" w:rsidR="00000561" w:rsidRDefault="005005A7">
      <w:pPr>
        <w:pStyle w:val="Zkladntext"/>
        <w:ind w:left="456" w:right="451"/>
        <w:jc w:val="center"/>
      </w:pPr>
      <w:r>
        <w:t>Smluvní strany:</w:t>
      </w:r>
    </w:p>
    <w:p w14:paraId="0CAA715F" w14:textId="77777777" w:rsidR="00000561" w:rsidRDefault="00000561">
      <w:pPr>
        <w:pStyle w:val="Zkladntext"/>
        <w:spacing w:before="3"/>
        <w:ind w:left="0"/>
        <w:rPr>
          <w:sz w:val="13"/>
        </w:rPr>
      </w:pPr>
    </w:p>
    <w:p w14:paraId="01CC00D0" w14:textId="77777777" w:rsidR="00000561" w:rsidRDefault="005005A7">
      <w:pPr>
        <w:pStyle w:val="Nadpis1"/>
        <w:numPr>
          <w:ilvl w:val="0"/>
          <w:numId w:val="6"/>
        </w:numPr>
        <w:tabs>
          <w:tab w:val="left" w:pos="821"/>
          <w:tab w:val="left" w:pos="822"/>
        </w:tabs>
        <w:spacing w:before="101" w:line="265" w:lineRule="exact"/>
        <w:ind w:right="0" w:hanging="709"/>
      </w:pPr>
      <w:r>
        <w:t>Technická univerzita v</w:t>
      </w:r>
      <w:r>
        <w:rPr>
          <w:spacing w:val="-9"/>
        </w:rPr>
        <w:t xml:space="preserve"> </w:t>
      </w:r>
      <w:r>
        <w:t>Liberci</w:t>
      </w:r>
    </w:p>
    <w:p w14:paraId="0A47E0FD" w14:textId="77777777" w:rsidR="00000561" w:rsidRDefault="005005A7">
      <w:pPr>
        <w:pStyle w:val="Zkladntext"/>
        <w:spacing w:line="249" w:lineRule="auto"/>
        <w:ind w:left="833" w:right="4191"/>
      </w:pPr>
      <w:r>
        <w:t>Se sídlem v: Studentská 1402/2, Liberec 1, 46117 IČ: 46747885</w:t>
      </w:r>
    </w:p>
    <w:p w14:paraId="028F10F3" w14:textId="77777777" w:rsidR="00000561" w:rsidRDefault="005005A7">
      <w:pPr>
        <w:pStyle w:val="Zkladntext"/>
        <w:spacing w:line="249" w:lineRule="exact"/>
        <w:ind w:left="833"/>
      </w:pPr>
      <w:r>
        <w:t>DIČ:</w:t>
      </w:r>
      <w:r>
        <w:rPr>
          <w:spacing w:val="-4"/>
        </w:rPr>
        <w:t xml:space="preserve"> </w:t>
      </w:r>
      <w:r>
        <w:t>CZ46747885</w:t>
      </w:r>
    </w:p>
    <w:p w14:paraId="4589E5E0" w14:textId="77777777" w:rsidR="00000561" w:rsidRDefault="005005A7">
      <w:pPr>
        <w:pStyle w:val="Zkladntext"/>
        <w:spacing w:line="261" w:lineRule="exact"/>
        <w:ind w:left="833"/>
      </w:pPr>
      <w:r>
        <w:pict w14:anchorId="225476B7">
          <v:shape id="_x0000_s1032" style="position:absolute;left:0;text-align:left;margin-left:145.25pt;margin-top:3.35pt;width:168.75pt;height:24.1pt;z-index:-251823104;mso-position-horizontal-relative:page" coordorigin="2905,67" coordsize="3375,482" o:spt="100" adj="0,,0" path="m4548,334r-1643,l2905,548r1643,l4548,334m6280,67r-2660,l3620,281r2660,l6280,67e" fillcolor="black" stroked="f">
            <v:stroke joinstyle="round"/>
            <v:formulas/>
            <v:path arrowok="t" o:connecttype="segments"/>
            <w10:wrap anchorx="page"/>
          </v:shape>
        </w:pict>
      </w:r>
      <w:r>
        <w:t>Bankovní</w:t>
      </w:r>
      <w:r>
        <w:rPr>
          <w:spacing w:val="-6"/>
        </w:rPr>
        <w:t xml:space="preserve"> </w:t>
      </w:r>
      <w:r>
        <w:t>spojení:</w:t>
      </w:r>
    </w:p>
    <w:p w14:paraId="5644A862" w14:textId="77777777" w:rsidR="00000561" w:rsidRDefault="005005A7">
      <w:pPr>
        <w:pStyle w:val="Zkladntext"/>
        <w:ind w:left="833"/>
      </w:pPr>
      <w:r>
        <w:t>Účet číslo:</w:t>
      </w:r>
    </w:p>
    <w:p w14:paraId="22FC91AB" w14:textId="77777777" w:rsidR="00000561" w:rsidRDefault="005005A7">
      <w:pPr>
        <w:pStyle w:val="Zkladntext"/>
        <w:spacing w:before="8"/>
        <w:ind w:left="833"/>
      </w:pPr>
      <w:r>
        <w:t xml:space="preserve">Zastoupena: Ing. Martinou </w:t>
      </w:r>
      <w:proofErr w:type="spellStart"/>
      <w:r>
        <w:t>Froschovou</w:t>
      </w:r>
      <w:proofErr w:type="spellEnd"/>
      <w:r>
        <w:t>, kvestorkou TUL</w:t>
      </w:r>
    </w:p>
    <w:p w14:paraId="4E6D0D56" w14:textId="77777777" w:rsidR="00000561" w:rsidRDefault="005005A7">
      <w:pPr>
        <w:pStyle w:val="Zkladntext"/>
        <w:spacing w:before="1"/>
        <w:ind w:left="833" w:right="3374"/>
      </w:pPr>
      <w:r>
        <w:t>Osoba zodpovědná za smluvní vztah: Ing. Soňa Hořínková Interní číslo smlouvy:</w:t>
      </w:r>
    </w:p>
    <w:p w14:paraId="48A56945" w14:textId="77777777" w:rsidR="00000561" w:rsidRDefault="005005A7">
      <w:pPr>
        <w:spacing w:line="265" w:lineRule="exact"/>
        <w:ind w:left="833"/>
      </w:pPr>
      <w:r>
        <w:t>(dále jen jako „</w:t>
      </w:r>
      <w:r>
        <w:rPr>
          <w:b/>
        </w:rPr>
        <w:t>pronajímatel</w:t>
      </w:r>
      <w:r>
        <w:t>“)</w:t>
      </w:r>
    </w:p>
    <w:p w14:paraId="0CC44B6B" w14:textId="77777777" w:rsidR="00000561" w:rsidRDefault="00000561">
      <w:pPr>
        <w:pStyle w:val="Zkladntext"/>
        <w:spacing w:before="9"/>
        <w:ind w:left="0"/>
        <w:rPr>
          <w:sz w:val="13"/>
        </w:rPr>
      </w:pPr>
    </w:p>
    <w:p w14:paraId="618E090F" w14:textId="77777777" w:rsidR="00000561" w:rsidRDefault="005005A7">
      <w:pPr>
        <w:pStyle w:val="Zkladntext"/>
        <w:spacing w:before="101"/>
        <w:ind w:left="706"/>
        <w:jc w:val="center"/>
      </w:pPr>
      <w:r>
        <w:t>a</w:t>
      </w:r>
    </w:p>
    <w:p w14:paraId="20FE5F57" w14:textId="77777777" w:rsidR="00000561" w:rsidRDefault="00000561">
      <w:pPr>
        <w:pStyle w:val="Zkladntext"/>
        <w:ind w:left="0"/>
      </w:pPr>
    </w:p>
    <w:p w14:paraId="599C4CBE" w14:textId="77777777" w:rsidR="00000561" w:rsidRDefault="005005A7">
      <w:pPr>
        <w:pStyle w:val="Odstavecseseznamem"/>
        <w:numPr>
          <w:ilvl w:val="0"/>
          <w:numId w:val="6"/>
        </w:numPr>
        <w:tabs>
          <w:tab w:val="left" w:pos="821"/>
          <w:tab w:val="left" w:pos="822"/>
        </w:tabs>
        <w:ind w:hanging="709"/>
        <w:rPr>
          <w:b/>
        </w:rPr>
      </w:pPr>
      <w:r>
        <w:t xml:space="preserve">Název/Firma: </w:t>
      </w:r>
      <w:r>
        <w:rPr>
          <w:b/>
        </w:rPr>
        <w:t>Krajský soud v Ústí nad</w:t>
      </w:r>
      <w:r>
        <w:rPr>
          <w:b/>
          <w:spacing w:val="-10"/>
        </w:rPr>
        <w:t xml:space="preserve"> </w:t>
      </w:r>
      <w:r>
        <w:rPr>
          <w:b/>
        </w:rPr>
        <w:t>Labem</w:t>
      </w:r>
    </w:p>
    <w:p w14:paraId="5C390171" w14:textId="77777777" w:rsidR="00000561" w:rsidRDefault="005005A7">
      <w:pPr>
        <w:pStyle w:val="Zkladntext"/>
        <w:spacing w:before="1"/>
        <w:ind w:left="833" w:right="2790"/>
      </w:pPr>
      <w:r>
        <w:t>Se sídlem v: Národního odboje 1274/26, 400 92 Ústí nad Labem IČ: 00215708</w:t>
      </w:r>
    </w:p>
    <w:p w14:paraId="11F945E3" w14:textId="77777777" w:rsidR="00000561" w:rsidRDefault="005005A7">
      <w:pPr>
        <w:pStyle w:val="Zkladntext"/>
        <w:spacing w:line="265" w:lineRule="exact"/>
        <w:ind w:left="833"/>
      </w:pPr>
      <w:r>
        <w:pict w14:anchorId="1D5B169C">
          <v:shape id="_x0000_s1031" style="position:absolute;left:0;text-align:left;margin-left:145.25pt;margin-top:3.55pt;width:136.95pt;height:24.1pt;z-index:-251822080;mso-position-horizontal-relative:page" coordorigin="2905,71" coordsize="2739,482" o:spt="100" adj="0,,0" path="m4308,337r-1403,l2905,552r1403,l4308,337m5644,71r-2024,l3620,285r2024,l5644,71e" fillcolor="black" stroked="f">
            <v:stroke joinstyle="round"/>
            <v:formulas/>
            <v:path arrowok="t" o:connecttype="segments"/>
            <w10:wrap anchorx="page"/>
          </v:shape>
        </w:pict>
      </w:r>
      <w:r>
        <w:t>Bankovní spojení:</w:t>
      </w:r>
    </w:p>
    <w:p w14:paraId="22FAD648" w14:textId="77777777" w:rsidR="00000561" w:rsidRDefault="005005A7">
      <w:pPr>
        <w:pStyle w:val="Zkladntext"/>
        <w:spacing w:before="1" w:line="265" w:lineRule="exact"/>
        <w:ind w:left="833"/>
      </w:pPr>
      <w:r>
        <w:t>Účet číslo:</w:t>
      </w:r>
    </w:p>
    <w:p w14:paraId="0BFB4035" w14:textId="77777777" w:rsidR="00000561" w:rsidRDefault="005005A7">
      <w:pPr>
        <w:pStyle w:val="Zkladntext"/>
        <w:ind w:right="1013" w:firstLine="12"/>
      </w:pPr>
      <w:r>
        <w:t xml:space="preserve">Zastoupena: JUDr. Lenkou </w:t>
      </w:r>
      <w:proofErr w:type="spellStart"/>
      <w:r>
        <w:t>Ceplovou</w:t>
      </w:r>
      <w:proofErr w:type="spellEnd"/>
      <w:r>
        <w:t>, předsedkyní soudu, zastoupenou Ing. Janem Tobiášem, ředitelem správy soudu</w:t>
      </w:r>
    </w:p>
    <w:p w14:paraId="40DADFA3" w14:textId="77777777" w:rsidR="00000561" w:rsidRDefault="005005A7">
      <w:pPr>
        <w:spacing w:line="258" w:lineRule="exact"/>
        <w:ind w:left="902"/>
      </w:pPr>
      <w:r>
        <w:t>(dále jen jako „</w:t>
      </w:r>
      <w:r>
        <w:rPr>
          <w:b/>
        </w:rPr>
        <w:t>nájemce</w:t>
      </w:r>
      <w:r>
        <w:t>“)</w:t>
      </w:r>
    </w:p>
    <w:p w14:paraId="27C23467" w14:textId="77777777" w:rsidR="00000561" w:rsidRDefault="00000561">
      <w:pPr>
        <w:pStyle w:val="Zkladntext"/>
        <w:spacing w:before="8"/>
        <w:ind w:left="0"/>
      </w:pPr>
    </w:p>
    <w:p w14:paraId="60611222" w14:textId="77777777" w:rsidR="00000561" w:rsidRDefault="005005A7">
      <w:pPr>
        <w:ind w:left="833"/>
        <w:rPr>
          <w:b/>
        </w:rPr>
      </w:pPr>
      <w:r>
        <w:t xml:space="preserve">mezi sebou uzavírají následující </w:t>
      </w:r>
      <w:r>
        <w:rPr>
          <w:b/>
        </w:rPr>
        <w:t>smlouvu o nájmu prostor:</w:t>
      </w:r>
    </w:p>
    <w:p w14:paraId="07017D78" w14:textId="77777777" w:rsidR="00000561" w:rsidRDefault="00000561">
      <w:pPr>
        <w:pStyle w:val="Zkladntext"/>
        <w:spacing w:before="11"/>
        <w:ind w:left="0"/>
        <w:rPr>
          <w:b/>
          <w:sz w:val="21"/>
        </w:rPr>
      </w:pPr>
    </w:p>
    <w:p w14:paraId="5F371346" w14:textId="77777777" w:rsidR="00000561" w:rsidRDefault="005005A7">
      <w:pPr>
        <w:pStyle w:val="Zkladntext"/>
        <w:ind w:left="456" w:right="456"/>
        <w:jc w:val="center"/>
      </w:pPr>
      <w:r>
        <w:t>I.</w:t>
      </w:r>
    </w:p>
    <w:p w14:paraId="5EEB447C" w14:textId="77777777" w:rsidR="00000561" w:rsidRDefault="005005A7">
      <w:pPr>
        <w:pStyle w:val="Nadpis1"/>
        <w:spacing w:before="1"/>
      </w:pPr>
      <w:r>
        <w:t>Předmět nájmu</w:t>
      </w:r>
    </w:p>
    <w:p w14:paraId="02AF4402" w14:textId="77777777" w:rsidR="00000561" w:rsidRDefault="00000561">
      <w:pPr>
        <w:pStyle w:val="Zkladntext"/>
        <w:spacing w:before="11"/>
        <w:ind w:left="0"/>
        <w:rPr>
          <w:b/>
          <w:sz w:val="21"/>
        </w:rPr>
      </w:pPr>
    </w:p>
    <w:p w14:paraId="18D0B6FA" w14:textId="77777777" w:rsidR="00000561" w:rsidRDefault="005005A7">
      <w:pPr>
        <w:pStyle w:val="Odstavecseseznamem"/>
        <w:numPr>
          <w:ilvl w:val="0"/>
          <w:numId w:val="5"/>
        </w:numPr>
        <w:tabs>
          <w:tab w:val="left" w:pos="822"/>
        </w:tabs>
        <w:spacing w:before="1"/>
        <w:ind w:right="103"/>
        <w:jc w:val="both"/>
      </w:pPr>
      <w:r>
        <w:t>Pronajímatel je vlastníkem tělocvičen - 1011, 02025 a bufetu (Na Bohdalci 715, 460 15 Liberec 15), antukových tenisových kurtů (Na Hrázi, 460 15 Liberec 15), fotbalového hřiště a multifunkční haly (Dubový vrch 714, 460 15 Liberec</w:t>
      </w:r>
      <w:r>
        <w:rPr>
          <w:spacing w:val="-14"/>
        </w:rPr>
        <w:t xml:space="preserve"> </w:t>
      </w:r>
      <w:r>
        <w:t>15).</w:t>
      </w:r>
    </w:p>
    <w:p w14:paraId="1A085BC8" w14:textId="77777777" w:rsidR="00000561" w:rsidRDefault="005005A7">
      <w:pPr>
        <w:pStyle w:val="Odstavecseseznamem"/>
        <w:numPr>
          <w:ilvl w:val="0"/>
          <w:numId w:val="5"/>
        </w:numPr>
        <w:tabs>
          <w:tab w:val="left" w:pos="822"/>
        </w:tabs>
        <w:ind w:hanging="709"/>
        <w:jc w:val="both"/>
      </w:pPr>
      <w:r>
        <w:t>Pronajímatel přenechá</w:t>
      </w:r>
      <w:r>
        <w:t>vá touto smlouvou nájemci za nájemné sportovní plochy (dále</w:t>
      </w:r>
      <w:r>
        <w:rPr>
          <w:spacing w:val="-12"/>
        </w:rPr>
        <w:t xml:space="preserve"> </w:t>
      </w:r>
      <w:r>
        <w:t>jen</w:t>
      </w:r>
    </w:p>
    <w:p w14:paraId="4DB5D2A9" w14:textId="77777777" w:rsidR="00000561" w:rsidRDefault="005005A7">
      <w:pPr>
        <w:pStyle w:val="Zkladntext"/>
        <w:spacing w:before="1"/>
        <w:ind w:right="114"/>
        <w:jc w:val="both"/>
      </w:pPr>
      <w:r>
        <w:t>„předmět nájmu“), aby jej dočasně užíval za podmínek stanovených touto smlouvou a pro účel daný touto smlouvou.</w:t>
      </w:r>
    </w:p>
    <w:p w14:paraId="535F706A" w14:textId="77777777" w:rsidR="00000561" w:rsidRDefault="005005A7">
      <w:pPr>
        <w:pStyle w:val="Odstavecseseznamem"/>
        <w:numPr>
          <w:ilvl w:val="0"/>
          <w:numId w:val="5"/>
        </w:numPr>
        <w:tabs>
          <w:tab w:val="left" w:pos="822"/>
        </w:tabs>
        <w:spacing w:line="257" w:lineRule="exact"/>
        <w:ind w:hanging="709"/>
        <w:jc w:val="both"/>
      </w:pPr>
      <w:r>
        <w:t>Nájemce bude předmět nájmu užívat k následujícímu účelu: Sportovní hry</w:t>
      </w:r>
      <w:r>
        <w:rPr>
          <w:spacing w:val="27"/>
        </w:rPr>
        <w:t xml:space="preserve"> </w:t>
      </w:r>
      <w:r>
        <w:t>Severočeské</w:t>
      </w:r>
    </w:p>
    <w:p w14:paraId="0F68763E" w14:textId="77777777" w:rsidR="00000561" w:rsidRDefault="005005A7">
      <w:pPr>
        <w:pStyle w:val="Zkladntext"/>
        <w:spacing w:line="265" w:lineRule="exact"/>
      </w:pPr>
      <w:r>
        <w:t>justice.</w:t>
      </w:r>
    </w:p>
    <w:p w14:paraId="358CD2EF" w14:textId="77777777" w:rsidR="00000561" w:rsidRDefault="005005A7">
      <w:pPr>
        <w:pStyle w:val="Odstavecseseznamem"/>
        <w:numPr>
          <w:ilvl w:val="0"/>
          <w:numId w:val="5"/>
        </w:numPr>
        <w:tabs>
          <w:tab w:val="left" w:pos="821"/>
          <w:tab w:val="left" w:pos="822"/>
          <w:tab w:val="left" w:pos="2428"/>
          <w:tab w:val="left" w:pos="3255"/>
          <w:tab w:val="left" w:pos="3960"/>
          <w:tab w:val="left" w:pos="4999"/>
          <w:tab w:val="left" w:pos="6193"/>
          <w:tab w:val="left" w:pos="6526"/>
          <w:tab w:val="left" w:pos="7495"/>
          <w:tab w:val="left" w:pos="8003"/>
          <w:tab w:val="left" w:pos="8941"/>
        </w:tabs>
        <w:spacing w:before="8"/>
        <w:ind w:right="110"/>
      </w:pPr>
      <w:r>
        <w:pict w14:anchorId="4A7F2721">
          <v:rect id="_x0000_s1030" style="position:absolute;left:0;text-align:left;margin-left:520.2pt;margin-top:17.3pt;width:18.05pt;height:10.75pt;z-index:-251821056;mso-position-horizontal-relative:page" fillcolor="black" stroked="f">
            <w10:wrap anchorx="page"/>
          </v:rect>
        </w:pict>
      </w:r>
      <w:proofErr w:type="gramStart"/>
      <w:r>
        <w:t xml:space="preserve">S </w:t>
      </w:r>
      <w:r>
        <w:rPr>
          <w:spacing w:val="9"/>
        </w:rPr>
        <w:t xml:space="preserve"> </w:t>
      </w:r>
      <w:r>
        <w:t>předmětem</w:t>
      </w:r>
      <w:proofErr w:type="gramEnd"/>
      <w:r>
        <w:tab/>
        <w:t>nájmu</w:t>
      </w:r>
      <w:r>
        <w:tab/>
        <w:t>bude</w:t>
      </w:r>
      <w:r>
        <w:tab/>
        <w:t>nájemce</w:t>
      </w:r>
      <w:r>
        <w:tab/>
        <w:t>seznámen</w:t>
      </w:r>
      <w:r>
        <w:tab/>
        <w:t>v</w:t>
      </w:r>
      <w:r>
        <w:tab/>
        <w:t>termínu</w:t>
      </w:r>
      <w:r>
        <w:tab/>
        <w:t>dle</w:t>
      </w:r>
      <w:r>
        <w:tab/>
        <w:t>dohody</w:t>
      </w:r>
      <w:r>
        <w:tab/>
      </w:r>
      <w:r>
        <w:rPr>
          <w:spacing w:val="-4"/>
        </w:rPr>
        <w:t xml:space="preserve">nájemce </w:t>
      </w:r>
      <w:r>
        <w:t>s</w:t>
      </w:r>
      <w:r>
        <w:rPr>
          <w:spacing w:val="28"/>
        </w:rPr>
        <w:t xml:space="preserve"> </w:t>
      </w:r>
      <w:r>
        <w:t>pronajímatelem</w:t>
      </w:r>
      <w:r>
        <w:rPr>
          <w:spacing w:val="29"/>
        </w:rPr>
        <w:t xml:space="preserve"> </w:t>
      </w:r>
      <w:r>
        <w:t>(kontakt</w:t>
      </w:r>
      <w:r>
        <w:rPr>
          <w:spacing w:val="30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správce</w:t>
      </w:r>
      <w:r>
        <w:rPr>
          <w:spacing w:val="28"/>
        </w:rPr>
        <w:t xml:space="preserve"> </w:t>
      </w:r>
      <w:r>
        <w:t>předmětu</w:t>
      </w:r>
      <w:r>
        <w:rPr>
          <w:spacing w:val="28"/>
        </w:rPr>
        <w:t xml:space="preserve"> </w:t>
      </w:r>
      <w:r>
        <w:t>nájmu</w:t>
      </w:r>
      <w:r>
        <w:rPr>
          <w:spacing w:val="28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stranu</w:t>
      </w:r>
      <w:r>
        <w:rPr>
          <w:spacing w:val="26"/>
        </w:rPr>
        <w:t xml:space="preserve"> </w:t>
      </w:r>
      <w:r>
        <w:t>pronajímatele:</w:t>
      </w:r>
      <w:r>
        <w:rPr>
          <w:spacing w:val="30"/>
        </w:rPr>
        <w:t xml:space="preserve"> </w:t>
      </w:r>
      <w:r>
        <w:t>tel:</w:t>
      </w:r>
    </w:p>
    <w:p w14:paraId="7684ED51" w14:textId="77777777" w:rsidR="00000561" w:rsidRDefault="005005A7">
      <w:pPr>
        <w:pStyle w:val="Zkladntext"/>
        <w:spacing w:before="2"/>
        <w:ind w:left="1611"/>
      </w:pPr>
      <w:r>
        <w:pict w14:anchorId="0B0CE945">
          <v:rect id="_x0000_s1029" style="position:absolute;left:0;text-align:left;margin-left:91.05pt;margin-top:3.65pt;width:39.5pt;height:10.75pt;z-index:251661312;mso-position-horizontal-relative:page" fillcolor="black" stroked="f">
            <w10:wrap anchorx="page"/>
          </v:rect>
        </w:pict>
      </w:r>
      <w:r>
        <w:t>) před zap</w:t>
      </w:r>
      <w:r>
        <w:t>očetím nájmu.</w:t>
      </w:r>
    </w:p>
    <w:p w14:paraId="64913C1A" w14:textId="77777777" w:rsidR="00000561" w:rsidRDefault="00000561">
      <w:pPr>
        <w:pStyle w:val="Zkladntext"/>
        <w:ind w:left="0"/>
        <w:rPr>
          <w:sz w:val="13"/>
        </w:rPr>
      </w:pPr>
    </w:p>
    <w:p w14:paraId="32BB9F11" w14:textId="77777777" w:rsidR="00000561" w:rsidRDefault="005005A7">
      <w:pPr>
        <w:pStyle w:val="Zkladntext"/>
        <w:spacing w:before="101" w:line="265" w:lineRule="exact"/>
        <w:ind w:left="456" w:right="456"/>
        <w:jc w:val="center"/>
      </w:pPr>
      <w:r>
        <w:t>Článek II.</w:t>
      </w:r>
    </w:p>
    <w:p w14:paraId="62D21F0C" w14:textId="77777777" w:rsidR="00000561" w:rsidRDefault="005005A7">
      <w:pPr>
        <w:pStyle w:val="Nadpis1"/>
        <w:spacing w:line="265" w:lineRule="exact"/>
        <w:ind w:right="454"/>
      </w:pPr>
      <w:r>
        <w:t>Doba nájmu</w:t>
      </w:r>
    </w:p>
    <w:p w14:paraId="31FE0154" w14:textId="77777777" w:rsidR="00000561" w:rsidRDefault="00000561">
      <w:pPr>
        <w:pStyle w:val="Zkladntext"/>
        <w:spacing w:before="8"/>
        <w:ind w:left="0"/>
        <w:rPr>
          <w:b/>
        </w:rPr>
      </w:pPr>
    </w:p>
    <w:p w14:paraId="7885B18E" w14:textId="77777777" w:rsidR="00000561" w:rsidRDefault="005005A7">
      <w:pPr>
        <w:pStyle w:val="Zkladntext"/>
        <w:tabs>
          <w:tab w:val="left" w:pos="4690"/>
        </w:tabs>
        <w:spacing w:before="1"/>
        <w:ind w:right="107"/>
        <w:jc w:val="both"/>
      </w:pPr>
      <w:r>
        <w:pict w14:anchorId="095DAC19">
          <v:shape id="_x0000_s1028" style="position:absolute;left:0;text-align:left;margin-left:91.05pt;margin-top:30.25pt;width:186.2pt;height:23.95pt;z-index:-251819008;mso-position-horizontal-relative:page" coordorigin="1821,605" coordsize="3724,479" o:spt="100" adj="0,,0" path="m5327,869r-3506,l1821,1084r3506,l5327,869m5545,605r-2476,l3069,820r2476,l5545,605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99FFF1D">
          <v:rect id="_x0000_s1027" style="position:absolute;left:0;text-align:left;margin-left:462.1pt;margin-top:30.25pt;width:76.25pt;height:10.75pt;z-index:-251817984;mso-position-horizontal-relative:page" fillcolor="black" stroked="f">
            <w10:wrap anchorx="page"/>
          </v:rect>
        </w:pict>
      </w:r>
      <w:r>
        <w:t xml:space="preserve">Nájem se sjednává na dobu určitou v termínu od 26. 8. 2025 do 28. 8. 2025. </w:t>
      </w:r>
      <w:proofErr w:type="gramStart"/>
      <w:r>
        <w:t>Nájemce  bude</w:t>
      </w:r>
      <w:proofErr w:type="gramEnd"/>
      <w:r>
        <w:t xml:space="preserve"> předmět nájmu využívat ve sjednaných termínech dle dohody s Ing. Soňou Hořínkovou</w:t>
      </w:r>
      <w:r>
        <w:tab/>
        <w:t>Kontaktní osobou za nájemce</w:t>
      </w:r>
      <w:r>
        <w:rPr>
          <w:spacing w:val="24"/>
        </w:rPr>
        <w:t xml:space="preserve"> </w:t>
      </w:r>
      <w:r>
        <w:t>je</w:t>
      </w:r>
    </w:p>
    <w:p w14:paraId="3BF97DB6" w14:textId="77777777" w:rsidR="00000561" w:rsidRDefault="005005A7">
      <w:pPr>
        <w:pStyle w:val="Zkladntext"/>
        <w:ind w:right="108" w:firstLine="3608"/>
        <w:jc w:val="both"/>
      </w:pPr>
      <w:r>
        <w:t>Nájemce je povinen kontaktovat technický úsek před zap</w:t>
      </w:r>
      <w:r>
        <w:t>očetím každého užívání, a to pouze v pracovní dny od 8,00 hod. do 14,00 hod, případně</w:t>
      </w:r>
    </w:p>
    <w:p w14:paraId="6D5882F6" w14:textId="77777777" w:rsidR="00000561" w:rsidRDefault="00000561">
      <w:pPr>
        <w:jc w:val="both"/>
        <w:sectPr w:rsidR="00000561">
          <w:headerReference w:type="default" r:id="rId7"/>
          <w:footerReference w:type="default" r:id="rId8"/>
          <w:type w:val="continuous"/>
          <w:pgSz w:w="11920" w:h="16850"/>
          <w:pgMar w:top="1480" w:right="1020" w:bottom="980" w:left="1020" w:header="463" w:footer="784" w:gutter="0"/>
          <w:cols w:space="708"/>
        </w:sectPr>
      </w:pPr>
    </w:p>
    <w:p w14:paraId="77A4FB05" w14:textId="77777777" w:rsidR="00000561" w:rsidRDefault="005005A7">
      <w:pPr>
        <w:pStyle w:val="Zkladntext"/>
        <w:spacing w:before="100"/>
        <w:ind w:right="394"/>
      </w:pPr>
      <w:r>
        <w:lastRenderedPageBreak/>
        <w:t>dle individuální dohody v návaznosti na plánované odpolední využití sportovišť za účelem jejich přípravy, bude-li k tomuto dána potřeba.</w:t>
      </w:r>
    </w:p>
    <w:p w14:paraId="0F3EDF23" w14:textId="77777777" w:rsidR="00000561" w:rsidRDefault="00000561">
      <w:pPr>
        <w:pStyle w:val="Zkladntext"/>
        <w:ind w:left="0"/>
        <w:rPr>
          <w:sz w:val="26"/>
        </w:rPr>
      </w:pPr>
    </w:p>
    <w:p w14:paraId="7A02FFFA" w14:textId="77777777" w:rsidR="00000561" w:rsidRDefault="005005A7">
      <w:pPr>
        <w:pStyle w:val="Zkladntext"/>
        <w:spacing w:before="214"/>
        <w:ind w:left="456" w:right="455"/>
        <w:jc w:val="center"/>
      </w:pPr>
      <w:r>
        <w:t>Článek</w:t>
      </w:r>
      <w:r>
        <w:rPr>
          <w:spacing w:val="-6"/>
        </w:rPr>
        <w:t xml:space="preserve"> </w:t>
      </w:r>
      <w:r>
        <w:t>III.</w:t>
      </w:r>
    </w:p>
    <w:p w14:paraId="602317D9" w14:textId="77777777" w:rsidR="00000561" w:rsidRDefault="005005A7">
      <w:pPr>
        <w:pStyle w:val="Nadpis1"/>
        <w:ind w:right="456"/>
      </w:pPr>
      <w:r>
        <w:t>Nájemné</w:t>
      </w:r>
    </w:p>
    <w:p w14:paraId="3D56CDC1" w14:textId="77777777" w:rsidR="00000561" w:rsidRDefault="00000561">
      <w:pPr>
        <w:pStyle w:val="Zkladntext"/>
        <w:ind w:left="0"/>
        <w:rPr>
          <w:b/>
        </w:rPr>
      </w:pPr>
    </w:p>
    <w:p w14:paraId="46202A7F" w14:textId="77777777" w:rsidR="00000561" w:rsidRDefault="005005A7">
      <w:pPr>
        <w:pStyle w:val="Odstavecseseznamem"/>
        <w:numPr>
          <w:ilvl w:val="0"/>
          <w:numId w:val="4"/>
        </w:numPr>
        <w:tabs>
          <w:tab w:val="left" w:pos="824"/>
        </w:tabs>
        <w:ind w:right="101" w:hanging="720"/>
        <w:jc w:val="both"/>
      </w:pPr>
      <w:r>
        <w:t>Nájemné za užívání předmětu nájmu se sjednává ve výši: TV1 (horní hala) 700 Kč/1 hod. včetně DPH,</w:t>
      </w:r>
      <w:r>
        <w:t xml:space="preserve"> TV2 (dolní hala) 1 200 Kč/1 hod. včetně DPH, bufet 1 000 Kč/1 den včetně DPH, 3 antukové tenisové kurty 450 Kč/1 hod. včetně DPH, fotbalové hřiště 600 Kč/1 hod. včetně DPH, multifunkční hala 900 Kč/1 hod. včetně DPH. Nájemné je hrazeno na základě faktury </w:t>
      </w:r>
      <w:r>
        <w:t xml:space="preserve">vystavené měsíčně pronajímatelem se splatností 14 dní ode dne doručení nájemci. Přílohou faktury bude přehled využití předmětu nájmu v daném měsíci s počtem hodin. Faktura bude vystavena po skončení doby nájmu, a to dle faktické využitelnosti </w:t>
      </w:r>
      <w:proofErr w:type="gramStart"/>
      <w:r>
        <w:t>sportovišť  s</w:t>
      </w:r>
      <w:proofErr w:type="gramEnd"/>
      <w:r>
        <w:t xml:space="preserve"> ohledem na panující počasí a rozsah časové</w:t>
      </w:r>
      <w:r>
        <w:rPr>
          <w:spacing w:val="-19"/>
        </w:rPr>
        <w:t xml:space="preserve"> </w:t>
      </w:r>
      <w:r>
        <w:t>využitelnosti.</w:t>
      </w:r>
    </w:p>
    <w:p w14:paraId="5B0B2B9E" w14:textId="77777777" w:rsidR="00000561" w:rsidRDefault="00000561">
      <w:pPr>
        <w:pStyle w:val="Zkladntext"/>
        <w:spacing w:before="3"/>
        <w:ind w:left="0"/>
      </w:pPr>
    </w:p>
    <w:p w14:paraId="5695324D" w14:textId="77777777" w:rsidR="00000561" w:rsidRDefault="005005A7">
      <w:pPr>
        <w:pStyle w:val="Odstavecseseznamem"/>
        <w:numPr>
          <w:ilvl w:val="0"/>
          <w:numId w:val="4"/>
        </w:numPr>
        <w:tabs>
          <w:tab w:val="left" w:pos="824"/>
        </w:tabs>
        <w:ind w:right="107" w:hanging="720"/>
        <w:jc w:val="both"/>
      </w:pPr>
      <w:r>
        <w:t>Prodlení s platbami nájemného podléhá smluvní pokutě ve výši 0,5 % z dlužné částky za každý započatý den prodlení. Nájemce se zavazuje zaplatit smluvní pokutu ve stanovené výši.</w:t>
      </w:r>
    </w:p>
    <w:p w14:paraId="34B78F03" w14:textId="77777777" w:rsidR="00000561" w:rsidRDefault="00000561">
      <w:pPr>
        <w:pStyle w:val="Zkladntext"/>
        <w:spacing w:before="11"/>
        <w:ind w:left="0"/>
        <w:rPr>
          <w:sz w:val="12"/>
        </w:rPr>
      </w:pPr>
    </w:p>
    <w:p w14:paraId="00F6342B" w14:textId="77777777" w:rsidR="00000561" w:rsidRDefault="005005A7">
      <w:pPr>
        <w:pStyle w:val="Zkladntext"/>
        <w:spacing w:before="101" w:line="265" w:lineRule="exact"/>
        <w:ind w:left="456" w:right="450"/>
        <w:jc w:val="center"/>
      </w:pPr>
      <w:r>
        <w:t>Článek IV.</w:t>
      </w:r>
    </w:p>
    <w:p w14:paraId="003C1371" w14:textId="77777777" w:rsidR="00000561" w:rsidRDefault="005005A7">
      <w:pPr>
        <w:pStyle w:val="Nadpis1"/>
        <w:spacing w:line="265" w:lineRule="exact"/>
        <w:ind w:right="457"/>
      </w:pPr>
      <w:r>
        <w:t xml:space="preserve">Práva </w:t>
      </w:r>
      <w:r>
        <w:t>a povinnosti smluvních stran</w:t>
      </w:r>
    </w:p>
    <w:p w14:paraId="1BC283E9" w14:textId="77777777" w:rsidR="00000561" w:rsidRDefault="00000561">
      <w:pPr>
        <w:pStyle w:val="Zkladntext"/>
        <w:spacing w:before="10"/>
        <w:ind w:left="0"/>
        <w:rPr>
          <w:b/>
          <w:sz w:val="13"/>
        </w:rPr>
      </w:pPr>
    </w:p>
    <w:p w14:paraId="104B46EB" w14:textId="77777777" w:rsidR="00000561" w:rsidRDefault="005005A7">
      <w:pPr>
        <w:pStyle w:val="Odstavecseseznamem"/>
        <w:numPr>
          <w:ilvl w:val="0"/>
          <w:numId w:val="3"/>
        </w:numPr>
        <w:tabs>
          <w:tab w:val="left" w:pos="822"/>
        </w:tabs>
        <w:spacing w:before="101"/>
        <w:ind w:hanging="709"/>
        <w:jc w:val="both"/>
      </w:pPr>
      <w:r>
        <w:t>Pronajímatel</w:t>
      </w:r>
      <w:r>
        <w:rPr>
          <w:spacing w:val="-3"/>
        </w:rPr>
        <w:t xml:space="preserve"> </w:t>
      </w:r>
      <w:r>
        <w:t>má:</w:t>
      </w:r>
    </w:p>
    <w:p w14:paraId="32EC551A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4"/>
        </w:tabs>
        <w:spacing w:before="8"/>
        <w:ind w:left="833" w:right="102" w:hanging="360"/>
        <w:jc w:val="both"/>
      </w:pPr>
      <w:r>
        <w:t>povinnost předat předmět nájmu ve stavu způsobilém pro účel sjednaný v článku předmět nájmu, a to včetně veškerého vybavení, které bylo u pronajímatele poptáváno e-mailovou komunikací dne 9. 6.</w:t>
      </w:r>
      <w:r>
        <w:rPr>
          <w:spacing w:val="-8"/>
        </w:rPr>
        <w:t xml:space="preserve"> </w:t>
      </w:r>
      <w:r>
        <w:t>2025,</w:t>
      </w:r>
    </w:p>
    <w:p w14:paraId="2F8994F9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4"/>
        </w:tabs>
        <w:ind w:left="833" w:right="101" w:hanging="360"/>
        <w:jc w:val="both"/>
      </w:pPr>
      <w:r>
        <w:t>právo vstupu do předmětu nájmu za účelem kontroly, zda j</w:t>
      </w:r>
      <w:r>
        <w:t>e nájemce užívá k účelu stanovenému ve</w:t>
      </w:r>
      <w:r>
        <w:rPr>
          <w:spacing w:val="-4"/>
        </w:rPr>
        <w:t xml:space="preserve"> </w:t>
      </w:r>
      <w:r>
        <w:t>smlouvě,</w:t>
      </w:r>
    </w:p>
    <w:p w14:paraId="4C24D5B8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4"/>
        </w:tabs>
        <w:ind w:left="833" w:right="109" w:hanging="360"/>
        <w:jc w:val="both"/>
      </w:pPr>
      <w:r>
        <w:t>povinnost udržovat po dobu trvání nájemní smlouvy předmět nájmu ve stavu způsobilém pro účel sjednaný v článku Předmět</w:t>
      </w:r>
      <w:r>
        <w:rPr>
          <w:spacing w:val="-5"/>
        </w:rPr>
        <w:t xml:space="preserve"> </w:t>
      </w:r>
      <w:r>
        <w:t>nájmu,</w:t>
      </w:r>
    </w:p>
    <w:p w14:paraId="3C27D5B3" w14:textId="77777777" w:rsidR="00000561" w:rsidRDefault="00000561">
      <w:pPr>
        <w:pStyle w:val="Zkladntext"/>
        <w:ind w:left="0"/>
      </w:pPr>
    </w:p>
    <w:p w14:paraId="5F3E1668" w14:textId="77777777" w:rsidR="00000561" w:rsidRDefault="005005A7">
      <w:pPr>
        <w:pStyle w:val="Odstavecseseznamem"/>
        <w:numPr>
          <w:ilvl w:val="0"/>
          <w:numId w:val="3"/>
        </w:numPr>
        <w:tabs>
          <w:tab w:val="left" w:pos="822"/>
        </w:tabs>
        <w:ind w:hanging="709"/>
        <w:jc w:val="both"/>
      </w:pPr>
      <w:r>
        <w:t>Nájemce:</w:t>
      </w:r>
    </w:p>
    <w:p w14:paraId="6BEE8093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2"/>
        </w:tabs>
        <w:spacing w:before="1"/>
        <w:ind w:hanging="349"/>
        <w:jc w:val="both"/>
      </w:pPr>
      <w:r>
        <w:t>je povinen platit</w:t>
      </w:r>
      <w:r>
        <w:rPr>
          <w:spacing w:val="-3"/>
        </w:rPr>
        <w:t xml:space="preserve"> </w:t>
      </w:r>
      <w:r>
        <w:t>nájemné;</w:t>
      </w:r>
    </w:p>
    <w:p w14:paraId="37C77DB7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4"/>
        </w:tabs>
        <w:spacing w:before="1"/>
        <w:ind w:left="833" w:right="104" w:hanging="360"/>
        <w:jc w:val="both"/>
      </w:pPr>
      <w:r>
        <w:t xml:space="preserve">je povinen po celou dobu trvání nájmu užívat </w:t>
      </w:r>
      <w:r>
        <w:t>předmět nájmu pouze k účelu uvedenému ve smlouvě a v termínech dle článku</w:t>
      </w:r>
      <w:r>
        <w:rPr>
          <w:spacing w:val="-10"/>
        </w:rPr>
        <w:t xml:space="preserve"> </w:t>
      </w:r>
      <w:r>
        <w:t>II.,</w:t>
      </w:r>
    </w:p>
    <w:p w14:paraId="7B2EA820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4"/>
        </w:tabs>
        <w:ind w:left="833" w:right="107" w:hanging="360"/>
        <w:jc w:val="both"/>
      </w:pPr>
      <w:r>
        <w:t>uhradí pronajímateli veškeré škody, které v předmětu nájmu, nebo společně užívaných prostorách či na jejich zařízení v souvislosti s užíváním předmětu nájmu nájemcem vzniknou, nájemce je povinen zkontrolovat stav předmětu nájmu při započetí každého užívání</w:t>
      </w:r>
      <w:r>
        <w:t xml:space="preserve"> a v případě zjištění škod je povinen nahlásit je</w:t>
      </w:r>
      <w:r>
        <w:rPr>
          <w:spacing w:val="-21"/>
        </w:rPr>
        <w:t xml:space="preserve"> </w:t>
      </w:r>
      <w:r>
        <w:t>pronajímateli,</w:t>
      </w:r>
    </w:p>
    <w:p w14:paraId="47F4BAE0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2"/>
        </w:tabs>
        <w:spacing w:line="257" w:lineRule="exact"/>
        <w:ind w:hanging="349"/>
        <w:jc w:val="both"/>
      </w:pPr>
      <w:r>
        <w:t>není oprávněn předmět nájmu přenechat do užívání třetí</w:t>
      </w:r>
      <w:r>
        <w:rPr>
          <w:spacing w:val="-6"/>
        </w:rPr>
        <w:t xml:space="preserve"> </w:t>
      </w:r>
      <w:r>
        <w:t>osobě,</w:t>
      </w:r>
    </w:p>
    <w:p w14:paraId="12B208E8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2"/>
        </w:tabs>
        <w:spacing w:before="7"/>
        <w:ind w:hanging="349"/>
        <w:jc w:val="both"/>
      </w:pPr>
      <w:r>
        <w:t>se zavazuje umožnit přístup do předmětu nájmu pronajímateli na jeho</w:t>
      </w:r>
      <w:r>
        <w:rPr>
          <w:spacing w:val="-36"/>
        </w:rPr>
        <w:t xml:space="preserve"> </w:t>
      </w:r>
      <w:r>
        <w:t>požádání,</w:t>
      </w:r>
    </w:p>
    <w:p w14:paraId="530C647A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4"/>
        </w:tabs>
        <w:spacing w:before="1"/>
        <w:ind w:left="833" w:right="102" w:hanging="360"/>
        <w:jc w:val="both"/>
        <w:rPr>
          <w:b/>
        </w:rPr>
      </w:pPr>
      <w:r>
        <w:t>je povinen dodržovat při své činnosti v předmětu nájmu pravidla bezpečnosti a ochrany zdraví při práci, předpisy týkající se bezpečnosti technických zařízení a   požární předpisy</w:t>
      </w:r>
      <w:r>
        <w:t xml:space="preserve">    a zachovávat provozní řád objektu </w:t>
      </w:r>
      <w:r>
        <w:rPr>
          <w:b/>
        </w:rPr>
        <w:t>(zajistit vstup do haly pouze osobám v přezutí – soutěžícím, doprovodu i organizačním pracovníkům</w:t>
      </w:r>
      <w:r>
        <w:rPr>
          <w:b/>
          <w:spacing w:val="-6"/>
        </w:rPr>
        <w:t xml:space="preserve"> </w:t>
      </w:r>
      <w:r>
        <w:rPr>
          <w:b/>
        </w:rPr>
        <w:t>apod.),</w:t>
      </w:r>
    </w:p>
    <w:p w14:paraId="1D777F01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4"/>
        </w:tabs>
        <w:spacing w:before="2"/>
        <w:ind w:left="833" w:right="105" w:hanging="360"/>
        <w:jc w:val="both"/>
      </w:pPr>
      <w:r>
        <w:t>je povinen bez zbytečného odkladu oznámit pronajímateli potřebu nutných oprav, jakož      i nebezpečí vzniku ško</w:t>
      </w:r>
      <w:r>
        <w:t>d v předmětu nájmu, jinak odpovídá za škodu, která nesplněním této povinnosti vznikne, a je povinen snášet omezení v užívání předmětu nájmu v rozsahu nutném pro provedení</w:t>
      </w:r>
      <w:r>
        <w:rPr>
          <w:spacing w:val="-3"/>
        </w:rPr>
        <w:t xml:space="preserve"> </w:t>
      </w:r>
      <w:r>
        <w:t>oprav,</w:t>
      </w:r>
    </w:p>
    <w:p w14:paraId="0C50054F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4"/>
        </w:tabs>
        <w:spacing w:line="264" w:lineRule="exact"/>
        <w:ind w:left="823" w:hanging="351"/>
        <w:jc w:val="both"/>
      </w:pPr>
      <w:r>
        <w:t>není</w:t>
      </w:r>
      <w:r>
        <w:rPr>
          <w:spacing w:val="32"/>
        </w:rPr>
        <w:t xml:space="preserve"> </w:t>
      </w:r>
      <w:r>
        <w:t>bez</w:t>
      </w:r>
      <w:r>
        <w:rPr>
          <w:spacing w:val="33"/>
        </w:rPr>
        <w:t xml:space="preserve"> </w:t>
      </w:r>
      <w:r>
        <w:t>souhlasu</w:t>
      </w:r>
      <w:r>
        <w:rPr>
          <w:spacing w:val="32"/>
        </w:rPr>
        <w:t xml:space="preserve"> </w:t>
      </w:r>
      <w:r>
        <w:t>pronajímatele</w:t>
      </w:r>
      <w:r>
        <w:rPr>
          <w:spacing w:val="31"/>
        </w:rPr>
        <w:t xml:space="preserve"> </w:t>
      </w:r>
      <w:r>
        <w:t>oprávněn</w:t>
      </w:r>
      <w:r>
        <w:rPr>
          <w:spacing w:val="32"/>
        </w:rPr>
        <w:t xml:space="preserve"> </w:t>
      </w:r>
      <w:r>
        <w:t>provádět</w:t>
      </w:r>
      <w:r>
        <w:rPr>
          <w:spacing w:val="33"/>
        </w:rPr>
        <w:t xml:space="preserve"> </w:t>
      </w:r>
      <w:r>
        <w:t>jakékoli</w:t>
      </w:r>
      <w:r>
        <w:rPr>
          <w:spacing w:val="33"/>
        </w:rPr>
        <w:t xml:space="preserve"> </w:t>
      </w:r>
      <w:r>
        <w:t>úpravy</w:t>
      </w:r>
      <w:r>
        <w:rPr>
          <w:spacing w:val="31"/>
        </w:rPr>
        <w:t xml:space="preserve"> </w:t>
      </w:r>
      <w:r>
        <w:t>předmětu</w:t>
      </w:r>
      <w:r>
        <w:rPr>
          <w:spacing w:val="32"/>
        </w:rPr>
        <w:t xml:space="preserve"> </w:t>
      </w:r>
      <w:r>
        <w:t>náj</w:t>
      </w:r>
      <w:r>
        <w:t>mu</w:t>
      </w:r>
      <w:r>
        <w:rPr>
          <w:spacing w:val="32"/>
        </w:rPr>
        <w:t xml:space="preserve"> </w:t>
      </w:r>
      <w:r>
        <w:t>ani</w:t>
      </w:r>
    </w:p>
    <w:p w14:paraId="74E86729" w14:textId="77777777" w:rsidR="00000561" w:rsidRDefault="005005A7">
      <w:pPr>
        <w:pStyle w:val="Zkladntext"/>
        <w:spacing w:before="1"/>
        <w:ind w:left="833"/>
        <w:jc w:val="both"/>
      </w:pPr>
      <w:r>
        <w:t>umísťovat jakoukoli reklamu na objektu nebo v jeho okolí,</w:t>
      </w:r>
    </w:p>
    <w:p w14:paraId="12CA8A55" w14:textId="77777777" w:rsidR="00000561" w:rsidRDefault="00000561">
      <w:pPr>
        <w:jc w:val="both"/>
        <w:sectPr w:rsidR="00000561">
          <w:pgSz w:w="11920" w:h="16850"/>
          <w:pgMar w:top="1480" w:right="1020" w:bottom="980" w:left="1020" w:header="463" w:footer="784" w:gutter="0"/>
          <w:cols w:space="708"/>
        </w:sectPr>
      </w:pPr>
    </w:p>
    <w:p w14:paraId="7F298ADC" w14:textId="77777777" w:rsidR="00000561" w:rsidRDefault="005005A7">
      <w:pPr>
        <w:pStyle w:val="Odstavecseseznamem"/>
        <w:numPr>
          <w:ilvl w:val="1"/>
          <w:numId w:val="3"/>
        </w:numPr>
        <w:tabs>
          <w:tab w:val="left" w:pos="821"/>
          <w:tab w:val="left" w:pos="822"/>
        </w:tabs>
        <w:spacing w:before="100"/>
        <w:ind w:left="833" w:right="1011" w:hanging="360"/>
      </w:pPr>
      <w:r>
        <w:lastRenderedPageBreak/>
        <w:t>je povinen předmět nájmu užívat řádně, starat se o předmět nájmu s péčí řádného hospodáře.</w:t>
      </w:r>
    </w:p>
    <w:p w14:paraId="77C10BA9" w14:textId="77777777" w:rsidR="00000561" w:rsidRDefault="00000561">
      <w:pPr>
        <w:pStyle w:val="Zkladntext"/>
        <w:spacing w:before="10"/>
        <w:ind w:left="0"/>
        <w:rPr>
          <w:sz w:val="12"/>
        </w:rPr>
      </w:pPr>
    </w:p>
    <w:p w14:paraId="43E94868" w14:textId="77777777" w:rsidR="00000561" w:rsidRDefault="005005A7">
      <w:pPr>
        <w:pStyle w:val="Zkladntext"/>
        <w:spacing w:before="101" w:line="265" w:lineRule="exact"/>
        <w:ind w:left="456" w:right="450"/>
        <w:jc w:val="center"/>
      </w:pPr>
      <w:r>
        <w:t>Článek V.</w:t>
      </w:r>
    </w:p>
    <w:p w14:paraId="678B9AEA" w14:textId="77777777" w:rsidR="00000561" w:rsidRDefault="005005A7">
      <w:pPr>
        <w:pStyle w:val="Nadpis1"/>
        <w:spacing w:line="265" w:lineRule="exact"/>
        <w:ind w:right="453"/>
      </w:pPr>
      <w:r>
        <w:t>Skončení nájmu</w:t>
      </w:r>
    </w:p>
    <w:p w14:paraId="71C2FABE" w14:textId="77777777" w:rsidR="00000561" w:rsidRDefault="00000561">
      <w:pPr>
        <w:pStyle w:val="Zkladntext"/>
        <w:spacing w:before="11"/>
        <w:ind w:left="0"/>
        <w:rPr>
          <w:b/>
        </w:rPr>
      </w:pPr>
    </w:p>
    <w:p w14:paraId="601A2EE7" w14:textId="77777777" w:rsidR="00000561" w:rsidRDefault="005005A7">
      <w:pPr>
        <w:pStyle w:val="Odstavecseseznamem"/>
        <w:numPr>
          <w:ilvl w:val="0"/>
          <w:numId w:val="2"/>
        </w:numPr>
        <w:tabs>
          <w:tab w:val="left" w:pos="824"/>
        </w:tabs>
        <w:spacing w:before="1"/>
        <w:ind w:right="109" w:hanging="720"/>
        <w:jc w:val="both"/>
      </w:pPr>
      <w:r>
        <w:t>Nedojde-li v průběhu trvání smlouvy k dohodě o změně délky nájmu nebo k odstoupení pronajímatele od smlouvy podle odst. 2 tohoto článku ne</w:t>
      </w:r>
      <w:r>
        <w:t xml:space="preserve">bo k výpovědi nájmu dle odst. 3 tohoto článku, </w:t>
      </w:r>
      <w:proofErr w:type="gramStart"/>
      <w:r>
        <w:t>končí</w:t>
      </w:r>
      <w:proofErr w:type="gramEnd"/>
      <w:r>
        <w:t xml:space="preserve"> doba nájmu uplynutím doby podle článku Doba</w:t>
      </w:r>
      <w:r>
        <w:rPr>
          <w:spacing w:val="-28"/>
        </w:rPr>
        <w:t xml:space="preserve"> </w:t>
      </w:r>
      <w:r>
        <w:t>nájmu.</w:t>
      </w:r>
    </w:p>
    <w:p w14:paraId="678632B3" w14:textId="77777777" w:rsidR="00000561" w:rsidRDefault="005005A7">
      <w:pPr>
        <w:pStyle w:val="Odstavecseseznamem"/>
        <w:numPr>
          <w:ilvl w:val="0"/>
          <w:numId w:val="2"/>
        </w:numPr>
        <w:tabs>
          <w:tab w:val="left" w:pos="824"/>
        </w:tabs>
        <w:ind w:right="104" w:hanging="720"/>
        <w:jc w:val="both"/>
      </w:pPr>
      <w:r>
        <w:t xml:space="preserve">Pronajímatel je oprávněn od smlouvy odstoupit v případě, že nájemce začne užívat předmět nájmu k jinému než v článku Předmět nájmu uvedenému účelu nebo </w:t>
      </w:r>
      <w:r>
        <w:t xml:space="preserve">v případě, že nájemce přenechá bez souhlasu pronajímatele předmět nájmu jiné osobě. V tomto případě se smlouva </w:t>
      </w:r>
      <w:proofErr w:type="gramStart"/>
      <w:r>
        <w:t>ruší</w:t>
      </w:r>
      <w:proofErr w:type="gramEnd"/>
      <w:r>
        <w:t xml:space="preserve"> okamžikem oznámení o odstoupení</w:t>
      </w:r>
      <w:r>
        <w:rPr>
          <w:spacing w:val="-7"/>
        </w:rPr>
        <w:t xml:space="preserve"> </w:t>
      </w:r>
      <w:r>
        <w:t>nájemci.</w:t>
      </w:r>
    </w:p>
    <w:p w14:paraId="2253F49D" w14:textId="77777777" w:rsidR="00000561" w:rsidRDefault="005005A7">
      <w:pPr>
        <w:pStyle w:val="Odstavecseseznamem"/>
        <w:numPr>
          <w:ilvl w:val="0"/>
          <w:numId w:val="2"/>
        </w:numPr>
        <w:tabs>
          <w:tab w:val="left" w:pos="822"/>
        </w:tabs>
        <w:spacing w:line="261" w:lineRule="exact"/>
        <w:ind w:left="821" w:hanging="709"/>
        <w:jc w:val="both"/>
      </w:pPr>
      <w:r>
        <w:t>Smlouva může být vypovězena ze zákonných důvodů uvedených v občanském</w:t>
      </w:r>
      <w:r>
        <w:rPr>
          <w:spacing w:val="-48"/>
        </w:rPr>
        <w:t xml:space="preserve"> </w:t>
      </w:r>
      <w:r>
        <w:t>zákoníku.</w:t>
      </w:r>
    </w:p>
    <w:p w14:paraId="09DC00FB" w14:textId="77777777" w:rsidR="00000561" w:rsidRDefault="005005A7">
      <w:pPr>
        <w:pStyle w:val="Odstavecseseznamem"/>
        <w:numPr>
          <w:ilvl w:val="0"/>
          <w:numId w:val="2"/>
        </w:numPr>
        <w:tabs>
          <w:tab w:val="left" w:pos="822"/>
        </w:tabs>
        <w:spacing w:line="260" w:lineRule="exact"/>
        <w:ind w:left="821" w:hanging="709"/>
        <w:jc w:val="both"/>
      </w:pPr>
      <w:r>
        <w:t xml:space="preserve">Nájemce je povinen </w:t>
      </w:r>
      <w:r>
        <w:t>vrátit při skončení nájmu pronajímateli předmět nájmu ve</w:t>
      </w:r>
      <w:r>
        <w:rPr>
          <w:spacing w:val="-25"/>
        </w:rPr>
        <w:t xml:space="preserve"> </w:t>
      </w:r>
      <w:r>
        <w:t>stavu,</w:t>
      </w:r>
    </w:p>
    <w:p w14:paraId="581E5DC5" w14:textId="77777777" w:rsidR="00000561" w:rsidRDefault="005005A7">
      <w:pPr>
        <w:pStyle w:val="Zkladntext"/>
        <w:spacing w:line="265" w:lineRule="exact"/>
        <w:ind w:left="833"/>
        <w:jc w:val="both"/>
      </w:pPr>
      <w:r>
        <w:t>v jakém jej převzal, s přihlédnutím k běžnému opotřebení.</w:t>
      </w:r>
    </w:p>
    <w:p w14:paraId="20003E70" w14:textId="77777777" w:rsidR="00000561" w:rsidRDefault="00000561">
      <w:pPr>
        <w:pStyle w:val="Zkladntext"/>
        <w:spacing w:before="1"/>
        <w:ind w:left="0"/>
      </w:pPr>
    </w:p>
    <w:p w14:paraId="4468096E" w14:textId="77777777" w:rsidR="00000561" w:rsidRDefault="005005A7">
      <w:pPr>
        <w:pStyle w:val="Zkladntext"/>
        <w:ind w:left="456" w:right="450"/>
        <w:jc w:val="center"/>
      </w:pPr>
      <w:r>
        <w:t>Článek VI.</w:t>
      </w:r>
    </w:p>
    <w:p w14:paraId="663EAA62" w14:textId="77777777" w:rsidR="00000561" w:rsidRDefault="005005A7">
      <w:pPr>
        <w:pStyle w:val="Nadpis1"/>
        <w:spacing w:before="1"/>
        <w:ind w:right="453"/>
      </w:pPr>
      <w:r>
        <w:t>Propagace a reklama</w:t>
      </w:r>
    </w:p>
    <w:p w14:paraId="0D1B6140" w14:textId="77777777" w:rsidR="00000561" w:rsidRDefault="00000561">
      <w:pPr>
        <w:pStyle w:val="Zkladntext"/>
        <w:spacing w:before="8"/>
        <w:ind w:left="0"/>
        <w:rPr>
          <w:b/>
        </w:rPr>
      </w:pPr>
    </w:p>
    <w:p w14:paraId="6E6E7A16" w14:textId="77777777" w:rsidR="00000561" w:rsidRDefault="005005A7">
      <w:pPr>
        <w:pStyle w:val="Zkladntext"/>
        <w:spacing w:before="1"/>
        <w:ind w:right="112"/>
        <w:jc w:val="both"/>
      </w:pPr>
      <w:r>
        <w:t>Nájemce je oprávněn umístit reklamu či jakoukoli jinou formu propagace na předmět nájmu/v předmětu nájmu pouze po předchozím písemném souhlasu pronajímatele.</w:t>
      </w:r>
    </w:p>
    <w:p w14:paraId="1F4E93C8" w14:textId="77777777" w:rsidR="00000561" w:rsidRDefault="00000561">
      <w:pPr>
        <w:pStyle w:val="Zkladntext"/>
        <w:spacing w:before="5"/>
        <w:ind w:left="0"/>
        <w:rPr>
          <w:sz w:val="21"/>
        </w:rPr>
      </w:pPr>
    </w:p>
    <w:p w14:paraId="248827D0" w14:textId="77777777" w:rsidR="00000561" w:rsidRDefault="005005A7">
      <w:pPr>
        <w:pStyle w:val="Zkladntext"/>
        <w:spacing w:line="265" w:lineRule="exact"/>
        <w:ind w:left="456" w:right="455"/>
        <w:jc w:val="center"/>
      </w:pPr>
      <w:r>
        <w:t>Článek VII.</w:t>
      </w:r>
    </w:p>
    <w:p w14:paraId="166C2D55" w14:textId="77777777" w:rsidR="00000561" w:rsidRDefault="005005A7">
      <w:pPr>
        <w:pStyle w:val="Nadpis1"/>
        <w:spacing w:line="265" w:lineRule="exact"/>
      </w:pPr>
      <w:r>
        <w:t>Závěrečná ujednání</w:t>
      </w:r>
    </w:p>
    <w:p w14:paraId="4F13D664" w14:textId="77777777" w:rsidR="00000561" w:rsidRDefault="00000561">
      <w:pPr>
        <w:pStyle w:val="Zkladntext"/>
        <w:spacing w:before="6"/>
        <w:ind w:left="0"/>
        <w:rPr>
          <w:b/>
        </w:rPr>
      </w:pPr>
    </w:p>
    <w:p w14:paraId="4714A33A" w14:textId="77777777" w:rsidR="00000561" w:rsidRDefault="005005A7">
      <w:pPr>
        <w:pStyle w:val="Odstavecseseznamem"/>
        <w:numPr>
          <w:ilvl w:val="0"/>
          <w:numId w:val="1"/>
        </w:numPr>
        <w:tabs>
          <w:tab w:val="left" w:pos="822"/>
        </w:tabs>
        <w:ind w:hanging="709"/>
        <w:jc w:val="both"/>
      </w:pPr>
      <w:r>
        <w:t>Pronajímatel prohlašuje, že předmět nájmu není zatížen právy třet</w:t>
      </w:r>
      <w:r>
        <w:t>ích</w:t>
      </w:r>
      <w:r>
        <w:rPr>
          <w:spacing w:val="-25"/>
        </w:rPr>
        <w:t xml:space="preserve"> </w:t>
      </w:r>
      <w:r>
        <w:t>osob.</w:t>
      </w:r>
    </w:p>
    <w:p w14:paraId="7DC6CD4C" w14:textId="77777777" w:rsidR="00000561" w:rsidRDefault="005005A7">
      <w:pPr>
        <w:pStyle w:val="Odstavecseseznamem"/>
        <w:numPr>
          <w:ilvl w:val="0"/>
          <w:numId w:val="1"/>
        </w:numPr>
        <w:tabs>
          <w:tab w:val="left" w:pos="822"/>
        </w:tabs>
        <w:spacing w:before="1"/>
        <w:ind w:right="114"/>
        <w:jc w:val="both"/>
      </w:pPr>
      <w:r>
        <w:t>Pokud tato smlouva některé otázky výslovně neupravuje, řídí se práva a povinnosti smluvních stran zákonem č. 89/2012 Sb., občanským</w:t>
      </w:r>
      <w:r>
        <w:rPr>
          <w:spacing w:val="-18"/>
        </w:rPr>
        <w:t xml:space="preserve"> </w:t>
      </w:r>
      <w:r>
        <w:t>zákoníkem.</w:t>
      </w:r>
    </w:p>
    <w:p w14:paraId="4EBEC5A9" w14:textId="77777777" w:rsidR="00000561" w:rsidRDefault="005005A7">
      <w:pPr>
        <w:pStyle w:val="Odstavecseseznamem"/>
        <w:numPr>
          <w:ilvl w:val="0"/>
          <w:numId w:val="1"/>
        </w:numPr>
        <w:tabs>
          <w:tab w:val="left" w:pos="822"/>
        </w:tabs>
        <w:spacing w:before="2"/>
        <w:ind w:right="109"/>
        <w:jc w:val="both"/>
      </w:pPr>
      <w:r>
        <w:t>Smlouva se vyhotovuje ve 2 rovnocenných vyhotoveních, z nichž každé má platnost originálu. Každá smluvn</w:t>
      </w:r>
      <w:r>
        <w:t xml:space="preserve">í strana </w:t>
      </w:r>
      <w:proofErr w:type="gramStart"/>
      <w:r>
        <w:t>obdrží</w:t>
      </w:r>
      <w:proofErr w:type="gramEnd"/>
      <w:r>
        <w:t xml:space="preserve"> po 1</w:t>
      </w:r>
      <w:r>
        <w:rPr>
          <w:spacing w:val="-15"/>
        </w:rPr>
        <w:t xml:space="preserve"> </w:t>
      </w:r>
      <w:r>
        <w:t>vyhotovení.</w:t>
      </w:r>
    </w:p>
    <w:p w14:paraId="07B1B15A" w14:textId="77777777" w:rsidR="00000561" w:rsidRDefault="005005A7">
      <w:pPr>
        <w:pStyle w:val="Odstavecseseznamem"/>
        <w:numPr>
          <w:ilvl w:val="0"/>
          <w:numId w:val="1"/>
        </w:numPr>
        <w:tabs>
          <w:tab w:val="left" w:pos="822"/>
        </w:tabs>
        <w:ind w:right="108"/>
        <w:jc w:val="both"/>
      </w:pPr>
      <w:r>
        <w:t>Veškeré spory mezi smluvními stranami vzniklé z této smlouvy budou řešeny smírnou cestou. Nebude-li smírného řešení dosaženo, sjednávají si smluvní strany místní příslušnost věcně příslušného soudu určenou dle sídla</w:t>
      </w:r>
      <w:r>
        <w:rPr>
          <w:spacing w:val="-18"/>
        </w:rPr>
        <w:t xml:space="preserve"> </w:t>
      </w:r>
      <w:r>
        <w:t>pronajímatele.</w:t>
      </w:r>
    </w:p>
    <w:p w14:paraId="46ED6BB6" w14:textId="77777777" w:rsidR="00000561" w:rsidRDefault="005005A7">
      <w:pPr>
        <w:pStyle w:val="Odstavecseseznamem"/>
        <w:numPr>
          <w:ilvl w:val="0"/>
          <w:numId w:val="1"/>
        </w:numPr>
        <w:tabs>
          <w:tab w:val="left" w:pos="822"/>
        </w:tabs>
        <w:ind w:right="109"/>
        <w:jc w:val="both"/>
      </w:pPr>
      <w:r>
        <w:t>Smluvní strany souhlasí s</w:t>
      </w:r>
      <w:r>
        <w:t xml:space="preserve"> uveřejněním celé této smlouvy v plném znění na dobu </w:t>
      </w:r>
      <w:proofErr w:type="gramStart"/>
      <w:r>
        <w:t>neurčitou  v</w:t>
      </w:r>
      <w:proofErr w:type="gramEnd"/>
      <w:r>
        <w:t xml:space="preserve"> registru smluv podle zákona č. 340/2015 Sb., o zvláštních podmínkách účinnosti některých smluv, uveřejňování těchto smluv a o registru smluv, ve znění pozdějších předpisů.</w:t>
      </w:r>
    </w:p>
    <w:p w14:paraId="1D4A10CB" w14:textId="77777777" w:rsidR="00000561" w:rsidRDefault="005005A7">
      <w:pPr>
        <w:pStyle w:val="Odstavecseseznamem"/>
        <w:numPr>
          <w:ilvl w:val="0"/>
          <w:numId w:val="1"/>
        </w:numPr>
        <w:tabs>
          <w:tab w:val="left" w:pos="822"/>
        </w:tabs>
        <w:ind w:right="137"/>
        <w:jc w:val="both"/>
      </w:pPr>
      <w:r>
        <w:t>Smlouva nabývá pla</w:t>
      </w:r>
      <w:r>
        <w:t>tnosti dnem podpisu obou smluvních stran a účinnosti dnem uveřejnění v registru smluv. Nájemce se zavazuje ke zveřejnění této smlouvy v registru</w:t>
      </w:r>
      <w:r>
        <w:rPr>
          <w:spacing w:val="-22"/>
        </w:rPr>
        <w:t xml:space="preserve"> </w:t>
      </w:r>
      <w:r>
        <w:t>smluv.</w:t>
      </w:r>
    </w:p>
    <w:p w14:paraId="3D72EFE6" w14:textId="77777777" w:rsidR="00000561" w:rsidRDefault="005005A7">
      <w:pPr>
        <w:pStyle w:val="Odstavecseseznamem"/>
        <w:numPr>
          <w:ilvl w:val="0"/>
          <w:numId w:val="1"/>
        </w:numPr>
        <w:tabs>
          <w:tab w:val="left" w:pos="822"/>
        </w:tabs>
        <w:ind w:right="104"/>
        <w:jc w:val="both"/>
      </w:pPr>
      <w:r>
        <w:t>S ohledem na účinnost nařízení Evropského parlamentu a rady (EU) 2016/97 o ochraně fyzických osob v souv</w:t>
      </w:r>
      <w:r>
        <w:t xml:space="preserve">islosti se zpracováním osobních údajů a o volném pohybu těchto údajů a o zrušení směrnice 95/46/ES, prodávající souhlasí se shromažďováním, zpracováním a uchováváním osobních údajů Krajským soudem </w:t>
      </w:r>
      <w:proofErr w:type="gramStart"/>
      <w:r>
        <w:t>v  Ústí</w:t>
      </w:r>
      <w:proofErr w:type="gramEnd"/>
      <w:r>
        <w:t xml:space="preserve"> nad  Labem, a to      v rozsahu nezbytném pro napln</w:t>
      </w:r>
      <w:r>
        <w:t xml:space="preserve">ění účelu uzavřené nájemní smlouvy. Pronajímatel současně bere na vědomí, že po skončení smluvního vztahu budou jím poskytnutí osobní údaje, včetně listin, jež je obsahují uchovávány Krajským soudem v Ústí nad Labem po dobu deseti let, přičemž po uplynutí </w:t>
      </w:r>
      <w:r>
        <w:t>této lhůty s nimi bude naloženo v souladu s výše uvedeným nařízením a zákonem o ochraně osobních</w:t>
      </w:r>
      <w:r>
        <w:rPr>
          <w:spacing w:val="-13"/>
        </w:rPr>
        <w:t xml:space="preserve"> </w:t>
      </w:r>
      <w:r>
        <w:t>údajů.</w:t>
      </w:r>
    </w:p>
    <w:p w14:paraId="7D6A0E36" w14:textId="77777777" w:rsidR="00000561" w:rsidRDefault="005005A7">
      <w:pPr>
        <w:pStyle w:val="Odstavecseseznamem"/>
        <w:numPr>
          <w:ilvl w:val="0"/>
          <w:numId w:val="1"/>
        </w:numPr>
        <w:tabs>
          <w:tab w:val="left" w:pos="822"/>
        </w:tabs>
        <w:spacing w:before="1"/>
        <w:ind w:right="108"/>
        <w:jc w:val="both"/>
      </w:pPr>
      <w:r>
        <w:t>Pronajímatel v rámci výkonu této smlouvy může disponovat s osobními údaji fyzických osob, a proto na něj ustanovení nařízení Evropského parlamentu a rad</w:t>
      </w:r>
      <w:r>
        <w:t>y (EU) 2016/679 o ochraně</w:t>
      </w:r>
      <w:r>
        <w:rPr>
          <w:spacing w:val="34"/>
        </w:rPr>
        <w:t xml:space="preserve"> </w:t>
      </w:r>
      <w:r>
        <w:t>fyzických</w:t>
      </w:r>
      <w:r>
        <w:rPr>
          <w:spacing w:val="32"/>
        </w:rPr>
        <w:t xml:space="preserve"> </w:t>
      </w:r>
      <w:r>
        <w:t>osob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souvislosti</w:t>
      </w:r>
      <w:r>
        <w:rPr>
          <w:spacing w:val="31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zpracováním</w:t>
      </w:r>
      <w:r>
        <w:rPr>
          <w:spacing w:val="35"/>
        </w:rPr>
        <w:t xml:space="preserve"> </w:t>
      </w:r>
      <w:r>
        <w:t>osobních</w:t>
      </w:r>
      <w:r>
        <w:rPr>
          <w:spacing w:val="35"/>
        </w:rPr>
        <w:t xml:space="preserve"> </w:t>
      </w:r>
      <w:r>
        <w:t>údajů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volném</w:t>
      </w:r>
      <w:r>
        <w:rPr>
          <w:spacing w:val="31"/>
        </w:rPr>
        <w:t xml:space="preserve"> </w:t>
      </w:r>
      <w:r>
        <w:t>pohybu</w:t>
      </w:r>
    </w:p>
    <w:p w14:paraId="68B02EA4" w14:textId="77777777" w:rsidR="00000561" w:rsidRDefault="00000561">
      <w:pPr>
        <w:jc w:val="both"/>
        <w:sectPr w:rsidR="00000561">
          <w:pgSz w:w="11920" w:h="16850"/>
          <w:pgMar w:top="1480" w:right="1020" w:bottom="980" w:left="1020" w:header="463" w:footer="784" w:gutter="0"/>
          <w:cols w:space="708"/>
        </w:sectPr>
      </w:pPr>
    </w:p>
    <w:p w14:paraId="49FA41B0" w14:textId="77777777" w:rsidR="00000561" w:rsidRDefault="005005A7">
      <w:pPr>
        <w:pStyle w:val="Zkladntext"/>
        <w:spacing w:before="100"/>
        <w:ind w:right="620"/>
      </w:pPr>
      <w:r>
        <w:lastRenderedPageBreak/>
        <w:pict w14:anchorId="3A0AF90A">
          <v:rect id="_x0000_s1026" style="position:absolute;left:0;text-align:left;margin-left:46.3pt;margin-top:138.9pt;width:524.3pt;height:141.4pt;z-index:251664384;mso-position-horizontal-relative:page;mso-position-vertical-relative:page" fillcolor="black" stroked="f">
            <w10:wrap anchorx="page" anchory="page"/>
          </v:rect>
        </w:pict>
      </w:r>
      <w:r>
        <w:t>těchto údajů o zrušení směrnice 95/46/ES, v otázce shromažďování, zpracování a uchovávání osobních údajů získaných z realizace a výkonu této smlouvy platí obdobně.</w:t>
      </w:r>
    </w:p>
    <w:p w14:paraId="20B6DD4C" w14:textId="77777777" w:rsidR="00000561" w:rsidRDefault="005005A7">
      <w:pPr>
        <w:pStyle w:val="Odstavecseseznamem"/>
        <w:numPr>
          <w:ilvl w:val="0"/>
          <w:numId w:val="1"/>
        </w:numPr>
        <w:tabs>
          <w:tab w:val="left" w:pos="821"/>
          <w:tab w:val="left" w:pos="822"/>
        </w:tabs>
        <w:spacing w:line="247" w:lineRule="auto"/>
        <w:ind w:right="138"/>
      </w:pPr>
      <w:r>
        <w:t>Obě smluvní strany prohlašují, že si smlouvu pečlivě přečetly, a na důkaz souhlasu s výše uv</w:t>
      </w:r>
      <w:r>
        <w:t>edenými ustanoveními připojují své</w:t>
      </w:r>
      <w:r>
        <w:rPr>
          <w:spacing w:val="-7"/>
        </w:rPr>
        <w:t xml:space="preserve"> </w:t>
      </w:r>
      <w:r>
        <w:t>podpisy:</w:t>
      </w:r>
    </w:p>
    <w:sectPr w:rsidR="00000561">
      <w:pgSz w:w="11920" w:h="16850"/>
      <w:pgMar w:top="1480" w:right="1020" w:bottom="980" w:left="1020" w:header="463" w:footer="7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A666C" w14:textId="77777777" w:rsidR="00000000" w:rsidRDefault="005005A7">
      <w:r>
        <w:separator/>
      </w:r>
    </w:p>
  </w:endnote>
  <w:endnote w:type="continuationSeparator" w:id="0">
    <w:p w14:paraId="04183F93" w14:textId="77777777" w:rsidR="00000000" w:rsidRDefault="0050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BD66" w14:textId="77777777" w:rsidR="00000561" w:rsidRDefault="005005A7">
    <w:pPr>
      <w:pStyle w:val="Zkladntext"/>
      <w:spacing w:line="14" w:lineRule="auto"/>
      <w:ind w:left="0"/>
      <w:rPr>
        <w:sz w:val="20"/>
      </w:rPr>
    </w:pPr>
    <w:r>
      <w:pict w14:anchorId="6EA3BFC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791.85pt;width:199.6pt;height:23.7pt;z-index:-251658240;mso-position-horizontal-relative:page;mso-position-vertical-relative:page" filled="f" stroked="f">
          <v:textbox inset="0,0,0,0">
            <w:txbxContent>
              <w:p w14:paraId="1B008C3C" w14:textId="77777777" w:rsidR="00000561" w:rsidRDefault="005005A7">
                <w:pPr>
                  <w:spacing w:before="14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5746AC"/>
                    <w:sz w:val="18"/>
                  </w:rPr>
                  <w:t>Technická univerzita v Liberci</w:t>
                </w:r>
              </w:p>
              <w:p w14:paraId="7F109EF4" w14:textId="77777777" w:rsidR="00000561" w:rsidRDefault="005005A7">
                <w:pPr>
                  <w:spacing w:before="26"/>
                  <w:ind w:left="20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color w:val="5746AC"/>
                    <w:sz w:val="18"/>
                  </w:rPr>
                  <w:t xml:space="preserve">Studentská 1402/2, 461 17 Liberec 1 | </w:t>
                </w:r>
                <w:hyperlink r:id="rId1">
                  <w:r>
                    <w:rPr>
                      <w:rFonts w:ascii="Arial" w:hAnsi="Arial"/>
                      <w:color w:val="5746AC"/>
                      <w:sz w:val="18"/>
                    </w:rPr>
                    <w:t>www.tul.cz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0D7FD" w14:textId="77777777" w:rsidR="00000000" w:rsidRDefault="005005A7">
      <w:r>
        <w:separator/>
      </w:r>
    </w:p>
  </w:footnote>
  <w:footnote w:type="continuationSeparator" w:id="0">
    <w:p w14:paraId="6F1B86FD" w14:textId="77777777" w:rsidR="00000000" w:rsidRDefault="00500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8E37" w14:textId="77777777" w:rsidR="00000561" w:rsidRDefault="005005A7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4E3A4BE6" wp14:editId="2D7EA59A">
          <wp:simplePos x="0" y="0"/>
          <wp:positionH relativeFrom="page">
            <wp:posOffset>712469</wp:posOffset>
          </wp:positionH>
          <wp:positionV relativeFrom="page">
            <wp:posOffset>294004</wp:posOffset>
          </wp:positionV>
          <wp:extent cx="795274" cy="4159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5274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B6070"/>
    <w:multiLevelType w:val="hybridMultilevel"/>
    <w:tmpl w:val="E1561D44"/>
    <w:lvl w:ilvl="0" w:tplc="3C143FA6">
      <w:start w:val="1"/>
      <w:numFmt w:val="decimal"/>
      <w:lvlText w:val="%1."/>
      <w:lvlJc w:val="left"/>
      <w:pPr>
        <w:ind w:left="821" w:hanging="708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lang w:val="cs-CZ" w:eastAsia="cs-CZ" w:bidi="cs-CZ"/>
      </w:rPr>
    </w:lvl>
    <w:lvl w:ilvl="1" w:tplc="11EAC4CC">
      <w:numFmt w:val="bullet"/>
      <w:lvlText w:val="•"/>
      <w:lvlJc w:val="left"/>
      <w:pPr>
        <w:ind w:left="1725" w:hanging="708"/>
      </w:pPr>
      <w:rPr>
        <w:rFonts w:hint="default"/>
        <w:lang w:val="cs-CZ" w:eastAsia="cs-CZ" w:bidi="cs-CZ"/>
      </w:rPr>
    </w:lvl>
    <w:lvl w:ilvl="2" w:tplc="50A08DA6">
      <w:numFmt w:val="bullet"/>
      <w:lvlText w:val="•"/>
      <w:lvlJc w:val="left"/>
      <w:pPr>
        <w:ind w:left="2630" w:hanging="708"/>
      </w:pPr>
      <w:rPr>
        <w:rFonts w:hint="default"/>
        <w:lang w:val="cs-CZ" w:eastAsia="cs-CZ" w:bidi="cs-CZ"/>
      </w:rPr>
    </w:lvl>
    <w:lvl w:ilvl="3" w:tplc="9B7C8688">
      <w:numFmt w:val="bullet"/>
      <w:lvlText w:val="•"/>
      <w:lvlJc w:val="left"/>
      <w:pPr>
        <w:ind w:left="3535" w:hanging="708"/>
      </w:pPr>
      <w:rPr>
        <w:rFonts w:hint="default"/>
        <w:lang w:val="cs-CZ" w:eastAsia="cs-CZ" w:bidi="cs-CZ"/>
      </w:rPr>
    </w:lvl>
    <w:lvl w:ilvl="4" w:tplc="79DA0296">
      <w:numFmt w:val="bullet"/>
      <w:lvlText w:val="•"/>
      <w:lvlJc w:val="left"/>
      <w:pPr>
        <w:ind w:left="4440" w:hanging="708"/>
      </w:pPr>
      <w:rPr>
        <w:rFonts w:hint="default"/>
        <w:lang w:val="cs-CZ" w:eastAsia="cs-CZ" w:bidi="cs-CZ"/>
      </w:rPr>
    </w:lvl>
    <w:lvl w:ilvl="5" w:tplc="8CF4DFEA">
      <w:numFmt w:val="bullet"/>
      <w:lvlText w:val="•"/>
      <w:lvlJc w:val="left"/>
      <w:pPr>
        <w:ind w:left="5345" w:hanging="708"/>
      </w:pPr>
      <w:rPr>
        <w:rFonts w:hint="default"/>
        <w:lang w:val="cs-CZ" w:eastAsia="cs-CZ" w:bidi="cs-CZ"/>
      </w:rPr>
    </w:lvl>
    <w:lvl w:ilvl="6" w:tplc="9B601AB2">
      <w:numFmt w:val="bullet"/>
      <w:lvlText w:val="•"/>
      <w:lvlJc w:val="left"/>
      <w:pPr>
        <w:ind w:left="6250" w:hanging="708"/>
      </w:pPr>
      <w:rPr>
        <w:rFonts w:hint="default"/>
        <w:lang w:val="cs-CZ" w:eastAsia="cs-CZ" w:bidi="cs-CZ"/>
      </w:rPr>
    </w:lvl>
    <w:lvl w:ilvl="7" w:tplc="A4D29AA2">
      <w:numFmt w:val="bullet"/>
      <w:lvlText w:val="•"/>
      <w:lvlJc w:val="left"/>
      <w:pPr>
        <w:ind w:left="7155" w:hanging="708"/>
      </w:pPr>
      <w:rPr>
        <w:rFonts w:hint="default"/>
        <w:lang w:val="cs-CZ" w:eastAsia="cs-CZ" w:bidi="cs-CZ"/>
      </w:rPr>
    </w:lvl>
    <w:lvl w:ilvl="8" w:tplc="E064EE04">
      <w:numFmt w:val="bullet"/>
      <w:lvlText w:val="•"/>
      <w:lvlJc w:val="left"/>
      <w:pPr>
        <w:ind w:left="8060" w:hanging="708"/>
      </w:pPr>
      <w:rPr>
        <w:rFonts w:hint="default"/>
        <w:lang w:val="cs-CZ" w:eastAsia="cs-CZ" w:bidi="cs-CZ"/>
      </w:rPr>
    </w:lvl>
  </w:abstractNum>
  <w:abstractNum w:abstractNumId="1" w15:restartNumberingAfterBreak="0">
    <w:nsid w:val="2A7461B2"/>
    <w:multiLevelType w:val="hybridMultilevel"/>
    <w:tmpl w:val="7CD8044A"/>
    <w:lvl w:ilvl="0" w:tplc="0368F72A">
      <w:start w:val="1"/>
      <w:numFmt w:val="decimal"/>
      <w:lvlText w:val="%1."/>
      <w:lvlJc w:val="left"/>
      <w:pPr>
        <w:ind w:left="833" w:hanging="71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cs-CZ" w:bidi="cs-CZ"/>
      </w:rPr>
    </w:lvl>
    <w:lvl w:ilvl="1" w:tplc="923C6AEE">
      <w:numFmt w:val="bullet"/>
      <w:lvlText w:val="•"/>
      <w:lvlJc w:val="left"/>
      <w:pPr>
        <w:ind w:left="1020" w:hanging="711"/>
      </w:pPr>
      <w:rPr>
        <w:rFonts w:hint="default"/>
        <w:lang w:val="cs-CZ" w:eastAsia="cs-CZ" w:bidi="cs-CZ"/>
      </w:rPr>
    </w:lvl>
    <w:lvl w:ilvl="2" w:tplc="B190735E">
      <w:numFmt w:val="bullet"/>
      <w:lvlText w:val="•"/>
      <w:lvlJc w:val="left"/>
      <w:pPr>
        <w:ind w:left="2003" w:hanging="711"/>
      </w:pPr>
      <w:rPr>
        <w:rFonts w:hint="default"/>
        <w:lang w:val="cs-CZ" w:eastAsia="cs-CZ" w:bidi="cs-CZ"/>
      </w:rPr>
    </w:lvl>
    <w:lvl w:ilvl="3" w:tplc="58A64E9A">
      <w:numFmt w:val="bullet"/>
      <w:lvlText w:val="•"/>
      <w:lvlJc w:val="left"/>
      <w:pPr>
        <w:ind w:left="2986" w:hanging="711"/>
      </w:pPr>
      <w:rPr>
        <w:rFonts w:hint="default"/>
        <w:lang w:val="cs-CZ" w:eastAsia="cs-CZ" w:bidi="cs-CZ"/>
      </w:rPr>
    </w:lvl>
    <w:lvl w:ilvl="4" w:tplc="C87E4240">
      <w:numFmt w:val="bullet"/>
      <w:lvlText w:val="•"/>
      <w:lvlJc w:val="left"/>
      <w:pPr>
        <w:ind w:left="3970" w:hanging="711"/>
      </w:pPr>
      <w:rPr>
        <w:rFonts w:hint="default"/>
        <w:lang w:val="cs-CZ" w:eastAsia="cs-CZ" w:bidi="cs-CZ"/>
      </w:rPr>
    </w:lvl>
    <w:lvl w:ilvl="5" w:tplc="E0743C64">
      <w:numFmt w:val="bullet"/>
      <w:lvlText w:val="•"/>
      <w:lvlJc w:val="left"/>
      <w:pPr>
        <w:ind w:left="4953" w:hanging="711"/>
      </w:pPr>
      <w:rPr>
        <w:rFonts w:hint="default"/>
        <w:lang w:val="cs-CZ" w:eastAsia="cs-CZ" w:bidi="cs-CZ"/>
      </w:rPr>
    </w:lvl>
    <w:lvl w:ilvl="6" w:tplc="17E4C9FA">
      <w:numFmt w:val="bullet"/>
      <w:lvlText w:val="•"/>
      <w:lvlJc w:val="left"/>
      <w:pPr>
        <w:ind w:left="5937" w:hanging="711"/>
      </w:pPr>
      <w:rPr>
        <w:rFonts w:hint="default"/>
        <w:lang w:val="cs-CZ" w:eastAsia="cs-CZ" w:bidi="cs-CZ"/>
      </w:rPr>
    </w:lvl>
    <w:lvl w:ilvl="7" w:tplc="3A54F7E8">
      <w:numFmt w:val="bullet"/>
      <w:lvlText w:val="•"/>
      <w:lvlJc w:val="left"/>
      <w:pPr>
        <w:ind w:left="6920" w:hanging="711"/>
      </w:pPr>
      <w:rPr>
        <w:rFonts w:hint="default"/>
        <w:lang w:val="cs-CZ" w:eastAsia="cs-CZ" w:bidi="cs-CZ"/>
      </w:rPr>
    </w:lvl>
    <w:lvl w:ilvl="8" w:tplc="21FC4334">
      <w:numFmt w:val="bullet"/>
      <w:lvlText w:val="•"/>
      <w:lvlJc w:val="left"/>
      <w:pPr>
        <w:ind w:left="7904" w:hanging="711"/>
      </w:pPr>
      <w:rPr>
        <w:rFonts w:hint="default"/>
        <w:lang w:val="cs-CZ" w:eastAsia="cs-CZ" w:bidi="cs-CZ"/>
      </w:rPr>
    </w:lvl>
  </w:abstractNum>
  <w:abstractNum w:abstractNumId="2" w15:restartNumberingAfterBreak="0">
    <w:nsid w:val="3B8C2465"/>
    <w:multiLevelType w:val="hybridMultilevel"/>
    <w:tmpl w:val="CE52AC56"/>
    <w:lvl w:ilvl="0" w:tplc="14C2A812">
      <w:start w:val="1"/>
      <w:numFmt w:val="decimal"/>
      <w:lvlText w:val="%1."/>
      <w:lvlJc w:val="left"/>
      <w:pPr>
        <w:ind w:left="821" w:hanging="70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cs-CZ" w:bidi="cs-CZ"/>
      </w:rPr>
    </w:lvl>
    <w:lvl w:ilvl="1" w:tplc="45EE1188">
      <w:start w:val="1"/>
      <w:numFmt w:val="lowerLetter"/>
      <w:lvlText w:val="%2."/>
      <w:lvlJc w:val="left"/>
      <w:pPr>
        <w:ind w:left="821" w:hanging="348"/>
        <w:jc w:val="left"/>
      </w:pPr>
      <w:rPr>
        <w:rFonts w:hint="default"/>
        <w:spacing w:val="-1"/>
        <w:w w:val="100"/>
        <w:lang w:val="cs-CZ" w:eastAsia="cs-CZ" w:bidi="cs-CZ"/>
      </w:rPr>
    </w:lvl>
    <w:lvl w:ilvl="2" w:tplc="DDA6D458">
      <w:numFmt w:val="bullet"/>
      <w:lvlText w:val="•"/>
      <w:lvlJc w:val="left"/>
      <w:pPr>
        <w:ind w:left="1843" w:hanging="348"/>
      </w:pPr>
      <w:rPr>
        <w:rFonts w:hint="default"/>
        <w:lang w:val="cs-CZ" w:eastAsia="cs-CZ" w:bidi="cs-CZ"/>
      </w:rPr>
    </w:lvl>
    <w:lvl w:ilvl="3" w:tplc="E5242426">
      <w:numFmt w:val="bullet"/>
      <w:lvlText w:val="•"/>
      <w:lvlJc w:val="left"/>
      <w:pPr>
        <w:ind w:left="2846" w:hanging="348"/>
      </w:pPr>
      <w:rPr>
        <w:rFonts w:hint="default"/>
        <w:lang w:val="cs-CZ" w:eastAsia="cs-CZ" w:bidi="cs-CZ"/>
      </w:rPr>
    </w:lvl>
    <w:lvl w:ilvl="4" w:tplc="248A4DEE">
      <w:numFmt w:val="bullet"/>
      <w:lvlText w:val="•"/>
      <w:lvlJc w:val="left"/>
      <w:pPr>
        <w:ind w:left="3850" w:hanging="348"/>
      </w:pPr>
      <w:rPr>
        <w:rFonts w:hint="default"/>
        <w:lang w:val="cs-CZ" w:eastAsia="cs-CZ" w:bidi="cs-CZ"/>
      </w:rPr>
    </w:lvl>
    <w:lvl w:ilvl="5" w:tplc="15AA72DC">
      <w:numFmt w:val="bullet"/>
      <w:lvlText w:val="•"/>
      <w:lvlJc w:val="left"/>
      <w:pPr>
        <w:ind w:left="4853" w:hanging="348"/>
      </w:pPr>
      <w:rPr>
        <w:rFonts w:hint="default"/>
        <w:lang w:val="cs-CZ" w:eastAsia="cs-CZ" w:bidi="cs-CZ"/>
      </w:rPr>
    </w:lvl>
    <w:lvl w:ilvl="6" w:tplc="BF9A252C">
      <w:numFmt w:val="bullet"/>
      <w:lvlText w:val="•"/>
      <w:lvlJc w:val="left"/>
      <w:pPr>
        <w:ind w:left="5857" w:hanging="348"/>
      </w:pPr>
      <w:rPr>
        <w:rFonts w:hint="default"/>
        <w:lang w:val="cs-CZ" w:eastAsia="cs-CZ" w:bidi="cs-CZ"/>
      </w:rPr>
    </w:lvl>
    <w:lvl w:ilvl="7" w:tplc="66D8EAA2">
      <w:numFmt w:val="bullet"/>
      <w:lvlText w:val="•"/>
      <w:lvlJc w:val="left"/>
      <w:pPr>
        <w:ind w:left="6860" w:hanging="348"/>
      </w:pPr>
      <w:rPr>
        <w:rFonts w:hint="default"/>
        <w:lang w:val="cs-CZ" w:eastAsia="cs-CZ" w:bidi="cs-CZ"/>
      </w:rPr>
    </w:lvl>
    <w:lvl w:ilvl="8" w:tplc="FDA6507E">
      <w:numFmt w:val="bullet"/>
      <w:lvlText w:val="•"/>
      <w:lvlJc w:val="left"/>
      <w:pPr>
        <w:ind w:left="7864" w:hanging="348"/>
      </w:pPr>
      <w:rPr>
        <w:rFonts w:hint="default"/>
        <w:lang w:val="cs-CZ" w:eastAsia="cs-CZ" w:bidi="cs-CZ"/>
      </w:rPr>
    </w:lvl>
  </w:abstractNum>
  <w:abstractNum w:abstractNumId="3" w15:restartNumberingAfterBreak="0">
    <w:nsid w:val="4D701042"/>
    <w:multiLevelType w:val="hybridMultilevel"/>
    <w:tmpl w:val="B29C96F0"/>
    <w:lvl w:ilvl="0" w:tplc="EB06CBF6">
      <w:start w:val="1"/>
      <w:numFmt w:val="decimal"/>
      <w:lvlText w:val="%1."/>
      <w:lvlJc w:val="left"/>
      <w:pPr>
        <w:ind w:left="821" w:hanging="70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cs-CZ" w:bidi="cs-CZ"/>
      </w:rPr>
    </w:lvl>
    <w:lvl w:ilvl="1" w:tplc="2902AFC8">
      <w:numFmt w:val="bullet"/>
      <w:lvlText w:val="•"/>
      <w:lvlJc w:val="left"/>
      <w:pPr>
        <w:ind w:left="1725" w:hanging="708"/>
      </w:pPr>
      <w:rPr>
        <w:rFonts w:hint="default"/>
        <w:lang w:val="cs-CZ" w:eastAsia="cs-CZ" w:bidi="cs-CZ"/>
      </w:rPr>
    </w:lvl>
    <w:lvl w:ilvl="2" w:tplc="3FE21C50">
      <w:numFmt w:val="bullet"/>
      <w:lvlText w:val="•"/>
      <w:lvlJc w:val="left"/>
      <w:pPr>
        <w:ind w:left="2630" w:hanging="708"/>
      </w:pPr>
      <w:rPr>
        <w:rFonts w:hint="default"/>
        <w:lang w:val="cs-CZ" w:eastAsia="cs-CZ" w:bidi="cs-CZ"/>
      </w:rPr>
    </w:lvl>
    <w:lvl w:ilvl="3" w:tplc="8A1840F0">
      <w:numFmt w:val="bullet"/>
      <w:lvlText w:val="•"/>
      <w:lvlJc w:val="left"/>
      <w:pPr>
        <w:ind w:left="3535" w:hanging="708"/>
      </w:pPr>
      <w:rPr>
        <w:rFonts w:hint="default"/>
        <w:lang w:val="cs-CZ" w:eastAsia="cs-CZ" w:bidi="cs-CZ"/>
      </w:rPr>
    </w:lvl>
    <w:lvl w:ilvl="4" w:tplc="910E63DA">
      <w:numFmt w:val="bullet"/>
      <w:lvlText w:val="•"/>
      <w:lvlJc w:val="left"/>
      <w:pPr>
        <w:ind w:left="4440" w:hanging="708"/>
      </w:pPr>
      <w:rPr>
        <w:rFonts w:hint="default"/>
        <w:lang w:val="cs-CZ" w:eastAsia="cs-CZ" w:bidi="cs-CZ"/>
      </w:rPr>
    </w:lvl>
    <w:lvl w:ilvl="5" w:tplc="F8D8FB1A">
      <w:numFmt w:val="bullet"/>
      <w:lvlText w:val="•"/>
      <w:lvlJc w:val="left"/>
      <w:pPr>
        <w:ind w:left="5345" w:hanging="708"/>
      </w:pPr>
      <w:rPr>
        <w:rFonts w:hint="default"/>
        <w:lang w:val="cs-CZ" w:eastAsia="cs-CZ" w:bidi="cs-CZ"/>
      </w:rPr>
    </w:lvl>
    <w:lvl w:ilvl="6" w:tplc="D8700410">
      <w:numFmt w:val="bullet"/>
      <w:lvlText w:val="•"/>
      <w:lvlJc w:val="left"/>
      <w:pPr>
        <w:ind w:left="6250" w:hanging="708"/>
      </w:pPr>
      <w:rPr>
        <w:rFonts w:hint="default"/>
        <w:lang w:val="cs-CZ" w:eastAsia="cs-CZ" w:bidi="cs-CZ"/>
      </w:rPr>
    </w:lvl>
    <w:lvl w:ilvl="7" w:tplc="5596AE2A">
      <w:numFmt w:val="bullet"/>
      <w:lvlText w:val="•"/>
      <w:lvlJc w:val="left"/>
      <w:pPr>
        <w:ind w:left="7155" w:hanging="708"/>
      </w:pPr>
      <w:rPr>
        <w:rFonts w:hint="default"/>
        <w:lang w:val="cs-CZ" w:eastAsia="cs-CZ" w:bidi="cs-CZ"/>
      </w:rPr>
    </w:lvl>
    <w:lvl w:ilvl="8" w:tplc="2DCC56CC">
      <w:numFmt w:val="bullet"/>
      <w:lvlText w:val="•"/>
      <w:lvlJc w:val="left"/>
      <w:pPr>
        <w:ind w:left="8060" w:hanging="708"/>
      </w:pPr>
      <w:rPr>
        <w:rFonts w:hint="default"/>
        <w:lang w:val="cs-CZ" w:eastAsia="cs-CZ" w:bidi="cs-CZ"/>
      </w:rPr>
    </w:lvl>
  </w:abstractNum>
  <w:abstractNum w:abstractNumId="4" w15:restartNumberingAfterBreak="0">
    <w:nsid w:val="558522E2"/>
    <w:multiLevelType w:val="hybridMultilevel"/>
    <w:tmpl w:val="D16E0DB8"/>
    <w:lvl w:ilvl="0" w:tplc="BBD0C898">
      <w:start w:val="1"/>
      <w:numFmt w:val="decimal"/>
      <w:lvlText w:val="%1."/>
      <w:lvlJc w:val="left"/>
      <w:pPr>
        <w:ind w:left="821" w:hanging="70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cs-CZ" w:bidi="cs-CZ"/>
      </w:rPr>
    </w:lvl>
    <w:lvl w:ilvl="1" w:tplc="0C520572">
      <w:numFmt w:val="bullet"/>
      <w:lvlText w:val="•"/>
      <w:lvlJc w:val="left"/>
      <w:pPr>
        <w:ind w:left="1725" w:hanging="708"/>
      </w:pPr>
      <w:rPr>
        <w:rFonts w:hint="default"/>
        <w:lang w:val="cs-CZ" w:eastAsia="cs-CZ" w:bidi="cs-CZ"/>
      </w:rPr>
    </w:lvl>
    <w:lvl w:ilvl="2" w:tplc="586A32D8">
      <w:numFmt w:val="bullet"/>
      <w:lvlText w:val="•"/>
      <w:lvlJc w:val="left"/>
      <w:pPr>
        <w:ind w:left="2630" w:hanging="708"/>
      </w:pPr>
      <w:rPr>
        <w:rFonts w:hint="default"/>
        <w:lang w:val="cs-CZ" w:eastAsia="cs-CZ" w:bidi="cs-CZ"/>
      </w:rPr>
    </w:lvl>
    <w:lvl w:ilvl="3" w:tplc="0C2E81F6">
      <w:numFmt w:val="bullet"/>
      <w:lvlText w:val="•"/>
      <w:lvlJc w:val="left"/>
      <w:pPr>
        <w:ind w:left="3535" w:hanging="708"/>
      </w:pPr>
      <w:rPr>
        <w:rFonts w:hint="default"/>
        <w:lang w:val="cs-CZ" w:eastAsia="cs-CZ" w:bidi="cs-CZ"/>
      </w:rPr>
    </w:lvl>
    <w:lvl w:ilvl="4" w:tplc="42E6FEF8">
      <w:numFmt w:val="bullet"/>
      <w:lvlText w:val="•"/>
      <w:lvlJc w:val="left"/>
      <w:pPr>
        <w:ind w:left="4440" w:hanging="708"/>
      </w:pPr>
      <w:rPr>
        <w:rFonts w:hint="default"/>
        <w:lang w:val="cs-CZ" w:eastAsia="cs-CZ" w:bidi="cs-CZ"/>
      </w:rPr>
    </w:lvl>
    <w:lvl w:ilvl="5" w:tplc="001CB454">
      <w:numFmt w:val="bullet"/>
      <w:lvlText w:val="•"/>
      <w:lvlJc w:val="left"/>
      <w:pPr>
        <w:ind w:left="5345" w:hanging="708"/>
      </w:pPr>
      <w:rPr>
        <w:rFonts w:hint="default"/>
        <w:lang w:val="cs-CZ" w:eastAsia="cs-CZ" w:bidi="cs-CZ"/>
      </w:rPr>
    </w:lvl>
    <w:lvl w:ilvl="6" w:tplc="B0E496F4">
      <w:numFmt w:val="bullet"/>
      <w:lvlText w:val="•"/>
      <w:lvlJc w:val="left"/>
      <w:pPr>
        <w:ind w:left="6250" w:hanging="708"/>
      </w:pPr>
      <w:rPr>
        <w:rFonts w:hint="default"/>
        <w:lang w:val="cs-CZ" w:eastAsia="cs-CZ" w:bidi="cs-CZ"/>
      </w:rPr>
    </w:lvl>
    <w:lvl w:ilvl="7" w:tplc="AC3611C6">
      <w:numFmt w:val="bullet"/>
      <w:lvlText w:val="•"/>
      <w:lvlJc w:val="left"/>
      <w:pPr>
        <w:ind w:left="7155" w:hanging="708"/>
      </w:pPr>
      <w:rPr>
        <w:rFonts w:hint="default"/>
        <w:lang w:val="cs-CZ" w:eastAsia="cs-CZ" w:bidi="cs-CZ"/>
      </w:rPr>
    </w:lvl>
    <w:lvl w:ilvl="8" w:tplc="24E4AFB6">
      <w:numFmt w:val="bullet"/>
      <w:lvlText w:val="•"/>
      <w:lvlJc w:val="left"/>
      <w:pPr>
        <w:ind w:left="8060" w:hanging="708"/>
      </w:pPr>
      <w:rPr>
        <w:rFonts w:hint="default"/>
        <w:lang w:val="cs-CZ" w:eastAsia="cs-CZ" w:bidi="cs-CZ"/>
      </w:rPr>
    </w:lvl>
  </w:abstractNum>
  <w:abstractNum w:abstractNumId="5" w15:restartNumberingAfterBreak="0">
    <w:nsid w:val="6C55375B"/>
    <w:multiLevelType w:val="hybridMultilevel"/>
    <w:tmpl w:val="BB66D11E"/>
    <w:lvl w:ilvl="0" w:tplc="1430F736">
      <w:start w:val="1"/>
      <w:numFmt w:val="decimal"/>
      <w:lvlText w:val="%1."/>
      <w:lvlJc w:val="left"/>
      <w:pPr>
        <w:ind w:left="833" w:hanging="71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  <w:lang w:val="cs-CZ" w:eastAsia="cs-CZ" w:bidi="cs-CZ"/>
      </w:rPr>
    </w:lvl>
    <w:lvl w:ilvl="1" w:tplc="566E2986">
      <w:numFmt w:val="bullet"/>
      <w:lvlText w:val="•"/>
      <w:lvlJc w:val="left"/>
      <w:pPr>
        <w:ind w:left="1743" w:hanging="711"/>
      </w:pPr>
      <w:rPr>
        <w:rFonts w:hint="default"/>
        <w:lang w:val="cs-CZ" w:eastAsia="cs-CZ" w:bidi="cs-CZ"/>
      </w:rPr>
    </w:lvl>
    <w:lvl w:ilvl="2" w:tplc="709C9056">
      <w:numFmt w:val="bullet"/>
      <w:lvlText w:val="•"/>
      <w:lvlJc w:val="left"/>
      <w:pPr>
        <w:ind w:left="2646" w:hanging="711"/>
      </w:pPr>
      <w:rPr>
        <w:rFonts w:hint="default"/>
        <w:lang w:val="cs-CZ" w:eastAsia="cs-CZ" w:bidi="cs-CZ"/>
      </w:rPr>
    </w:lvl>
    <w:lvl w:ilvl="3" w:tplc="A4B43AD4">
      <w:numFmt w:val="bullet"/>
      <w:lvlText w:val="•"/>
      <w:lvlJc w:val="left"/>
      <w:pPr>
        <w:ind w:left="3549" w:hanging="711"/>
      </w:pPr>
      <w:rPr>
        <w:rFonts w:hint="default"/>
        <w:lang w:val="cs-CZ" w:eastAsia="cs-CZ" w:bidi="cs-CZ"/>
      </w:rPr>
    </w:lvl>
    <w:lvl w:ilvl="4" w:tplc="421EEF98">
      <w:numFmt w:val="bullet"/>
      <w:lvlText w:val="•"/>
      <w:lvlJc w:val="left"/>
      <w:pPr>
        <w:ind w:left="4452" w:hanging="711"/>
      </w:pPr>
      <w:rPr>
        <w:rFonts w:hint="default"/>
        <w:lang w:val="cs-CZ" w:eastAsia="cs-CZ" w:bidi="cs-CZ"/>
      </w:rPr>
    </w:lvl>
    <w:lvl w:ilvl="5" w:tplc="4D8EC4A6">
      <w:numFmt w:val="bullet"/>
      <w:lvlText w:val="•"/>
      <w:lvlJc w:val="left"/>
      <w:pPr>
        <w:ind w:left="5355" w:hanging="711"/>
      </w:pPr>
      <w:rPr>
        <w:rFonts w:hint="default"/>
        <w:lang w:val="cs-CZ" w:eastAsia="cs-CZ" w:bidi="cs-CZ"/>
      </w:rPr>
    </w:lvl>
    <w:lvl w:ilvl="6" w:tplc="BFB61A0A">
      <w:numFmt w:val="bullet"/>
      <w:lvlText w:val="•"/>
      <w:lvlJc w:val="left"/>
      <w:pPr>
        <w:ind w:left="6258" w:hanging="711"/>
      </w:pPr>
      <w:rPr>
        <w:rFonts w:hint="default"/>
        <w:lang w:val="cs-CZ" w:eastAsia="cs-CZ" w:bidi="cs-CZ"/>
      </w:rPr>
    </w:lvl>
    <w:lvl w:ilvl="7" w:tplc="5560B8AE">
      <w:numFmt w:val="bullet"/>
      <w:lvlText w:val="•"/>
      <w:lvlJc w:val="left"/>
      <w:pPr>
        <w:ind w:left="7161" w:hanging="711"/>
      </w:pPr>
      <w:rPr>
        <w:rFonts w:hint="default"/>
        <w:lang w:val="cs-CZ" w:eastAsia="cs-CZ" w:bidi="cs-CZ"/>
      </w:rPr>
    </w:lvl>
    <w:lvl w:ilvl="8" w:tplc="5FA602AC">
      <w:numFmt w:val="bullet"/>
      <w:lvlText w:val="•"/>
      <w:lvlJc w:val="left"/>
      <w:pPr>
        <w:ind w:left="8064" w:hanging="711"/>
      </w:pPr>
      <w:rPr>
        <w:rFonts w:hint="default"/>
        <w:lang w:val="cs-CZ" w:eastAsia="cs-CZ" w:bidi="cs-CZ"/>
      </w:rPr>
    </w:lvl>
  </w:abstractNum>
  <w:num w:numId="1" w16cid:durableId="1803692458">
    <w:abstractNumId w:val="3"/>
  </w:num>
  <w:num w:numId="2" w16cid:durableId="236331713">
    <w:abstractNumId w:val="1"/>
  </w:num>
  <w:num w:numId="3" w16cid:durableId="1142504963">
    <w:abstractNumId w:val="2"/>
  </w:num>
  <w:num w:numId="4" w16cid:durableId="796683534">
    <w:abstractNumId w:val="5"/>
  </w:num>
  <w:num w:numId="5" w16cid:durableId="639187158">
    <w:abstractNumId w:val="4"/>
  </w:num>
  <w:num w:numId="6" w16cid:durableId="135753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qJ94997anUa4XFPzRQ0bMEBU2vIA0ggh+7ObH0YwUKMVk01k/JPflGNzJM4rJ/o4EOiyMW0KD/Csleoa3PezA==" w:salt="IMr64w7Git8CQIZm0BBbH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561"/>
    <w:rsid w:val="00000561"/>
    <w:rsid w:val="0050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A422DB6"/>
  <w15:docId w15:val="{6153EFBF-7B8E-493E-9757-E94BD516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56" w:right="451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1"/>
    </w:pPr>
  </w:style>
  <w:style w:type="paragraph" w:styleId="Odstavecseseznamem">
    <w:name w:val="List Paragraph"/>
    <w:basedOn w:val="Normln"/>
    <w:uiPriority w:val="1"/>
    <w:qFormat/>
    <w:pPr>
      <w:ind w:left="821" w:hanging="70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ul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BxnR9mZ05tyy7k3Q2N00AHlyfW9D+s+H9a5ul2h9CRo=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HkCwa3pR9jySQtLKL1lycHnvtIjOnLFQMtKBDDUefew=</DigestValue>
    </Reference>
  </SignedInfo>
  <SignatureValue>AK4FlPqW2Yi8i4V0+6sPRYlKQjt2Np++gG/jRyk7fK9HulCatkC+m5U0aSwaQFLeQ5tBFt/XT9VR
omv0KugRnRmAnTshQMueuaT6zp7zIUOLARCYB8gV1IK/dtVVtnXbabXjJSmXEscNhulUvWxQnPUM
V9WXSkromCEDwOwvsDTGKLik6d0SAA2BM8V9bfuVfw6995PF0TZYzpXB85gaKdtQdJuRPa6PFIbl
FmVOL8fKOeu4S+CmTCWVrl/yZO14OPj6fZqREIQjGs1cvh/LITU5wBWEe9TPavRw/f1I9u9S0Ue/
8F1w54kSEsMn52arhQZ8irzoJJRS/FSOTGy0zQ==</SignatureValue>
  <KeyInfo>
    <X509Data>
      <X509Certificate>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Ua6pLXbx/ri29kyJHJTT5YRUf+FKsgvQmUQzjoyWwTI=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CGRCQwsdwhl4eW0dzt9E+zr9Q8XULUezxIGZVLNiHsA=</DigestValue>
      </Reference>
      <Reference URI="/word/document.xml?ContentType=application/vnd.openxmlformats-officedocument.wordprocessingml.document.main+xml">
        <DigestMethod Algorithm="http://www.w3.org/2001/04/xmlenc#sha256"/>
        <DigestValue>nViCmMaYLRbV1kdzlszksz4olP5noPZV5XS0KlPQ158=</DigestValue>
      </Reference>
      <Reference URI="/word/endnotes.xml?ContentType=application/vnd.openxmlformats-officedocument.wordprocessingml.endnotes+xml">
        <DigestMethod Algorithm="http://www.w3.org/2001/04/xmlenc#sha256"/>
        <DigestValue>jGXPnlDRhECf7+SQxXrnuJnzT1G1f0vgwYHW7HMgRhA=</DigestValue>
      </Reference>
      <Reference URI="/word/fontTable.xml?ContentType=application/vnd.openxmlformats-officedocument.wordprocessingml.fontTable+xml">
        <DigestMethod Algorithm="http://www.w3.org/2001/04/xmlenc#sha256"/>
        <DigestValue>+Bzi6BwyKWdKFQhhyHams8ZHD/nh0IA03uLu7Xe3EcI=</DigestValue>
      </Reference>
      <Reference URI="/word/footer1.xml?ContentType=application/vnd.openxmlformats-officedocument.wordprocessingml.footer+xml">
        <DigestMethod Algorithm="http://www.w3.org/2001/04/xmlenc#sha256"/>
        <DigestValue>JPy1ORJoGPI9CrDlYZT103XUwWqNkfMg5xuhejZCG8Y=</DigestValue>
      </Reference>
      <Reference URI="/word/footnotes.xml?ContentType=application/vnd.openxmlformats-officedocument.wordprocessingml.footnotes+xml">
        <DigestMethod Algorithm="http://www.w3.org/2001/04/xmlenc#sha256"/>
        <DigestValue>PUHOkRqmNe0Hp0uI1ln++vbLUB5hVlYZ7QbE0XBiPcg=</DigestValue>
      </Reference>
      <Reference URI="/word/header1.xml?ContentType=application/vnd.openxmlformats-officedocument.wordprocessingml.header+xml">
        <DigestMethod Algorithm="http://www.w3.org/2001/04/xmlenc#sha256"/>
        <DigestValue>/pAk/RNkY3Z7twLfO3595LYIWs0MvUu5KAMPcpf60u0=</DigestValue>
      </Reference>
      <Reference URI="/word/media/image1.jpeg?ContentType=image/jpeg">
        <DigestMethod Algorithm="http://www.w3.org/2001/04/xmlenc#sha256"/>
        <DigestValue>1Cte/FuHxNkVW3rbpX17+JxM+fFwLtdDemKyVav4wvM=</DigestValue>
      </Reference>
      <Reference URI="/word/numbering.xml?ContentType=application/vnd.openxmlformats-officedocument.wordprocessingml.numbering+xml">
        <DigestMethod Algorithm="http://www.w3.org/2001/04/xmlenc#sha256"/>
        <DigestValue>UDfVPyHbkrqpDBQ5WyC7CUZuzxmGrDogV+DIqnb5TcY=</DigestValue>
      </Reference>
      <Reference URI="/word/settings.xml?ContentType=application/vnd.openxmlformats-officedocument.wordprocessingml.settings+xml">
        <DigestMethod Algorithm="http://www.w3.org/2001/04/xmlenc#sha256"/>
        <DigestValue>NM71zXlTiaQ/PuGA6im3EKf+327c6wihyjQxJn2HFdU=</DigestValue>
      </Reference>
      <Reference URI="/word/styles.xml?ContentType=application/vnd.openxmlformats-officedocument.wordprocessingml.styles+xml">
        <DigestMethod Algorithm="http://www.w3.org/2001/04/xmlenc#sha256"/>
        <DigestValue>c9a25iXvYCwJYK8UD95SnCMzlYZw4abMRbt/jhg6xi0=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2025-08-13T12:02:55Z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2025-08-13T12:02:55Z</xd:SigningTime>
          <xd:SigningCertificate>
            <xd:Cert>
              <xd:CertDigest>
                <DigestMethod Algorithm="http://www.w3.org/2001/04/xmlenc#sha256"/>
                <DigestValue>jPXRSUH4HYPfqg/jYFB77c/ZKkeB/HbsC2hKGJ+4q10=</DigestValue>
              </xd:CertDigest>
              <xd:IssuerSerial>
                <X509IssuerName>CN=Justice CA 01, O=Ministerstvo spravedlnosti CR, C=CZ</X509IssuerName>
                <X509SerialNumber>713626352619405888698960482365359781168242049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1181</Words>
  <Characters>6971</Characters>
  <Application>Microsoft Office Word</Application>
  <DocSecurity>8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>Soňa Hořínková</dc:creator>
  <cp:lastModifiedBy>Šrámková Romana</cp:lastModifiedBy>
  <cp:revision>2</cp:revision>
  <dcterms:created xsi:type="dcterms:W3CDTF">2025-08-13T12:02:00Z</dcterms:created>
  <dcterms:modified xsi:type="dcterms:W3CDTF">2025-08-13T12:02:00Z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2025-08-13T00:00:00Z</vt:filetime>
  </property>
</Properties>
</file>