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31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65.65pt;height:11.2pt;z-index:-1000;margin-left:0pt;margin-top:709.7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4" w:lineRule="auto"/>
                    <w:jc w:val="center"/>
                    <w:framePr w:hAnchor="text" w:vAnchor="text" w:y="14195" w:w="9313" w:h="224" w:hSpace="0" w:vSpace="0" w:wrap="3"/>
                    <w:rPr>
                      <w:b w:val="true"/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b w:val="true"/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1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31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Smlouva o zajišt</w:t>
      </w:r>
      <w:r>
        <w:rPr>
          <w:b w:val="true"/>
          <w:color w:val="#000000"/>
          <w:sz w:val="31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ění uměleckého vystoupení Č.: 04/2025</w:t>
      </w:r>
    </w:p>
    <w:p>
      <w:pPr>
        <w:ind w:right="0" w:left="0" w:firstLine="0"/>
        <w:spacing w:before="0" w:after="0" w:line="213" w:lineRule="auto"/>
        <w:jc w:val="center"/>
        <w:rPr>
          <w:color w:val="#000000"/>
          <w:sz w:val="21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uzav</w:t>
        <w:br/>
      </w:r>
      <w:r>
        <w:rPr>
          <w:color w:val="#000000"/>
          <w:sz w:val="21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řena dle § 1746 odst. 2 zákona č.89/2012 Sb., občanského zákoníku a
</w:t>
        <w:br/>
      </w:r>
      <w:r>
        <w:rPr>
          <w:color w:val="#000000"/>
          <w:sz w:val="21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zákona Č. 121/2000 Sb., o právu autorském, o právech souvisejících 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s </w:t>
      </w:r>
      <w:r>
        <w:rPr>
          <w:color w:val="#000000"/>
          <w:sz w:val="21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právem autorským a o změně některých
</w:t>
        <w:br/>
      </w:r>
      <w:r>
        <w:rPr>
          <w:color w:val="#000000"/>
          <w:sz w:val="21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zákonů (autorský zákon),</w:t>
      </w:r>
    </w:p>
    <w:p>
      <w:pPr>
        <w:ind w:right="0" w:left="0" w:firstLine="0"/>
        <w:spacing w:before="0" w:after="0" w:line="192" w:lineRule="auto"/>
        <w:jc w:val="center"/>
        <w:rPr>
          <w:color w:val="#000000"/>
          <w:sz w:val="17"/>
          <w:lang w:val="cs-CZ"/>
          <w:spacing w:val="0"/>
          <w:w w:val="95"/>
          <w:strike w:val="false"/>
          <w:vertAlign w:val="baseline"/>
          <w:rFonts w:ascii="Times New Roman" w:hAnsi="Times New Roman"/>
        </w:rPr>
      </w:pPr>
      <w:r>
        <w:rPr>
          <w:color w:val="#000000"/>
          <w:sz w:val="17"/>
          <w:lang w:val="cs-CZ"/>
          <w:spacing w:val="0"/>
          <w:w w:val="95"/>
          <w:strike w:val="false"/>
          <w:vertAlign w:val="baseline"/>
          <w:rFonts w:ascii="Times New Roman" w:hAnsi="Times New Roman"/>
        </w:rPr>
        <w:t xml:space="preserve">mezi: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848"/>
        <w:gridCol w:w="7465"/>
      </w:tblGrid>
      <w:tr>
        <w:trPr>
          <w:trHeight w:val="244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848" w:type="auto"/>
            <w:textDirection w:val="lrTb"/>
            <w:vAlign w:val="top"/>
          </w:tcPr>
          <w:p>
            <w:pPr>
              <w:ind w:right="394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4"/>
                <w:lang w:val="cs-CZ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4"/>
                <w:lang w:val="cs-CZ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1/ Dodavatel: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313" w:type="auto"/>
            <w:textDirection w:val="lrTb"/>
            <w:vAlign w:val="top"/>
          </w:tcPr>
          <w:p>
            <w:pPr>
              <w:ind w:right="0" w:left="391" w:firstLine="0"/>
              <w:spacing w:before="0" w:after="0" w:line="235" w:lineRule="exact"/>
              <w:jc w:val="left"/>
              <w:rPr>
                <w:b w:val="true"/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Richard Kroczek</w:t>
            </w:r>
          </w:p>
          <w:p>
            <w:pPr>
              <w:ind w:right="0" w:left="391" w:firstLine="0"/>
              <w:spacing w:before="36" w:after="0" w:line="242" w:lineRule="exact"/>
              <w:jc w:val="lef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se sídlem</w:t>
            </w:r>
          </w:p>
          <w:p>
            <w:pPr>
              <w:ind w:right="0" w:left="391" w:firstLine="0"/>
              <w:spacing w:before="72" w:after="0" w:line="229" w:lineRule="exact"/>
              <w:jc w:val="left"/>
              <w:rPr>
                <w:color w:val="#000000"/>
                <w:sz w:val="24"/>
                <w:lang w:val="cs-CZ"/>
                <w:spacing w:val="1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14"/>
                <w:w w:val="100"/>
                <w:strike w:val="false"/>
                <w:vertAlign w:val="baseline"/>
                <w:rFonts w:ascii="Times New Roman" w:hAnsi="Times New Roman"/>
              </w:rPr>
              <w:t xml:space="preserve">I</w:t>
            </w:r>
            <w:r>
              <w:rPr>
                <w:color w:val="#000000"/>
                <w:sz w:val="24"/>
                <w:lang w:val="cs-CZ"/>
                <w:spacing w:val="14"/>
                <w:w w:val="100"/>
                <w:strike w:val="false"/>
                <w:vertAlign w:val="baseline"/>
                <w:rFonts w:ascii="Times New Roman" w:hAnsi="Times New Roman"/>
              </w:rPr>
              <w:t xml:space="preserve">Č: 44744676</w:t>
            </w:r>
          </w:p>
          <w:p>
            <w:pPr>
              <w:ind w:right="0" w:left="391" w:firstLine="0"/>
              <w:spacing w:before="0" w:after="0" w:line="310" w:lineRule="exact"/>
              <w:jc w:val="left"/>
              <w:rPr>
                <w:b w:val="true"/>
                <w:color w:val="#000000"/>
                <w:sz w:val="24"/>
                <w:lang w:val="cs-CZ"/>
                <w:spacing w:val="0"/>
                <w:w w:val="95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4"/>
                <w:lang w:val="cs-CZ"/>
                <w:spacing w:val="0"/>
                <w:w w:val="95"/>
                <w:strike w:val="false"/>
                <w:vertAlign w:val="baseline"/>
                <w:rFonts w:ascii="Times New Roman" w:hAnsi="Times New Roman"/>
              </w:rPr>
              <w:t xml:space="preserve">DI</w:t>
            </w:r>
            <w:r>
              <w:rPr>
                <w:b w:val="true"/>
                <w:color w:val="#000000"/>
                <w:sz w:val="24"/>
                <w:lang w:val="cs-CZ"/>
                <w:spacing w:val="0"/>
                <w:w w:val="95"/>
                <w:strike w:val="false"/>
                <w:vertAlign w:val="baseline"/>
                <w:rFonts w:ascii="Times New Roman" w:hAnsi="Times New Roman"/>
              </w:rPr>
              <w:t xml:space="preserve">Č: 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CZ6408251949 — od 29. 01.2025 neplátce DPH</w:t>
            </w:r>
          </w:p>
          <w:p>
            <w:pPr>
              <w:ind w:right="144" w:left="391" w:firstLine="0"/>
              <w:spacing w:before="0" w:after="0" w:line="279" w:lineRule="exact"/>
              <w:jc w:val="both"/>
              <w:rPr>
                <w:color w:val="#000000"/>
                <w:sz w:val="24"/>
                <w:lang w:val="cs-CZ"/>
                <w:spacing w:val="3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3"/>
                <w:w w:val="100"/>
                <w:strike w:val="false"/>
                <w:vertAlign w:val="baseline"/>
                <w:rFonts w:ascii="Times New Roman" w:hAnsi="Times New Roman"/>
              </w:rPr>
              <w:t xml:space="preserve">za n</w:t>
            </w:r>
            <w:r>
              <w:rPr>
                <w:color w:val="#000000"/>
                <w:sz w:val="24"/>
                <w:lang w:val="cs-CZ"/>
                <w:spacing w:val="3"/>
                <w:w w:val="100"/>
                <w:strike w:val="false"/>
                <w:vertAlign w:val="baseline"/>
                <w:rFonts w:ascii="Times New Roman" w:hAnsi="Times New Roman"/>
              </w:rPr>
              <w:t xml:space="preserve">ěhož jedná Richard Kroczek vykonávající svým jménem práva </w:t>
            </w:r>
            <w:r>
              <w:rPr>
                <w:color w:val="#000000"/>
                <w:sz w:val="24"/>
                <w:lang w:val="cs-CZ"/>
                <w:spacing w:val="6"/>
                <w:w w:val="100"/>
                <w:strike w:val="false"/>
                <w:vertAlign w:val="baseline"/>
                <w:rFonts w:ascii="Times New Roman" w:hAnsi="Times New Roman"/>
              </w:rPr>
              <w:t xml:space="preserve">výkonných umělců, jejichž umělecké výkony jsou při koncertech 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vytvářeny a veřejně provozovány</w:t>
            </w:r>
          </w:p>
          <w:p>
            <w:pPr>
              <w:ind w:right="0" w:left="391" w:firstLine="0"/>
              <w:spacing w:before="0" w:after="0" w:line="253" w:lineRule="exact"/>
              <w:jc w:val="left"/>
              <w:rPr>
                <w:b w:val="true"/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Bankovní spojení:</w:t>
            </w:r>
          </w:p>
          <w:p>
            <w:pPr>
              <w:ind w:right="0" w:left="391" w:firstLine="0"/>
              <w:spacing w:before="0" w:after="0" w:line="266" w:lineRule="exact"/>
              <w:jc w:val="left"/>
              <w:rPr>
                <w:b w:val="true"/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Číslo účtu:</w:t>
            </w:r>
          </w:p>
        </w:tc>
      </w:tr>
    </w:tbl>
    <w:p>
      <w:pPr>
        <w:ind w:right="0" w:left="2232" w:firstLine="0"/>
        <w:spacing w:before="108" w:after="0" w:line="480" w:lineRule="auto"/>
        <w:jc w:val="left"/>
        <w:rPr>
          <w:b w:val="true"/>
          <w:color w:val="#AE545C"/>
          <w:sz w:val="22"/>
          <w:lang w:val="cs-CZ"/>
          <w:spacing w:val="5"/>
          <w:w w:val="100"/>
          <w:strike w:val="false"/>
          <w:u w:val="single"/>
          <w:vertAlign w:val="baseline"/>
          <w:rFonts w:ascii="Times New Roman" w:hAnsi="Times New Roman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color="#20201F" stroked="f" style="position:absolute;width:125.65pt;height:18.6pt;z-index:-999;margin-left:239.4pt;margin-top:12.7pt;mso-wrap-distance-left:0pt;mso-wrap-distance-right:100.6pt">
            <w10:wrap type="square" side="both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rPr>
          <w:b w:val="true"/>
          <w:color w:val="#AE545C"/>
          <w:sz w:val="22"/>
          <w:lang w:val="cs-CZ"/>
          <w:spacing w:val="5"/>
          <w:w w:val="100"/>
          <w:strike w:val="false"/>
          <w:u w:val="single"/>
          <w:vertAlign w:val="baseline"/>
          <w:rFonts w:ascii="Times New Roman" w:hAnsi="Times New Roman"/>
        </w:rPr>
        <w:t xml:space="preserve">Koresponden</w:t>
      </w:r>
      <w:r>
        <w:rPr>
          <w:b w:val="true"/>
          <w:color w:val="#AE545C"/>
          <w:sz w:val="22"/>
          <w:lang w:val="cs-CZ"/>
          <w:spacing w:val="5"/>
          <w:w w:val="100"/>
          <w:strike w:val="false"/>
          <w:u w:val="single"/>
          <w:vertAlign w:val="baseline"/>
          <w:rFonts w:ascii="Times New Roman" w:hAnsi="Times New Roman"/>
        </w:rPr>
        <w:t xml:space="preserve">ční adresa:</w:t>
      </w:r>
      <w:r>
        <w:rPr>
          <w:b w:val="true"/>
          <w:color w:val="#000000"/>
          <w:sz w:val="6"/>
          <w:lang w:val="cs-CZ"/>
          <w:spacing w:val="5"/>
          <w:w w:val="100"/>
          <w:strike w:val="false"/>
          <w:u w:val="single"/>
          <w:vertAlign w:val="baseline"/>
          <w:rFonts w:ascii="Times New Roman" w:hAnsi="Times New Roman"/>
        </w:rPr>
        <w:t xml:space="preserve">  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(dále jen „dodavatel")</w:t>
      </w:r>
    </w:p>
    <w:p>
      <w:pPr>
        <w:ind w:right="0" w:left="0" w:firstLine="0"/>
        <w:spacing w:before="0" w:after="36" w:line="171" w:lineRule="exact"/>
        <w:jc w:val="center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a</w:t>
      </w:r>
    </w:p>
    <w:p>
      <w:pPr>
        <w:ind w:right="0" w:left="72" w:firstLine="0"/>
        <w:spacing w:before="0" w:after="144" w:line="204" w:lineRule="auto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2/ Po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řadatel:</w:t>
      </w:r>
    </w:p>
    <w:tbl>
      <w:tblPr>
        <w:jc w:val="left"/>
        <w:tblInd w:w="2239" w:type="dxa"/>
        <w:tblLayout w:type="fixed"/>
        <w:tblCellMar>
          <w:left w:w="0" w:type="dxa"/>
          <w:right w:w="0" w:type="dxa"/>
        </w:tblCellMar>
      </w:tblPr>
      <w:tblGrid>
        <w:gridCol w:w="7074"/>
      </w:tblGrid>
      <w:tr>
        <w:trPr>
          <w:trHeight w:val="1699" w:hRule="exact"/>
        </w:trPr>
        <w:tc>
          <w:tcPr>
            <w:gridSpan w:val="1"/>
            <w:tcBorders>
              <w:top w:val="single" w:sz="5" w:color="#717171"/>
              <w:bottom w:val="single" w:sz="5" w:color="#787878"/>
              <w:left w:val="single" w:sz="5" w:color="#9B9B9B"/>
              <w:right w:val="single" w:sz="5" w:color="#989898"/>
            </w:tcBorders>
            <w:tcW w:w="9313" w:type="auto"/>
            <w:textDirection w:val="lrTb"/>
            <w:vAlign w:val="top"/>
          </w:tcPr>
          <w:p>
            <w:pPr>
              <w:ind w:right="1584" w:left="72" w:firstLine="0"/>
              <w:spacing w:before="36" w:after="0" w:line="240" w:lineRule="auto"/>
              <w:jc w:val="left"/>
              <w:rPr>
                <w:b w:val="true"/>
                <w:color w:val="#000000"/>
                <w:sz w:val="24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4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Kulturní centrum LaRitma, p</w:t>
            </w:r>
            <w:r>
              <w:rPr>
                <w:b w:val="true"/>
                <w:color w:val="#000000"/>
                <w:sz w:val="24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říspěvková organizace </w:t>
            </w:r>
            <w:r>
              <w:rPr>
                <w:color w:val="#000000"/>
                <w:sz w:val="24"/>
                <w:lang w:val="cs-CZ"/>
                <w:spacing w:val="3"/>
                <w:w w:val="100"/>
                <w:strike w:val="false"/>
                <w:vertAlign w:val="baseline"/>
                <w:rFonts w:ascii="Times New Roman" w:hAnsi="Times New Roman"/>
              </w:rPr>
              <w:t xml:space="preserve">zastoupena </w:t>
            </w:r>
            <w:r>
              <w:rPr>
                <w:b w:val="true"/>
                <w:color w:val="#000000"/>
                <w:sz w:val="24"/>
                <w:lang w:val="cs-CZ"/>
                <w:spacing w:val="3"/>
                <w:w w:val="100"/>
                <w:strike w:val="false"/>
                <w:vertAlign w:val="baseline"/>
                <w:rFonts w:ascii="Times New Roman" w:hAnsi="Times New Roman"/>
              </w:rPr>
              <w:t xml:space="preserve">Petrem Všetečkou, DiS. - ředitelem 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Kostelní 43</w:t>
            </w:r>
          </w:p>
          <w:p>
            <w:pPr>
              <w:ind w:right="0" w:left="72" w:firstLine="0"/>
              <w:spacing w:before="36" w:after="0" w:line="204" w:lineRule="auto"/>
              <w:jc w:val="lef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352 01 Aš</w:t>
            </w:r>
          </w:p>
          <w:p>
            <w:pPr>
              <w:ind w:right="0" w:left="72" w:firstLine="0"/>
              <w:spacing w:before="0" w:after="0" w:line="240" w:lineRule="auto"/>
              <w:jc w:val="lef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I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Č: 71294431</w:t>
            </w:r>
          </w:p>
          <w:p>
            <w:pPr>
              <w:ind w:right="0" w:left="72" w:firstLine="0"/>
              <w:spacing w:before="0" w:after="36" w:line="240" w:lineRule="auto"/>
              <w:jc w:val="left"/>
              <w:rPr>
                <w:color w:val="#000000"/>
                <w:sz w:val="23"/>
                <w:lang w:val="cs-CZ"/>
                <w:spacing w:val="176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3"/>
                <w:lang w:val="cs-CZ"/>
                <w:spacing w:val="176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  <w:t xml:space="preserve">DI</w:t>
            </w:r>
            <w:r>
              <w:rPr>
                <w:color w:val="#000000"/>
                <w:sz w:val="23"/>
                <w:lang w:val="cs-CZ"/>
                <w:spacing w:val="176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  <w:t xml:space="preserve">Č: neplátce DPH </w:t>
            </w:r>
          </w:p>
        </w:tc>
      </w:tr>
    </w:tbl>
    <w:p>
      <w:pPr>
        <w:ind w:right="1728" w:left="4320" w:firstLine="-2016"/>
        <w:spacing w:before="252" w:after="0" w:line="240" w:lineRule="auto"/>
        <w:jc w:val="left"/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(dále jen _po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řadatel") a také společně ,smluvní strany"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takto:</w:t>
      </w:r>
    </w:p>
    <w:p>
      <w:pPr>
        <w:ind w:right="0" w:left="4608" w:firstLine="0"/>
        <w:spacing w:before="324" w:after="0" w:line="199" w:lineRule="auto"/>
        <w:jc w:val="left"/>
        <w:tabs>
          <w:tab w:val="clear" w:pos="144"/>
          <w:tab w:val="decimal" w:pos="4752"/>
        </w:tabs>
        <w:numPr>
          <w:ilvl w:val="0"/>
          <w:numId w:val="2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72" w:after="0" w:line="211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Základní ustanovení</w:t>
      </w:r>
    </w:p>
    <w:p>
      <w:pPr>
        <w:ind w:right="144" w:left="72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Dodavatel prohlašuje, že je osobou oprávn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ěnou k zajištění a k uspořádání uměleckého pořadu 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— hudebního vystoupení skupiny mna akci</w:t>
      </w:r>
      <w:r>
        <w:rPr>
          <w:b w:val="true"/>
          <w:color w:val="#564903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 Ašské letní slavnosti 2025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 pro pořadatele.</w:t>
      </w:r>
    </w:p>
    <w:p>
      <w:pPr>
        <w:ind w:right="0" w:left="4608" w:firstLine="0"/>
        <w:spacing w:before="252" w:after="0" w:line="199" w:lineRule="auto"/>
        <w:jc w:val="left"/>
        <w:tabs>
          <w:tab w:val="clear" w:pos="144"/>
          <w:tab w:val="decimal" w:pos="4752"/>
        </w:tabs>
        <w:numPr>
          <w:ilvl w:val="0"/>
          <w:numId w:val="2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ředmět smlouvy</w:t>
      </w:r>
    </w:p>
    <w:p>
      <w:pPr>
        <w:ind w:right="144" w:left="72" w:firstLine="0"/>
        <w:spacing w:before="0" w:after="216" w:line="240" w:lineRule="auto"/>
        <w:jc w:val="both"/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Dodavatel se zavazuje zajistit um</w:t>
      </w: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ělecké vystoupení uvedené v čl. I. této smlouvy v prostorách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pořadatele, tj. kryté venkovní pódium ve</w:t>
      </w:r>
      <w:r>
        <w:rPr>
          <w:color w:val="#564903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 Sportovním areálu vrch Háj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 na adrese</w:t>
      </w:r>
      <w:r>
        <w:rPr>
          <w:color w:val="#564903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 U Rozhledny 2933, 352 01 </w:t>
      </w:r>
      <w:r>
        <w:rPr>
          <w:color w:val="#564903"/>
          <w:sz w:val="25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Aš GPS souřadnice: 50°13'50.8"N 129212.7"E</w:t>
      </w:r>
    </w:p>
    <w:tbl>
      <w:tblPr>
        <w:jc w:val="left"/>
        <w:tblInd w:w="11" w:type="dxa"/>
        <w:tblLayout w:type="fixed"/>
        <w:tblCellMar>
          <w:left w:w="0" w:type="dxa"/>
          <w:right w:w="0" w:type="dxa"/>
        </w:tblCellMar>
      </w:tblPr>
      <w:tblGrid>
        <w:gridCol w:w="2945"/>
        <w:gridCol w:w="3027"/>
        <w:gridCol w:w="1232"/>
        <w:gridCol w:w="2087"/>
      </w:tblGrid>
      <w:tr>
        <w:trPr>
          <w:trHeight w:val="306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2956" w:type="auto"/>
            <w:textDirection w:val="lrTb"/>
            <w:vAlign w:val="center"/>
          </w:tcPr>
          <w:p>
            <w:pPr>
              <w:ind w:right="0" w:left="119" w:firstLine="0"/>
              <w:spacing w:before="0" w:after="0" w:line="240" w:lineRule="auto"/>
              <w:jc w:val="lef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Místo konání: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none" w:sz="0" w:color="#000000"/>
            </w:tcBorders>
            <w:tcW w:w="5983" w:type="auto"/>
            <w:textDirection w:val="lrTb"/>
            <w:vAlign w:val="center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Kryté venkovní pódium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721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4" w:color="#000000"/>
            </w:tcBorders>
            <w:tcW w:w="93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284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2956" w:type="auto"/>
            <w:textDirection w:val="lrTb"/>
            <w:vAlign w:val="center"/>
          </w:tcPr>
          <w:p>
            <w:pPr>
              <w:ind w:right="0" w:left="119" w:firstLine="0"/>
              <w:spacing w:before="0" w:after="0" w:line="240" w:lineRule="auto"/>
              <w:jc w:val="lef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Datum konání: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none" w:sz="0" w:color="#000000"/>
            </w:tcBorders>
            <w:tcW w:w="5983" w:type="auto"/>
            <w:textDirection w:val="lrTb"/>
            <w:vAlign w:val="center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b w:val="true"/>
                <w:color w:val="#000000"/>
                <w:sz w:val="24"/>
                <w:lang w:val="cs-CZ"/>
                <w:spacing w:val="-6"/>
                <w:w w:val="105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4"/>
                <w:lang w:val="cs-CZ"/>
                <w:spacing w:val="-6"/>
                <w:w w:val="105"/>
                <w:strike w:val="false"/>
                <w:vertAlign w:val="baseline"/>
                <w:rFonts w:ascii="Times New Roman" w:hAnsi="Times New Roman"/>
              </w:rPr>
              <w:t xml:space="preserve">16. 08.2025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721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4" w:color="#000000"/>
            </w:tcBorders>
            <w:tcW w:w="93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288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2956" w:type="auto"/>
            <w:textDirection w:val="lrTb"/>
            <w:vAlign w:val="center"/>
          </w:tcPr>
          <w:p>
            <w:pPr>
              <w:ind w:right="0" w:left="119" w:firstLine="0"/>
              <w:spacing w:before="0" w:after="0" w:line="240" w:lineRule="auto"/>
              <w:jc w:val="lef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Za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čátek vystoupení: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none" w:sz="0" w:color="#000000"/>
            </w:tcBorders>
            <w:tcW w:w="5983" w:type="auto"/>
            <w:textDirection w:val="lrTb"/>
            <w:vAlign w:val="center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19:00 hodin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721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4" w:color="#000000"/>
            </w:tcBorders>
            <w:tcW w:w="93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285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2956" w:type="auto"/>
            <w:textDirection w:val="lrTb"/>
            <w:vAlign w:val="center"/>
          </w:tcPr>
          <w:p>
            <w:pPr>
              <w:ind w:right="0" w:left="119" w:firstLine="0"/>
              <w:spacing w:before="0" w:after="0" w:line="240" w:lineRule="auto"/>
              <w:jc w:val="lef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Konec vystoupení: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none" w:sz="0" w:color="#000000"/>
            </w:tcBorders>
            <w:tcW w:w="5983" w:type="auto"/>
            <w:textDirection w:val="lrTb"/>
            <w:vAlign w:val="center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20:00 hodin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721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4" w:color="#000000"/>
            </w:tcBorders>
            <w:tcW w:w="93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284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2956" w:type="auto"/>
            <w:textDirection w:val="lrTb"/>
            <w:vAlign w:val="center"/>
          </w:tcPr>
          <w:p>
            <w:pPr>
              <w:ind w:right="0" w:left="119" w:firstLine="0"/>
              <w:spacing w:before="0" w:after="0" w:line="240" w:lineRule="auto"/>
              <w:jc w:val="lef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P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říjezd techniky (nástroje):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none" w:sz="0" w:color="#000000"/>
            </w:tcBorders>
            <w:tcW w:w="5983" w:type="auto"/>
            <w:textDirection w:val="lrTb"/>
            <w:vAlign w:val="center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color w:val="#000000"/>
                <w:sz w:val="24"/>
                <w:lang w:val="cs-CZ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  <w:t xml:space="preserve">17:30 — 18:00 hodin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721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4" w:color="#000000"/>
            </w:tcBorders>
            <w:tcW w:w="93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306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2956" w:type="auto"/>
            <w:textDirection w:val="lrTb"/>
            <w:vAlign w:val="center"/>
          </w:tcPr>
          <w:p>
            <w:pPr>
              <w:ind w:right="0" w:left="119" w:firstLine="0"/>
              <w:spacing w:before="0" w:after="0" w:line="240" w:lineRule="auto"/>
              <w:jc w:val="lef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Zvuková zkouška: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none" w:sz="0" w:color="#000000"/>
            </w:tcBorders>
            <w:tcW w:w="5983" w:type="auto"/>
            <w:textDirection w:val="lrTb"/>
            <w:vAlign w:val="center"/>
          </w:tcPr>
          <w:p>
            <w:pPr>
              <w:ind w:right="0" w:left="118" w:firstLine="0"/>
              <w:spacing w:before="0" w:after="0" w:line="240" w:lineRule="auto"/>
              <w:jc w:val="left"/>
              <w:tabs>
                <w:tab w:val="right" w:leader="none" w:pos="2343"/>
              </w:tabs>
              <w:rPr>
                <w:color w:val="#000000"/>
                <w:sz w:val="24"/>
                <w:lang w:val="cs-CZ"/>
                <w:spacing w:val="98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98"/>
                <w:w w:val="100"/>
                <w:strike w:val="false"/>
                <w:vertAlign w:val="baseline"/>
                <w:rFonts w:ascii="Times New Roman" w:hAnsi="Times New Roman"/>
              </w:rPr>
              <w:t xml:space="preserve">od: 	</w:t>
            </w:r>
            <w:r>
              <w:rPr>
                <w:color w:val="#000000"/>
                <w:sz w:val="24"/>
                <w:lang w:val="cs-CZ"/>
                <w:spacing w:val="-14"/>
                <w:w w:val="100"/>
                <w:strike w:val="false"/>
                <w:vertAlign w:val="baseline"/>
                <w:rFonts w:ascii="Times New Roman" w:hAnsi="Times New Roman"/>
              </w:rPr>
              <w:t xml:space="preserve">18:25 hodin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7215" w:type="auto"/>
            <w:textDirection w:val="lrTb"/>
            <w:vAlign w:val="center"/>
          </w:tcPr>
          <w:p>
            <w:pPr>
              <w:ind w:right="317" w:left="0" w:firstLine="0"/>
              <w:spacing w:before="0" w:after="0" w:line="240" w:lineRule="auto"/>
              <w:jc w:val="righ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do: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4" w:color="#000000"/>
            </w:tcBorders>
            <w:tcW w:w="9302" w:type="auto"/>
            <w:textDirection w:val="lrTb"/>
            <w:vAlign w:val="center"/>
          </w:tcPr>
          <w:p>
            <w:pPr>
              <w:ind w:right="496" w:left="0" w:firstLine="0"/>
              <w:spacing w:before="0" w:after="0" w:line="240" w:lineRule="auto"/>
              <w:jc w:val="right"/>
              <w:rPr>
                <w:color w:val="#000000"/>
                <w:sz w:val="6"/>
                <w:lang w:val="cs-CZ"/>
                <w:spacing w:val="0"/>
                <w:w w:val="115"/>
                <w:strike w:val="false"/>
                <w:vertAlign w:val="subscript"/>
                <w:rFonts w:ascii="Times New Roman" w:hAnsi="Times New Roman"/>
              </w:rPr>
            </w:pPr>
            <w:r>
              <w:rPr>
                <w:color w:val="#000000"/>
                <w:sz w:val="6"/>
                <w:lang w:val="cs-CZ"/>
                <w:spacing w:val="0"/>
                <w:w w:val="115"/>
                <w:strike w:val="false"/>
                <w:vertAlign w:val="subscript"/>
                <w:rFonts w:ascii="Times New Roman" w:hAnsi="Times New Roman"/>
              </w:rPr>
              <w:t xml:space="preserve">3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 19:00 hodin</w:t>
            </w:r>
          </w:p>
        </w:tc>
      </w:tr>
    </w:tbl>
    <w:p>
      <w:pPr>
        <w:sectPr>
          <w:pgSz w:w="11918" w:h="16854" w:orient="portrait"/>
          <w:type w:val="nextPage"/>
          <w:textDirection w:val="lrTb"/>
          <w:pgMar w:bottom="957" w:top="1372" w:right="1243" w:left="1302" w:header="720" w:footer="720"/>
          <w:titlePg w:val="false"/>
        </w:sectPr>
      </w:pPr>
    </w:p>
    <w:p>
      <w:pPr>
        <w:ind w:right="11" w:left="7" w:firstLine="7"/>
        <w:spacing w:before="0" w:after="36" w:line="240" w:lineRule="auto"/>
        <w:jc w:val="left"/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465.65pt;height:85.75pt;z-index:-998;margin-left:60.55pt;margin-top:67.6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5" w:space="0" w:color="#797979" w:val="single"/>
                      <w:left w:sz="5" w:space="0" w:color="#929190" w:val="single"/>
                      <w:bottom w:sz="4" w:space="0" w:color="#6F6D3F" w:val="single"/>
                      <w:right w:sz="4" w:space="0" w:color="#888888" w:val="single"/>
                    </w:pBdr>
                  </w:pPr>
                </w:p>
              </w:txbxContent>
            </v:textbox>
          </v:shape>
        </w:pic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Po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řadatel zajistí dodavateli přístup na jeviště, popřípadě otevření sálu od </w:t>
      </w:r>
      <w:r>
        <w:rPr>
          <w:b w:val="true"/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18:00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hodin včetně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zajištění přítomnosti pořadatele a technického personálu (nosičů aparatury, zvukaři, aj.).</w:t>
      </w:r>
    </w:p>
    <w:p>
      <w:pPr>
        <w:ind w:right="11" w:left="7" w:firstLine="7"/>
        <w:spacing w:before="0" w:after="0" w:line="280" w:lineRule="exact"/>
        <w:jc w:val="left"/>
        <w:rPr>
          <w:color w:val="#000000"/>
          <w:sz w:val="24"/>
          <w:lang w:val="cs-CZ"/>
          <w:spacing w:val="12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55pt" strokecolor="#6E6E6E" from="60.55pt,97.35pt" to="526.25pt,97.35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24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Výkonem práv a povinností vyplývajících z této smlouvy pov</w:t>
      </w:r>
      <w:r>
        <w:rPr>
          <w:color w:val="#000000"/>
          <w:sz w:val="24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ěřuje pořadatel v den</w:t>
      </w:r>
    </w:p>
    <w:p>
      <w:pPr>
        <w:ind w:right="11" w:left="7" w:firstLine="7"/>
        <w:spacing w:before="0" w:after="0" w:line="157" w:lineRule="exact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um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ěleckého vystoupení:</w:t>
      </w:r>
    </w:p>
    <w:p>
      <w:pPr>
        <w:ind w:right="11" w:left="1303" w:firstLine="7"/>
        <w:spacing w:before="0" w:after="0" w:line="121" w:lineRule="exact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_</w:t>
      </w:r>
    </w:p>
    <w:p>
      <w:pPr>
        <w:ind w:right="11" w:left="7" w:firstLine="7"/>
        <w:spacing w:before="0" w:after="0" w:line="274" w:lineRule="exact"/>
        <w:jc w:val="left"/>
        <w:tabs>
          <w:tab w:val="right" w:leader="none" w:pos="5652"/>
        </w:tabs>
        <w:rPr>
          <w:color w:val="#534402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534402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Pana(í)	</w:t>
      </w:r>
      <w:r>
        <w:rPr>
          <w:color w:val="#534402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Pavla Dejmková / Tel.: +420 778 538</w:t>
      </w:r>
      <w:r>
        <w:rPr>
          <w:color w:val="#4133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 301</w:t>
      </w:r>
    </w:p>
    <w:p>
      <w:pPr>
        <w:ind w:right="11" w:left="7" w:firstLine="7"/>
        <w:spacing w:before="0" w:after="0" w:line="277" w:lineRule="exact"/>
        <w:jc w:val="left"/>
        <w:tabs>
          <w:tab w:val="right" w:leader="none" w:pos="9051"/>
        </w:tabs>
        <w:rPr>
          <w:color w:val="#534402"/>
          <w:sz w:val="24"/>
          <w:lang w:val="cs-CZ"/>
          <w:spacing w:val="0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color w:val="#534402"/>
          <w:sz w:val="24"/>
          <w:lang w:val="cs-CZ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Zvuka</w:t>
      </w:r>
      <w:r>
        <w:rPr>
          <w:color w:val="#534402"/>
          <w:sz w:val="24"/>
          <w:lang w:val="cs-CZ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ř	</w:t>
      </w:r>
      <w:r>
        <w:rPr>
          <w:color w:val="#534402"/>
          <w:sz w:val="24"/>
          <w:lang w:val="cs-CZ"/>
          <w:spacing w:val="282"/>
          <w:w w:val="100"/>
          <w:strike w:val="false"/>
          <w:u w:val="single"/>
          <w:vertAlign w:val="baseline"/>
          <w:rFonts w:ascii="Times New Roman" w:hAnsi="Times New Roman"/>
        </w:rPr>
        <w:t xml:space="preserve">Jiří Vydra /</w:t>
      </w:r>
      <w:r>
        <w:rPr>
          <w:color w:val="#413300"/>
          <w:sz w:val="25"/>
          <w:lang w:val="cs-CZ"/>
          <w:spacing w:val="282"/>
          <w:w w:val="95"/>
          <w:strike w:val="false"/>
          <w:u w:val="single"/>
          <w:vertAlign w:val="baseline"/>
          <w:rFonts w:ascii="Times New Roman" w:hAnsi="Times New Roman"/>
        </w:rPr>
        <w:t xml:space="preserve"> Tel.:</w:t>
      </w:r>
      <w:r>
        <w:rPr>
          <w:color w:val="#000000"/>
          <w:sz w:val="23"/>
          <w:lang w:val="cs-CZ"/>
          <w:spacing w:val="282"/>
          <w:w w:val="100"/>
          <w:strike w:val="false"/>
          <w:u w:val="single"/>
          <w:vertAlign w:val="baseline"/>
          <w:rFonts w:ascii="Times New Roman" w:hAnsi="Times New Roman"/>
        </w:rPr>
        <w:t xml:space="preserve"> </w:t>
      </w:r>
    </w:p>
    <w:p>
      <w:pPr>
        <w:ind w:right="0" w:left="0" w:firstLine="0"/>
        <w:spacing w:before="288" w:after="0" w:line="213" w:lineRule="auto"/>
        <w:jc w:val="center"/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M.</w:t>
      </w:r>
    </w:p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Cena za um</w:t>
      </w:r>
      <w:r>
        <w:rPr>
          <w:b w:val="true"/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ělecké vystoupení, platební podmínky</w:t>
      </w:r>
    </w:p>
    <w:p>
      <w:pPr>
        <w:ind w:right="0" w:left="144" w:firstLine="0"/>
        <w:spacing w:before="0" w:after="0" w:line="240" w:lineRule="auto"/>
        <w:jc w:val="left"/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11</w:t>
      </w:r>
    </w:p>
    <w:p>
      <w:pPr>
        <w:ind w:right="0" w:left="792" w:firstLine="0"/>
        <w:spacing w:before="0" w:after="0" w:line="159" w:lineRule="exact"/>
        <w:jc w:val="left"/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Za provedení um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ěleckého vystoupení náleží dodavateli odměna ve výši</w:t>
      </w:r>
    </w:p>
    <w:p>
      <w:pPr>
        <w:ind w:right="144" w:left="792" w:firstLine="4104"/>
        <w:spacing w:before="0" w:after="0" w:line="240" w:lineRule="auto"/>
        <w:jc w:val="left"/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v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četně dopravy. Odměna bude dodavatelem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vyúčtována pořadateli fakturou s náležitostmi daňového dokladu vystavenou na částku</w:t>
      </w:r>
    </w:p>
    <w:p>
      <w:pPr>
        <w:ind w:right="144" w:left="792" w:firstLine="5400"/>
        <w:spacing w:before="0" w:after="0" w:line="240" w:lineRule="auto"/>
        <w:jc w:val="both"/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a smluvní strany sjednávají, </w:t>
      </w:r>
      <w:r>
        <w:rPr>
          <w:color w:val="#000000"/>
          <w:sz w:val="24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že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splatnost faktury je 7 dn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ů od jejího doručení. Zaplacením je myšleno připsání příslušné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částky dle této smlouvy na bankovní účet dodavatele.</w:t>
      </w:r>
    </w:p>
    <w:p>
      <w:pPr>
        <w:ind w:right="0" w:left="72" w:firstLine="0"/>
        <w:spacing w:before="216" w:after="0" w:line="240" w:lineRule="auto"/>
        <w:jc w:val="left"/>
        <w:tabs>
          <w:tab w:val="right" w:leader="none" w:pos="3701"/>
        </w:tabs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2/	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Dodavatel nepožaduje zálohu.</w:t>
      </w:r>
    </w:p>
    <w:p>
      <w:pPr>
        <w:ind w:right="0" w:left="0" w:firstLine="0"/>
        <w:spacing w:before="0" w:after="0" w:line="189" w:lineRule="auto"/>
        <w:jc w:val="center"/>
        <w:rPr>
          <w:b w:val="true"/>
          <w:color w:val="#000000"/>
          <w:sz w:val="25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5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Iv.</w:t>
      </w:r>
    </w:p>
    <w:p>
      <w:pPr>
        <w:ind w:right="0" w:left="0" w:firstLine="0"/>
        <w:spacing w:before="36" w:after="0" w:line="240" w:lineRule="auto"/>
        <w:jc w:val="center"/>
        <w:rPr>
          <w:b w:val="true"/>
          <w:color w:val="#000000"/>
          <w:sz w:val="25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5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Práva a povinnosti smluvních stran</w:t>
      </w:r>
    </w:p>
    <w:p>
      <w:pPr>
        <w:ind w:right="0" w:left="144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11 </w:t>
      </w:r>
      <w:r>
        <w:rPr>
          <w:color w:val="#000000"/>
          <w:sz w:val="23"/>
          <w:lang w:val="cs-CZ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Po</w:t>
      </w:r>
      <w:r>
        <w:rPr>
          <w:color w:val="#000000"/>
          <w:sz w:val="23"/>
          <w:lang w:val="cs-CZ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řadatel se zavazuje: </w:t>
      </w:r>
    </w:p>
    <w:p>
      <w:pPr>
        <w:ind w:right="0" w:left="72" w:firstLine="0"/>
        <w:spacing w:before="216" w:after="0" w:line="240" w:lineRule="auto"/>
        <w:jc w:val="left"/>
        <w:tabs>
          <w:tab w:val="right" w:leader="none" w:pos="9173"/>
        </w:tabs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a)	</w:t>
      </w:r>
      <w:r>
        <w:rPr>
          <w:color w:val="#000000"/>
          <w:sz w:val="24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zajistit technické vybavení a zabezpe</w:t>
      </w:r>
      <w:r>
        <w:rPr>
          <w:color w:val="#000000"/>
          <w:sz w:val="24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čení pro dodavatele spočívající v dodržení</w:t>
      </w:r>
    </w:p>
    <w:p>
      <w:pPr>
        <w:ind w:right="0" w:left="792" w:firstLine="0"/>
        <w:spacing w:before="0" w:after="216" w:line="240" w:lineRule="auto"/>
        <w:jc w:val="left"/>
        <w:tabs>
          <w:tab w:val="right" w:leader="none" w:pos="4032"/>
        </w:tabs>
        <w:rPr>
          <w:b w:val="true"/>
          <w:color w:val="#000000"/>
          <w:sz w:val="8"/>
          <w:lang w:val="cs-CZ"/>
          <w:spacing w:val="0"/>
          <w:w w:val="9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8"/>
          <w:lang w:val="cs-CZ"/>
          <w:spacing w:val="0"/>
          <w:w w:val="90"/>
          <w:strike w:val="false"/>
          <w:vertAlign w:val="baseline"/>
          <w:rFonts w:ascii="Tahoma" w:hAnsi="Tahoma"/>
        </w:rPr>
        <w:t xml:space="preserve">51'	</w:t>
      </w:r>
      <w:r>
        <w:rPr>
          <w:b w:val="true"/>
          <w:color w:val="#000000"/>
          <w:sz w:val="23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TECH RIDER 2024";</w:t>
      </w:r>
    </w:p>
    <w:p>
      <w:pPr>
        <w:sectPr>
          <w:pgSz w:w="11918" w:h="16854" w:orient="portrait"/>
          <w:type w:val="nextPage"/>
          <w:textDirection w:val="lrTb"/>
          <w:pgMar w:bottom="936" w:top="1352" w:right="1334" w:left="1211" w:header="720" w:footer="720"/>
          <w:titlePg w:val="false"/>
        </w:sectPr>
      </w:pPr>
    </w:p>
    <w:p>
      <w:pPr>
        <w:ind w:right="0" w:left="0" w:firstLine="0"/>
        <w:spacing w:before="316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465.65pt;height:30.2pt;z-index:-997;margin-left:-5.1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284.75pt;height:17.25pt;z-index:-996;margin-left:75.15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792" w:firstLine="-792"/>
                    <w:spacing w:before="0" w:after="0" w:line="240" w:lineRule="auto"/>
                    <w:jc w:val="left"/>
                    <w:framePr w:hAnchor="text" w:vAnchor="text" w:x="1503" w:w="5695" w:h="345" w:hSpace="0" w:vSpace="0" w:wrap="none"/>
                    <w:rPr>
                      <w:b w:val="true"/>
                      <w:color w:val="#000000"/>
                      <w:sz w:val="2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b w:val="true"/>
                      <w:color w:val="#000000"/>
                      <w:sz w:val="2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TECH RIDER 2024 </w:t>
                  </w: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je k dispozici na webu dodavatele 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365pt;height:12.05pt;z-index:-995;margin-left:-5.1pt;margin-top:17.2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792" w:firstLine="0"/>
                    <w:spacing w:before="0" w:after="0" w:line="240" w:lineRule="auto"/>
                    <w:jc w:val="left"/>
                    <w:framePr w:hAnchor="text" w:vAnchor="text" w:x="-102" w:y="345" w:w="7300" w:h="241" w:hSpace="0" w:vSpace="0" w:wrap="none"/>
                    <w:rPr>
                      <w:color w:val="#000000"/>
                      <w:sz w:val="24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závazný!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80.25pt;height:15.3pt;z-index:-994;margin-left:-5.1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162" w:left="648"/>
                    <w:spacing w:before="0" w:after="0" w:line="240" w:lineRule="auto"/>
                    <w:jc w:val="left"/>
                  </w:pPr>
                  <w:r>
                    <w:drawing>
                      <wp:inline>
                        <wp:extent cx="473075" cy="194310"/>
                        <wp:docPr id="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3075" cy="194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99pt;height:29.3pt;z-index:-993;margin-left:361.55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25" w:left="0"/>
                    <w:spacing w:before="0" w:after="3" w:line="240" w:lineRule="auto"/>
                    <w:jc w:val="center"/>
                  </w:pPr>
                  <w:r>
                    <w:drawing>
                      <wp:inline>
                        <wp:extent cx="1241425" cy="370205"/>
                        <wp:docPr id="3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4" name="test1"/>
                                <pic:cNvPicPr preferRelativeResize="false"/>
                              </pic:nvPicPr>
                              <pic:blipFill>
                                <a:blip r:embed="d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1425" cy="370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line strokeweight="0.7pt" strokecolor="#858585" from="29.8pt,31.3pt" to="460.6pt,31.3pt" style="position:absolute;mso-position-horizontal-relative:text;mso-position-vertical-relative:text;">
            <v:stroke dashstyle="solid"/>
          </v:line>
        </w:pict>
      </w:r>
    </w:p>
    <w:p>
      <w:pPr>
        <w:sectPr>
          <w:pgSz w:w="11918" w:h="16854" w:orient="portrait"/>
          <w:type w:val="continuous"/>
          <w:textDirection w:val="lrTb"/>
          <w:pgMar w:bottom="936" w:top="1352" w:right="1254" w:left="1313" w:header="720" w:footer="720"/>
          <w:titlePg w:val="false"/>
        </w:sectPr>
      </w:pPr>
    </w:p>
    <w:p>
      <w:pPr>
        <w:ind w:right="0" w:left="72" w:firstLine="0"/>
        <w:spacing w:before="288" w:after="0" w:line="206" w:lineRule="auto"/>
        <w:jc w:val="left"/>
        <w:tabs>
          <w:tab w:val="right" w:leader="none" w:pos="6804"/>
        </w:tabs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465.65pt;height:11.2pt;z-index:-992;margin-left:60.55pt;margin-top:779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4" w:lineRule="auto"/>
                    <w:jc w:val="center"/>
                    <w:framePr w:hAnchor="page" w:vAnchor="page" w:x="1211" w:y="15588" w:w="9313" w:h="224" w:hSpace="0" w:vSpace="0" w:wrap="3"/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2</w:t>
                  </w:r>
                </w:p>
              </w:txbxContent>
            </v:textbox>
          </v:shape>
        </w:pic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b)	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zajistit šatny a ob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čerstvení pro účinkující v rozsahu pro 8 osob</w:t>
      </w:r>
    </w:p>
    <w:p>
      <w:pPr>
        <w:ind w:right="144" w:left="734" w:firstLine="0"/>
        <w:spacing w:before="0" w:after="0" w:line="240" w:lineRule="auto"/>
        <w:jc w:val="both"/>
        <w:pBdr>
          <w:top w:sz="4" w:space="0" w:color="#686868" w:val="single"/>
          <w:left w:sz="4" w:space="3.6" w:color="#919191" w:val="single"/>
          <w:bottom w:sz="4" w:space="0" w:color="#606060" w:val="single"/>
          <w:right w:sz="4" w:space="7.2" w:color="#8C8C8C" w:val="single"/>
        </w:pBd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1 šatna v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č. WC (nebo TOI TOI za pódiem), 6 x 0,5 I jemně perlivá voda, 4 1 džusu (2 x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jablko, 1 x brusinka, 1 x rajče), 12 x 0,5 1 Coca-Cola, 6 x 0,5 1 Mirinda, 12 x 0,5 1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neperlivá voda, 16 piv Pilsner Urquell (láhvové/plech, chlazené. jiný druh piva není přípustný), 2 x 0,7 1 bílé prosecco, </w:t>
      </w:r>
      <w:r>
        <w:rPr>
          <w:b w:val="true"/>
          <w:color w:val="#000000"/>
          <w:sz w:val="25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1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x 0,5 1 Fernet Originál (jen hranatá láhev), 1 x 0,3</w:t>
      </w:r>
    </w:p>
    <w:p>
      <w:pPr>
        <w:ind w:right="144" w:left="734" w:firstLine="0"/>
        <w:spacing w:before="0" w:after="0" w:line="240" w:lineRule="auto"/>
        <w:jc w:val="both"/>
        <w:pBdr>
          <w:top w:sz="4" w:space="0" w:color="#686868" w:val="single"/>
          <w:left w:sz="4" w:space="3.6" w:color="#919191" w:val="single"/>
          <w:bottom w:sz="4" w:space="0" w:color="#606060" w:val="single"/>
          <w:right w:sz="4" w:space="7.2" w:color="#8C8C8C" w:val="single"/>
        </w:pBd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L .14ermeister, 1 obložená misa velká </w:t>
      </w:r>
      <w:r>
        <w:rPr>
          <w:color w:val="#000000"/>
          <w:sz w:val="23"/>
          <w:lang w:val="cs-CZ"/>
          <w:spacing w:val="-3"/>
          <w:w w:val="100"/>
          <w:strike w:val="false"/>
          <w:u w:val="single"/>
          <w:vertAlign w:val="baseline"/>
          <w:rFonts w:ascii="Times New Roman" w:hAnsi="Times New Roman"/>
        </w:rPr>
        <w:t xml:space="preserve">(nap</w:t>
      </w:r>
      <w:r>
        <w:rPr>
          <w:color w:val="#000000"/>
          <w:sz w:val="23"/>
          <w:lang w:val="cs-CZ"/>
          <w:spacing w:val="-3"/>
          <w:w w:val="100"/>
          <w:strike w:val="false"/>
          <w:u w:val="single"/>
          <w:vertAlign w:val="baseline"/>
          <w:rFonts w:ascii="Times New Roman" w:hAnsi="Times New Roman"/>
        </w:rPr>
        <w:t xml:space="preserve">ř.: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 šunka, salám, sýry, utopenci, nakládaný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hermelín, pečená sekaná, uzené, aj.), 1 mísa jednohubekikanapekichlebíček </w:t>
      </w:r>
      <w:r>
        <w:rPr>
          <w:color w:val="#000000"/>
          <w:sz w:val="23"/>
          <w:lang w:val="cs-CZ"/>
          <w:spacing w:val="-1"/>
          <w:w w:val="100"/>
          <w:strike w:val="false"/>
          <w:u w:val="single"/>
          <w:vertAlign w:val="baseline"/>
          <w:rFonts w:ascii="Times New Roman" w:hAnsi="Times New Roman"/>
        </w:rPr>
        <w:t xml:space="preserve">(např.: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 s </w:t>
      </w:r>
      <w:r>
        <w:rPr>
          <w:color w:val="#000000"/>
          <w:sz w:val="24"/>
          <w:lang w:val="cs-CZ"/>
          <w:spacing w:val="15"/>
          <w:w w:val="100"/>
          <w:strike w:val="false"/>
          <w:vertAlign w:val="baseline"/>
          <w:rFonts w:ascii="Times New Roman" w:hAnsi="Times New Roman"/>
        </w:rPr>
        <w:t xml:space="preserve">česnekovou pomazánkou + klobáska nebo + tvrdý sýr nebo pomazánkové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máslo+šunka+olivy, aj.), 1 mísa smažené mini řizečky/pečeně kuřecí špalíky, 1 mísa 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ovoce (banány, hroznové víno, ananas, jablko, meloun), 1 mísa zelenina (mrkev,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okurka, rajče, řapíkatý celer, kapie), sladké pečivo (např. koláč, kobliha, šáteček, aj.),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pečivo, oříšky (kešu a mandle natur)</w:t>
      </w:r>
    </w:p>
    <w:p>
      <w:pPr>
        <w:ind w:right="144" w:left="864" w:firstLine="-720"/>
        <w:spacing w:before="288" w:after="0" w:line="240" w:lineRule="auto"/>
        <w:jc w:val="left"/>
        <w:tabs>
          <w:tab w:val="clear" w:pos="720"/>
          <w:tab w:val="decimal" w:pos="864"/>
        </w:tabs>
        <w:numPr>
          <w:ilvl w:val="0"/>
          <w:numId w:val="3"/>
        </w:numP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zajistit p</w:t>
      </w: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řístup do prostor pořadatele, zejména šaten nejpozději </w:t>
      </w:r>
      <w:r>
        <w:rPr>
          <w:b w:val="true"/>
          <w:color w:val="#000000"/>
          <w:sz w:val="23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1 </w:t>
      </w: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hodinu před začátkem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vystoupení,</w:t>
      </w:r>
    </w:p>
    <w:p>
      <w:pPr>
        <w:ind w:right="144" w:left="864" w:firstLine="-720"/>
        <w:spacing w:before="288" w:after="0" w:line="240" w:lineRule="auto"/>
        <w:jc w:val="both"/>
        <w:tabs>
          <w:tab w:val="clear" w:pos="720"/>
          <w:tab w:val="decimal" w:pos="864"/>
        </w:tabs>
        <w:numPr>
          <w:ilvl w:val="0"/>
          <w:numId w:val="3"/>
        </w:numP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neumožnit bez p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ředchozího písemného souhlasu dodavatele pořizování rozhlasových </w:t>
      </w:r>
      <w:r>
        <w:rPr>
          <w:color w:val="#000000"/>
          <w:sz w:val="24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či televizních přenosů a záznamů z uměleckého vystoupení mimo běžnou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zpravodajskou licenci,</w:t>
      </w:r>
    </w:p>
    <w:p>
      <w:pPr>
        <w:ind w:right="144" w:left="864" w:firstLine="-720"/>
        <w:spacing w:before="216" w:after="0" w:line="240" w:lineRule="auto"/>
        <w:jc w:val="left"/>
        <w:tabs>
          <w:tab w:val="clear" w:pos="720"/>
          <w:tab w:val="decimal" w:pos="864"/>
        </w:tabs>
        <w:numPr>
          <w:ilvl w:val="0"/>
          <w:numId w:val="3"/>
        </w:numP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zajistit prostor pro uskute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čnění uměleckého vystoupení tak, aby byl způsobilý pro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konání uvedené akce z hlediska bezpečnostních a požárních předpisů,</w:t>
      </w:r>
    </w:p>
    <w:p>
      <w:pPr>
        <w:sectPr>
          <w:pgSz w:w="11918" w:h="16854" w:orient="portrait"/>
          <w:type w:val="continuous"/>
          <w:textDirection w:val="lrTb"/>
          <w:pgMar w:bottom="936" w:top="1352" w:right="1334" w:left="1211" w:header="720" w:footer="720"/>
          <w:titlePg w:val="false"/>
        </w:sectPr>
      </w:pPr>
    </w:p>
    <w:p>
      <w:pPr>
        <w:ind w:right="144" w:left="792" w:firstLine="0"/>
        <w:spacing w:before="0" w:after="0" w:line="240" w:lineRule="auto"/>
        <w:jc w:val="both"/>
        <w:rPr>
          <w:color w:val="#2A2A2A"/>
          <w:sz w:val="24"/>
          <w:lang w:val="cs-CZ"/>
          <w:spacing w:val="23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465.65pt;height:11.55pt;z-index:-991;margin-left:0pt;margin-top:710.4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01" w:lineRule="auto"/>
                    <w:jc w:val="center"/>
                    <w:framePr w:hAnchor="text" w:vAnchor="text" w:y="14209" w:w="9313" w:h="231" w:hSpace="0" w:vSpace="0" w:wrap="3"/>
                    <w:rPr>
                      <w:color w:val="#2A2A2A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2A2A2A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3</w:t>
                  </w:r>
                </w:p>
              </w:txbxContent>
            </v:textbox>
          </v:shape>
        </w:pict>
      </w:r>
      <w:r>
        <w:rPr>
          <w:color w:val="#2A2A2A"/>
          <w:sz w:val="24"/>
          <w:lang w:val="cs-CZ"/>
          <w:spacing w:val="23"/>
          <w:w w:val="100"/>
          <w:strike w:val="false"/>
          <w:vertAlign w:val="baseline"/>
          <w:rFonts w:ascii="Times New Roman" w:hAnsi="Times New Roman"/>
        </w:rPr>
        <w:t xml:space="preserve">zajistit na své náklady ubytováni </w:t>
      </w:r>
      <w:r>
        <w:rPr>
          <w:color w:val="#2A2A2A"/>
          <w:sz w:val="24"/>
          <w:lang w:val="cs-CZ"/>
          <w:spacing w:val="23"/>
          <w:w w:val="100"/>
          <w:strike w:val="false"/>
          <w:u w:val="single"/>
          <w:vertAlign w:val="baseline"/>
          <w:rFonts w:ascii="Times New Roman" w:hAnsi="Times New Roman"/>
        </w:rPr>
        <w:t xml:space="preserve">AN-0</w:t>
      </w:r>
      <w:r>
        <w:rPr>
          <w:color w:val="#2A2A2A"/>
          <w:sz w:val="24"/>
          <w:lang w:val="cs-CZ"/>
          <w:spacing w:val="23"/>
          <w:w w:val="100"/>
          <w:strike w:val="false"/>
          <w:vertAlign w:val="baseline"/>
          <w:rFonts w:ascii="Times New Roman" w:hAnsi="Times New Roman"/>
        </w:rPr>
        <w:t xml:space="preserve"> x </w:t>
      </w:r>
      <w:r>
        <w:rPr>
          <w:b w:val="true"/>
          <w:color w:val="#2A2A2A"/>
          <w:sz w:val="24"/>
          <w:lang w:val="cs-CZ"/>
          <w:spacing w:val="23"/>
          <w:w w:val="100"/>
          <w:strike w:val="false"/>
          <w:vertAlign w:val="baseline"/>
          <w:rFonts w:ascii="Times New Roman" w:hAnsi="Times New Roman"/>
        </w:rPr>
        <w:t xml:space="preserve">NE, </w:t>
      </w:r>
      <w:r>
        <w:rPr>
          <w:color w:val="#2A2A2A"/>
          <w:sz w:val="24"/>
          <w:lang w:val="cs-CZ"/>
          <w:spacing w:val="23"/>
          <w:w w:val="100"/>
          <w:strike w:val="false"/>
          <w:vertAlign w:val="baseline"/>
          <w:rFonts w:ascii="Times New Roman" w:hAnsi="Times New Roman"/>
        </w:rPr>
        <w:t xml:space="preserve">dny: od xxx do xxx pro </w:t>
      </w:r>
      <w:r>
        <w:rPr>
          <w:color w:val="#2A2A2A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O osob, O dvoul</w:t>
      </w:r>
      <w:r>
        <w:rPr>
          <w:color w:val="#2A2A2A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ůžkové pokoje (z toho jeden bezbariérový) a O jednolůžkové pokoje. </w:t>
      </w:r>
      <w:r>
        <w:rPr>
          <w:color w:val="#2A2A2A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Ubytování bude zajištěno v místě konání koncertu v hotelovém zařízení </w:t>
      </w:r>
      <w:r>
        <w:rPr>
          <w:b w:val="true"/>
          <w:color w:val="#2A2A2A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(ne ubytovna </w:t>
      </w:r>
      <w:r>
        <w:rPr>
          <w:b w:val="true"/>
          <w:color w:val="#2A2A2A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bez restaurace a sociálního zařízeni na pokoji). </w:t>
      </w:r>
      <w:r>
        <w:rPr>
          <w:color w:val="#2A2A2A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Ubytováni je nutné předem </w:t>
      </w:r>
      <w:r>
        <w:rPr>
          <w:color w:val="#2A2A2A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konzultovat s dodavatelem. Není-li hlídané parkoviště u hotelového zařízení, je </w:t>
      </w:r>
      <w:r>
        <w:rPr>
          <w:color w:val="#2A2A2A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pořadatel povinen zajistit hlídané parkování jinde nebo najmout bezpečnostní </w:t>
      </w:r>
      <w:r>
        <w:rPr>
          <w:color w:val="#2A2A2A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agenturu. Při nezajištění hlídaného parkování má dodavatel právo po pořadateli </w:t>
      </w:r>
      <w:r>
        <w:rPr>
          <w:color w:val="#2A2A2A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požadovat úhradu smluvní pokuty ve výši 5.000,- KČ,</w:t>
      </w:r>
    </w:p>
    <w:p>
      <w:pPr>
        <w:ind w:right="0" w:left="864" w:firstLine="-720"/>
        <w:spacing w:before="252" w:after="0" w:line="240" w:lineRule="auto"/>
        <w:jc w:val="left"/>
        <w:tabs>
          <w:tab w:val="clear" w:pos="720"/>
          <w:tab w:val="decimal" w:pos="864"/>
        </w:tabs>
        <w:numPr>
          <w:ilvl w:val="0"/>
          <w:numId w:val="4"/>
        </w:numPr>
        <w:rPr>
          <w:color w:val="#2A2A2A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2A2A2A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zajistit na své náklady zvukovou a sv</w:t>
      </w:r>
      <w:r>
        <w:rPr>
          <w:color w:val="#2A2A2A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ětelnou aparaturu včetně příslušenství a obsluhy,</w:t>
      </w:r>
    </w:p>
    <w:p>
      <w:pPr>
        <w:ind w:right="144" w:left="864" w:firstLine="-720"/>
        <w:spacing w:before="288" w:after="0" w:line="240" w:lineRule="auto"/>
        <w:jc w:val="both"/>
        <w:tabs>
          <w:tab w:val="clear" w:pos="720"/>
          <w:tab w:val="decimal" w:pos="864"/>
        </w:tabs>
        <w:numPr>
          <w:ilvl w:val="0"/>
          <w:numId w:val="4"/>
        </w:numPr>
        <w:rPr>
          <w:color w:val="#2A2A2A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2A2A2A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zajistit pro venkovní hudební produkci profesionáln</w:t>
      </w:r>
      <w:r>
        <w:rPr>
          <w:color w:val="#2A2A2A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ě zastřešené jeviště ((minimální </w:t>
      </w:r>
      <w:r>
        <w:rPr>
          <w:color w:val="#2A2A2A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rozměr: 8 x 6 (š x h)), které musí splňovat technické parametry a současně platné </w:t>
      </w:r>
      <w:r>
        <w:rPr>
          <w:color w:val="#2A2A2A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bezpečnostní normy pro tzv. „open air" vystoupení, např.: proti dešti, krupobití, průtrži </w:t>
      </w:r>
      <w:r>
        <w:rPr>
          <w:color w:val="#2A2A2A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mračen, vichřici apod.,</w:t>
      </w:r>
    </w:p>
    <w:p>
      <w:pPr>
        <w:ind w:right="144" w:left="864" w:firstLine="-720"/>
        <w:spacing w:before="288" w:after="0" w:line="240" w:lineRule="auto"/>
        <w:jc w:val="both"/>
        <w:tabs>
          <w:tab w:val="clear" w:pos="720"/>
          <w:tab w:val="decimal" w:pos="864"/>
        </w:tabs>
        <w:numPr>
          <w:ilvl w:val="0"/>
          <w:numId w:val="4"/>
        </w:numPr>
        <w:rPr>
          <w:color w:val="#2A2A2A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2A2A2A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zajistit v míst</w:t>
      </w:r>
      <w:r>
        <w:rPr>
          <w:color w:val="#2A2A2A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 konání akce hlídané jeviště (před a v průběhu uměleckého vystoupení) </w:t>
      </w:r>
      <w:r>
        <w:rPr>
          <w:color w:val="#2A2A2A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a </w:t>
      </w:r>
      <w:r>
        <w:rPr>
          <w:b w:val="true"/>
          <w:color w:val="#2A2A2A"/>
          <w:sz w:val="24"/>
          <w:lang w:val="cs-CZ"/>
          <w:spacing w:val="3"/>
          <w:w w:val="100"/>
          <w:strike w:val="false"/>
          <w:u w:val="single"/>
          <w:vertAlign w:val="baseline"/>
          <w:rFonts w:ascii="Times New Roman" w:hAnsi="Times New Roman"/>
        </w:rPr>
        <w:t xml:space="preserve">vymezené parkoviště (na akci „open air" hlídání za jevištěm) zabezpečené </w:t>
      </w:r>
      <w:r>
        <w:rPr>
          <w:b w:val="true"/>
          <w:color w:val="#2A2A2A"/>
          <w:sz w:val="24"/>
          <w:lang w:val="cs-CZ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zábranami</w:t>
      </w:r>
      <w:r>
        <w:rPr>
          <w:color w:val="#2A2A2A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 hlídané bezpečnostní službou či jiným způsobem,</w:t>
      </w:r>
    </w:p>
    <w:p>
      <w:pPr>
        <w:ind w:right="0" w:left="864" w:firstLine="-720"/>
        <w:spacing w:before="288" w:after="0" w:line="240" w:lineRule="auto"/>
        <w:jc w:val="left"/>
        <w:tabs>
          <w:tab w:val="clear" w:pos="720"/>
          <w:tab w:val="decimal" w:pos="864"/>
        </w:tabs>
        <w:numPr>
          <w:ilvl w:val="0"/>
          <w:numId w:val="4"/>
        </w:numPr>
        <w:rPr>
          <w:color w:val="#2A2A2A"/>
          <w:sz w:val="24"/>
          <w:lang w:val="cs-CZ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2A2A2A"/>
          <w:sz w:val="24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vrátit dodavateli smlouvu do p</w:t>
      </w:r>
      <w:r>
        <w:rPr>
          <w:color w:val="#2A2A2A"/>
          <w:sz w:val="24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ěti pracovních dnů od jejího podpisu,</w:t>
      </w:r>
    </w:p>
    <w:p>
      <w:pPr>
        <w:ind w:right="144" w:left="864" w:firstLine="-720"/>
        <w:spacing w:before="288" w:after="0" w:line="240" w:lineRule="auto"/>
        <w:jc w:val="left"/>
        <w:tabs>
          <w:tab w:val="clear" w:pos="720"/>
          <w:tab w:val="decimal" w:pos="864"/>
        </w:tabs>
        <w:numPr>
          <w:ilvl w:val="0"/>
          <w:numId w:val="4"/>
        </w:numPr>
        <w:rPr>
          <w:color w:val="#2A2A2A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2A2A2A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ohlásit um</w:t>
      </w:r>
      <w:r>
        <w:rPr>
          <w:color w:val="#2A2A2A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ělecké vystoupení na Ochranný svaz autorský (dále jen „OSA"), poslat </w:t>
      </w:r>
      <w:r>
        <w:rPr>
          <w:color w:val="#2A2A2A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repertoárový list a zaplatit OSA odměnu,</w:t>
      </w:r>
    </w:p>
    <w:p>
      <w:pPr>
        <w:ind w:right="0" w:left="144" w:firstLine="0"/>
        <w:spacing w:before="252" w:after="0" w:line="240" w:lineRule="auto"/>
        <w:jc w:val="left"/>
        <w:tabs>
          <w:tab w:val="right" w:leader="none" w:pos="9183"/>
        </w:tabs>
        <w:rPr>
          <w:color w:val="#2A2A2A"/>
          <w:sz w:val="24"/>
          <w:lang w:val="cs-CZ"/>
          <w:spacing w:val="-66"/>
          <w:w w:val="100"/>
          <w:strike w:val="false"/>
          <w:vertAlign w:val="baseline"/>
          <w:rFonts w:ascii="Times New Roman" w:hAnsi="Times New Roman"/>
        </w:rPr>
      </w:pPr>
      <w:r>
        <w:rPr>
          <w:color w:val="#2A2A2A"/>
          <w:sz w:val="24"/>
          <w:lang w:val="cs-CZ"/>
          <w:spacing w:val="-66"/>
          <w:w w:val="100"/>
          <w:strike w:val="false"/>
          <w:vertAlign w:val="baseline"/>
          <w:rFonts w:ascii="Times New Roman" w:hAnsi="Times New Roman"/>
        </w:rPr>
        <w:t xml:space="preserve">1)	</w:t>
      </w:r>
      <w:r>
        <w:rPr>
          <w:b w:val="true"/>
          <w:color w:val="#2A2A2A"/>
          <w:sz w:val="24"/>
          <w:lang w:val="cs-CZ"/>
          <w:spacing w:val="5"/>
          <w:w w:val="100"/>
          <w:strike w:val="false"/>
          <w:u w:val="single"/>
          <w:vertAlign w:val="baseline"/>
          <w:rFonts w:ascii="Times New Roman" w:hAnsi="Times New Roman"/>
        </w:rPr>
        <w:t xml:space="preserve">na vlastní náklady zajistit technický personál na nošení aparatury, hudebních</w:t>
      </w:r>
    </w:p>
    <w:p>
      <w:pPr>
        <w:ind w:right="144" w:left="0" w:firstLine="0"/>
        <w:spacing w:before="36" w:after="0" w:line="240" w:lineRule="auto"/>
        <w:jc w:val="right"/>
        <w:rPr>
          <w:b w:val="true"/>
          <w:color w:val="#2A2A2A"/>
          <w:sz w:val="24"/>
          <w:lang w:val="cs-CZ"/>
          <w:spacing w:val="14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b w:val="true"/>
          <w:color w:val="#2A2A2A"/>
          <w:sz w:val="24"/>
          <w:lang w:val="cs-CZ"/>
          <w:spacing w:val="14"/>
          <w:w w:val="100"/>
          <w:strike w:val="false"/>
          <w:u w:val="single"/>
          <w:vertAlign w:val="baseline"/>
          <w:rFonts w:ascii="Times New Roman" w:hAnsi="Times New Roman"/>
        </w:rPr>
        <w:t xml:space="preserve">nástroj</w:t>
      </w:r>
      <w:r>
        <w:rPr>
          <w:b w:val="true"/>
          <w:color w:val="#2A2A2A"/>
          <w:sz w:val="24"/>
          <w:lang w:val="cs-CZ"/>
          <w:spacing w:val="14"/>
          <w:w w:val="100"/>
          <w:strike w:val="false"/>
          <w:u w:val="single"/>
          <w:vertAlign w:val="baseline"/>
          <w:rFonts w:ascii="Times New Roman" w:hAnsi="Times New Roman"/>
        </w:rPr>
        <w:t xml:space="preserve">ů v počtu minimálně 2 osob minimálně I hodinu před zahájením </w:t>
      </w:r>
    </w:p>
    <w:p>
      <w:pPr>
        <w:ind w:right="0" w:left="792" w:firstLine="0"/>
        <w:spacing w:before="0" w:after="0" w:line="240" w:lineRule="auto"/>
        <w:jc w:val="left"/>
        <w:rPr>
          <w:b w:val="true"/>
          <w:color w:val="#2A2A2A"/>
          <w:sz w:val="24"/>
          <w:lang w:val="cs-CZ"/>
          <w:spacing w:val="0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b w:val="true"/>
          <w:color w:val="#2A2A2A"/>
          <w:sz w:val="24"/>
          <w:lang w:val="cs-CZ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um</w:t>
      </w:r>
      <w:r>
        <w:rPr>
          <w:b w:val="true"/>
          <w:color w:val="#2A2A2A"/>
          <w:sz w:val="24"/>
          <w:lang w:val="cs-CZ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ěleckého vystoupení a 2 osoby těsně po ukončení uměleckého vystoupení,</w:t>
      </w:r>
    </w:p>
    <w:p>
      <w:pPr>
        <w:ind w:right="0" w:left="72" w:firstLine="0"/>
        <w:spacing w:before="252" w:after="0" w:line="240" w:lineRule="auto"/>
        <w:jc w:val="left"/>
        <w:tabs>
          <w:tab w:val="right" w:leader="none" w:pos="9198"/>
        </w:tabs>
        <w:rPr>
          <w:color w:val="#2A2A2A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2A2A2A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m)	</w:t>
      </w:r>
      <w:r>
        <w:rPr>
          <w:color w:val="#2A2A2A"/>
          <w:sz w:val="24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zajistit a nese pinou odpov</w:t>
      </w:r>
      <w:r>
        <w:rPr>
          <w:color w:val="#2A2A2A"/>
          <w:sz w:val="24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ědnost </w:t>
      </w:r>
      <w:r>
        <w:rPr>
          <w:color w:val="#2A2A2A"/>
          <w:sz w:val="25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za </w:t>
      </w:r>
      <w:r>
        <w:rPr>
          <w:color w:val="#2A2A2A"/>
          <w:sz w:val="24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dodržení</w:t>
      </w:r>
      <w:r>
        <w:rPr>
          <w:color w:val="#2A2A2A"/>
          <w:sz w:val="24"/>
          <w:lang w:val="cs-CZ"/>
          <w:spacing w:val="13"/>
          <w:w w:val="100"/>
          <w:strike w:val="false"/>
          <w:vertAlign w:val="superscript"/>
          <w:rFonts w:ascii="Times New Roman" w:hAnsi="Times New Roman"/>
        </w:rPr>
        <w:t xml:space="preserve">.</w:t>
      </w:r>
      <w:r>
        <w:rPr>
          <w:color w:val="#2A2A2A"/>
          <w:sz w:val="24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 hygienických, bezpečnostních</w:t>
      </w:r>
    </w:p>
    <w:p>
      <w:pPr>
        <w:ind w:right="144" w:left="792" w:firstLine="0"/>
        <w:spacing w:before="0" w:after="0" w:line="240" w:lineRule="auto"/>
        <w:jc w:val="both"/>
        <w:rPr>
          <w:color w:val="#2A2A2A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2A2A2A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a požárních p</w:t>
      </w:r>
      <w:r>
        <w:rPr>
          <w:color w:val="#2A2A2A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ředpisů v místě konání uměleckého vystoupení a je povinen v době trvání </w:t>
      </w:r>
      <w:r>
        <w:rPr>
          <w:color w:val="#2A2A2A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hudebního vystoupení zajistit pořadatelskou, bezpečnostní, požární, zdravotnickou </w:t>
      </w:r>
      <w:r>
        <w:rPr>
          <w:color w:val="#2A2A2A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službu a zajistit řádné ukončení hudebního vystoupení.</w:t>
      </w:r>
    </w:p>
    <w:p>
      <w:pPr>
        <w:ind w:right="0" w:left="144" w:firstLine="0"/>
        <w:spacing w:before="288" w:after="0" w:line="240" w:lineRule="auto"/>
        <w:jc w:val="left"/>
        <w:rPr>
          <w:color w:val="#2A2A2A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2A2A2A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2/ </w:t>
      </w:r>
      <w:r>
        <w:rPr>
          <w:color w:val="#2A2A2A"/>
          <w:sz w:val="24"/>
          <w:lang w:val="cs-CZ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Dodavatel se zavazuje a prohlašuje: </w:t>
      </w:r>
    </w:p>
    <w:p>
      <w:pPr>
        <w:ind w:right="144" w:left="864" w:firstLine="-648"/>
        <w:spacing w:before="0" w:after="0" w:line="240" w:lineRule="auto"/>
        <w:jc w:val="left"/>
        <w:tabs>
          <w:tab w:val="clear" w:pos="648"/>
          <w:tab w:val="decimal" w:pos="864"/>
          <w:tab w:val="left" w:leader="none" w:pos="831"/>
        </w:tabs>
        <w:numPr>
          <w:ilvl w:val="0"/>
          <w:numId w:val="5"/>
        </w:numPr>
        <w:rPr>
          <w:color w:val="#2A2A2A"/>
          <w:sz w:val="24"/>
          <w:lang w:val="cs-CZ"/>
          <w:spacing w:val="13"/>
          <w:w w:val="100"/>
          <w:strike w:val="false"/>
          <w:vertAlign w:val="baseline"/>
          <w:rFonts w:ascii="Times New Roman" w:hAnsi="Times New Roman"/>
        </w:rPr>
      </w:pPr>
      <w:r>
        <w:rPr>
          <w:color w:val="#2A2A2A"/>
          <w:sz w:val="24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že je oprávn</w:t>
        <w:br/>
      </w:r>
      <w:r>
        <w:rPr>
          <w:color w:val="#2A2A2A"/>
          <w:sz w:val="24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ěn umělecké vystoupení provést a pokud požívá ochrany podle
</w:t>
        <w:br/>
      </w:r>
      <w:r>
        <w:rPr>
          <w:color w:val="#2A2A2A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zák. č. 121/2000 Sb. autorského zákona, takže má k provedení tohoto vystoupení </w:t>
      </w:r>
      <w:r>
        <w:rPr>
          <w:color w:val="#2A2A2A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příslušné souhlasy a svolení podle autorského zákona, ať už přímo od autora, či od </w:t>
      </w:r>
      <w:r>
        <w:rPr>
          <w:color w:val="#2A2A2A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kolektivního správce,</w:t>
      </w:r>
    </w:p>
    <w:p>
      <w:pPr>
        <w:ind w:right="144" w:left="864" w:firstLine="-648"/>
        <w:spacing w:before="288" w:after="0" w:line="240" w:lineRule="auto"/>
        <w:jc w:val="left"/>
        <w:tabs>
          <w:tab w:val="clear" w:pos="648"/>
          <w:tab w:val="decimal" w:pos="864"/>
          <w:tab w:val="left" w:leader="none" w:pos="831"/>
        </w:tabs>
        <w:numPr>
          <w:ilvl w:val="0"/>
          <w:numId w:val="5"/>
        </w:numPr>
        <w:rPr>
          <w:color w:val="#2A2A2A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2A2A2A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že provede um</w:t>
        <w:br/>
      </w:r>
      <w:r>
        <w:rPr>
          <w:color w:val="#2A2A2A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ělecké vystoupení řádně a včas ve sjednaném termínu a v dohodnutém
</w:t>
        <w:br/>
      </w:r>
      <w:r>
        <w:rPr>
          <w:color w:val="#2A2A2A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rozsahu svědomitě a v profesionální umělecké úrovni,</w:t>
      </w:r>
    </w:p>
    <w:p>
      <w:pPr>
        <w:ind w:right="144" w:left="864" w:firstLine="-648"/>
        <w:spacing w:before="252" w:after="0" w:line="240" w:lineRule="auto"/>
        <w:jc w:val="left"/>
        <w:tabs>
          <w:tab w:val="clear" w:pos="648"/>
          <w:tab w:val="decimal" w:pos="864"/>
          <w:tab w:val="left" w:leader="none" w:pos="831"/>
        </w:tabs>
        <w:numPr>
          <w:ilvl w:val="0"/>
          <w:numId w:val="5"/>
        </w:numPr>
        <w:rPr>
          <w:color w:val="#2A2A2A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2A2A2A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že bude po</w:t>
        <w:br/>
      </w:r>
      <w:r>
        <w:rPr>
          <w:color w:val="#2A2A2A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řadatele informovat včas o všech překážkách, které by realizaci uměleckého
</w:t>
        <w:br/>
      </w:r>
      <w:r>
        <w:rPr>
          <w:color w:val="#2A2A2A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vystoupení mohly ohrozit. Překážkou se pro pinění této smlouvy rozumí např.: </w:t>
      </w:r>
      <w:r>
        <w:rPr>
          <w:color w:val="#2A2A2A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onemocnění výkonného umělce, úmrtí v rodině výkonného umělce, vyšší moc. Pokud </w:t>
      </w:r>
      <w:r>
        <w:rPr>
          <w:color w:val="#2A2A2A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by tato překážka znemožnila uskutečnění uměleckého vystoupení, je dodavatel </w:t>
      </w:r>
      <w:r>
        <w:rPr>
          <w:color w:val="#2A2A2A"/>
          <w:sz w:val="24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oprávněn, po dohodě s pořadatelem, navrhnout konání uměleckého vystoupení </w:t>
      </w:r>
      <w:r>
        <w:rPr>
          <w:color w:val="#2A2A2A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 náhradním termínu,</w:t>
      </w:r>
    </w:p>
    <w:p>
      <w:pPr>
        <w:sectPr>
          <w:pgSz w:w="11918" w:h="16854" w:orient="portrait"/>
          <w:type w:val="nextPage"/>
          <w:textDirection w:val="lrTb"/>
          <w:pgMar w:bottom="943" w:top="1372" w:right="1336" w:left="1209" w:header="720" w:footer="720"/>
          <w:titlePg w:val="false"/>
        </w:sectPr>
      </w:pPr>
    </w:p>
    <w:p>
      <w:pPr>
        <w:ind w:right="144" w:left="864" w:firstLine="-720"/>
        <w:spacing w:before="0" w:after="0" w:line="240" w:lineRule="auto"/>
        <w:jc w:val="both"/>
        <w:tabs>
          <w:tab w:val="clear" w:pos="720"/>
          <w:tab w:val="decimal" w:pos="864"/>
        </w:tabs>
        <w:numPr>
          <w:ilvl w:val="0"/>
          <w:numId w:val="6"/>
        </w:numP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465.65pt;height:11.6pt;z-index:-990;margin-left:0pt;margin-top:709.8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01" w:lineRule="auto"/>
                    <w:jc w:val="center"/>
                    <w:framePr w:hAnchor="text" w:vAnchor="text" w:y="14196" w:w="9313" w:h="232" w:hSpace="0" w:vSpace="0" w:wrap="3"/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4</w:t>
                  </w:r>
                </w:p>
              </w:txbxContent>
            </v:textbox>
          </v:shape>
        </w:pic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že výkonní um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ělci včetně technického personálu zabezpečeného dodavatelem budou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při provádění uměleckého vystoupení, jakož i při setrvávání v prostorách pořadatele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dodržovat bezpečností a požární předpisy,</w:t>
      </w:r>
    </w:p>
    <w:p>
      <w:pPr>
        <w:ind w:right="144" w:left="864" w:firstLine="-720"/>
        <w:spacing w:before="252" w:after="0" w:line="240" w:lineRule="auto"/>
        <w:jc w:val="both"/>
        <w:tabs>
          <w:tab w:val="clear" w:pos="720"/>
          <w:tab w:val="decimal" w:pos="864"/>
        </w:tabs>
        <w:numPr>
          <w:ilvl w:val="0"/>
          <w:numId w:val="6"/>
        </w:numP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že v p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řípadě potřeby pořadatele dodá v dohodnutý termín podklady nutné k zahájení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lokální reklamní kampaně uměleckého vystoupení (zejména fotografie výkonných </w:t>
      </w: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umělců, plakáty, aj.) a eventuálně, po dohodě s pořadatelem bude také na této reklamní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kampani spolupracovat.</w:t>
      </w:r>
    </w:p>
    <w:p>
      <w:pPr>
        <w:ind w:right="0" w:left="0" w:firstLine="0"/>
        <w:spacing w:before="0" w:after="0" w:line="196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V.</w:t>
      </w:r>
    </w:p>
    <w:p>
      <w:pPr>
        <w:ind w:right="0" w:left="0" w:firstLine="0"/>
        <w:spacing w:before="72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Ukon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čení smlouvy</w:t>
      </w:r>
    </w:p>
    <w:p>
      <w:pPr>
        <w:ind w:right="0" w:left="144" w:firstLine="0"/>
        <w:spacing w:before="0" w:after="0" w:line="240" w:lineRule="auto"/>
        <w:jc w:val="left"/>
        <w:tabs>
          <w:tab w:val="right" w:leader="none" w:pos="9187"/>
        </w:tabs>
        <w:rPr>
          <w:b w:val="true"/>
          <w:color w:val="#000000"/>
          <w:sz w:val="24"/>
          <w:lang w:val="cs-CZ"/>
          <w:spacing w:val="-6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-62"/>
          <w:w w:val="100"/>
          <w:strike w:val="false"/>
          <w:vertAlign w:val="baseline"/>
          <w:rFonts w:ascii="Times New Roman" w:hAnsi="Times New Roman"/>
        </w:rPr>
        <w:t xml:space="preserve">11	</w:t>
      </w:r>
      <w:r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Smlouva zaniká jejím spin</w:t>
      </w:r>
      <w:r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ěním, tj. řádným provedením uměleckého vystoupení ze</w:t>
      </w:r>
    </w:p>
    <w:p>
      <w:pPr>
        <w:ind w:right="0" w:left="792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strany dodavatele a úhradou odm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ěny ze strany pořadatele.</w:t>
      </w:r>
    </w:p>
    <w:p>
      <w:pPr>
        <w:ind w:right="0" w:left="72" w:firstLine="0"/>
        <w:spacing w:before="288" w:after="0" w:line="240" w:lineRule="auto"/>
        <w:jc w:val="left"/>
        <w:tabs>
          <w:tab w:val="right" w:leader="none" w:pos="9180"/>
        </w:tabs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2/	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Smlouva m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ůže zaniknout odstoupením ze strany dodavatele z důvodů na dodavateli</w:t>
      </w:r>
    </w:p>
    <w:p>
      <w:pPr>
        <w:ind w:right="144" w:left="792" w:firstLine="0"/>
        <w:spacing w:before="0" w:after="0" w:line="240" w:lineRule="auto"/>
        <w:jc w:val="both"/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nezavin</w:t>
      </w:r>
      <w:r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ěných a nezávislých, jako např. nepředvídatelná událost, úraz, úmrtí, či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onemocnění výkonného umělce či z důvodů vyšší moci. V tomto případě je dodavatel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povinen oznámit tuto skutečnost pořadateli neprodleně poté, co se o ní dozvěděl a je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povinen tuto skutečnost pořadateli prokazatelně doložit. Jestliže dodavatel neomámí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pořadateli výše uvedenou skutečnost neprodleně, anebo ji prokazatelně pořadateli nedoloží, nejedná se o odstoupení a dodavatel se zavazuje zaplatit veškeré náklady, 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které pořadateli v souvislosti s přípravou konání uměleckého vystoupení vznikly,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nejvýše však 10.000,- Kč.</w:t>
      </w:r>
    </w:p>
    <w:p>
      <w:pPr>
        <w:ind w:right="0" w:left="72" w:firstLine="0"/>
        <w:spacing w:before="288" w:after="0" w:line="240" w:lineRule="auto"/>
        <w:jc w:val="left"/>
        <w:tabs>
          <w:tab w:val="right" w:leader="none" w:pos="9173"/>
        </w:tabs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3/	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Smlouva m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ůže zaniknout odstoupením ze strany pořadatele z důvodu vyšší moci,</w:t>
      </w:r>
    </w:p>
    <w:p>
      <w:pPr>
        <w:ind w:right="144" w:left="792" w:firstLine="0"/>
        <w:spacing w:before="0" w:after="0" w:line="240" w:lineRule="auto"/>
        <w:jc w:val="both"/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zejména v d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ůsledku živelní události vedoucí k poškození či zničeni objektu pořadatele či k nemožnosti v důsledku vyšší moci použít pro představení objekt pořadatele. Musí jít o takovou nemožnost užívání, která je nezávislá a nezaviněná ze strany pořadatele. 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Za vyšší moc se nepovažuje malý zájem veřejnosti o umělecký pořad nebo nepříznivé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povětrnostní podmínky. V případě nepříznivého počasí (pokud je umělecký pořad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plánován pod širým nebem) je pořadatel povinen na své náklady zajistit krytý prostor 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(jeviště, pódium), který je řádově srovnatelný s původním prostorem. V případě 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nekonání uměleckého vystoupení z důvodu nezajištění vhodných krytých nebo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náhradních prostor je dodavatel oprávněn od této smlouvy odstoupit a pořadatel je 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povinen uhradit dodavateli cenu za umělecké vystoupení uvedenou v čl. III, této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smlouvy ve výši 100%.</w:t>
      </w:r>
    </w:p>
    <w:p>
      <w:pPr>
        <w:ind w:right="144" w:left="792" w:firstLine="0"/>
        <w:spacing w:before="288" w:after="0" w:line="240" w:lineRule="auto"/>
        <w:jc w:val="both"/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V p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řípadě odstoupení z důvodu vyšší moci dle tohoto bodu, at' už ze strany pořadatele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či dodavatele od této smlouvy tito nemají vůči sobě vzájemně nároky na poskytnutí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protipinění.</w:t>
      </w:r>
    </w:p>
    <w:p>
      <w:pPr>
        <w:ind w:right="0" w:left="72" w:firstLine="0"/>
        <w:spacing w:before="252" w:after="0" w:line="240" w:lineRule="auto"/>
        <w:jc w:val="left"/>
        <w:tabs>
          <w:tab w:val="right" w:leader="none" w:pos="9159"/>
        </w:tabs>
        <w:rPr>
          <w:color w:val="#000000"/>
          <w:sz w:val="24"/>
          <w:lang w:val="cs-CZ"/>
          <w:spacing w:val="-4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4"/>
          <w:w w:val="100"/>
          <w:strike w:val="false"/>
          <w:vertAlign w:val="baseline"/>
          <w:rFonts w:ascii="Times New Roman" w:hAnsi="Times New Roman"/>
        </w:rPr>
        <w:t xml:space="preserve">41	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Smluvní strany sou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časně sjednávají, že pokud zejména v důsledku epidemiologické,</w:t>
      </w:r>
    </w:p>
    <w:p>
      <w:pPr>
        <w:ind w:right="144" w:left="792" w:firstLine="0"/>
        <w:spacing w:before="0" w:after="0" w:line="240" w:lineRule="auto"/>
        <w:jc w:val="both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uprchlické, vále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čné či jiné obdobné situace, ať již z důvodu právních či faktických,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nebude Pořadatel schopen hudební vystoupení realizovat a/nebo zajistit pinění svých 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závazků z této Smlouvy (zejména bude-li pinění zcela nemožné např. v důsledku 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opatření veřejné moci, v důsledku karantény apod.), je oprávněn tuto Smlouvou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ukončit doručením písemného oznámení Dodavateli, přičemž účinnost Smlouvy tak </w:t>
      </w:r>
      <w:r>
        <w:rPr>
          <w:color w:val="#000000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bude ukončena bez dalšího a žádná ze smluvních stran nemá právo na úhradu 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vynaložených nákladů ani na jakoukoliv jinou finanční Či nefinanční kompenzaci nebo 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náhradu škody (za již poskytnuté pinění se smluvní strany vypořádají podle jeho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rozsahu do doby ukončení smlouvy).</w:t>
      </w:r>
    </w:p>
    <w:p>
      <w:pPr>
        <w:sectPr>
          <w:pgSz w:w="11918" w:h="16854" w:orient="portrait"/>
          <w:type w:val="nextPage"/>
          <w:textDirection w:val="lrTb"/>
          <w:pgMar w:bottom="936" w:top="1392" w:right="1320" w:left="1225" w:header="720" w:footer="720"/>
          <w:titlePg w:val="false"/>
        </w:sectPr>
      </w:pPr>
    </w:p>
    <w:p>
      <w:pPr>
        <w:ind w:right="0" w:left="72" w:firstLine="0"/>
        <w:spacing w:before="0" w:after="0" w:line="240" w:lineRule="auto"/>
        <w:jc w:val="left"/>
        <w:tabs>
          <w:tab w:val="right" w:leader="none" w:pos="9187"/>
        </w:tabs>
        <w:rPr>
          <w:color w:val="#000000"/>
          <w:sz w:val="24"/>
          <w:lang w:val="cs-CZ"/>
          <w:spacing w:val="-42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ed="f" stroked="f" style="position:absolute;width:465.65pt;height:11.2pt;z-index:-989;margin-left:0pt;margin-top:696.4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4" w:lineRule="auto"/>
                    <w:jc w:val="center"/>
                    <w:framePr w:hAnchor="text" w:vAnchor="text" w:y="13929" w:w="9313" w:h="224" w:hSpace="0" w:vSpace="0" w:wrap="3"/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5</w:t>
                  </w:r>
                </w:p>
              </w:txbxContent>
            </v:textbox>
          </v:shape>
        </w:pict>
      </w:r>
      <w:r>
        <w:rPr>
          <w:color w:val="#000000"/>
          <w:sz w:val="24"/>
          <w:lang w:val="cs-CZ"/>
          <w:spacing w:val="-42"/>
          <w:w w:val="100"/>
          <w:strike w:val="false"/>
          <w:vertAlign w:val="baseline"/>
          <w:rFonts w:ascii="Times New Roman" w:hAnsi="Times New Roman"/>
        </w:rPr>
        <w:t xml:space="preserve">5/	</w:t>
      </w:r>
      <w:r>
        <w:rPr>
          <w:color w:val="#000000"/>
          <w:sz w:val="24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Výpov</w:t>
      </w:r>
      <w:r>
        <w:rPr>
          <w:color w:val="#000000"/>
          <w:sz w:val="24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ědí ze strany dodavatele doručenou pořadateli tak, aby tato byla doručena</w:t>
      </w:r>
    </w:p>
    <w:p>
      <w:pPr>
        <w:ind w:right="144" w:left="792" w:firstLine="0"/>
        <w:spacing w:before="0" w:after="0" w:line="240" w:lineRule="auto"/>
        <w:jc w:val="both"/>
        <w:rPr>
          <w:color w:val="#000000"/>
          <w:sz w:val="24"/>
          <w:lang w:val="cs-CZ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nejpozd</w:t>
      </w:r>
      <w:r>
        <w:rPr>
          <w:color w:val="#000000"/>
          <w:sz w:val="24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ěji 7 dnů před předpokládaným uskutečněním uměleckého vystoupení.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V případě této výpovědi je dodavatel povinen zaplatit pořadateli náhradu veškerých,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prokazatelně vynaložených nákladů, které pořadateli v souvislosti s přípravou konání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uměleckého vystoupení vznikly, nejvýš však 10.000,- Kč.</w:t>
      </w:r>
    </w:p>
    <w:p>
      <w:pPr>
        <w:ind w:right="0" w:left="72" w:firstLine="0"/>
        <w:spacing w:before="252" w:after="0" w:line="240" w:lineRule="auto"/>
        <w:jc w:val="left"/>
        <w:tabs>
          <w:tab w:val="right" w:leader="none" w:pos="9173"/>
        </w:tabs>
        <w:rPr>
          <w:color w:val="#000000"/>
          <w:sz w:val="24"/>
          <w:lang w:val="cs-CZ"/>
          <w:spacing w:val="-4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2"/>
          <w:w w:val="100"/>
          <w:strike w:val="false"/>
          <w:vertAlign w:val="baseline"/>
          <w:rFonts w:ascii="Times New Roman" w:hAnsi="Times New Roman"/>
        </w:rPr>
        <w:t xml:space="preserve">6/	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Výpov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ědí ze strany pořadatele dané dodavateli tak, aby mu byla doručena nejpozději</w:t>
      </w:r>
    </w:p>
    <w:p>
      <w:pPr>
        <w:ind w:right="144" w:left="792" w:firstLine="0"/>
        <w:spacing w:before="0" w:after="0" w:line="240" w:lineRule="auto"/>
        <w:jc w:val="both"/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do 60 dn</w:t>
      </w:r>
      <w:r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ů před konáním uměleckého vystoupení. V tomto případě se pořadatel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zavazuje uhradit dodavateli 50 % sjednané odměny uvedené v čl. III. této smlouvy. 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Výpovědí ze strany pořadatele dané dodavateli v období 59 - </w:t>
      </w:r>
      <w:r>
        <w:rPr>
          <w:b w:val="true"/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I 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dnů před konáním </w:t>
      </w:r>
      <w:r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uměleckého vystoupení se pořadatel zavazuje uhradit dodavateli 75% sjednané 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odměny uvedené v čl. </w:t>
      </w:r>
      <w:r>
        <w:rPr>
          <w:b w:val="true"/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III. 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této smlouvy. V případě, že pořadatel zruší umělecké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vystoupení v den konání před zahájením uměleckého vystoupení uvedeném v této </w:t>
      </w:r>
      <w:r>
        <w:rPr>
          <w:color w:val="#000000"/>
          <w:sz w:val="24"/>
          <w:lang w:val="cs-CZ"/>
          <w:spacing w:val="19"/>
          <w:w w:val="100"/>
          <w:strike w:val="false"/>
          <w:vertAlign w:val="baseline"/>
          <w:rFonts w:ascii="Times New Roman" w:hAnsi="Times New Roman"/>
        </w:rPr>
        <w:t xml:space="preserve">smlouvě, zavazuje se uhradit dodavateli 100% sjednané odměny uvedené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v čl. </w:t>
      </w:r>
      <w:r>
        <w:rPr>
          <w:b w:val="true"/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III.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této smlouvy.</w:t>
      </w:r>
    </w:p>
    <w:p>
      <w:pPr>
        <w:ind w:right="0" w:left="72" w:firstLine="0"/>
        <w:spacing w:before="288" w:after="0" w:line="240" w:lineRule="auto"/>
        <w:jc w:val="left"/>
        <w:tabs>
          <w:tab w:val="right" w:leader="none" w:pos="9173"/>
        </w:tabs>
        <w:rPr>
          <w:color w:val="#000000"/>
          <w:sz w:val="24"/>
          <w:lang w:val="cs-CZ"/>
          <w:spacing w:val="-7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74"/>
          <w:w w:val="100"/>
          <w:strike w:val="false"/>
          <w:vertAlign w:val="baseline"/>
          <w:rFonts w:ascii="Times New Roman" w:hAnsi="Times New Roman"/>
        </w:rPr>
        <w:t xml:space="preserve">71	</w:t>
      </w:r>
      <w:r>
        <w:rPr>
          <w:color w:val="#000000"/>
          <w:sz w:val="24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V p</w:t>
      </w:r>
      <w:r>
        <w:rPr>
          <w:color w:val="#000000"/>
          <w:sz w:val="24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řípadě, že pořadatel nedodrží obecné nebo zvláštní technické a produkční</w:t>
      </w:r>
    </w:p>
    <w:p>
      <w:pPr>
        <w:ind w:right="144" w:left="792" w:firstLine="0"/>
        <w:spacing w:before="36" w:after="0" w:line="240" w:lineRule="auto"/>
        <w:jc w:val="both"/>
        <w:rPr>
          <w:color w:val="#000000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požadavky dodavatele uvedené v této smlouv</w:t>
      </w:r>
      <w:r>
        <w:rPr>
          <w:color w:val="#000000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ě, tak dodavatel umělecký pořad 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neuskuteční a pořadatel je povinen dodavateli uhradit 100% sjednané odměny. Tím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není dotčeno ani omezeno právo dodavatele na náhradu škody.</w:t>
      </w:r>
    </w:p>
    <w:p>
      <w:pPr>
        <w:ind w:right="0" w:left="0" w:firstLine="0"/>
        <w:spacing w:before="288" w:after="0" w:line="199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VI.</w:t>
      </w:r>
    </w:p>
    <w:p>
      <w:pPr>
        <w:ind w:right="0" w:left="0" w:firstLine="0"/>
        <w:spacing w:before="36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Odpov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ědnost smluvních stran</w:t>
      </w:r>
    </w:p>
    <w:p>
      <w:pPr>
        <w:ind w:right="0" w:left="144" w:firstLine="0"/>
        <w:spacing w:before="0" w:after="0" w:line="240" w:lineRule="auto"/>
        <w:jc w:val="left"/>
        <w:tabs>
          <w:tab w:val="right" w:leader="none" w:pos="9180"/>
        </w:tabs>
        <w:rPr>
          <w:b w:val="true"/>
          <w:color w:val="#000000"/>
          <w:sz w:val="24"/>
          <w:lang w:val="cs-CZ"/>
          <w:spacing w:val="-76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-76"/>
          <w:w w:val="100"/>
          <w:strike w:val="false"/>
          <w:vertAlign w:val="baseline"/>
          <w:rFonts w:ascii="Times New Roman" w:hAnsi="Times New Roman"/>
        </w:rPr>
        <w:t xml:space="preserve">11	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Pro p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řípad prodlení se zaplacením faktury ze strany pořadatele se sjednává smluvní</w:t>
      </w:r>
    </w:p>
    <w:p>
      <w:pPr>
        <w:ind w:right="0" w:left="792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úrok z prodlení ve výši 0,1 % z dlužné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částky za každý den prodlení.</w:t>
      </w:r>
    </w:p>
    <w:p>
      <w:pPr>
        <w:ind w:right="0" w:left="72" w:firstLine="0"/>
        <w:spacing w:before="288" w:after="0" w:line="240" w:lineRule="auto"/>
        <w:jc w:val="left"/>
        <w:tabs>
          <w:tab w:val="right" w:leader="none" w:pos="9173"/>
        </w:tabs>
        <w:rPr>
          <w:color w:val="#000000"/>
          <w:sz w:val="24"/>
          <w:lang w:val="cs-CZ"/>
          <w:spacing w:val="-4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2"/>
          <w:w w:val="100"/>
          <w:strike w:val="false"/>
          <w:vertAlign w:val="baseline"/>
          <w:rFonts w:ascii="Times New Roman" w:hAnsi="Times New Roman"/>
        </w:rPr>
        <w:t xml:space="preserve">2/	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Neprovede-li dodavatel um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ělecké vystoupení v souladu s touto smlouvou, aniž by od</w:t>
      </w:r>
    </w:p>
    <w:p>
      <w:pPr>
        <w:ind w:right="144" w:left="792" w:firstLine="0"/>
        <w:spacing w:before="0" w:after="0" w:line="240" w:lineRule="auto"/>
        <w:jc w:val="both"/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této smlouvy ze sjednaných d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ůvodů odstoupil či dal výpověd', tak se zavazuje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pořadateli nahradit prokazatelně veškeré vzniklé a účelově vynaložené náklady, které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pořadateli v souvislosti s neuskutečněním uměleckého vystoupení vznikly. Tím není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dotčeno ani omezeno právo pořadatele na náhradu škody.</w:t>
      </w:r>
    </w:p>
    <w:p>
      <w:pPr>
        <w:ind w:right="144" w:left="792" w:firstLine="0"/>
        <w:spacing w:before="288" w:after="0" w:line="240" w:lineRule="auto"/>
        <w:jc w:val="both"/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Po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řadatel odpovídá za škody na zdraví a majetku vzniklé výkonným umělcům či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jiným osobám doprovázejícím výkonné umělce, pokud nebyly prokazatelně zaviněny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výkonnými umělci či jejich </w:t>
      </w:r>
      <w:hyperlink r:id="drId6">
        <w:r>
          <w:rPr>
            <w:color w:val="#0000FF"/>
            <w:sz w:val="24"/>
            <w:lang w:val="cs-CZ"/>
            <w:spacing w:val="-1"/>
            <w:w w:val="100"/>
            <w:strike w:val="false"/>
            <w:u w:val="single"/>
            <w:vertAlign w:val="baseline"/>
            <w:rFonts w:ascii="Times New Roman" w:hAnsi="Times New Roman"/>
          </w:rPr>
          <w:t xml:space="preserve">doprovodem. tj</w:t>
        </w:r>
      </w:hyperlink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. pokud vzniknou v důsledku nedodržení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předpisů o bezpečnosti a ochraně zdraví při nedodržení technických norem a obecně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závazných předpisů ze strany pořadatele.</w:t>
      </w:r>
    </w:p>
    <w:p>
      <w:pPr>
        <w:ind w:right="0" w:left="72" w:firstLine="0"/>
        <w:spacing w:before="288" w:after="0" w:line="240" w:lineRule="auto"/>
        <w:jc w:val="left"/>
        <w:tabs>
          <w:tab w:val="right" w:leader="none" w:pos="9180"/>
        </w:tabs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4/	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Pokud po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řadatel nezajistí technický personál v počtu 2 osob dle čl. IV, odst. 1, písm. 1)</w:t>
      </w:r>
    </w:p>
    <w:p>
      <w:pPr>
        <w:ind w:right="144" w:left="792" w:firstLine="0"/>
        <w:spacing w:before="0" w:after="0" w:line="240" w:lineRule="auto"/>
        <w:jc w:val="both"/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této smlouvy je dodavatel oprávn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ěn umělecké vystoupení zrušit. Zaplatí-li pořadatel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dodavateli 3 hodiny před zahájením uměleckého vystoupení 2.000,- Kč v hotovosti,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dodavatel si tuto službu zajistí sám.</w:t>
      </w:r>
    </w:p>
    <w:p>
      <w:pPr>
        <w:ind w:right="0" w:left="72" w:firstLine="0"/>
        <w:spacing w:before="252" w:after="0" w:line="240" w:lineRule="auto"/>
        <w:jc w:val="left"/>
        <w:tabs>
          <w:tab w:val="right" w:leader="none" w:pos="9187"/>
        </w:tabs>
        <w:rPr>
          <w:color w:val="#000000"/>
          <w:sz w:val="24"/>
          <w:lang w:val="cs-CZ"/>
          <w:spacing w:val="-4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6"/>
          <w:w w:val="100"/>
          <w:strike w:val="false"/>
          <w:vertAlign w:val="baseline"/>
          <w:rFonts w:ascii="Times New Roman" w:hAnsi="Times New Roman"/>
        </w:rPr>
        <w:t xml:space="preserve">51	</w:t>
      </w:r>
      <w:r>
        <w:rPr>
          <w:color w:val="#000000"/>
          <w:sz w:val="24"/>
          <w:lang w:val="cs-CZ"/>
          <w:spacing w:val="24"/>
          <w:w w:val="100"/>
          <w:strike w:val="false"/>
          <w:vertAlign w:val="baseline"/>
          <w:rFonts w:ascii="Times New Roman" w:hAnsi="Times New Roman"/>
        </w:rPr>
        <w:t xml:space="preserve">Pokud po</w:t>
      </w:r>
      <w:r>
        <w:rPr>
          <w:color w:val="#000000"/>
          <w:sz w:val="24"/>
          <w:lang w:val="cs-CZ"/>
          <w:spacing w:val="24"/>
          <w:w w:val="100"/>
          <w:strike w:val="false"/>
          <w:vertAlign w:val="baseline"/>
          <w:rFonts w:ascii="Times New Roman" w:hAnsi="Times New Roman"/>
        </w:rPr>
        <w:t xml:space="preserve">řadatel nedodrží technické podmínky vystoupení uvedené ve</w:t>
      </w:r>
    </w:p>
    <w:p>
      <w:pPr>
        <w:ind w:right="144" w:left="792" w:firstLine="936"/>
        <w:spacing w:before="0" w:after="0" w:line="240" w:lineRule="auto"/>
        <w:jc w:val="both"/>
        <w:rPr>
          <w:b w:val="true"/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TECH RIDER 2024" 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dle 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čl. IV, odst. 1, písm. a) této smlouvy je dodavatel </w:t>
      </w: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oprávněn umělecké vystoupení zrušit a pořadatel je povinen uhradit dodavateli cenu za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umělecké vystoupení uvedenou v čl. III. této smlouvy ve výši 100%.</w:t>
      </w:r>
    </w:p>
    <w:sectPr>
      <w:pgSz w:w="11918" w:h="16854" w:orient="portrait"/>
      <w:type w:val="nextPage"/>
      <w:textDirection w:val="lrTb"/>
      <w:pgMar w:bottom="945" w:top="1650" w:right="1355" w:left="1190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upperRoman"/>
      <w:lvlText w:val="%1."/>
      <w:start w:val="1"/>
      <w:lvlJc w:val="left"/>
      <w:pPr>
        <w:ind w:left="720"/>
        <w:tabs>
          <w:tab w:val="decimal" w:pos="144"/>
        </w:tabs>
      </w:pPr>
      <w:rPr>
        <w:color w:val="#000000"/>
        <w:sz w:val="24"/>
        <w:lang w:val="cs-CZ"/>
        <w:spacing w:val="0"/>
        <w:w w:val="100"/>
        <w:strike w:val="false"/>
        <w:vertAlign w:val="baseline"/>
        <w:rFonts w:ascii="Times New Roman" w:hAnsi="Times New Roman"/>
      </w:rPr>
    </w:lvl>
  </w:abstractNum>
  <w:abstractNum w:abstractNumId="2">
    <w:lvl w:ilvl="0">
      <w:numFmt w:val="lowerLetter"/>
      <w:lvlText w:val="%1)"/>
      <w:start w:val="3"/>
      <w:lvlJc w:val="left"/>
      <w:pPr>
        <w:ind w:left="720"/>
        <w:tabs>
          <w:tab w:val="decimal" w:pos="720"/>
        </w:tabs>
      </w:pPr>
      <w:rPr>
        <w:color w:val="#000000"/>
        <w:sz w:val="24"/>
        <w:lang w:val="cs-CZ"/>
        <w:spacing w:val="-5"/>
        <w:w w:val="100"/>
        <w:strike w:val="false"/>
        <w:vertAlign w:val="baseline"/>
        <w:rFonts w:ascii="Times New Roman" w:hAnsi="Times New Roman"/>
      </w:rPr>
    </w:lvl>
  </w:abstractNum>
  <w:abstractNum w:abstractNumId="3">
    <w:lvl w:ilvl="0">
      <w:numFmt w:val="lowerLetter"/>
      <w:lvlText w:val="%1)"/>
      <w:start w:val="7"/>
      <w:lvlJc w:val="left"/>
      <w:pPr>
        <w:ind w:left="720"/>
        <w:tabs>
          <w:tab w:val="decimal" w:pos="720"/>
        </w:tabs>
      </w:pPr>
      <w:rPr>
        <w:color w:val="#2A2A2A"/>
        <w:sz w:val="24"/>
        <w:lang w:val="cs-CZ"/>
        <w:spacing w:val="0"/>
        <w:w w:val="100"/>
        <w:strike w:val="false"/>
        <w:vertAlign w:val="baseline"/>
        <w:rFonts w:ascii="Times New Roman" w:hAnsi="Times New Roman"/>
      </w:rPr>
    </w:lvl>
  </w:abstractNum>
  <w:abstractNum w:abstractNumId="4">
    <w:lvl w:ilvl="0">
      <w:numFmt w:val="lowerLetter"/>
      <w:lvlText w:val="%1)"/>
      <w:start w:val="1"/>
      <w:lvlJc w:val="left"/>
      <w:pPr>
        <w:ind w:left="720"/>
        <w:tabs>
          <w:tab w:val="decimal" w:pos="648"/>
        </w:tabs>
      </w:pPr>
      <w:rPr>
        <w:color w:val="#2A2A2A"/>
        <w:sz w:val="24"/>
        <w:lang w:val="cs-CZ"/>
        <w:spacing w:val="13"/>
        <w:w w:val="100"/>
        <w:strike w:val="false"/>
        <w:vertAlign w:val="baseline"/>
        <w:rFonts w:ascii="Times New Roman" w:hAnsi="Times New Roman"/>
      </w:rPr>
    </w:lvl>
  </w:abstractNum>
  <w:abstractNum w:abstractNumId="5">
    <w:lvl w:ilvl="0">
      <w:numFmt w:val="lowerLetter"/>
      <w:lvlText w:val="%1)"/>
      <w:start w:val="4"/>
      <w:lvlJc w:val="left"/>
      <w:pPr>
        <w:ind w:left="720"/>
        <w:tabs>
          <w:tab w:val="decimal" w:pos="720"/>
        </w:tabs>
      </w:pPr>
      <w:rPr>
        <w:color w:val="#000000"/>
        <w:sz w:val="24"/>
        <w:lang w:val="cs-CZ"/>
        <w:spacing w:val="1"/>
        <w:w w:val="100"/>
        <w:strike w:val="false"/>
        <w:vertAlign w:val="baseline"/>
        <w:rFonts w:ascii="Times New Roman" w:hAnsi="Times New Roman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image" Target="/word/media/image1.png" Id="drId4" /><Relationship Type="http://schemas.openxmlformats.org/officeDocument/2006/relationships/image" Target="/word/media/image2.png" Id="drId5" /><Relationship Type="http://schemas.openxmlformats.org/officeDocument/2006/relationships/hyperlink" Target="http://doprovodem.tj" TargetMode="External" Id="drId6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