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67A0D" w14:textId="7D75C0B6" w:rsidR="00275CB7" w:rsidRDefault="00275CB7" w:rsidP="00771E87">
      <w:pPr>
        <w:keepNext/>
        <w:tabs>
          <w:tab w:val="left" w:pos="360"/>
          <w:tab w:val="center" w:pos="4677"/>
          <w:tab w:val="left" w:pos="7608"/>
        </w:tabs>
        <w:spacing w:before="240" w:after="60" w:line="240" w:lineRule="auto"/>
        <w:jc w:val="center"/>
        <w:outlineLvl w:val="0"/>
        <w:rPr>
          <w:rFonts w:ascii="Times New Roman" w:eastAsia="Arial Unicode MS" w:hAnsi="Times New Roman" w:cs="Times New Roman"/>
          <w:b/>
          <w:bCs/>
          <w:kern w:val="32"/>
          <w:sz w:val="28"/>
          <w:szCs w:val="28"/>
          <w:lang w:eastAsia="cs-CZ"/>
        </w:rPr>
      </w:pPr>
      <w:r>
        <w:rPr>
          <w:rFonts w:ascii="Times New Roman" w:eastAsia="Arial Unicode MS" w:hAnsi="Times New Roman" w:cs="Times New Roman"/>
          <w:b/>
          <w:bCs/>
          <w:kern w:val="32"/>
          <w:sz w:val="28"/>
          <w:szCs w:val="28"/>
          <w:lang w:eastAsia="cs-CZ"/>
        </w:rPr>
        <w:t xml:space="preserve">                              </w:t>
      </w:r>
      <w:r w:rsidR="007D1699" w:rsidRPr="007D1699">
        <w:rPr>
          <w:rFonts w:ascii="Times New Roman" w:eastAsia="Arial Unicode MS" w:hAnsi="Times New Roman" w:cs="Times New Roman"/>
          <w:b/>
          <w:bCs/>
          <w:kern w:val="32"/>
          <w:sz w:val="28"/>
          <w:szCs w:val="28"/>
          <w:lang w:eastAsia="cs-CZ"/>
        </w:rPr>
        <w:t xml:space="preserve">S M L O U V </w:t>
      </w:r>
      <w:proofErr w:type="gramStart"/>
      <w:r w:rsidR="007D1699" w:rsidRPr="007D1699">
        <w:rPr>
          <w:rFonts w:ascii="Times New Roman" w:eastAsia="Arial Unicode MS" w:hAnsi="Times New Roman" w:cs="Times New Roman"/>
          <w:b/>
          <w:bCs/>
          <w:kern w:val="32"/>
          <w:sz w:val="28"/>
          <w:szCs w:val="28"/>
          <w:lang w:eastAsia="cs-CZ"/>
        </w:rPr>
        <w:t>A  O</w:t>
      </w:r>
      <w:proofErr w:type="gramEnd"/>
      <w:r w:rsidR="007D1699" w:rsidRPr="007D1699">
        <w:rPr>
          <w:rFonts w:ascii="Times New Roman" w:eastAsia="Arial Unicode MS" w:hAnsi="Times New Roman" w:cs="Times New Roman"/>
          <w:b/>
          <w:bCs/>
          <w:kern w:val="32"/>
          <w:sz w:val="28"/>
          <w:szCs w:val="28"/>
          <w:lang w:eastAsia="cs-CZ"/>
        </w:rPr>
        <w:t xml:space="preserve">  D Í L O</w:t>
      </w:r>
      <w:r w:rsidR="00631E03">
        <w:rPr>
          <w:rFonts w:ascii="Times New Roman" w:eastAsia="Arial Unicode MS" w:hAnsi="Times New Roman" w:cs="Times New Roman"/>
          <w:b/>
          <w:bCs/>
          <w:kern w:val="32"/>
          <w:sz w:val="28"/>
          <w:szCs w:val="28"/>
          <w:lang w:eastAsia="cs-CZ"/>
        </w:rPr>
        <w:t xml:space="preserve">                          </w:t>
      </w:r>
      <w:r w:rsidR="00631E03">
        <w:rPr>
          <w:rFonts w:ascii="Times New Roman" w:eastAsia="Arial Unicode MS" w:hAnsi="Times New Roman" w:cs="Times New Roman"/>
          <w:b/>
          <w:bCs/>
          <w:kern w:val="32"/>
          <w:sz w:val="28"/>
          <w:szCs w:val="28"/>
          <w:lang w:eastAsia="cs-CZ"/>
        </w:rPr>
        <w:tab/>
      </w:r>
    </w:p>
    <w:p w14:paraId="3E70D577" w14:textId="2EB9E301" w:rsidR="007D1699" w:rsidRPr="007D1699" w:rsidRDefault="00631E03" w:rsidP="00771E87">
      <w:pPr>
        <w:keepNext/>
        <w:tabs>
          <w:tab w:val="left" w:pos="360"/>
          <w:tab w:val="center" w:pos="4677"/>
          <w:tab w:val="left" w:pos="7608"/>
        </w:tabs>
        <w:spacing w:before="240" w:after="60" w:line="240" w:lineRule="auto"/>
        <w:jc w:val="center"/>
        <w:outlineLvl w:val="0"/>
        <w:rPr>
          <w:rFonts w:ascii="Times New Roman" w:eastAsia="Arial Unicode MS" w:hAnsi="Times New Roman" w:cs="Times New Roman"/>
          <w:b/>
          <w:bCs/>
          <w:kern w:val="32"/>
          <w:sz w:val="28"/>
          <w:szCs w:val="28"/>
          <w:lang w:eastAsia="cs-CZ"/>
        </w:rPr>
      </w:pPr>
      <w:r>
        <w:rPr>
          <w:rFonts w:ascii="Times New Roman" w:eastAsia="Arial Unicode MS" w:hAnsi="Times New Roman" w:cs="Times New Roman"/>
          <w:b/>
          <w:bCs/>
          <w:kern w:val="32"/>
          <w:sz w:val="28"/>
          <w:szCs w:val="28"/>
          <w:lang w:eastAsia="cs-CZ"/>
        </w:rPr>
        <w:t>OSM</w:t>
      </w:r>
      <w:r w:rsidR="00275CB7">
        <w:rPr>
          <w:rFonts w:ascii="Times New Roman" w:eastAsia="Arial Unicode MS" w:hAnsi="Times New Roman" w:cs="Times New Roman"/>
          <w:b/>
          <w:bCs/>
          <w:kern w:val="32"/>
          <w:sz w:val="28"/>
          <w:szCs w:val="28"/>
          <w:lang w:eastAsia="cs-CZ"/>
        </w:rPr>
        <w:t>-DILO/0204</w:t>
      </w:r>
      <w:r>
        <w:rPr>
          <w:rFonts w:ascii="Times New Roman" w:eastAsia="Arial Unicode MS" w:hAnsi="Times New Roman" w:cs="Times New Roman"/>
          <w:b/>
          <w:bCs/>
          <w:kern w:val="32"/>
          <w:sz w:val="28"/>
          <w:szCs w:val="28"/>
          <w:lang w:eastAsia="cs-CZ"/>
        </w:rPr>
        <w:t>/2025</w:t>
      </w:r>
    </w:p>
    <w:p w14:paraId="09BA135F" w14:textId="77777777" w:rsidR="007D1699" w:rsidRPr="007D1699" w:rsidRDefault="007D1699" w:rsidP="007D1699">
      <w:pPr>
        <w:keepNext/>
        <w:tabs>
          <w:tab w:val="left" w:pos="360"/>
        </w:tabs>
        <w:spacing w:before="120" w:after="60" w:line="240" w:lineRule="auto"/>
        <w:jc w:val="center"/>
        <w:outlineLvl w:val="0"/>
        <w:rPr>
          <w:rFonts w:ascii="Times New Roman" w:eastAsia="Arial Unicode MS" w:hAnsi="Times New Roman" w:cs="Times New Roman"/>
          <w:kern w:val="32"/>
          <w:sz w:val="24"/>
          <w:szCs w:val="24"/>
          <w:lang w:eastAsia="cs-CZ"/>
        </w:rPr>
      </w:pPr>
      <w:r w:rsidRPr="007D1699">
        <w:rPr>
          <w:rFonts w:ascii="Times New Roman" w:eastAsia="Arial Unicode MS" w:hAnsi="Times New Roman" w:cs="Times New Roman"/>
          <w:b/>
          <w:bCs/>
          <w:kern w:val="32"/>
          <w:sz w:val="24"/>
          <w:szCs w:val="24"/>
          <w:lang w:eastAsia="cs-CZ"/>
        </w:rPr>
        <w:t>č. 88/25</w:t>
      </w:r>
    </w:p>
    <w:p w14:paraId="4285CE85" w14:textId="77777777" w:rsidR="007D1699" w:rsidRPr="007D1699" w:rsidRDefault="007D1699" w:rsidP="007D1699">
      <w:pPr>
        <w:tabs>
          <w:tab w:val="left" w:pos="360"/>
        </w:tabs>
        <w:spacing w:before="240" w:after="0" w:line="240" w:lineRule="auto"/>
        <w:jc w:val="center"/>
        <w:rPr>
          <w:rFonts w:ascii="Times New Roman" w:eastAsia="Times New Roman" w:hAnsi="Times New Roman" w:cs="Times New Roman"/>
          <w:bCs/>
          <w:snapToGrid w:val="0"/>
          <w:sz w:val="24"/>
          <w:szCs w:val="24"/>
          <w:lang w:eastAsia="cs-CZ"/>
        </w:rPr>
      </w:pPr>
      <w:r w:rsidRPr="007D1699">
        <w:rPr>
          <w:rFonts w:ascii="Times New Roman" w:eastAsia="Times New Roman" w:hAnsi="Times New Roman" w:cs="Times New Roman"/>
          <w:bCs/>
          <w:snapToGrid w:val="0"/>
          <w:sz w:val="24"/>
          <w:szCs w:val="24"/>
          <w:lang w:eastAsia="cs-CZ"/>
        </w:rPr>
        <w:t xml:space="preserve">uzavřená dle </w:t>
      </w:r>
      <w:proofErr w:type="spellStart"/>
      <w:r w:rsidRPr="007D1699">
        <w:rPr>
          <w:rFonts w:ascii="Times New Roman" w:eastAsia="Times New Roman" w:hAnsi="Times New Roman" w:cs="Times New Roman"/>
          <w:bCs/>
          <w:snapToGrid w:val="0"/>
          <w:sz w:val="24"/>
          <w:szCs w:val="24"/>
          <w:lang w:eastAsia="cs-CZ"/>
        </w:rPr>
        <w:t>ust</w:t>
      </w:r>
      <w:proofErr w:type="spellEnd"/>
      <w:r w:rsidRPr="007D1699">
        <w:rPr>
          <w:rFonts w:ascii="Times New Roman" w:eastAsia="Times New Roman" w:hAnsi="Times New Roman" w:cs="Times New Roman"/>
          <w:bCs/>
          <w:snapToGrid w:val="0"/>
          <w:sz w:val="24"/>
          <w:szCs w:val="24"/>
          <w:lang w:eastAsia="cs-CZ"/>
        </w:rPr>
        <w:t>. § 2586 a násl. zák. č. 89/2012 Sb., občanského zákoníku</w:t>
      </w:r>
    </w:p>
    <w:p w14:paraId="2250A833" w14:textId="77777777" w:rsidR="007D1699" w:rsidRPr="007D1699" w:rsidRDefault="007D1699" w:rsidP="007D1699">
      <w:pPr>
        <w:tabs>
          <w:tab w:val="left" w:pos="360"/>
        </w:tabs>
        <w:spacing w:before="240" w:after="0" w:line="240" w:lineRule="auto"/>
        <w:jc w:val="center"/>
        <w:rPr>
          <w:rFonts w:ascii="Times New Roman" w:eastAsia="Times New Roman" w:hAnsi="Times New Roman" w:cs="Times New Roman"/>
          <w:bCs/>
          <w:snapToGrid w:val="0"/>
          <w:sz w:val="24"/>
          <w:szCs w:val="24"/>
          <w:lang w:eastAsia="cs-CZ"/>
        </w:rPr>
      </w:pPr>
    </w:p>
    <w:p w14:paraId="0B5164E1" w14:textId="77777777" w:rsidR="007D1699" w:rsidRPr="007D1699" w:rsidRDefault="007D1699" w:rsidP="007D1699">
      <w:pPr>
        <w:tabs>
          <w:tab w:val="left" w:pos="360"/>
        </w:tabs>
        <w:spacing w:before="240" w:after="0" w:line="240" w:lineRule="auto"/>
        <w:jc w:val="center"/>
        <w:rPr>
          <w:rFonts w:ascii="Times New Roman" w:eastAsia="Times New Roman" w:hAnsi="Times New Roman" w:cs="Times New Roman"/>
          <w:b/>
          <w:snapToGrid w:val="0"/>
          <w:sz w:val="24"/>
          <w:szCs w:val="24"/>
          <w:lang w:eastAsia="cs-CZ"/>
        </w:rPr>
      </w:pPr>
      <w:r w:rsidRPr="007D1699">
        <w:rPr>
          <w:rFonts w:ascii="Times New Roman" w:eastAsia="Times New Roman" w:hAnsi="Times New Roman" w:cs="Times New Roman"/>
          <w:b/>
          <w:snapToGrid w:val="0"/>
          <w:sz w:val="24"/>
          <w:szCs w:val="24"/>
          <w:lang w:eastAsia="cs-CZ"/>
        </w:rPr>
        <w:t>I.</w:t>
      </w:r>
    </w:p>
    <w:p w14:paraId="4C97AFA1" w14:textId="77777777" w:rsidR="007D1699" w:rsidRPr="007D1699" w:rsidRDefault="007D1699" w:rsidP="007D1699">
      <w:pPr>
        <w:keepNext/>
        <w:tabs>
          <w:tab w:val="left" w:pos="360"/>
        </w:tabs>
        <w:spacing w:after="240" w:line="240" w:lineRule="auto"/>
        <w:jc w:val="center"/>
        <w:outlineLvl w:val="1"/>
        <w:rPr>
          <w:rFonts w:ascii="Times New Roman" w:eastAsia="Arial Unicode MS" w:hAnsi="Times New Roman" w:cs="Times New Roman"/>
          <w:b/>
          <w:sz w:val="24"/>
          <w:szCs w:val="24"/>
          <w:lang w:eastAsia="cs-CZ"/>
        </w:rPr>
      </w:pPr>
      <w:r w:rsidRPr="007D1699">
        <w:rPr>
          <w:rFonts w:ascii="Times New Roman" w:eastAsia="Arial Unicode MS" w:hAnsi="Times New Roman" w:cs="Times New Roman"/>
          <w:b/>
          <w:sz w:val="24"/>
          <w:szCs w:val="24"/>
          <w:lang w:eastAsia="cs-CZ"/>
        </w:rPr>
        <w:t>Smluvní strany</w:t>
      </w:r>
    </w:p>
    <w:p w14:paraId="72398D8D" w14:textId="77777777" w:rsidR="007D1699" w:rsidRPr="007D1699" w:rsidRDefault="007D1699" w:rsidP="007D1699">
      <w:pPr>
        <w:keepNext/>
        <w:tabs>
          <w:tab w:val="left" w:pos="2500"/>
        </w:tabs>
        <w:spacing w:before="120" w:after="120" w:line="240" w:lineRule="auto"/>
        <w:ind w:left="1797" w:hanging="1797"/>
        <w:outlineLvl w:val="2"/>
        <w:rPr>
          <w:rFonts w:ascii="Times New Roman" w:eastAsia="Arial Unicode MS" w:hAnsi="Times New Roman" w:cs="Times New Roman"/>
          <w:b/>
          <w:bCs/>
          <w:sz w:val="24"/>
          <w:szCs w:val="24"/>
          <w:lang w:eastAsia="cs-CZ"/>
        </w:rPr>
      </w:pPr>
      <w:r w:rsidRPr="007D1699">
        <w:rPr>
          <w:rFonts w:ascii="Times New Roman" w:eastAsia="Arial Unicode MS" w:hAnsi="Times New Roman" w:cs="Times New Roman"/>
          <w:b/>
          <w:bCs/>
          <w:sz w:val="24"/>
          <w:szCs w:val="24"/>
          <w:lang w:eastAsia="cs-CZ"/>
        </w:rPr>
        <w:t>Objednatel:</w:t>
      </w:r>
      <w:r w:rsidRPr="007D1699">
        <w:rPr>
          <w:rFonts w:ascii="Times New Roman" w:eastAsia="Arial Unicode MS" w:hAnsi="Times New Roman" w:cs="Times New Roman"/>
          <w:b/>
          <w:bCs/>
          <w:sz w:val="24"/>
          <w:szCs w:val="24"/>
          <w:lang w:eastAsia="cs-CZ"/>
        </w:rPr>
        <w:tab/>
      </w:r>
    </w:p>
    <w:p w14:paraId="24F840CD" w14:textId="77777777" w:rsidR="007D1699" w:rsidRPr="007D1699" w:rsidRDefault="007D1699" w:rsidP="007D1699">
      <w:pPr>
        <w:tabs>
          <w:tab w:val="left" w:pos="1843"/>
          <w:tab w:val="left" w:pos="2565"/>
        </w:tabs>
        <w:spacing w:after="0" w:line="36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Název</w:t>
      </w:r>
      <w:r w:rsidRPr="007D1699">
        <w:rPr>
          <w:rFonts w:ascii="Times New Roman" w:eastAsia="Times New Roman" w:hAnsi="Times New Roman" w:cs="Times New Roman"/>
          <w:sz w:val="24"/>
          <w:szCs w:val="24"/>
          <w:lang w:eastAsia="cs-CZ"/>
        </w:rPr>
        <w:tab/>
        <w:t>:</w:t>
      </w:r>
      <w:r w:rsidRPr="007D1699">
        <w:rPr>
          <w:rFonts w:ascii="Times New Roman" w:eastAsia="Times New Roman" w:hAnsi="Times New Roman" w:cs="Times New Roman"/>
          <w:sz w:val="24"/>
          <w:szCs w:val="24"/>
          <w:lang w:eastAsia="cs-CZ"/>
        </w:rPr>
        <w:tab/>
        <w:t>Město Rakovník</w:t>
      </w:r>
    </w:p>
    <w:p w14:paraId="62DAC592" w14:textId="77777777" w:rsidR="007D1699" w:rsidRPr="007D1699" w:rsidRDefault="007D1699" w:rsidP="007D1699">
      <w:pPr>
        <w:tabs>
          <w:tab w:val="left" w:pos="1843"/>
          <w:tab w:val="left" w:pos="2565"/>
        </w:tabs>
        <w:spacing w:after="0" w:line="36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 xml:space="preserve">Sídlo </w:t>
      </w:r>
      <w:r w:rsidRPr="007D1699">
        <w:rPr>
          <w:rFonts w:ascii="Times New Roman" w:eastAsia="Times New Roman" w:hAnsi="Times New Roman" w:cs="Times New Roman"/>
          <w:sz w:val="24"/>
          <w:szCs w:val="24"/>
          <w:lang w:eastAsia="cs-CZ"/>
        </w:rPr>
        <w:tab/>
        <w:t>:</w:t>
      </w:r>
      <w:r w:rsidRPr="007D1699">
        <w:rPr>
          <w:rFonts w:ascii="Times New Roman" w:eastAsia="Times New Roman" w:hAnsi="Times New Roman" w:cs="Times New Roman"/>
          <w:sz w:val="24"/>
          <w:szCs w:val="24"/>
          <w:lang w:eastAsia="cs-CZ"/>
        </w:rPr>
        <w:tab/>
        <w:t>Husovo náměstí 27, 269 01 Rakovník</w:t>
      </w:r>
    </w:p>
    <w:p w14:paraId="7DDA6EB7" w14:textId="1F21B51E" w:rsidR="007D1699" w:rsidRPr="007D1699" w:rsidRDefault="007D1699" w:rsidP="007D1699">
      <w:pPr>
        <w:tabs>
          <w:tab w:val="left" w:pos="1843"/>
          <w:tab w:val="left" w:pos="2565"/>
        </w:tabs>
        <w:spacing w:after="0" w:line="36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IČ</w:t>
      </w:r>
      <w:r w:rsidR="00771E87">
        <w:rPr>
          <w:rFonts w:ascii="Times New Roman" w:eastAsia="Times New Roman" w:hAnsi="Times New Roman" w:cs="Times New Roman"/>
          <w:sz w:val="24"/>
          <w:szCs w:val="24"/>
          <w:lang w:eastAsia="cs-CZ"/>
        </w:rPr>
        <w:t>O:</w:t>
      </w:r>
      <w:r w:rsidRPr="007D1699">
        <w:rPr>
          <w:rFonts w:ascii="Times New Roman" w:eastAsia="Times New Roman" w:hAnsi="Times New Roman" w:cs="Times New Roman"/>
          <w:sz w:val="24"/>
          <w:szCs w:val="24"/>
          <w:lang w:eastAsia="cs-CZ"/>
        </w:rPr>
        <w:tab/>
        <w:t>:</w:t>
      </w:r>
      <w:r w:rsidRPr="007D1699">
        <w:rPr>
          <w:rFonts w:ascii="Times New Roman" w:eastAsia="Times New Roman" w:hAnsi="Times New Roman" w:cs="Times New Roman"/>
          <w:sz w:val="24"/>
          <w:szCs w:val="24"/>
          <w:lang w:eastAsia="cs-CZ"/>
        </w:rPr>
        <w:tab/>
        <w:t>00244309</w:t>
      </w:r>
    </w:p>
    <w:p w14:paraId="3FD66C46" w14:textId="77777777" w:rsidR="007D1699" w:rsidRPr="007D1699" w:rsidRDefault="007D1699" w:rsidP="007D1699">
      <w:pPr>
        <w:tabs>
          <w:tab w:val="left" w:pos="1843"/>
          <w:tab w:val="left" w:pos="2565"/>
        </w:tabs>
        <w:spacing w:after="0" w:line="36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DIČ</w:t>
      </w:r>
      <w:r w:rsidRPr="007D1699">
        <w:rPr>
          <w:rFonts w:ascii="Times New Roman" w:eastAsia="Times New Roman" w:hAnsi="Times New Roman" w:cs="Times New Roman"/>
          <w:sz w:val="24"/>
          <w:szCs w:val="24"/>
          <w:lang w:eastAsia="cs-CZ"/>
        </w:rPr>
        <w:tab/>
        <w:t>:</w:t>
      </w:r>
      <w:r w:rsidRPr="007D1699">
        <w:rPr>
          <w:rFonts w:ascii="Times New Roman" w:eastAsia="Times New Roman" w:hAnsi="Times New Roman" w:cs="Times New Roman"/>
          <w:sz w:val="24"/>
          <w:szCs w:val="24"/>
          <w:lang w:eastAsia="cs-CZ"/>
        </w:rPr>
        <w:tab/>
        <w:t>CZ00244309</w:t>
      </w:r>
      <w:r w:rsidRPr="007D1699">
        <w:rPr>
          <w:rFonts w:ascii="Times New Roman" w:eastAsia="Times New Roman" w:hAnsi="Times New Roman" w:cs="Times New Roman"/>
          <w:sz w:val="24"/>
          <w:szCs w:val="24"/>
          <w:lang w:eastAsia="cs-CZ"/>
        </w:rPr>
        <w:tab/>
      </w:r>
      <w:r w:rsidRPr="007D1699">
        <w:rPr>
          <w:rFonts w:ascii="Times New Roman" w:eastAsia="Times New Roman" w:hAnsi="Times New Roman" w:cs="Times New Roman"/>
          <w:sz w:val="24"/>
          <w:szCs w:val="24"/>
          <w:lang w:eastAsia="cs-CZ"/>
        </w:rPr>
        <w:tab/>
      </w:r>
      <w:r w:rsidRPr="007D1699">
        <w:rPr>
          <w:rFonts w:ascii="Times New Roman" w:eastAsia="Times New Roman" w:hAnsi="Times New Roman" w:cs="Times New Roman"/>
          <w:sz w:val="24"/>
          <w:szCs w:val="24"/>
          <w:lang w:eastAsia="cs-CZ"/>
        </w:rPr>
        <w:tab/>
      </w:r>
    </w:p>
    <w:p w14:paraId="312164DD" w14:textId="3CE27DA7" w:rsidR="007D1699" w:rsidRPr="005376CE" w:rsidRDefault="007D1699" w:rsidP="005376CE">
      <w:pPr>
        <w:tabs>
          <w:tab w:val="left" w:pos="1843"/>
          <w:tab w:val="left" w:pos="2565"/>
        </w:tabs>
        <w:spacing w:after="0" w:line="360" w:lineRule="auto"/>
        <w:rPr>
          <w:rFonts w:ascii="Times New Roman" w:eastAsia="Times New Roman" w:hAnsi="Times New Roman" w:cs="Times New Roman"/>
          <w:snapToGrid w:val="0"/>
          <w:sz w:val="24"/>
          <w:szCs w:val="24"/>
          <w:lang w:eastAsia="cs-CZ"/>
        </w:rPr>
      </w:pPr>
      <w:r w:rsidRPr="007D1699">
        <w:rPr>
          <w:rFonts w:ascii="Times New Roman" w:eastAsia="Times New Roman" w:hAnsi="Times New Roman" w:cs="Times New Roman"/>
          <w:snapToGrid w:val="0"/>
          <w:sz w:val="24"/>
          <w:szCs w:val="24"/>
          <w:lang w:eastAsia="cs-CZ"/>
        </w:rPr>
        <w:t xml:space="preserve">Zastoupený </w:t>
      </w:r>
      <w:r w:rsidRPr="007D1699">
        <w:rPr>
          <w:rFonts w:ascii="Times New Roman" w:eastAsia="Times New Roman" w:hAnsi="Times New Roman" w:cs="Times New Roman"/>
          <w:snapToGrid w:val="0"/>
          <w:sz w:val="24"/>
          <w:szCs w:val="24"/>
          <w:lang w:eastAsia="cs-CZ"/>
        </w:rPr>
        <w:tab/>
        <w:t xml:space="preserve">: </w:t>
      </w:r>
      <w:r w:rsidRPr="007D1699">
        <w:rPr>
          <w:rFonts w:ascii="Times New Roman" w:eastAsia="Times New Roman" w:hAnsi="Times New Roman" w:cs="Times New Roman"/>
          <w:snapToGrid w:val="0"/>
          <w:sz w:val="24"/>
          <w:szCs w:val="24"/>
          <w:lang w:eastAsia="cs-CZ"/>
        </w:rPr>
        <w:tab/>
        <w:t>PaedDr. Luděk Štíbr, starosta města</w:t>
      </w:r>
    </w:p>
    <w:p w14:paraId="69274813" w14:textId="77777777" w:rsidR="007D1699" w:rsidRPr="007D1699" w:rsidRDefault="007D1699" w:rsidP="007D1699">
      <w:pPr>
        <w:tabs>
          <w:tab w:val="left" w:pos="1843"/>
          <w:tab w:val="left" w:pos="2500"/>
        </w:tabs>
        <w:spacing w:before="120" w:after="0" w:line="240" w:lineRule="auto"/>
        <w:ind w:left="1797" w:hanging="1797"/>
        <w:rPr>
          <w:rFonts w:ascii="Times New Roman" w:eastAsia="Times New Roman" w:hAnsi="Times New Roman" w:cs="Times New Roman"/>
          <w:b/>
          <w:bCs/>
          <w:snapToGrid w:val="0"/>
          <w:sz w:val="24"/>
          <w:szCs w:val="24"/>
          <w:lang w:eastAsia="cs-CZ"/>
        </w:rPr>
      </w:pPr>
    </w:p>
    <w:p w14:paraId="23050048" w14:textId="77777777" w:rsidR="007D1699" w:rsidRPr="007D1699" w:rsidRDefault="007D1699" w:rsidP="007D1699">
      <w:pPr>
        <w:tabs>
          <w:tab w:val="left" w:pos="1843"/>
          <w:tab w:val="left" w:pos="2500"/>
        </w:tabs>
        <w:spacing w:before="120" w:after="0" w:line="240" w:lineRule="auto"/>
        <w:ind w:left="1797" w:hanging="1797"/>
        <w:rPr>
          <w:rFonts w:ascii="Times New Roman" w:eastAsia="Times New Roman" w:hAnsi="Times New Roman" w:cs="Times New Roman"/>
          <w:b/>
          <w:bCs/>
          <w:snapToGrid w:val="0"/>
          <w:sz w:val="24"/>
          <w:szCs w:val="24"/>
          <w:lang w:eastAsia="cs-CZ"/>
        </w:rPr>
      </w:pPr>
      <w:r w:rsidRPr="007D1699">
        <w:rPr>
          <w:rFonts w:ascii="Times New Roman" w:eastAsia="Times New Roman" w:hAnsi="Times New Roman" w:cs="Times New Roman"/>
          <w:b/>
          <w:bCs/>
          <w:snapToGrid w:val="0"/>
          <w:sz w:val="24"/>
          <w:szCs w:val="24"/>
          <w:lang w:eastAsia="cs-CZ"/>
        </w:rPr>
        <w:t>Zhotovitel:</w:t>
      </w:r>
    </w:p>
    <w:p w14:paraId="11E89BE8" w14:textId="77777777" w:rsidR="007D1699" w:rsidRPr="007D1699" w:rsidRDefault="007D1699" w:rsidP="007D1699">
      <w:pPr>
        <w:tabs>
          <w:tab w:val="left" w:pos="1843"/>
          <w:tab w:val="left" w:pos="2500"/>
        </w:tabs>
        <w:spacing w:before="120" w:after="0" w:line="240" w:lineRule="auto"/>
        <w:ind w:left="1797" w:hanging="1797"/>
        <w:rPr>
          <w:rFonts w:ascii="Times New Roman" w:eastAsia="Times New Roman" w:hAnsi="Times New Roman" w:cs="Times New Roman"/>
          <w:bCs/>
          <w:snapToGrid w:val="0"/>
          <w:sz w:val="24"/>
          <w:szCs w:val="24"/>
          <w:lang w:eastAsia="cs-CZ"/>
        </w:rPr>
      </w:pPr>
      <w:r w:rsidRPr="007D1699">
        <w:rPr>
          <w:rFonts w:ascii="Times New Roman" w:eastAsia="Times New Roman" w:hAnsi="Times New Roman" w:cs="Times New Roman"/>
          <w:bCs/>
          <w:snapToGrid w:val="0"/>
          <w:sz w:val="24"/>
          <w:szCs w:val="24"/>
          <w:lang w:eastAsia="cs-CZ"/>
        </w:rPr>
        <w:t>Název</w:t>
      </w:r>
      <w:r w:rsidRPr="007D1699">
        <w:rPr>
          <w:rFonts w:ascii="Times New Roman" w:eastAsia="Times New Roman" w:hAnsi="Times New Roman" w:cs="Times New Roman"/>
          <w:bCs/>
          <w:snapToGrid w:val="0"/>
          <w:sz w:val="24"/>
          <w:szCs w:val="24"/>
          <w:lang w:eastAsia="cs-CZ"/>
        </w:rPr>
        <w:tab/>
      </w:r>
      <w:r w:rsidRPr="007D1699">
        <w:rPr>
          <w:rFonts w:ascii="Times New Roman" w:eastAsia="Times New Roman" w:hAnsi="Times New Roman" w:cs="Times New Roman"/>
          <w:bCs/>
          <w:snapToGrid w:val="0"/>
          <w:sz w:val="24"/>
          <w:szCs w:val="24"/>
          <w:lang w:eastAsia="cs-CZ"/>
        </w:rPr>
        <w:tab/>
        <w:t>:</w:t>
      </w:r>
      <w:r w:rsidRPr="007D1699">
        <w:rPr>
          <w:rFonts w:ascii="Times New Roman" w:eastAsia="Times New Roman" w:hAnsi="Times New Roman" w:cs="Times New Roman"/>
          <w:bCs/>
          <w:snapToGrid w:val="0"/>
          <w:sz w:val="24"/>
          <w:szCs w:val="24"/>
          <w:lang w:eastAsia="cs-CZ"/>
        </w:rPr>
        <w:tab/>
        <w:t>ISES, s.r.o.</w:t>
      </w:r>
    </w:p>
    <w:p w14:paraId="23B1CD47" w14:textId="77777777" w:rsidR="007D1699" w:rsidRPr="007D1699" w:rsidRDefault="007D1699" w:rsidP="007D1699">
      <w:pPr>
        <w:tabs>
          <w:tab w:val="left" w:pos="1843"/>
          <w:tab w:val="left" w:pos="2500"/>
        </w:tabs>
        <w:spacing w:before="120" w:after="0" w:line="240" w:lineRule="auto"/>
        <w:ind w:left="1800" w:hanging="1800"/>
        <w:rPr>
          <w:rFonts w:ascii="Times New Roman" w:eastAsia="Times New Roman" w:hAnsi="Times New Roman" w:cs="Times New Roman"/>
          <w:snapToGrid w:val="0"/>
          <w:sz w:val="24"/>
          <w:szCs w:val="24"/>
          <w:lang w:eastAsia="cs-CZ"/>
        </w:rPr>
      </w:pPr>
      <w:r w:rsidRPr="007D1699">
        <w:rPr>
          <w:rFonts w:ascii="Times New Roman" w:eastAsia="Times New Roman" w:hAnsi="Times New Roman" w:cs="Times New Roman"/>
          <w:bCs/>
          <w:snapToGrid w:val="0"/>
          <w:sz w:val="24"/>
          <w:szCs w:val="24"/>
          <w:lang w:eastAsia="cs-CZ"/>
        </w:rPr>
        <w:t>Právní forma</w:t>
      </w:r>
      <w:r w:rsidRPr="007D1699">
        <w:rPr>
          <w:rFonts w:ascii="Times New Roman" w:eastAsia="Times New Roman" w:hAnsi="Times New Roman" w:cs="Times New Roman"/>
          <w:bCs/>
          <w:snapToGrid w:val="0"/>
          <w:sz w:val="24"/>
          <w:szCs w:val="24"/>
          <w:lang w:eastAsia="cs-CZ"/>
        </w:rPr>
        <w:tab/>
      </w:r>
      <w:r w:rsidRPr="007D1699">
        <w:rPr>
          <w:rFonts w:ascii="Times New Roman" w:eastAsia="Times New Roman" w:hAnsi="Times New Roman" w:cs="Times New Roman"/>
          <w:bCs/>
          <w:snapToGrid w:val="0"/>
          <w:sz w:val="24"/>
          <w:szCs w:val="24"/>
          <w:lang w:eastAsia="cs-CZ"/>
        </w:rPr>
        <w:tab/>
        <w:t>:</w:t>
      </w:r>
      <w:r w:rsidRPr="007D1699">
        <w:rPr>
          <w:rFonts w:ascii="Times New Roman" w:eastAsia="Times New Roman" w:hAnsi="Times New Roman" w:cs="Times New Roman"/>
          <w:bCs/>
          <w:snapToGrid w:val="0"/>
          <w:sz w:val="24"/>
          <w:szCs w:val="24"/>
          <w:lang w:eastAsia="cs-CZ"/>
        </w:rPr>
        <w:tab/>
        <w:t>Společnost s ručením omezeným</w:t>
      </w:r>
    </w:p>
    <w:p w14:paraId="771CE6E5" w14:textId="77777777" w:rsidR="007D1699" w:rsidRPr="007D1699" w:rsidRDefault="007D1699" w:rsidP="007D1699">
      <w:pPr>
        <w:tabs>
          <w:tab w:val="left" w:pos="1843"/>
          <w:tab w:val="left" w:pos="2500"/>
        </w:tabs>
        <w:spacing w:before="120" w:after="0" w:line="240" w:lineRule="auto"/>
        <w:ind w:left="1800" w:hanging="1800"/>
        <w:rPr>
          <w:rFonts w:ascii="Times New Roman" w:eastAsia="Times New Roman" w:hAnsi="Times New Roman" w:cs="Times New Roman"/>
          <w:snapToGrid w:val="0"/>
          <w:sz w:val="24"/>
          <w:szCs w:val="24"/>
          <w:lang w:eastAsia="cs-CZ"/>
        </w:rPr>
      </w:pPr>
      <w:r w:rsidRPr="007D1699">
        <w:rPr>
          <w:rFonts w:ascii="Times New Roman" w:eastAsia="Times New Roman" w:hAnsi="Times New Roman" w:cs="Times New Roman"/>
          <w:snapToGrid w:val="0"/>
          <w:sz w:val="24"/>
          <w:szCs w:val="24"/>
          <w:lang w:eastAsia="cs-CZ"/>
        </w:rPr>
        <w:t>Sídlo</w:t>
      </w:r>
      <w:r w:rsidRPr="007D1699">
        <w:rPr>
          <w:rFonts w:ascii="Times New Roman" w:eastAsia="Times New Roman" w:hAnsi="Times New Roman" w:cs="Times New Roman"/>
          <w:snapToGrid w:val="0"/>
          <w:sz w:val="24"/>
          <w:szCs w:val="24"/>
          <w:lang w:eastAsia="cs-CZ"/>
        </w:rPr>
        <w:tab/>
      </w:r>
      <w:r w:rsidRPr="007D1699">
        <w:rPr>
          <w:rFonts w:ascii="Times New Roman" w:eastAsia="Times New Roman" w:hAnsi="Times New Roman" w:cs="Times New Roman"/>
          <w:snapToGrid w:val="0"/>
          <w:sz w:val="24"/>
          <w:szCs w:val="24"/>
          <w:lang w:eastAsia="cs-CZ"/>
        </w:rPr>
        <w:tab/>
        <w:t>:</w:t>
      </w:r>
      <w:r w:rsidRPr="007D1699">
        <w:rPr>
          <w:rFonts w:ascii="Times New Roman" w:eastAsia="Times New Roman" w:hAnsi="Times New Roman" w:cs="Times New Roman"/>
          <w:snapToGrid w:val="0"/>
          <w:sz w:val="24"/>
          <w:szCs w:val="24"/>
          <w:lang w:eastAsia="cs-CZ"/>
        </w:rPr>
        <w:tab/>
        <w:t>M. J. Lermontova 25, 160 00 Praha 6</w:t>
      </w:r>
    </w:p>
    <w:p w14:paraId="2AD2D1AF" w14:textId="77777777" w:rsidR="007D1699" w:rsidRPr="007D1699" w:rsidRDefault="007D1699" w:rsidP="007D1699">
      <w:pPr>
        <w:tabs>
          <w:tab w:val="left" w:pos="1843"/>
          <w:tab w:val="left" w:pos="2500"/>
        </w:tabs>
        <w:spacing w:before="120" w:after="0" w:line="240" w:lineRule="auto"/>
        <w:ind w:left="1800" w:hanging="1800"/>
        <w:rPr>
          <w:rFonts w:ascii="Times New Roman" w:eastAsia="Times New Roman" w:hAnsi="Times New Roman" w:cs="Times New Roman"/>
          <w:snapToGrid w:val="0"/>
          <w:sz w:val="24"/>
          <w:szCs w:val="24"/>
          <w:lang w:eastAsia="cs-CZ"/>
        </w:rPr>
      </w:pPr>
      <w:r w:rsidRPr="007D1699">
        <w:rPr>
          <w:rFonts w:ascii="Times New Roman" w:eastAsia="Times New Roman" w:hAnsi="Times New Roman" w:cs="Times New Roman"/>
          <w:snapToGrid w:val="0"/>
          <w:sz w:val="24"/>
          <w:szCs w:val="24"/>
          <w:lang w:eastAsia="cs-CZ"/>
        </w:rPr>
        <w:t>IČ</w:t>
      </w:r>
      <w:r w:rsidRPr="007D1699">
        <w:rPr>
          <w:rFonts w:ascii="Times New Roman" w:eastAsia="Times New Roman" w:hAnsi="Times New Roman" w:cs="Times New Roman"/>
          <w:snapToGrid w:val="0"/>
          <w:sz w:val="24"/>
          <w:szCs w:val="24"/>
          <w:lang w:eastAsia="cs-CZ"/>
        </w:rPr>
        <w:tab/>
      </w:r>
      <w:r w:rsidRPr="007D1699">
        <w:rPr>
          <w:rFonts w:ascii="Times New Roman" w:eastAsia="Times New Roman" w:hAnsi="Times New Roman" w:cs="Times New Roman"/>
          <w:snapToGrid w:val="0"/>
          <w:sz w:val="24"/>
          <w:szCs w:val="24"/>
          <w:lang w:eastAsia="cs-CZ"/>
        </w:rPr>
        <w:tab/>
        <w:t>:</w:t>
      </w:r>
      <w:r w:rsidRPr="007D1699">
        <w:rPr>
          <w:rFonts w:ascii="Times New Roman" w:eastAsia="Times New Roman" w:hAnsi="Times New Roman" w:cs="Times New Roman"/>
          <w:snapToGrid w:val="0"/>
          <w:sz w:val="24"/>
          <w:szCs w:val="24"/>
          <w:lang w:eastAsia="cs-CZ"/>
        </w:rPr>
        <w:tab/>
        <w:t>64583988</w:t>
      </w:r>
    </w:p>
    <w:p w14:paraId="74C2EF07" w14:textId="77777777" w:rsidR="007D1699" w:rsidRPr="007D1699" w:rsidRDefault="007D1699" w:rsidP="007D1699">
      <w:pPr>
        <w:tabs>
          <w:tab w:val="left" w:pos="1843"/>
          <w:tab w:val="left" w:pos="2500"/>
        </w:tabs>
        <w:spacing w:before="120" w:after="0" w:line="240" w:lineRule="auto"/>
        <w:ind w:left="1800" w:hanging="1800"/>
        <w:rPr>
          <w:rFonts w:ascii="Times New Roman" w:eastAsia="Times New Roman" w:hAnsi="Times New Roman" w:cs="Times New Roman"/>
          <w:snapToGrid w:val="0"/>
          <w:sz w:val="24"/>
          <w:szCs w:val="24"/>
          <w:lang w:eastAsia="cs-CZ"/>
        </w:rPr>
      </w:pPr>
      <w:r w:rsidRPr="007D1699">
        <w:rPr>
          <w:rFonts w:ascii="Times New Roman" w:eastAsia="Times New Roman" w:hAnsi="Times New Roman" w:cs="Times New Roman"/>
          <w:snapToGrid w:val="0"/>
          <w:sz w:val="24"/>
          <w:szCs w:val="24"/>
          <w:lang w:eastAsia="cs-CZ"/>
        </w:rPr>
        <w:t>DIČ</w:t>
      </w:r>
      <w:r w:rsidRPr="007D1699">
        <w:rPr>
          <w:rFonts w:ascii="Times New Roman" w:eastAsia="Times New Roman" w:hAnsi="Times New Roman" w:cs="Times New Roman"/>
          <w:snapToGrid w:val="0"/>
          <w:sz w:val="24"/>
          <w:szCs w:val="24"/>
          <w:lang w:eastAsia="cs-CZ"/>
        </w:rPr>
        <w:tab/>
      </w:r>
      <w:r w:rsidRPr="007D1699">
        <w:rPr>
          <w:rFonts w:ascii="Times New Roman" w:eastAsia="Times New Roman" w:hAnsi="Times New Roman" w:cs="Times New Roman"/>
          <w:snapToGrid w:val="0"/>
          <w:sz w:val="24"/>
          <w:szCs w:val="24"/>
          <w:lang w:eastAsia="cs-CZ"/>
        </w:rPr>
        <w:tab/>
        <w:t>:</w:t>
      </w:r>
      <w:r w:rsidRPr="007D1699">
        <w:rPr>
          <w:rFonts w:ascii="Times New Roman" w:eastAsia="Times New Roman" w:hAnsi="Times New Roman" w:cs="Times New Roman"/>
          <w:snapToGrid w:val="0"/>
          <w:sz w:val="24"/>
          <w:szCs w:val="24"/>
          <w:lang w:eastAsia="cs-CZ"/>
        </w:rPr>
        <w:tab/>
        <w:t>CZ64583988</w:t>
      </w:r>
    </w:p>
    <w:p w14:paraId="7558D22E" w14:textId="3C6FAB2B" w:rsidR="007D1699" w:rsidRPr="007D1699" w:rsidRDefault="007D1699" w:rsidP="007D1699">
      <w:pPr>
        <w:tabs>
          <w:tab w:val="left" w:pos="1843"/>
          <w:tab w:val="left" w:pos="2500"/>
        </w:tabs>
        <w:spacing w:before="120" w:after="0" w:line="240" w:lineRule="auto"/>
        <w:ind w:left="1800" w:hanging="1800"/>
        <w:rPr>
          <w:rFonts w:ascii="Times New Roman" w:eastAsia="Times New Roman" w:hAnsi="Times New Roman" w:cs="Times New Roman"/>
          <w:snapToGrid w:val="0"/>
          <w:sz w:val="24"/>
          <w:szCs w:val="24"/>
          <w:lang w:eastAsia="cs-CZ"/>
        </w:rPr>
      </w:pPr>
      <w:r w:rsidRPr="007D1699">
        <w:rPr>
          <w:rFonts w:ascii="Times New Roman" w:eastAsia="Times New Roman" w:hAnsi="Times New Roman" w:cs="Times New Roman"/>
          <w:snapToGrid w:val="0"/>
          <w:sz w:val="24"/>
          <w:szCs w:val="24"/>
          <w:lang w:eastAsia="cs-CZ"/>
        </w:rPr>
        <w:t>Zastoupený</w:t>
      </w:r>
      <w:r w:rsidRPr="007D1699">
        <w:rPr>
          <w:rFonts w:ascii="Times New Roman" w:eastAsia="Times New Roman" w:hAnsi="Times New Roman" w:cs="Times New Roman"/>
          <w:snapToGrid w:val="0"/>
          <w:sz w:val="24"/>
          <w:szCs w:val="24"/>
          <w:lang w:eastAsia="cs-CZ"/>
        </w:rPr>
        <w:tab/>
      </w:r>
      <w:r w:rsidRPr="007D1699">
        <w:rPr>
          <w:rFonts w:ascii="Times New Roman" w:eastAsia="Times New Roman" w:hAnsi="Times New Roman" w:cs="Times New Roman"/>
          <w:snapToGrid w:val="0"/>
          <w:sz w:val="24"/>
          <w:szCs w:val="24"/>
          <w:lang w:eastAsia="cs-CZ"/>
        </w:rPr>
        <w:tab/>
        <w:t>:</w:t>
      </w:r>
      <w:r w:rsidRPr="007D1699">
        <w:rPr>
          <w:rFonts w:ascii="Times New Roman" w:eastAsia="Times New Roman" w:hAnsi="Times New Roman" w:cs="Times New Roman"/>
          <w:snapToGrid w:val="0"/>
          <w:sz w:val="24"/>
          <w:szCs w:val="24"/>
          <w:lang w:eastAsia="cs-CZ"/>
        </w:rPr>
        <w:tab/>
      </w:r>
      <w:proofErr w:type="spellStart"/>
      <w:r w:rsidR="00B8132C">
        <w:rPr>
          <w:rFonts w:ascii="Times New Roman" w:eastAsia="Times New Roman" w:hAnsi="Times New Roman" w:cs="Times New Roman"/>
          <w:snapToGrid w:val="0"/>
          <w:sz w:val="24"/>
          <w:szCs w:val="24"/>
          <w:lang w:eastAsia="cs-CZ"/>
        </w:rPr>
        <w:t>xxx</w:t>
      </w:r>
      <w:proofErr w:type="spellEnd"/>
      <w:r w:rsidRPr="007D1699">
        <w:rPr>
          <w:rFonts w:ascii="Times New Roman" w:eastAsia="Times New Roman" w:hAnsi="Times New Roman" w:cs="Times New Roman"/>
          <w:snapToGrid w:val="0"/>
          <w:sz w:val="24"/>
          <w:szCs w:val="24"/>
          <w:lang w:eastAsia="cs-CZ"/>
        </w:rPr>
        <w:t>, CSc., jednatel</w:t>
      </w:r>
    </w:p>
    <w:p w14:paraId="6B842B9D" w14:textId="556765BC" w:rsidR="007D1699" w:rsidRPr="007D1699" w:rsidRDefault="007D1699" w:rsidP="007D1699">
      <w:pPr>
        <w:keepNext/>
        <w:tabs>
          <w:tab w:val="left" w:pos="1843"/>
          <w:tab w:val="left" w:pos="2500"/>
        </w:tabs>
        <w:spacing w:before="120" w:after="0" w:line="240" w:lineRule="auto"/>
        <w:ind w:left="1800" w:hanging="1800"/>
        <w:outlineLvl w:val="1"/>
        <w:rPr>
          <w:rFonts w:ascii="Times New Roman" w:eastAsia="Arial Unicode MS" w:hAnsi="Times New Roman" w:cs="Times New Roman"/>
          <w:iCs/>
          <w:snapToGrid w:val="0"/>
          <w:sz w:val="24"/>
          <w:szCs w:val="24"/>
          <w:lang w:eastAsia="cs-CZ"/>
        </w:rPr>
      </w:pPr>
      <w:r w:rsidRPr="007D1699">
        <w:rPr>
          <w:rFonts w:ascii="Times New Roman" w:eastAsia="Arial Unicode MS" w:hAnsi="Times New Roman" w:cs="Times New Roman"/>
          <w:iCs/>
          <w:snapToGrid w:val="0"/>
          <w:sz w:val="24"/>
          <w:szCs w:val="24"/>
          <w:lang w:eastAsia="cs-CZ"/>
        </w:rPr>
        <w:t>Bankovní spojení</w:t>
      </w:r>
      <w:r w:rsidRPr="007D1699">
        <w:rPr>
          <w:rFonts w:ascii="Times New Roman" w:eastAsia="Arial Unicode MS" w:hAnsi="Times New Roman" w:cs="Times New Roman"/>
          <w:iCs/>
          <w:snapToGrid w:val="0"/>
          <w:sz w:val="24"/>
          <w:szCs w:val="24"/>
          <w:lang w:eastAsia="cs-CZ"/>
        </w:rPr>
        <w:tab/>
      </w:r>
      <w:r w:rsidRPr="007D1699">
        <w:rPr>
          <w:rFonts w:ascii="Times New Roman" w:eastAsia="Arial Unicode MS" w:hAnsi="Times New Roman" w:cs="Times New Roman"/>
          <w:iCs/>
          <w:snapToGrid w:val="0"/>
          <w:sz w:val="24"/>
          <w:szCs w:val="24"/>
          <w:lang w:eastAsia="cs-CZ"/>
        </w:rPr>
        <w:tab/>
        <w:t>:</w:t>
      </w:r>
      <w:r w:rsidRPr="007D1699">
        <w:rPr>
          <w:rFonts w:ascii="Times New Roman" w:eastAsia="Arial Unicode MS" w:hAnsi="Times New Roman" w:cs="Times New Roman"/>
          <w:iCs/>
          <w:snapToGrid w:val="0"/>
          <w:sz w:val="24"/>
          <w:szCs w:val="24"/>
          <w:lang w:eastAsia="cs-CZ"/>
        </w:rPr>
        <w:tab/>
        <w:t xml:space="preserve">ČSOB Praha 1, </w:t>
      </w:r>
      <w:proofErr w:type="spellStart"/>
      <w:r w:rsidRPr="007D1699">
        <w:rPr>
          <w:rFonts w:ascii="Times New Roman" w:eastAsia="Arial Unicode MS" w:hAnsi="Times New Roman" w:cs="Times New Roman"/>
          <w:iCs/>
          <w:snapToGrid w:val="0"/>
          <w:sz w:val="24"/>
          <w:szCs w:val="24"/>
          <w:lang w:eastAsia="cs-CZ"/>
        </w:rPr>
        <w:t>č.ú</w:t>
      </w:r>
      <w:proofErr w:type="spellEnd"/>
      <w:r w:rsidRPr="007D1699">
        <w:rPr>
          <w:rFonts w:ascii="Times New Roman" w:eastAsia="Arial Unicode MS" w:hAnsi="Times New Roman" w:cs="Times New Roman"/>
          <w:iCs/>
          <w:snapToGrid w:val="0"/>
          <w:sz w:val="24"/>
          <w:szCs w:val="24"/>
          <w:lang w:eastAsia="cs-CZ"/>
        </w:rPr>
        <w:t xml:space="preserve">.: </w:t>
      </w:r>
      <w:proofErr w:type="spellStart"/>
      <w:r w:rsidR="004852FE">
        <w:rPr>
          <w:rFonts w:ascii="Times New Roman" w:eastAsia="Arial Unicode MS" w:hAnsi="Times New Roman" w:cs="Times New Roman"/>
          <w:iCs/>
          <w:snapToGrid w:val="0"/>
          <w:sz w:val="24"/>
          <w:szCs w:val="24"/>
          <w:lang w:eastAsia="cs-CZ"/>
        </w:rPr>
        <w:t>xxx</w:t>
      </w:r>
      <w:proofErr w:type="spellEnd"/>
    </w:p>
    <w:p w14:paraId="488A1E72" w14:textId="77777777" w:rsidR="007D1699" w:rsidRPr="007D1699" w:rsidRDefault="007D1699" w:rsidP="007D1699">
      <w:pPr>
        <w:spacing w:after="0" w:line="240" w:lineRule="auto"/>
        <w:rPr>
          <w:rFonts w:ascii="Times New Roman" w:eastAsia="Times New Roman" w:hAnsi="Times New Roman" w:cs="Times New Roman"/>
          <w:sz w:val="24"/>
          <w:szCs w:val="24"/>
          <w:lang w:eastAsia="cs-CZ"/>
        </w:rPr>
      </w:pPr>
    </w:p>
    <w:p w14:paraId="75BED15B" w14:textId="77777777" w:rsidR="007D1699" w:rsidRPr="007D1699" w:rsidRDefault="007D1699" w:rsidP="007D1699">
      <w:pPr>
        <w:spacing w:after="0" w:line="240" w:lineRule="auto"/>
        <w:rPr>
          <w:rFonts w:ascii="Times New Roman" w:eastAsia="Times New Roman" w:hAnsi="Times New Roman" w:cs="Times New Roman"/>
          <w:sz w:val="24"/>
          <w:szCs w:val="24"/>
          <w:lang w:eastAsia="cs-CZ"/>
        </w:rPr>
      </w:pPr>
    </w:p>
    <w:p w14:paraId="34727703" w14:textId="77777777" w:rsidR="007D1699" w:rsidRPr="007D1699" w:rsidRDefault="007D1699" w:rsidP="007D1699">
      <w:pPr>
        <w:spacing w:after="0" w:line="240" w:lineRule="auto"/>
        <w:rPr>
          <w:rFonts w:ascii="Times New Roman" w:eastAsia="Times New Roman" w:hAnsi="Times New Roman" w:cs="Times New Roman"/>
          <w:sz w:val="24"/>
          <w:szCs w:val="24"/>
          <w:lang w:eastAsia="cs-CZ"/>
        </w:rPr>
      </w:pPr>
    </w:p>
    <w:p w14:paraId="264C77BF" w14:textId="77777777" w:rsidR="007D1699" w:rsidRPr="007D1699" w:rsidRDefault="007D1699" w:rsidP="007D1699">
      <w:pPr>
        <w:tabs>
          <w:tab w:val="left" w:pos="360"/>
        </w:tabs>
        <w:spacing w:after="0" w:line="240" w:lineRule="auto"/>
        <w:jc w:val="center"/>
        <w:rPr>
          <w:rFonts w:ascii="Times New Roman" w:eastAsia="Times New Roman" w:hAnsi="Times New Roman" w:cs="Times New Roman"/>
          <w:b/>
          <w:sz w:val="24"/>
          <w:szCs w:val="24"/>
          <w:lang w:eastAsia="cs-CZ"/>
        </w:rPr>
      </w:pPr>
      <w:r w:rsidRPr="007D1699">
        <w:rPr>
          <w:rFonts w:ascii="Times New Roman" w:eastAsia="Times New Roman" w:hAnsi="Times New Roman" w:cs="Times New Roman"/>
          <w:b/>
          <w:sz w:val="24"/>
          <w:szCs w:val="24"/>
          <w:lang w:eastAsia="cs-CZ"/>
        </w:rPr>
        <w:t>II.</w:t>
      </w:r>
    </w:p>
    <w:p w14:paraId="5E9AA311" w14:textId="77777777" w:rsidR="007D1699" w:rsidRPr="007D1699" w:rsidRDefault="007D1699" w:rsidP="007D1699">
      <w:pPr>
        <w:tabs>
          <w:tab w:val="left" w:pos="360"/>
        </w:tabs>
        <w:spacing w:after="0" w:line="240" w:lineRule="auto"/>
        <w:jc w:val="center"/>
        <w:rPr>
          <w:rFonts w:ascii="Times New Roman" w:eastAsia="Times New Roman" w:hAnsi="Times New Roman" w:cs="Times New Roman"/>
          <w:b/>
          <w:sz w:val="24"/>
          <w:szCs w:val="24"/>
          <w:lang w:eastAsia="cs-CZ"/>
        </w:rPr>
      </w:pPr>
      <w:r w:rsidRPr="007D1699">
        <w:rPr>
          <w:rFonts w:ascii="Times New Roman" w:eastAsia="Times New Roman" w:hAnsi="Times New Roman" w:cs="Times New Roman"/>
          <w:b/>
          <w:sz w:val="24"/>
          <w:szCs w:val="24"/>
          <w:lang w:eastAsia="cs-CZ"/>
        </w:rPr>
        <w:t>Předmět smlouvy</w:t>
      </w:r>
    </w:p>
    <w:p w14:paraId="6D6EA45B" w14:textId="77777777" w:rsidR="007D1699" w:rsidRPr="007D1699" w:rsidRDefault="007D1699" w:rsidP="007D1699">
      <w:pPr>
        <w:spacing w:after="0" w:line="240" w:lineRule="auto"/>
        <w:jc w:val="both"/>
        <w:rPr>
          <w:rFonts w:ascii="Times New Roman" w:eastAsia="Times New Roman" w:hAnsi="Times New Roman" w:cs="Times New Roman"/>
          <w:bCs/>
          <w:sz w:val="24"/>
          <w:szCs w:val="20"/>
          <w:lang w:eastAsia="cs-CZ"/>
        </w:rPr>
      </w:pPr>
    </w:p>
    <w:p w14:paraId="365BC96E" w14:textId="77777777" w:rsidR="00823A99" w:rsidRPr="00823A99" w:rsidRDefault="00823A99" w:rsidP="00823A99">
      <w:pPr>
        <w:spacing w:after="0" w:line="240" w:lineRule="auto"/>
        <w:jc w:val="both"/>
        <w:rPr>
          <w:rFonts w:ascii="Times New Roman" w:eastAsia="Times New Roman" w:hAnsi="Times New Roman" w:cs="Times New Roman"/>
          <w:bCs/>
          <w:sz w:val="24"/>
          <w:szCs w:val="20"/>
          <w:lang w:eastAsia="cs-CZ"/>
        </w:rPr>
      </w:pPr>
      <w:r w:rsidRPr="00823A99">
        <w:rPr>
          <w:rFonts w:ascii="Times New Roman" w:eastAsia="Times New Roman" w:hAnsi="Times New Roman" w:cs="Times New Roman"/>
          <w:bCs/>
          <w:sz w:val="24"/>
          <w:szCs w:val="20"/>
          <w:lang w:eastAsia="cs-CZ"/>
        </w:rPr>
        <w:t xml:space="preserve">Předmětem smlouvy je příprava, administrativní a organizační zajištění tří zadávacích řízení „Zajištění sběru, přepravy, využití a/nebo odstranění komunálních odpadů“, „Zajištění sběru, přepravy a využití vytříděných složek komunálního odpadu“ a „Zajištění provozu sběrného dvora odpadů“ a to v souladu s platným zákonem o zadávání veřejných zakázek č. 134/2016 Sb. Předmětem nabídky je zejména příprava zadávacích dokumentací včetně návrhů smluv o dílo, které budou tvořit přílohu zadávacích dokumentací a administrativní a organizační zajištění zadávacího řízení. </w:t>
      </w:r>
    </w:p>
    <w:p w14:paraId="7A4B5181" w14:textId="77777777" w:rsidR="00823A99" w:rsidRPr="00823A99" w:rsidRDefault="00823A99" w:rsidP="00823A99">
      <w:pPr>
        <w:spacing w:after="0" w:line="240" w:lineRule="auto"/>
        <w:jc w:val="both"/>
        <w:rPr>
          <w:rFonts w:ascii="Times New Roman" w:eastAsia="Times New Roman" w:hAnsi="Times New Roman" w:cs="Times New Roman"/>
          <w:bCs/>
          <w:sz w:val="24"/>
          <w:szCs w:val="20"/>
          <w:lang w:eastAsia="cs-CZ"/>
        </w:rPr>
      </w:pPr>
      <w:r w:rsidRPr="00823A99">
        <w:rPr>
          <w:rFonts w:ascii="Times New Roman" w:eastAsia="Times New Roman" w:hAnsi="Times New Roman" w:cs="Times New Roman"/>
          <w:bCs/>
          <w:sz w:val="24"/>
          <w:szCs w:val="20"/>
          <w:lang w:eastAsia="cs-CZ"/>
        </w:rPr>
        <w:t xml:space="preserve">Součástí díla je také odborné poradenství v oblasti odpadového hospodářství města ve vztahu k přípravě zadávacích dokumentací. </w:t>
      </w:r>
    </w:p>
    <w:p w14:paraId="3682CC2F" w14:textId="77777777" w:rsidR="00823A99" w:rsidRPr="00823A99" w:rsidRDefault="00823A99" w:rsidP="00823A99">
      <w:pPr>
        <w:spacing w:before="240" w:after="0" w:line="240" w:lineRule="auto"/>
        <w:jc w:val="both"/>
        <w:rPr>
          <w:rFonts w:ascii="Times New Roman" w:eastAsia="Times New Roman" w:hAnsi="Times New Roman" w:cs="Times New Roman"/>
          <w:bCs/>
          <w:sz w:val="24"/>
          <w:szCs w:val="20"/>
          <w:lang w:eastAsia="cs-CZ"/>
        </w:rPr>
      </w:pPr>
      <w:r w:rsidRPr="00823A99">
        <w:rPr>
          <w:rFonts w:ascii="Times New Roman" w:eastAsia="Times New Roman" w:hAnsi="Times New Roman" w:cs="Times New Roman"/>
          <w:bCs/>
          <w:sz w:val="24"/>
          <w:szCs w:val="20"/>
          <w:lang w:eastAsia="cs-CZ"/>
        </w:rPr>
        <w:t xml:space="preserve">Součástí zadávací dokumentace k zadávacím řízením „Zajištění sběru, přepravy, využití a/nebo odstranění komunálních odpadů“ a „Zajištění sběru, přepravy a využití vytříděných složek komunálního odpadu“ budou dále samostatné přílohy, které budou popisovat stávající systém odpadového hospodářství objednatele a požadované změny. Na základě těchto příloh bude dále </w:t>
      </w:r>
      <w:r w:rsidRPr="00823A99">
        <w:rPr>
          <w:rFonts w:ascii="Times New Roman" w:eastAsia="Times New Roman" w:hAnsi="Times New Roman" w:cs="Times New Roman"/>
          <w:bCs/>
          <w:sz w:val="24"/>
          <w:szCs w:val="20"/>
          <w:lang w:eastAsia="cs-CZ"/>
        </w:rPr>
        <w:lastRenderedPageBreak/>
        <w:t>vypracován předmět díla a výkaz výměr, který bude sloužit pro hodnocení nabídek. Předmětná příloha bude zpracována v souladu s platným zákonem o odpadech 541/2020 Sb. Obdobně bude provedeno i pro třetí výběrové řízení „Zajištění provozu sběrného dvora odpadů“, ovšem s tím rozdílem, že výstupy nebudou zpracovány jako samostatná příloha zadávací dokumentace, ale budou přímo implementovány do těla zadávací dokumentace.</w:t>
      </w:r>
    </w:p>
    <w:p w14:paraId="52DFE68A" w14:textId="77777777" w:rsidR="00823A99" w:rsidRPr="00823A99" w:rsidRDefault="00823A99" w:rsidP="00823A99">
      <w:pPr>
        <w:spacing w:after="0" w:line="240" w:lineRule="auto"/>
        <w:jc w:val="both"/>
        <w:rPr>
          <w:rFonts w:ascii="Times New Roman" w:eastAsia="Times New Roman" w:hAnsi="Times New Roman" w:cs="Times New Roman"/>
          <w:bCs/>
          <w:sz w:val="24"/>
          <w:szCs w:val="20"/>
          <w:lang w:eastAsia="cs-CZ"/>
        </w:rPr>
      </w:pPr>
    </w:p>
    <w:p w14:paraId="04E18D21" w14:textId="729C1033" w:rsidR="007D1699" w:rsidRPr="007D1699" w:rsidRDefault="00823A99" w:rsidP="00823A99">
      <w:pPr>
        <w:spacing w:after="0" w:line="240" w:lineRule="auto"/>
        <w:jc w:val="both"/>
        <w:rPr>
          <w:rFonts w:ascii="Times New Roman" w:eastAsia="Times New Roman" w:hAnsi="Times New Roman" w:cs="Times New Roman"/>
          <w:bCs/>
          <w:sz w:val="24"/>
          <w:szCs w:val="24"/>
          <w:lang w:eastAsia="cs-CZ"/>
        </w:rPr>
      </w:pPr>
      <w:r w:rsidRPr="00823A99">
        <w:rPr>
          <w:rFonts w:ascii="Times New Roman" w:eastAsia="Times New Roman" w:hAnsi="Times New Roman" w:cs="Times New Roman"/>
          <w:bCs/>
          <w:sz w:val="24"/>
          <w:szCs w:val="20"/>
          <w:lang w:eastAsia="cs-CZ"/>
        </w:rPr>
        <w:t>Na základě dostupných základních dat sloužících k přípravě této nabídky lze předpokládat, že se bude jednat o nadlimitní veřejné zakázky na služby, zadané v otevřeném řízení</w:t>
      </w:r>
      <w:r w:rsidR="007D1699" w:rsidRPr="007D1699">
        <w:rPr>
          <w:rFonts w:ascii="Times New Roman" w:eastAsia="Times New Roman" w:hAnsi="Times New Roman" w:cs="Times New Roman"/>
          <w:bCs/>
          <w:sz w:val="24"/>
          <w:szCs w:val="24"/>
          <w:lang w:eastAsia="cs-CZ"/>
        </w:rPr>
        <w:t>.</w:t>
      </w:r>
    </w:p>
    <w:p w14:paraId="5BEFDE8A" w14:textId="77777777" w:rsidR="007D1699" w:rsidRPr="007D1699" w:rsidRDefault="007D1699" w:rsidP="007D1699">
      <w:pPr>
        <w:spacing w:after="0" w:line="240" w:lineRule="auto"/>
        <w:jc w:val="both"/>
        <w:rPr>
          <w:rFonts w:ascii="Times New Roman" w:eastAsia="Times New Roman" w:hAnsi="Times New Roman" w:cs="Times New Roman"/>
          <w:bCs/>
          <w:sz w:val="24"/>
          <w:szCs w:val="24"/>
          <w:lang w:eastAsia="cs-CZ"/>
        </w:rPr>
      </w:pPr>
    </w:p>
    <w:p w14:paraId="1C392CC7" w14:textId="77777777" w:rsidR="007D1699" w:rsidRPr="007D1699" w:rsidRDefault="007D1699" w:rsidP="007D1699">
      <w:pPr>
        <w:spacing w:after="120" w:line="240" w:lineRule="auto"/>
        <w:jc w:val="both"/>
        <w:rPr>
          <w:rFonts w:ascii="Times New Roman" w:eastAsia="Times New Roman" w:hAnsi="Times New Roman" w:cs="Times New Roman"/>
          <w:b/>
          <w:sz w:val="24"/>
          <w:szCs w:val="24"/>
          <w:lang w:eastAsia="cs-CZ"/>
        </w:rPr>
      </w:pPr>
      <w:r w:rsidRPr="007D1699">
        <w:rPr>
          <w:rFonts w:ascii="Times New Roman" w:eastAsia="Times New Roman" w:hAnsi="Times New Roman" w:cs="Times New Roman"/>
          <w:b/>
          <w:sz w:val="24"/>
          <w:szCs w:val="24"/>
          <w:lang w:eastAsia="cs-CZ"/>
        </w:rPr>
        <w:t>V rámci přípravy návrhu každé zadávací dokumentace bude provedeno zejména:</w:t>
      </w:r>
    </w:p>
    <w:p w14:paraId="58777D32" w14:textId="77777777" w:rsidR="007D1699" w:rsidRPr="007D1699" w:rsidRDefault="007D1699" w:rsidP="005376CE">
      <w:pPr>
        <w:numPr>
          <w:ilvl w:val="0"/>
          <w:numId w:val="2"/>
        </w:numPr>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projednání záměru veřejné zakázky, konzultace vhodného postupu z hlediska zákona o zadávání veřejných zakázek s oprávněnou osobou objednatele,</w:t>
      </w:r>
    </w:p>
    <w:p w14:paraId="7B0ADC20"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definování předmětu veřejné zakázky,</w:t>
      </w:r>
    </w:p>
    <w:p w14:paraId="6AABA638"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 xml:space="preserve">strategie pro zabezpečení zadání příslušné veřejné zakázky, </w:t>
      </w:r>
    </w:p>
    <w:p w14:paraId="56149014"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projednání způsobu zadávacího řízení s oprávněnou osobou zadavatele,</w:t>
      </w:r>
    </w:p>
    <w:p w14:paraId="6DE83205" w14:textId="77777777" w:rsidR="007D1699" w:rsidRPr="007D1699" w:rsidRDefault="007D1699" w:rsidP="005376CE">
      <w:pPr>
        <w:numPr>
          <w:ilvl w:val="0"/>
          <w:numId w:val="2"/>
        </w:numPr>
        <w:spacing w:after="0" w:line="240" w:lineRule="auto"/>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převzetí a zpracování technických specifikací a popisů technických a uživatelských standardů od zadavatele,</w:t>
      </w:r>
      <w:r w:rsidRPr="007D1699">
        <w:rPr>
          <w:rFonts w:ascii="Times New Roman" w:eastAsia="Times New Roman" w:hAnsi="Times New Roman" w:cs="Times New Roman"/>
          <w:sz w:val="24"/>
          <w:szCs w:val="24"/>
          <w:lang w:eastAsia="cs-CZ"/>
        </w:rPr>
        <w:t xml:space="preserve"> </w:t>
      </w:r>
    </w:p>
    <w:p w14:paraId="7FD3D316" w14:textId="77777777" w:rsidR="007D1699" w:rsidRPr="007D1699" w:rsidRDefault="007D1699" w:rsidP="005376CE">
      <w:pPr>
        <w:numPr>
          <w:ilvl w:val="0"/>
          <w:numId w:val="2"/>
        </w:numPr>
        <w:spacing w:after="0" w:line="240" w:lineRule="auto"/>
        <w:ind w:left="714" w:hanging="357"/>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zpracování samostatné přílohy zadávací dokumentace s názvem „Projekt“, která bude popisovat aktuální stav odpadového hospodářství a požadované změny a úpravy systému,</w:t>
      </w:r>
    </w:p>
    <w:p w14:paraId="7C55FB22"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návrh vhodných dílčích kritérií hodnocení nabídek a jejich zapracování do zadávací dokumentace,</w:t>
      </w:r>
    </w:p>
    <w:p w14:paraId="09904935"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 xml:space="preserve">zařazení předmětu příslušné veřejné zakázky (číselné zatřídění položek) podle Standardní klasifikace produkce SKP a podle </w:t>
      </w:r>
      <w:proofErr w:type="spellStart"/>
      <w:r w:rsidRPr="007D1699">
        <w:rPr>
          <w:rFonts w:ascii="Times New Roman" w:eastAsia="Times New Roman" w:hAnsi="Times New Roman" w:cs="Times New Roman"/>
          <w:bCs/>
          <w:sz w:val="24"/>
          <w:szCs w:val="24"/>
          <w:lang w:eastAsia="cs-CZ"/>
        </w:rPr>
        <w:t>Common</w:t>
      </w:r>
      <w:proofErr w:type="spellEnd"/>
      <w:r w:rsidRPr="007D1699">
        <w:rPr>
          <w:rFonts w:ascii="Times New Roman" w:eastAsia="Times New Roman" w:hAnsi="Times New Roman" w:cs="Times New Roman"/>
          <w:bCs/>
          <w:sz w:val="24"/>
          <w:szCs w:val="24"/>
          <w:lang w:eastAsia="cs-CZ"/>
        </w:rPr>
        <w:t xml:space="preserve"> </w:t>
      </w:r>
      <w:proofErr w:type="spellStart"/>
      <w:r w:rsidRPr="007D1699">
        <w:rPr>
          <w:rFonts w:ascii="Times New Roman" w:eastAsia="Times New Roman" w:hAnsi="Times New Roman" w:cs="Times New Roman"/>
          <w:bCs/>
          <w:sz w:val="24"/>
          <w:szCs w:val="24"/>
          <w:lang w:eastAsia="cs-CZ"/>
        </w:rPr>
        <w:t>Procurement</w:t>
      </w:r>
      <w:proofErr w:type="spellEnd"/>
      <w:r w:rsidRPr="007D1699">
        <w:rPr>
          <w:rFonts w:ascii="Times New Roman" w:eastAsia="Times New Roman" w:hAnsi="Times New Roman" w:cs="Times New Roman"/>
          <w:bCs/>
          <w:sz w:val="24"/>
          <w:szCs w:val="24"/>
          <w:lang w:eastAsia="cs-CZ"/>
        </w:rPr>
        <w:t xml:space="preserve"> </w:t>
      </w:r>
      <w:proofErr w:type="spellStart"/>
      <w:r w:rsidRPr="007D1699">
        <w:rPr>
          <w:rFonts w:ascii="Times New Roman" w:eastAsia="Times New Roman" w:hAnsi="Times New Roman" w:cs="Times New Roman"/>
          <w:bCs/>
          <w:sz w:val="24"/>
          <w:szCs w:val="24"/>
          <w:lang w:eastAsia="cs-CZ"/>
        </w:rPr>
        <w:t>Vocabulary</w:t>
      </w:r>
      <w:proofErr w:type="spellEnd"/>
      <w:r w:rsidRPr="007D1699">
        <w:rPr>
          <w:rFonts w:ascii="Times New Roman" w:eastAsia="Times New Roman" w:hAnsi="Times New Roman" w:cs="Times New Roman"/>
          <w:bCs/>
          <w:sz w:val="24"/>
          <w:szCs w:val="24"/>
          <w:lang w:eastAsia="cs-CZ"/>
        </w:rPr>
        <w:t xml:space="preserve"> – CPV Společný slovník pro veřejné zakázky, pokud je možno danou položku zatřídit,</w:t>
      </w:r>
    </w:p>
    <w:p w14:paraId="7F55217C" w14:textId="77777777" w:rsidR="007D1699" w:rsidRPr="007D1699" w:rsidRDefault="007D1699" w:rsidP="005376CE">
      <w:pPr>
        <w:numPr>
          <w:ilvl w:val="0"/>
          <w:numId w:val="2"/>
        </w:numPr>
        <w:spacing w:after="0" w:line="240" w:lineRule="auto"/>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sz w:val="24"/>
          <w:szCs w:val="24"/>
          <w:lang w:eastAsia="cs-CZ"/>
        </w:rPr>
        <w:t xml:space="preserve">vypracování návrhu zadávací dokumentace, </w:t>
      </w:r>
    </w:p>
    <w:p w14:paraId="7FF28AD4" w14:textId="77777777" w:rsidR="007D1699" w:rsidRPr="007D1699" w:rsidRDefault="007D1699" w:rsidP="005376CE">
      <w:pPr>
        <w:numPr>
          <w:ilvl w:val="0"/>
          <w:numId w:val="2"/>
        </w:numPr>
        <w:spacing w:after="0" w:line="240" w:lineRule="auto"/>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konzultace obsahu zadávacích podmínek a jejich souladu se zákonem,</w:t>
      </w:r>
    </w:p>
    <w:p w14:paraId="16C4DFBA"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vypracování pomocných podkladů – formulářů pro doložení údajů, které jsou předmětem hodnocení kvalifikačních kritérií a pro doložení údajů, které jsou předmětem hodnocení dílčích kritérií hodnocení,</w:t>
      </w:r>
    </w:p>
    <w:p w14:paraId="19C7AE07"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vypracování čistopisu zadávací dokumentace.</w:t>
      </w:r>
    </w:p>
    <w:p w14:paraId="1C6BF2A6" w14:textId="77777777" w:rsidR="007D1699" w:rsidRPr="007D1699" w:rsidRDefault="007D1699" w:rsidP="007D1699">
      <w:pPr>
        <w:tabs>
          <w:tab w:val="left" w:pos="360"/>
        </w:tabs>
        <w:spacing w:after="120" w:line="240" w:lineRule="auto"/>
        <w:ind w:left="720"/>
        <w:jc w:val="both"/>
        <w:rPr>
          <w:rFonts w:ascii="Times New Roman" w:eastAsia="Times New Roman" w:hAnsi="Times New Roman" w:cs="Times New Roman"/>
          <w:bCs/>
          <w:sz w:val="24"/>
          <w:szCs w:val="24"/>
          <w:lang w:eastAsia="cs-CZ"/>
        </w:rPr>
      </w:pPr>
    </w:p>
    <w:p w14:paraId="7448954E" w14:textId="77777777" w:rsidR="007D1699" w:rsidRPr="007D1699" w:rsidRDefault="007D1699" w:rsidP="007D1699">
      <w:pPr>
        <w:spacing w:after="60" w:line="240" w:lineRule="auto"/>
        <w:jc w:val="both"/>
        <w:rPr>
          <w:rFonts w:ascii="Times New Roman" w:eastAsia="Times New Roman" w:hAnsi="Times New Roman" w:cs="Times New Roman"/>
          <w:b/>
          <w:bCs/>
          <w:sz w:val="24"/>
          <w:szCs w:val="24"/>
          <w:lang w:eastAsia="cs-CZ"/>
        </w:rPr>
      </w:pPr>
      <w:r w:rsidRPr="007D1699">
        <w:rPr>
          <w:rFonts w:ascii="Times New Roman" w:eastAsia="Times New Roman" w:hAnsi="Times New Roman" w:cs="Times New Roman"/>
          <w:b/>
          <w:bCs/>
          <w:sz w:val="24"/>
          <w:szCs w:val="24"/>
          <w:lang w:eastAsia="cs-CZ"/>
        </w:rPr>
        <w:t>V rámci přípravy samostatné přílohy, která bude popisovat předmět veřejné zakázky, tzv. Projektu, jež bude tvořit nedílnou součást zadávací dokumentace, bude provedeno zejména:</w:t>
      </w:r>
    </w:p>
    <w:p w14:paraId="1F94CAB9" w14:textId="77777777" w:rsidR="007D1699" w:rsidRPr="007D1699" w:rsidRDefault="007D1699" w:rsidP="005376CE">
      <w:pPr>
        <w:numPr>
          <w:ilvl w:val="0"/>
          <w:numId w:val="2"/>
        </w:numPr>
        <w:spacing w:after="60" w:line="240" w:lineRule="auto"/>
        <w:jc w:val="both"/>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 xml:space="preserve">popis stávajícího systému odpadového hospodářství objednatele, </w:t>
      </w:r>
    </w:p>
    <w:p w14:paraId="2A31D893" w14:textId="77777777" w:rsidR="007D1699" w:rsidRPr="007D1699" w:rsidRDefault="007D1699" w:rsidP="005376CE">
      <w:pPr>
        <w:numPr>
          <w:ilvl w:val="0"/>
          <w:numId w:val="2"/>
        </w:numPr>
        <w:spacing w:after="0" w:line="240" w:lineRule="auto"/>
        <w:jc w:val="both"/>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 xml:space="preserve">návrh, projednání a finální zpracování podrobného předmětu díla veřejné zakázky v souladu se zákonem o odpadech a aktuálním stavem odpadového hospodářství města, </w:t>
      </w:r>
    </w:p>
    <w:p w14:paraId="554E502D" w14:textId="77777777" w:rsidR="007D1699" w:rsidRPr="007D1699" w:rsidRDefault="007D1699" w:rsidP="005376CE">
      <w:pPr>
        <w:numPr>
          <w:ilvl w:val="0"/>
          <w:numId w:val="2"/>
        </w:numPr>
        <w:spacing w:after="0" w:line="240" w:lineRule="auto"/>
        <w:jc w:val="both"/>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 xml:space="preserve">podrobný popis požadovaných změn systému odpadového hospodářství reflektující požadavky na obce stanovené v zákoně o odpadech, </w:t>
      </w:r>
    </w:p>
    <w:p w14:paraId="3866A0D8" w14:textId="77777777" w:rsidR="007D1699" w:rsidRPr="007D1699" w:rsidRDefault="007D1699" w:rsidP="005376CE">
      <w:pPr>
        <w:numPr>
          <w:ilvl w:val="0"/>
          <w:numId w:val="2"/>
        </w:numPr>
        <w:spacing w:after="360" w:line="240" w:lineRule="auto"/>
        <w:jc w:val="both"/>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 xml:space="preserve">návrh, projednání a finální zpracování výkazu výměr – rozpočtu, který bude sloužit k hodnocení nabídek a stanovení jednotkových cen, jež budou součástí smlouvy s vybraným dodavatelem. </w:t>
      </w:r>
    </w:p>
    <w:p w14:paraId="1D758147" w14:textId="77777777" w:rsidR="007D1699" w:rsidRPr="007D1699" w:rsidRDefault="007D1699" w:rsidP="007D1699">
      <w:pPr>
        <w:spacing w:after="120" w:line="240" w:lineRule="auto"/>
        <w:jc w:val="both"/>
        <w:rPr>
          <w:rFonts w:ascii="Times New Roman" w:eastAsia="Times New Roman" w:hAnsi="Times New Roman" w:cs="Times New Roman"/>
          <w:b/>
          <w:bCs/>
          <w:sz w:val="24"/>
          <w:szCs w:val="24"/>
          <w:lang w:eastAsia="cs-CZ"/>
        </w:rPr>
      </w:pPr>
      <w:r w:rsidRPr="007D1699">
        <w:rPr>
          <w:rFonts w:ascii="Times New Roman" w:eastAsia="Times New Roman" w:hAnsi="Times New Roman" w:cs="Times New Roman"/>
          <w:b/>
          <w:bCs/>
          <w:sz w:val="24"/>
          <w:szCs w:val="24"/>
          <w:lang w:eastAsia="cs-CZ"/>
        </w:rPr>
        <w:t>V rámci přípravy každého Návrhu smlouvy o dílo, jež bude tvořit nedílnou součást zadávací dokumentace, bude provedeno zejména:</w:t>
      </w:r>
    </w:p>
    <w:p w14:paraId="3FED50AB" w14:textId="77777777" w:rsidR="007D1699" w:rsidRPr="007D1699" w:rsidRDefault="007D1699" w:rsidP="005376CE">
      <w:pPr>
        <w:tabs>
          <w:tab w:val="left" w:pos="709"/>
        </w:tabs>
        <w:spacing w:after="0" w:line="240" w:lineRule="auto"/>
        <w:ind w:left="709" w:hanging="349"/>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w:t>
      </w:r>
      <w:r w:rsidRPr="007D1699">
        <w:rPr>
          <w:rFonts w:ascii="Times New Roman" w:eastAsia="Times New Roman" w:hAnsi="Times New Roman" w:cs="Times New Roman"/>
          <w:bCs/>
          <w:sz w:val="24"/>
          <w:szCs w:val="24"/>
          <w:lang w:eastAsia="cs-CZ"/>
        </w:rPr>
        <w:tab/>
        <w:t>projednání a návrh předmětu smlouvy o dílo v souladu s podmínkami stanovenými objednatelem a s příslušnou legislativou,</w:t>
      </w:r>
    </w:p>
    <w:p w14:paraId="0E3C7BBA" w14:textId="77777777" w:rsidR="007D1699" w:rsidRPr="007D1699" w:rsidRDefault="007D1699" w:rsidP="005376CE">
      <w:pPr>
        <w:tabs>
          <w:tab w:val="left" w:pos="709"/>
        </w:tabs>
        <w:spacing w:after="0" w:line="240" w:lineRule="auto"/>
        <w:ind w:left="709" w:hanging="349"/>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w:t>
      </w:r>
      <w:r w:rsidRPr="007D1699">
        <w:rPr>
          <w:rFonts w:ascii="Times New Roman" w:eastAsia="Times New Roman" w:hAnsi="Times New Roman" w:cs="Times New Roman"/>
          <w:bCs/>
          <w:sz w:val="24"/>
          <w:szCs w:val="24"/>
          <w:lang w:eastAsia="cs-CZ"/>
        </w:rPr>
        <w:tab/>
        <w:t>projednání a návrh platebních podmínek v souladu s podmínkami stanovenými objednatelem a s příslušnou legislativou,</w:t>
      </w:r>
    </w:p>
    <w:p w14:paraId="41634C9C" w14:textId="77777777" w:rsidR="007D1699" w:rsidRPr="007D1699" w:rsidRDefault="007D1699" w:rsidP="005376CE">
      <w:pPr>
        <w:tabs>
          <w:tab w:val="left" w:pos="709"/>
        </w:tabs>
        <w:spacing w:after="0" w:line="240" w:lineRule="auto"/>
        <w:ind w:left="709" w:hanging="349"/>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w:t>
      </w:r>
      <w:r w:rsidRPr="007D1699">
        <w:rPr>
          <w:rFonts w:ascii="Times New Roman" w:eastAsia="Times New Roman" w:hAnsi="Times New Roman" w:cs="Times New Roman"/>
          <w:bCs/>
          <w:sz w:val="24"/>
          <w:szCs w:val="24"/>
          <w:lang w:eastAsia="cs-CZ"/>
        </w:rPr>
        <w:tab/>
        <w:t>projednání a návrh možných sankcí, odpovědnosti za škodu apod. v souladu s podmínkami stanovenými objednatelem a s příslušnou legislativou,</w:t>
      </w:r>
    </w:p>
    <w:p w14:paraId="197EE5CD" w14:textId="77777777" w:rsidR="007D1699" w:rsidRPr="007D1699" w:rsidRDefault="007D1699" w:rsidP="005376CE">
      <w:pPr>
        <w:tabs>
          <w:tab w:val="left" w:pos="709"/>
        </w:tabs>
        <w:spacing w:after="0" w:line="240" w:lineRule="auto"/>
        <w:ind w:left="709" w:hanging="349"/>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w:t>
      </w:r>
      <w:r w:rsidRPr="007D1699">
        <w:rPr>
          <w:rFonts w:ascii="Times New Roman" w:eastAsia="Times New Roman" w:hAnsi="Times New Roman" w:cs="Times New Roman"/>
          <w:bCs/>
          <w:sz w:val="24"/>
          <w:szCs w:val="24"/>
          <w:lang w:eastAsia="cs-CZ"/>
        </w:rPr>
        <w:tab/>
        <w:t xml:space="preserve">projednání a návrh možností odstoupení od smlouvy v souladu s podmínkami stanovenými objednatelem a s příslušnou legislativou, </w:t>
      </w:r>
    </w:p>
    <w:p w14:paraId="344296E1" w14:textId="77777777" w:rsidR="007D1699" w:rsidRPr="007D1699" w:rsidRDefault="007D1699" w:rsidP="005376CE">
      <w:pPr>
        <w:tabs>
          <w:tab w:val="left" w:pos="709"/>
        </w:tabs>
        <w:spacing w:after="0" w:line="240" w:lineRule="auto"/>
        <w:ind w:left="709" w:hanging="349"/>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lastRenderedPageBreak/>
        <w:t>-</w:t>
      </w:r>
      <w:r w:rsidRPr="007D1699">
        <w:rPr>
          <w:rFonts w:ascii="Times New Roman" w:eastAsia="Times New Roman" w:hAnsi="Times New Roman" w:cs="Times New Roman"/>
          <w:bCs/>
          <w:sz w:val="24"/>
          <w:szCs w:val="24"/>
          <w:lang w:eastAsia="cs-CZ"/>
        </w:rPr>
        <w:tab/>
        <w:t xml:space="preserve">vypracování návrhu </w:t>
      </w:r>
      <w:proofErr w:type="spellStart"/>
      <w:r w:rsidRPr="007D1699">
        <w:rPr>
          <w:rFonts w:ascii="Times New Roman" w:eastAsia="Times New Roman" w:hAnsi="Times New Roman" w:cs="Times New Roman"/>
          <w:bCs/>
          <w:sz w:val="24"/>
          <w:szCs w:val="24"/>
          <w:lang w:eastAsia="cs-CZ"/>
        </w:rPr>
        <w:t>Návrhu</w:t>
      </w:r>
      <w:proofErr w:type="spellEnd"/>
      <w:r w:rsidRPr="007D1699">
        <w:rPr>
          <w:rFonts w:ascii="Times New Roman" w:eastAsia="Times New Roman" w:hAnsi="Times New Roman" w:cs="Times New Roman"/>
          <w:bCs/>
          <w:sz w:val="24"/>
          <w:szCs w:val="24"/>
          <w:lang w:eastAsia="cs-CZ"/>
        </w:rPr>
        <w:t xml:space="preserve"> smlouvy o dílo,</w:t>
      </w:r>
    </w:p>
    <w:p w14:paraId="79A3126C" w14:textId="77777777" w:rsidR="007D1699" w:rsidRPr="007D1699" w:rsidRDefault="007D1699" w:rsidP="005376CE">
      <w:pPr>
        <w:tabs>
          <w:tab w:val="left" w:pos="709"/>
        </w:tabs>
        <w:spacing w:after="0" w:line="240" w:lineRule="auto"/>
        <w:ind w:left="709" w:hanging="349"/>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w:t>
      </w:r>
      <w:r w:rsidRPr="007D1699">
        <w:rPr>
          <w:rFonts w:ascii="Times New Roman" w:eastAsia="Times New Roman" w:hAnsi="Times New Roman" w:cs="Times New Roman"/>
          <w:bCs/>
          <w:sz w:val="24"/>
          <w:szCs w:val="24"/>
          <w:lang w:eastAsia="cs-CZ"/>
        </w:rPr>
        <w:tab/>
        <w:t>vypracování čistopisu Návrhu smlouvy o dílo v souladu s podmínkami stanovenými objednatelem a s příslušnou legislativou.</w:t>
      </w:r>
    </w:p>
    <w:p w14:paraId="0006AD87" w14:textId="77777777" w:rsidR="007D1699" w:rsidRPr="007D1699" w:rsidRDefault="007D1699" w:rsidP="007D1699">
      <w:pPr>
        <w:tabs>
          <w:tab w:val="left" w:pos="360"/>
        </w:tabs>
        <w:spacing w:after="120" w:line="240" w:lineRule="auto"/>
        <w:ind w:left="360"/>
        <w:jc w:val="both"/>
        <w:rPr>
          <w:rFonts w:ascii="Times New Roman" w:eastAsia="Times New Roman" w:hAnsi="Times New Roman" w:cs="Times New Roman"/>
          <w:bCs/>
          <w:sz w:val="24"/>
          <w:szCs w:val="24"/>
          <w:lang w:eastAsia="cs-CZ"/>
        </w:rPr>
      </w:pPr>
    </w:p>
    <w:p w14:paraId="1B3BC3ED" w14:textId="77777777" w:rsidR="007D1699" w:rsidRPr="007D1699" w:rsidRDefault="007D1699" w:rsidP="007D1699">
      <w:pPr>
        <w:tabs>
          <w:tab w:val="left" w:pos="360"/>
        </w:tabs>
        <w:spacing w:after="120" w:line="240" w:lineRule="auto"/>
        <w:jc w:val="both"/>
        <w:rPr>
          <w:rFonts w:ascii="Times New Roman" w:eastAsia="Times New Roman" w:hAnsi="Times New Roman" w:cs="Times New Roman"/>
          <w:b/>
          <w:bCs/>
          <w:sz w:val="24"/>
          <w:szCs w:val="20"/>
          <w:lang w:eastAsia="cs-CZ"/>
        </w:rPr>
      </w:pPr>
      <w:r w:rsidRPr="007D1699">
        <w:rPr>
          <w:rFonts w:ascii="Times New Roman" w:eastAsia="Times New Roman" w:hAnsi="Times New Roman" w:cs="Times New Roman"/>
          <w:b/>
          <w:bCs/>
          <w:sz w:val="24"/>
          <w:szCs w:val="20"/>
          <w:lang w:eastAsia="cs-CZ"/>
        </w:rPr>
        <w:t>V rámci administrace a organizace každého zadávacího řízení bude provedeno zejména:</w:t>
      </w:r>
    </w:p>
    <w:p w14:paraId="5ED81132"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0"/>
          <w:lang w:eastAsia="cs-CZ"/>
        </w:rPr>
      </w:pPr>
      <w:r w:rsidRPr="007D1699">
        <w:rPr>
          <w:rFonts w:ascii="Times New Roman" w:eastAsia="Times New Roman" w:hAnsi="Times New Roman" w:cs="Times New Roman"/>
          <w:bCs/>
          <w:sz w:val="24"/>
          <w:szCs w:val="20"/>
          <w:lang w:eastAsia="cs-CZ"/>
        </w:rPr>
        <w:t>příprava podkladů pro uveřejnění na profilu zadavatele,</w:t>
      </w:r>
    </w:p>
    <w:p w14:paraId="22189830" w14:textId="77777777" w:rsidR="007D1699" w:rsidRPr="007D1699" w:rsidRDefault="007D1699" w:rsidP="005376CE">
      <w:pPr>
        <w:numPr>
          <w:ilvl w:val="0"/>
          <w:numId w:val="2"/>
        </w:numPr>
        <w:spacing w:after="0" w:line="240" w:lineRule="auto"/>
        <w:rPr>
          <w:rFonts w:ascii="Times New Roman" w:eastAsia="Times New Roman" w:hAnsi="Times New Roman" w:cs="Times New Roman"/>
          <w:bCs/>
          <w:sz w:val="24"/>
          <w:szCs w:val="20"/>
          <w:lang w:eastAsia="cs-CZ"/>
        </w:rPr>
      </w:pPr>
      <w:r w:rsidRPr="007D1699">
        <w:rPr>
          <w:rFonts w:ascii="Times New Roman" w:eastAsia="Times New Roman" w:hAnsi="Times New Roman" w:cs="Times New Roman"/>
          <w:bCs/>
          <w:sz w:val="24"/>
          <w:szCs w:val="20"/>
          <w:lang w:eastAsia="cs-CZ"/>
        </w:rPr>
        <w:t>vypracování a odeslání čistopisu formuláře „Oznámení o zahájení zadávacího řízení“,</w:t>
      </w:r>
    </w:p>
    <w:p w14:paraId="249327EE"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příprava vysvětlení zadávací dokumentace a příprava k jejich poskytnutí všem účastníkům a zájemcům ve spolupráci s oprávněnou osobou zadavatele,</w:t>
      </w:r>
    </w:p>
    <w:p w14:paraId="3C6F9BAB"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 xml:space="preserve">účast na jednáních hodnotící komise při posouzení a hodnocení nabídek zájemců a účastníků, </w:t>
      </w:r>
    </w:p>
    <w:p w14:paraId="20B3D088"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 xml:space="preserve">vypracování návrhu čestného prohlášení členů a náhradníků členů hodnotící komise, </w:t>
      </w:r>
    </w:p>
    <w:p w14:paraId="2D53A9FB"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zpracování protokolu z jednání hodnotící komise při otevírání obálek s nabídkami zájemců a účastníků,</w:t>
      </w:r>
    </w:p>
    <w:p w14:paraId="7DACBAFA"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zpracování případných rozhodnutí zadavatele plynoucích z jednání hodnotící komise při otevírání obálek s nabídkami zájemců a účastníků,</w:t>
      </w:r>
    </w:p>
    <w:p w14:paraId="668DFCE2" w14:textId="77777777" w:rsidR="007D1699" w:rsidRPr="007D1699" w:rsidRDefault="007D1699" w:rsidP="005376CE">
      <w:pPr>
        <w:numPr>
          <w:ilvl w:val="0"/>
          <w:numId w:val="2"/>
        </w:numPr>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posouzení nabídek z hlediska plnění zákonných požadavků a požadavků zadavatele stanovených v zadávacích podmínkách,</w:t>
      </w:r>
    </w:p>
    <w:p w14:paraId="702B51E0"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vypracování návrhu posouzení a hodnocení nabídek pro jednání hodnotící komise při posouzení a hodnocení nabídek zájemců a účastníků,</w:t>
      </w:r>
    </w:p>
    <w:p w14:paraId="48F0EE2B"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vypracování podrobného rozboru nabídek pro jednání hodnotící komise při posouzení a hodnocení nabídek zájemců a účastníků podle kritérií stanovených v zadávací dokumentaci,</w:t>
      </w:r>
    </w:p>
    <w:p w14:paraId="5DEDC1C2"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vypracování protokolu a zprávy z jednání hodnotící komise pro posouzení a hodnocení nabídek, vypracování výsledkové bodovací tabulky,</w:t>
      </w:r>
    </w:p>
    <w:p w14:paraId="052F1D07"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vypracování návrhů rozhodnutí zadavatele plynoucích z doporučení hodnotící komise při posouzení a hodnocení nabídek zájemců a účastníků,</w:t>
      </w:r>
    </w:p>
    <w:p w14:paraId="7B793815" w14:textId="77777777" w:rsidR="007D1699" w:rsidRPr="007D1699" w:rsidRDefault="007D1699" w:rsidP="005376CE">
      <w:pPr>
        <w:numPr>
          <w:ilvl w:val="0"/>
          <w:numId w:val="2"/>
        </w:numPr>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vypracování návrhů posouzení případných námitek zájemců a účastníků podaných k zadavateli,</w:t>
      </w:r>
    </w:p>
    <w:p w14:paraId="746973B7"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příprava k rozesílání a evidence doručování rozhodnutí o případných námitkách zájemců a účastníků podaných k zadavateli všem účastníkům a zájemcům,</w:t>
      </w:r>
    </w:p>
    <w:p w14:paraId="0C891783"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vypracování a odeslání čistopisu formuláře „Oznámení o výsledku zadávacího řízení“,</w:t>
      </w:r>
    </w:p>
    <w:p w14:paraId="0257C2F4" w14:textId="77777777" w:rsidR="007D1699" w:rsidRPr="007D1699" w:rsidRDefault="007D1699" w:rsidP="005376CE">
      <w:pPr>
        <w:numPr>
          <w:ilvl w:val="0"/>
          <w:numId w:val="2"/>
        </w:numPr>
        <w:tabs>
          <w:tab w:val="left" w:pos="360"/>
        </w:tabs>
        <w:spacing w:after="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vypracování návrhu Písemné zprávy zadavatele,</w:t>
      </w:r>
    </w:p>
    <w:p w14:paraId="7BDEAD41" w14:textId="77777777" w:rsidR="007D1699" w:rsidRPr="007D1699" w:rsidRDefault="007D1699" w:rsidP="007D1699">
      <w:pPr>
        <w:numPr>
          <w:ilvl w:val="0"/>
          <w:numId w:val="2"/>
        </w:numPr>
        <w:spacing w:after="12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kompletace a předání dokumentace o zadání veřejné zakázky oprávněné osobě zadavatele a příprava k archivaci.</w:t>
      </w:r>
    </w:p>
    <w:p w14:paraId="28A993AC" w14:textId="77777777" w:rsidR="007D1699" w:rsidRPr="007D1699" w:rsidRDefault="007D1699" w:rsidP="007D1699">
      <w:pPr>
        <w:spacing w:after="120" w:line="240" w:lineRule="auto"/>
        <w:jc w:val="both"/>
        <w:rPr>
          <w:rFonts w:ascii="Times New Roman" w:eastAsia="Times New Roman" w:hAnsi="Times New Roman" w:cs="Times New Roman"/>
          <w:bCs/>
          <w:sz w:val="24"/>
          <w:szCs w:val="24"/>
          <w:lang w:eastAsia="cs-CZ"/>
        </w:rPr>
      </w:pPr>
    </w:p>
    <w:p w14:paraId="0C92FE09" w14:textId="77777777" w:rsidR="007D1699" w:rsidRPr="007D1699" w:rsidRDefault="007D1699" w:rsidP="007D1699">
      <w:pPr>
        <w:spacing w:after="12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Pozn.: Výše uvedený postup plnění v rámci administrace a organizace zadávacího řízení může být upraven v souladu s vnitřními předpisy zadavatele za předpokladu dodržení zákonných postupů stanovených v platném zákoně o zadávání veřejných zakázek č. 134/2016 Sb.</w:t>
      </w:r>
    </w:p>
    <w:p w14:paraId="7E285CDB" w14:textId="77777777" w:rsidR="007D1699" w:rsidRPr="007D1699" w:rsidRDefault="007D1699" w:rsidP="007D1699">
      <w:pPr>
        <w:tabs>
          <w:tab w:val="left" w:pos="644"/>
        </w:tabs>
        <w:spacing w:before="120" w:after="0" w:line="240" w:lineRule="auto"/>
        <w:jc w:val="both"/>
        <w:rPr>
          <w:rFonts w:ascii="Times New Roman" w:eastAsia="Times New Roman" w:hAnsi="Times New Roman" w:cs="Times New Roman"/>
          <w:b/>
          <w:color w:val="FF0000"/>
          <w:sz w:val="28"/>
          <w:szCs w:val="24"/>
          <w:lang w:eastAsia="cs-CZ"/>
        </w:rPr>
      </w:pPr>
    </w:p>
    <w:p w14:paraId="6D7F4999" w14:textId="77777777" w:rsidR="007D1699" w:rsidRPr="007D1699" w:rsidRDefault="007D1699" w:rsidP="007D1699">
      <w:pPr>
        <w:spacing w:before="120" w:after="0" w:line="240" w:lineRule="auto"/>
        <w:jc w:val="both"/>
        <w:rPr>
          <w:rFonts w:ascii="Times New Roman" w:eastAsia="Times New Roman" w:hAnsi="Times New Roman" w:cs="Times New Roman"/>
          <w:b/>
          <w:bCs/>
          <w:i/>
          <w:sz w:val="24"/>
          <w:szCs w:val="24"/>
          <w:lang w:eastAsia="cs-CZ"/>
        </w:rPr>
      </w:pPr>
      <w:r w:rsidRPr="007D1699">
        <w:rPr>
          <w:rFonts w:ascii="Times New Roman" w:eastAsia="Times New Roman" w:hAnsi="Times New Roman" w:cs="Times New Roman"/>
          <w:b/>
          <w:bCs/>
          <w:i/>
          <w:sz w:val="24"/>
          <w:szCs w:val="24"/>
          <w:lang w:eastAsia="cs-CZ"/>
        </w:rPr>
        <w:t>V případě zahájení řízení o přezkoumání úkonů zadavatele Úřadem pro ochranu hospodářské soutěže, bude provedeno zejména:</w:t>
      </w:r>
    </w:p>
    <w:p w14:paraId="47375F27" w14:textId="77777777" w:rsidR="007D1699" w:rsidRPr="007D1699" w:rsidRDefault="007D1699" w:rsidP="007D1699">
      <w:pPr>
        <w:numPr>
          <w:ilvl w:val="0"/>
          <w:numId w:val="2"/>
        </w:numPr>
        <w:spacing w:before="120" w:after="0" w:line="240" w:lineRule="auto"/>
        <w:jc w:val="both"/>
        <w:rPr>
          <w:rFonts w:ascii="Times New Roman" w:eastAsia="Times New Roman" w:hAnsi="Times New Roman" w:cs="Times New Roman"/>
          <w:bCs/>
          <w:i/>
          <w:sz w:val="24"/>
          <w:szCs w:val="24"/>
          <w:lang w:eastAsia="cs-CZ"/>
        </w:rPr>
      </w:pPr>
      <w:r w:rsidRPr="007D1699">
        <w:rPr>
          <w:rFonts w:ascii="Times New Roman" w:eastAsia="Times New Roman" w:hAnsi="Times New Roman" w:cs="Times New Roman"/>
          <w:bCs/>
          <w:i/>
          <w:sz w:val="24"/>
          <w:szCs w:val="24"/>
          <w:lang w:eastAsia="cs-CZ"/>
        </w:rPr>
        <w:t xml:space="preserve">spolupráce v případě zahájení řízení o přezkoumání úkonů zadavatele Úřadem </w:t>
      </w:r>
      <w:r w:rsidRPr="007D1699">
        <w:rPr>
          <w:rFonts w:ascii="Times New Roman" w:eastAsia="Times New Roman" w:hAnsi="Times New Roman" w:cs="Times New Roman"/>
          <w:bCs/>
          <w:i/>
          <w:sz w:val="24"/>
          <w:szCs w:val="24"/>
          <w:lang w:eastAsia="cs-CZ"/>
        </w:rPr>
        <w:br/>
        <w:t xml:space="preserve">pro ochranu hospodářské soutěže, </w:t>
      </w:r>
    </w:p>
    <w:p w14:paraId="324A3CA7" w14:textId="77777777" w:rsidR="007D1699" w:rsidRPr="007D1699" w:rsidRDefault="007D1699" w:rsidP="005376CE">
      <w:pPr>
        <w:numPr>
          <w:ilvl w:val="0"/>
          <w:numId w:val="2"/>
        </w:numPr>
        <w:spacing w:after="0" w:line="240" w:lineRule="auto"/>
        <w:jc w:val="both"/>
        <w:rPr>
          <w:rFonts w:ascii="Times New Roman" w:eastAsia="Times New Roman" w:hAnsi="Times New Roman" w:cs="Times New Roman"/>
          <w:bCs/>
          <w:i/>
          <w:sz w:val="24"/>
          <w:szCs w:val="24"/>
          <w:lang w:eastAsia="cs-CZ"/>
        </w:rPr>
      </w:pPr>
      <w:r w:rsidRPr="007D1699">
        <w:rPr>
          <w:rFonts w:ascii="Times New Roman" w:eastAsia="Times New Roman" w:hAnsi="Times New Roman" w:cs="Times New Roman"/>
          <w:bCs/>
          <w:i/>
          <w:sz w:val="24"/>
          <w:szCs w:val="24"/>
          <w:lang w:eastAsia="cs-CZ"/>
        </w:rPr>
        <w:t>kompletace podkladů vyžádaných Úřadem pro ochranu hospodářské soutěže v případě zahájení řízení o přezkoumání úkonů zadavatele,</w:t>
      </w:r>
    </w:p>
    <w:p w14:paraId="65059235" w14:textId="77777777" w:rsidR="007D1699" w:rsidRPr="007D1699" w:rsidRDefault="007D1699" w:rsidP="005376CE">
      <w:pPr>
        <w:numPr>
          <w:ilvl w:val="0"/>
          <w:numId w:val="2"/>
        </w:numPr>
        <w:spacing w:after="0" w:line="240" w:lineRule="auto"/>
        <w:jc w:val="both"/>
        <w:rPr>
          <w:rFonts w:ascii="Times New Roman" w:eastAsia="Times New Roman" w:hAnsi="Times New Roman" w:cs="Times New Roman"/>
          <w:bCs/>
          <w:i/>
          <w:sz w:val="24"/>
          <w:szCs w:val="24"/>
          <w:lang w:eastAsia="cs-CZ"/>
        </w:rPr>
      </w:pPr>
      <w:r w:rsidRPr="007D1699">
        <w:rPr>
          <w:rFonts w:ascii="Times New Roman" w:eastAsia="Times New Roman" w:hAnsi="Times New Roman" w:cs="Times New Roman"/>
          <w:bCs/>
          <w:i/>
          <w:sz w:val="24"/>
          <w:szCs w:val="24"/>
          <w:lang w:eastAsia="cs-CZ"/>
        </w:rPr>
        <w:t>vypracování návrhů k vyjádření Úřadu pro ochranu hospodářské soutěže,</w:t>
      </w:r>
    </w:p>
    <w:p w14:paraId="21C6D64B" w14:textId="77777777" w:rsidR="007D1699" w:rsidRPr="007D1699" w:rsidRDefault="007D1699" w:rsidP="005376CE">
      <w:pPr>
        <w:numPr>
          <w:ilvl w:val="0"/>
          <w:numId w:val="2"/>
        </w:numPr>
        <w:spacing w:after="0" w:line="240" w:lineRule="auto"/>
        <w:jc w:val="both"/>
        <w:rPr>
          <w:rFonts w:ascii="Times New Roman" w:eastAsia="Times New Roman" w:hAnsi="Times New Roman" w:cs="Times New Roman"/>
          <w:bCs/>
          <w:i/>
          <w:sz w:val="24"/>
          <w:szCs w:val="24"/>
          <w:lang w:eastAsia="cs-CZ"/>
        </w:rPr>
      </w:pPr>
      <w:r w:rsidRPr="007D1699">
        <w:rPr>
          <w:rFonts w:ascii="Times New Roman" w:eastAsia="Times New Roman" w:hAnsi="Times New Roman" w:cs="Times New Roman"/>
          <w:bCs/>
          <w:i/>
          <w:sz w:val="24"/>
          <w:szCs w:val="24"/>
          <w:lang w:eastAsia="cs-CZ"/>
        </w:rPr>
        <w:t>příprava podkladů pro podání rozkladu k vydanému rozhodnutí Úřadu pro ochranu hospodářské soutěže.</w:t>
      </w:r>
    </w:p>
    <w:p w14:paraId="6417C952" w14:textId="77777777" w:rsidR="007D1699" w:rsidRPr="007D1699" w:rsidRDefault="007D1699" w:rsidP="007D1699">
      <w:pPr>
        <w:spacing w:before="120" w:after="0" w:line="240" w:lineRule="auto"/>
        <w:jc w:val="both"/>
        <w:rPr>
          <w:rFonts w:ascii="Times New Roman" w:eastAsia="Times New Roman" w:hAnsi="Times New Roman" w:cs="Times New Roman"/>
          <w:b/>
          <w:bCs/>
          <w:i/>
          <w:sz w:val="24"/>
          <w:szCs w:val="24"/>
          <w:lang w:eastAsia="cs-CZ"/>
        </w:rPr>
      </w:pPr>
      <w:r w:rsidRPr="007D1699">
        <w:rPr>
          <w:rFonts w:ascii="Times New Roman" w:eastAsia="Times New Roman" w:hAnsi="Times New Roman" w:cs="Times New Roman"/>
          <w:b/>
          <w:bCs/>
          <w:i/>
          <w:sz w:val="24"/>
          <w:szCs w:val="24"/>
          <w:lang w:eastAsia="cs-CZ"/>
        </w:rPr>
        <w:lastRenderedPageBreak/>
        <w:t xml:space="preserve">Výše uvedené práce v případě zahájení řízení o přezkoumání úkonů zadavatele Úřadem </w:t>
      </w:r>
      <w:r w:rsidRPr="007D1699">
        <w:rPr>
          <w:rFonts w:ascii="Times New Roman" w:eastAsia="Times New Roman" w:hAnsi="Times New Roman" w:cs="Times New Roman"/>
          <w:b/>
          <w:bCs/>
          <w:i/>
          <w:sz w:val="24"/>
          <w:szCs w:val="24"/>
          <w:lang w:eastAsia="cs-CZ"/>
        </w:rPr>
        <w:br/>
        <w:t xml:space="preserve">pro ochranu hospodářské soutěže nejsou součástí ceny za dílo, ale jsou oceněny zvlášť a to následovně: </w:t>
      </w:r>
    </w:p>
    <w:p w14:paraId="4D172850" w14:textId="54770C4A" w:rsidR="007D1699" w:rsidRPr="00275CB7" w:rsidRDefault="007D1699" w:rsidP="00275CB7">
      <w:pPr>
        <w:spacing w:before="120" w:after="0" w:line="240" w:lineRule="auto"/>
        <w:jc w:val="both"/>
        <w:rPr>
          <w:rFonts w:ascii="Times New Roman" w:eastAsia="Times New Roman" w:hAnsi="Times New Roman" w:cs="Times New Roman"/>
          <w:bCs/>
          <w:i/>
          <w:sz w:val="24"/>
          <w:szCs w:val="24"/>
          <w:lang w:eastAsia="cs-CZ"/>
        </w:rPr>
      </w:pPr>
      <w:r w:rsidRPr="007D1699">
        <w:rPr>
          <w:rFonts w:ascii="Times New Roman" w:eastAsia="Times New Roman" w:hAnsi="Times New Roman" w:cs="Times New Roman"/>
          <w:bCs/>
          <w:i/>
          <w:sz w:val="24"/>
          <w:szCs w:val="24"/>
          <w:lang w:eastAsia="cs-CZ"/>
        </w:rPr>
        <w:t>V případě zahájení řízení o přezkoumání úkonů zadavatele Úřadem pro ochranu hospodářské soutěže je cena za dílo stanovena dohodou na 1000 Kč/hod. a to dle skutečně odpracovaných hodin na základě oboustranné dohody.</w:t>
      </w:r>
    </w:p>
    <w:p w14:paraId="0C726533" w14:textId="77777777" w:rsidR="007D1699" w:rsidRPr="007D1699" w:rsidRDefault="007D1699" w:rsidP="007D1699">
      <w:pPr>
        <w:keepNext/>
        <w:tabs>
          <w:tab w:val="left" w:pos="360"/>
        </w:tabs>
        <w:spacing w:before="240" w:after="0" w:line="240" w:lineRule="auto"/>
        <w:jc w:val="center"/>
        <w:outlineLvl w:val="2"/>
        <w:rPr>
          <w:rFonts w:ascii="Times New Roman" w:eastAsia="Arial Unicode MS" w:hAnsi="Times New Roman" w:cs="Times New Roman"/>
          <w:b/>
          <w:bCs/>
          <w:sz w:val="24"/>
          <w:szCs w:val="24"/>
          <w:lang w:eastAsia="cs-CZ"/>
        </w:rPr>
      </w:pPr>
      <w:r w:rsidRPr="007D1699">
        <w:rPr>
          <w:rFonts w:ascii="Times New Roman" w:eastAsia="Arial Unicode MS" w:hAnsi="Times New Roman" w:cs="Times New Roman"/>
          <w:b/>
          <w:bCs/>
          <w:sz w:val="24"/>
          <w:szCs w:val="24"/>
          <w:lang w:eastAsia="cs-CZ"/>
        </w:rPr>
        <w:t>III.</w:t>
      </w:r>
    </w:p>
    <w:p w14:paraId="1BA10ABB" w14:textId="77777777" w:rsidR="007D1699" w:rsidRPr="007D1699" w:rsidRDefault="007D1699" w:rsidP="007D1699">
      <w:pPr>
        <w:keepNext/>
        <w:tabs>
          <w:tab w:val="left" w:pos="360"/>
        </w:tabs>
        <w:spacing w:after="60" w:line="240" w:lineRule="auto"/>
        <w:jc w:val="center"/>
        <w:outlineLvl w:val="2"/>
        <w:rPr>
          <w:rFonts w:ascii="Times New Roman" w:eastAsia="Arial Unicode MS" w:hAnsi="Times New Roman" w:cs="Times New Roman"/>
          <w:b/>
          <w:bCs/>
          <w:sz w:val="24"/>
          <w:szCs w:val="24"/>
          <w:lang w:eastAsia="cs-CZ"/>
        </w:rPr>
      </w:pPr>
      <w:r w:rsidRPr="007D1699">
        <w:rPr>
          <w:rFonts w:ascii="Times New Roman" w:eastAsia="Arial Unicode MS" w:hAnsi="Times New Roman" w:cs="Times New Roman"/>
          <w:b/>
          <w:bCs/>
          <w:sz w:val="24"/>
          <w:szCs w:val="24"/>
          <w:lang w:eastAsia="cs-CZ"/>
        </w:rPr>
        <w:t>Cena plnění</w:t>
      </w:r>
    </w:p>
    <w:p w14:paraId="0C255A10" w14:textId="77777777" w:rsidR="007D1699" w:rsidRPr="007D1699" w:rsidRDefault="007D1699" w:rsidP="007D1699">
      <w:pPr>
        <w:tabs>
          <w:tab w:val="left" w:pos="360"/>
        </w:tabs>
        <w:spacing w:after="120" w:line="240" w:lineRule="auto"/>
        <w:ind w:firstLine="709"/>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Cena za přípravu, administrativní a organizační zajištění zadávacích řízení v souladu s platným zákonem o zadávání veřejných zakázek č. 134/2016 Sb., v platném znění je stanovena následovně:</w:t>
      </w:r>
    </w:p>
    <w:p w14:paraId="0FFCDF26" w14:textId="77777777" w:rsidR="007D1699" w:rsidRPr="007D1699" w:rsidRDefault="007D1699" w:rsidP="007D1699">
      <w:pPr>
        <w:tabs>
          <w:tab w:val="left" w:pos="360"/>
        </w:tabs>
        <w:spacing w:after="120" w:line="240" w:lineRule="auto"/>
        <w:jc w:val="both"/>
        <w:rPr>
          <w:rFonts w:ascii="Times New Roman" w:eastAsia="Times New Roman" w:hAnsi="Times New Roman" w:cs="Times New Roman"/>
          <w:bCs/>
          <w:sz w:val="24"/>
          <w:szCs w:val="20"/>
          <w:lang w:eastAsia="cs-CZ"/>
        </w:rPr>
      </w:pPr>
      <w:r w:rsidRPr="007D1699">
        <w:rPr>
          <w:rFonts w:ascii="Times New Roman" w:eastAsia="Times New Roman" w:hAnsi="Times New Roman" w:cs="Times New Roman"/>
          <w:bCs/>
          <w:sz w:val="24"/>
          <w:szCs w:val="20"/>
          <w:lang w:eastAsia="cs-CZ"/>
        </w:rPr>
        <w:t>Zadávací řízení „Zajištění sběru, přepravy, využití a/nebo odstranění komunálních odpadů“: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504"/>
        <w:gridCol w:w="1690"/>
        <w:gridCol w:w="1478"/>
      </w:tblGrid>
      <w:tr w:rsidR="007D1699" w:rsidRPr="007D1699" w14:paraId="14629681" w14:textId="77777777" w:rsidTr="00B002E2">
        <w:tc>
          <w:tcPr>
            <w:tcW w:w="0" w:type="auto"/>
            <w:shd w:val="clear" w:color="auto" w:fill="D9D9D9"/>
            <w:vAlign w:val="center"/>
          </w:tcPr>
          <w:p w14:paraId="73096548" w14:textId="77777777" w:rsidR="007D1699" w:rsidRPr="007D1699" w:rsidRDefault="007D1699" w:rsidP="007D1699">
            <w:pPr>
              <w:spacing w:before="60" w:after="60" w:line="240" w:lineRule="auto"/>
              <w:jc w:val="center"/>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Předmět díla</w:t>
            </w:r>
          </w:p>
        </w:tc>
        <w:tc>
          <w:tcPr>
            <w:tcW w:w="1504" w:type="dxa"/>
            <w:shd w:val="clear" w:color="auto" w:fill="D9D9D9"/>
            <w:vAlign w:val="center"/>
          </w:tcPr>
          <w:p w14:paraId="4A7F6900" w14:textId="77777777" w:rsidR="007D1699" w:rsidRPr="007D1699" w:rsidRDefault="007D1699" w:rsidP="007D1699">
            <w:pPr>
              <w:spacing w:before="60" w:after="60" w:line="240" w:lineRule="auto"/>
              <w:jc w:val="center"/>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Cena bez DPH</w:t>
            </w:r>
          </w:p>
        </w:tc>
        <w:tc>
          <w:tcPr>
            <w:tcW w:w="1690" w:type="dxa"/>
            <w:shd w:val="clear" w:color="auto" w:fill="D9D9D9"/>
            <w:vAlign w:val="center"/>
          </w:tcPr>
          <w:p w14:paraId="14EC09EE" w14:textId="77777777" w:rsidR="007D1699" w:rsidRPr="007D1699" w:rsidRDefault="007D1699" w:rsidP="007D1699">
            <w:pPr>
              <w:spacing w:before="60" w:after="60" w:line="240" w:lineRule="auto"/>
              <w:jc w:val="center"/>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Vyčíslené DPH (</w:t>
            </w:r>
            <w:proofErr w:type="gramStart"/>
            <w:r w:rsidRPr="007D1699">
              <w:rPr>
                <w:rFonts w:ascii="Times New Roman" w:eastAsia="Times New Roman" w:hAnsi="Times New Roman" w:cs="Times New Roman"/>
                <w:sz w:val="24"/>
                <w:szCs w:val="24"/>
                <w:lang w:eastAsia="cs-CZ"/>
              </w:rPr>
              <w:t>21%</w:t>
            </w:r>
            <w:proofErr w:type="gramEnd"/>
            <w:r w:rsidRPr="007D1699">
              <w:rPr>
                <w:rFonts w:ascii="Times New Roman" w:eastAsia="Times New Roman" w:hAnsi="Times New Roman" w:cs="Times New Roman"/>
                <w:sz w:val="24"/>
                <w:szCs w:val="24"/>
                <w:lang w:eastAsia="cs-CZ"/>
              </w:rPr>
              <w:t>)</w:t>
            </w:r>
          </w:p>
        </w:tc>
        <w:tc>
          <w:tcPr>
            <w:tcW w:w="0" w:type="auto"/>
            <w:shd w:val="clear" w:color="auto" w:fill="D9D9D9"/>
            <w:vAlign w:val="center"/>
          </w:tcPr>
          <w:p w14:paraId="3E45BCA3" w14:textId="77777777" w:rsidR="007D1699" w:rsidRPr="007D1699" w:rsidRDefault="007D1699" w:rsidP="007D1699">
            <w:pPr>
              <w:spacing w:before="60" w:after="60" w:line="240" w:lineRule="auto"/>
              <w:jc w:val="center"/>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Ceně včetně DPH</w:t>
            </w:r>
          </w:p>
        </w:tc>
      </w:tr>
      <w:tr w:rsidR="007D1699" w:rsidRPr="007D1699" w14:paraId="24862668" w14:textId="77777777" w:rsidTr="00B002E2">
        <w:tc>
          <w:tcPr>
            <w:tcW w:w="0" w:type="auto"/>
            <w:vAlign w:val="center"/>
          </w:tcPr>
          <w:p w14:paraId="25348BD0"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Příprava zadávací dokumentace</w:t>
            </w:r>
          </w:p>
        </w:tc>
        <w:tc>
          <w:tcPr>
            <w:tcW w:w="1504" w:type="dxa"/>
            <w:vAlign w:val="center"/>
          </w:tcPr>
          <w:p w14:paraId="6BE45FD6"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84 000,- Kč</w:t>
            </w:r>
          </w:p>
        </w:tc>
        <w:tc>
          <w:tcPr>
            <w:tcW w:w="1690" w:type="dxa"/>
            <w:vAlign w:val="center"/>
          </w:tcPr>
          <w:p w14:paraId="333D7434"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17 640,- Kč</w:t>
            </w:r>
          </w:p>
        </w:tc>
        <w:tc>
          <w:tcPr>
            <w:tcW w:w="0" w:type="auto"/>
            <w:vAlign w:val="center"/>
          </w:tcPr>
          <w:p w14:paraId="579FB240"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101 640,- Kč</w:t>
            </w:r>
          </w:p>
        </w:tc>
      </w:tr>
      <w:tr w:rsidR="007D1699" w:rsidRPr="007D1699" w14:paraId="1E5B642C" w14:textId="77777777" w:rsidTr="00B002E2">
        <w:tc>
          <w:tcPr>
            <w:tcW w:w="0" w:type="auto"/>
            <w:vAlign w:val="center"/>
          </w:tcPr>
          <w:p w14:paraId="497C1F80"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Vypracování Návrhu smlouvy o dílo (součást zadávací dokumentace)</w:t>
            </w:r>
          </w:p>
        </w:tc>
        <w:tc>
          <w:tcPr>
            <w:tcW w:w="1504" w:type="dxa"/>
            <w:vAlign w:val="center"/>
          </w:tcPr>
          <w:p w14:paraId="39D1426C"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12 000,- Kč</w:t>
            </w:r>
          </w:p>
        </w:tc>
        <w:tc>
          <w:tcPr>
            <w:tcW w:w="1690" w:type="dxa"/>
            <w:vAlign w:val="center"/>
          </w:tcPr>
          <w:p w14:paraId="2BEE09AB"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2 520,- Kč</w:t>
            </w:r>
          </w:p>
        </w:tc>
        <w:tc>
          <w:tcPr>
            <w:tcW w:w="0" w:type="auto"/>
            <w:vAlign w:val="center"/>
          </w:tcPr>
          <w:p w14:paraId="65F5B631"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14 520,- Kč</w:t>
            </w:r>
          </w:p>
        </w:tc>
      </w:tr>
      <w:tr w:rsidR="007D1699" w:rsidRPr="007D1699" w14:paraId="494CBC33" w14:textId="77777777" w:rsidTr="00B002E2">
        <w:tc>
          <w:tcPr>
            <w:tcW w:w="0" w:type="auto"/>
            <w:vAlign w:val="center"/>
          </w:tcPr>
          <w:p w14:paraId="331EB4D1"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Administrace a organizace výběrového řízení</w:t>
            </w:r>
          </w:p>
        </w:tc>
        <w:tc>
          <w:tcPr>
            <w:tcW w:w="1504" w:type="dxa"/>
            <w:vAlign w:val="center"/>
          </w:tcPr>
          <w:p w14:paraId="3C0B7EAF"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49 000,- Kč</w:t>
            </w:r>
          </w:p>
        </w:tc>
        <w:tc>
          <w:tcPr>
            <w:tcW w:w="1690" w:type="dxa"/>
            <w:vAlign w:val="center"/>
          </w:tcPr>
          <w:p w14:paraId="2007C15D"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10 290,- Kč</w:t>
            </w:r>
          </w:p>
        </w:tc>
        <w:tc>
          <w:tcPr>
            <w:tcW w:w="0" w:type="auto"/>
            <w:vAlign w:val="center"/>
          </w:tcPr>
          <w:p w14:paraId="6491D2B1"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59 290,- Kč</w:t>
            </w:r>
          </w:p>
        </w:tc>
      </w:tr>
      <w:tr w:rsidR="007D1699" w:rsidRPr="007D1699" w14:paraId="7707C4A7" w14:textId="77777777" w:rsidTr="00B002E2">
        <w:tc>
          <w:tcPr>
            <w:tcW w:w="0" w:type="auto"/>
            <w:shd w:val="clear" w:color="auto" w:fill="BFBFBF"/>
            <w:vAlign w:val="center"/>
          </w:tcPr>
          <w:p w14:paraId="1FDCB996"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Cena celkem</w:t>
            </w:r>
          </w:p>
        </w:tc>
        <w:tc>
          <w:tcPr>
            <w:tcW w:w="1504" w:type="dxa"/>
            <w:shd w:val="clear" w:color="auto" w:fill="BFBFBF"/>
            <w:vAlign w:val="center"/>
          </w:tcPr>
          <w:p w14:paraId="71C866C9"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145 000,- Kč</w:t>
            </w:r>
          </w:p>
        </w:tc>
        <w:tc>
          <w:tcPr>
            <w:tcW w:w="1690" w:type="dxa"/>
            <w:shd w:val="clear" w:color="auto" w:fill="BFBFBF"/>
            <w:vAlign w:val="center"/>
          </w:tcPr>
          <w:p w14:paraId="301C2F2C"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30 450,- Kč</w:t>
            </w:r>
          </w:p>
        </w:tc>
        <w:tc>
          <w:tcPr>
            <w:tcW w:w="0" w:type="auto"/>
            <w:shd w:val="clear" w:color="auto" w:fill="BFBFBF"/>
            <w:vAlign w:val="center"/>
          </w:tcPr>
          <w:p w14:paraId="444A7217"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175 450,- Kč</w:t>
            </w:r>
          </w:p>
        </w:tc>
      </w:tr>
    </w:tbl>
    <w:p w14:paraId="1FEE7669" w14:textId="77777777" w:rsidR="005376CE" w:rsidRPr="007D1699" w:rsidRDefault="005376CE" w:rsidP="007D1699">
      <w:pPr>
        <w:tabs>
          <w:tab w:val="left" w:pos="360"/>
        </w:tabs>
        <w:spacing w:after="120" w:line="240" w:lineRule="auto"/>
        <w:jc w:val="both"/>
        <w:rPr>
          <w:rFonts w:ascii="Times New Roman" w:eastAsia="Times New Roman" w:hAnsi="Times New Roman" w:cs="Times New Roman"/>
          <w:bCs/>
          <w:sz w:val="24"/>
          <w:szCs w:val="20"/>
          <w:lang w:eastAsia="cs-CZ"/>
        </w:rPr>
      </w:pPr>
    </w:p>
    <w:p w14:paraId="08C9591C" w14:textId="77777777" w:rsidR="007D1699" w:rsidRPr="007D1699" w:rsidRDefault="007D1699" w:rsidP="007D1699">
      <w:pPr>
        <w:tabs>
          <w:tab w:val="left" w:pos="360"/>
        </w:tabs>
        <w:spacing w:after="120" w:line="240" w:lineRule="auto"/>
        <w:jc w:val="both"/>
        <w:rPr>
          <w:rFonts w:ascii="Times New Roman" w:eastAsia="Times New Roman" w:hAnsi="Times New Roman" w:cs="Times New Roman"/>
          <w:bCs/>
          <w:sz w:val="24"/>
          <w:szCs w:val="20"/>
          <w:lang w:eastAsia="cs-CZ"/>
        </w:rPr>
      </w:pPr>
      <w:r w:rsidRPr="007D1699">
        <w:rPr>
          <w:rFonts w:ascii="Times New Roman" w:eastAsia="Times New Roman" w:hAnsi="Times New Roman" w:cs="Times New Roman"/>
          <w:bCs/>
          <w:sz w:val="24"/>
          <w:szCs w:val="20"/>
          <w:lang w:eastAsia="cs-CZ"/>
        </w:rPr>
        <w:t>Zadávací řízení „Zajištění sběru, přepravy a využití vytříděných složek komunálního odpadu“: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504"/>
        <w:gridCol w:w="1690"/>
        <w:gridCol w:w="1478"/>
      </w:tblGrid>
      <w:tr w:rsidR="007D1699" w:rsidRPr="007D1699" w14:paraId="5685AD0E" w14:textId="77777777" w:rsidTr="00B002E2">
        <w:tc>
          <w:tcPr>
            <w:tcW w:w="0" w:type="auto"/>
            <w:shd w:val="clear" w:color="auto" w:fill="D9D9D9"/>
            <w:vAlign w:val="center"/>
          </w:tcPr>
          <w:p w14:paraId="2F6C3196" w14:textId="77777777" w:rsidR="007D1699" w:rsidRPr="007D1699" w:rsidRDefault="007D1699" w:rsidP="007D1699">
            <w:pPr>
              <w:spacing w:before="60" w:after="60" w:line="240" w:lineRule="auto"/>
              <w:jc w:val="center"/>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Předmět díla</w:t>
            </w:r>
          </w:p>
        </w:tc>
        <w:tc>
          <w:tcPr>
            <w:tcW w:w="1504" w:type="dxa"/>
            <w:shd w:val="clear" w:color="auto" w:fill="D9D9D9"/>
            <w:vAlign w:val="center"/>
          </w:tcPr>
          <w:p w14:paraId="64B70147" w14:textId="77777777" w:rsidR="007D1699" w:rsidRPr="007D1699" w:rsidRDefault="007D1699" w:rsidP="007D1699">
            <w:pPr>
              <w:spacing w:before="60" w:after="60" w:line="240" w:lineRule="auto"/>
              <w:jc w:val="center"/>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Cena bez DPH</w:t>
            </w:r>
          </w:p>
        </w:tc>
        <w:tc>
          <w:tcPr>
            <w:tcW w:w="1690" w:type="dxa"/>
            <w:shd w:val="clear" w:color="auto" w:fill="D9D9D9"/>
            <w:vAlign w:val="center"/>
          </w:tcPr>
          <w:p w14:paraId="5BB8FADA" w14:textId="77777777" w:rsidR="007D1699" w:rsidRPr="007D1699" w:rsidRDefault="007D1699" w:rsidP="007D1699">
            <w:pPr>
              <w:spacing w:before="60" w:after="60" w:line="240" w:lineRule="auto"/>
              <w:jc w:val="center"/>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Vyčíslené DPH (</w:t>
            </w:r>
            <w:proofErr w:type="gramStart"/>
            <w:r w:rsidRPr="007D1699">
              <w:rPr>
                <w:rFonts w:ascii="Times New Roman" w:eastAsia="Times New Roman" w:hAnsi="Times New Roman" w:cs="Times New Roman"/>
                <w:sz w:val="24"/>
                <w:szCs w:val="24"/>
                <w:lang w:eastAsia="cs-CZ"/>
              </w:rPr>
              <w:t>21%</w:t>
            </w:r>
            <w:proofErr w:type="gramEnd"/>
            <w:r w:rsidRPr="007D1699">
              <w:rPr>
                <w:rFonts w:ascii="Times New Roman" w:eastAsia="Times New Roman" w:hAnsi="Times New Roman" w:cs="Times New Roman"/>
                <w:sz w:val="24"/>
                <w:szCs w:val="24"/>
                <w:lang w:eastAsia="cs-CZ"/>
              </w:rPr>
              <w:t>)</w:t>
            </w:r>
          </w:p>
        </w:tc>
        <w:tc>
          <w:tcPr>
            <w:tcW w:w="0" w:type="auto"/>
            <w:shd w:val="clear" w:color="auto" w:fill="D9D9D9"/>
            <w:vAlign w:val="center"/>
          </w:tcPr>
          <w:p w14:paraId="627C52E9" w14:textId="77777777" w:rsidR="007D1699" w:rsidRPr="007D1699" w:rsidRDefault="007D1699" w:rsidP="007D1699">
            <w:pPr>
              <w:spacing w:before="60" w:after="60" w:line="240" w:lineRule="auto"/>
              <w:jc w:val="center"/>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Ceně včetně DPH</w:t>
            </w:r>
          </w:p>
        </w:tc>
      </w:tr>
      <w:tr w:rsidR="007D1699" w:rsidRPr="007D1699" w14:paraId="42E68FA1" w14:textId="77777777" w:rsidTr="00B002E2">
        <w:tc>
          <w:tcPr>
            <w:tcW w:w="0" w:type="auto"/>
            <w:vAlign w:val="center"/>
          </w:tcPr>
          <w:p w14:paraId="614CC7F4"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Příprava zadávací dokumentace</w:t>
            </w:r>
          </w:p>
        </w:tc>
        <w:tc>
          <w:tcPr>
            <w:tcW w:w="1504" w:type="dxa"/>
            <w:vAlign w:val="center"/>
          </w:tcPr>
          <w:p w14:paraId="599FBB9F"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84 000,- Kč</w:t>
            </w:r>
          </w:p>
        </w:tc>
        <w:tc>
          <w:tcPr>
            <w:tcW w:w="1690" w:type="dxa"/>
            <w:vAlign w:val="center"/>
          </w:tcPr>
          <w:p w14:paraId="5FEDB6C0"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17 640,- Kč</w:t>
            </w:r>
          </w:p>
        </w:tc>
        <w:tc>
          <w:tcPr>
            <w:tcW w:w="0" w:type="auto"/>
            <w:vAlign w:val="center"/>
          </w:tcPr>
          <w:p w14:paraId="3D88C47C"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101 640,- Kč</w:t>
            </w:r>
          </w:p>
        </w:tc>
      </w:tr>
      <w:tr w:rsidR="007D1699" w:rsidRPr="007D1699" w14:paraId="57204A33" w14:textId="77777777" w:rsidTr="00B002E2">
        <w:tc>
          <w:tcPr>
            <w:tcW w:w="0" w:type="auto"/>
            <w:vAlign w:val="center"/>
          </w:tcPr>
          <w:p w14:paraId="2220F160"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Vypracování Návrhu smlouvy o dílo (součást zadávací dokumentace)</w:t>
            </w:r>
          </w:p>
        </w:tc>
        <w:tc>
          <w:tcPr>
            <w:tcW w:w="1504" w:type="dxa"/>
            <w:vAlign w:val="center"/>
          </w:tcPr>
          <w:p w14:paraId="64D8BA34"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12 000,- Kč</w:t>
            </w:r>
          </w:p>
        </w:tc>
        <w:tc>
          <w:tcPr>
            <w:tcW w:w="1690" w:type="dxa"/>
            <w:vAlign w:val="center"/>
          </w:tcPr>
          <w:p w14:paraId="696C3DEC"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2 520,- Kč</w:t>
            </w:r>
          </w:p>
        </w:tc>
        <w:tc>
          <w:tcPr>
            <w:tcW w:w="0" w:type="auto"/>
            <w:vAlign w:val="center"/>
          </w:tcPr>
          <w:p w14:paraId="78906930"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14 520,- Kč</w:t>
            </w:r>
          </w:p>
        </w:tc>
      </w:tr>
      <w:tr w:rsidR="007D1699" w:rsidRPr="007D1699" w14:paraId="61B8EF9A" w14:textId="77777777" w:rsidTr="00B002E2">
        <w:tc>
          <w:tcPr>
            <w:tcW w:w="0" w:type="auto"/>
            <w:vAlign w:val="center"/>
          </w:tcPr>
          <w:p w14:paraId="0CCB78CC"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Administrace a organizace výběrového řízení</w:t>
            </w:r>
          </w:p>
        </w:tc>
        <w:tc>
          <w:tcPr>
            <w:tcW w:w="1504" w:type="dxa"/>
            <w:vAlign w:val="center"/>
          </w:tcPr>
          <w:p w14:paraId="74E5DDA8"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49 000,- Kč</w:t>
            </w:r>
          </w:p>
        </w:tc>
        <w:tc>
          <w:tcPr>
            <w:tcW w:w="1690" w:type="dxa"/>
            <w:vAlign w:val="center"/>
          </w:tcPr>
          <w:p w14:paraId="31757509"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10 290,- Kč</w:t>
            </w:r>
          </w:p>
        </w:tc>
        <w:tc>
          <w:tcPr>
            <w:tcW w:w="0" w:type="auto"/>
            <w:vAlign w:val="center"/>
          </w:tcPr>
          <w:p w14:paraId="0217AF9E"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59 290,- Kč</w:t>
            </w:r>
          </w:p>
        </w:tc>
      </w:tr>
      <w:tr w:rsidR="007D1699" w:rsidRPr="007D1699" w14:paraId="20AD83F7" w14:textId="77777777" w:rsidTr="00B002E2">
        <w:tc>
          <w:tcPr>
            <w:tcW w:w="0" w:type="auto"/>
            <w:shd w:val="clear" w:color="auto" w:fill="BFBFBF"/>
            <w:vAlign w:val="center"/>
          </w:tcPr>
          <w:p w14:paraId="0ECCD16D"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Cena celkem</w:t>
            </w:r>
          </w:p>
        </w:tc>
        <w:tc>
          <w:tcPr>
            <w:tcW w:w="1504" w:type="dxa"/>
            <w:shd w:val="clear" w:color="auto" w:fill="BFBFBF"/>
            <w:vAlign w:val="center"/>
          </w:tcPr>
          <w:p w14:paraId="628AEAFB"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145 000,- Kč</w:t>
            </w:r>
          </w:p>
        </w:tc>
        <w:tc>
          <w:tcPr>
            <w:tcW w:w="1690" w:type="dxa"/>
            <w:shd w:val="clear" w:color="auto" w:fill="BFBFBF"/>
            <w:vAlign w:val="center"/>
          </w:tcPr>
          <w:p w14:paraId="06659BB8"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30 450,- Kč</w:t>
            </w:r>
          </w:p>
        </w:tc>
        <w:tc>
          <w:tcPr>
            <w:tcW w:w="0" w:type="auto"/>
            <w:shd w:val="clear" w:color="auto" w:fill="BFBFBF"/>
            <w:vAlign w:val="center"/>
          </w:tcPr>
          <w:p w14:paraId="031390FA"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175 450,- Kč</w:t>
            </w:r>
          </w:p>
        </w:tc>
      </w:tr>
    </w:tbl>
    <w:p w14:paraId="3BAC569A" w14:textId="77777777" w:rsidR="007D1699" w:rsidRPr="007D1699" w:rsidRDefault="007D1699" w:rsidP="007D1699">
      <w:pPr>
        <w:tabs>
          <w:tab w:val="left" w:pos="360"/>
        </w:tabs>
        <w:spacing w:after="120" w:line="240" w:lineRule="auto"/>
        <w:jc w:val="both"/>
        <w:rPr>
          <w:rFonts w:ascii="Times New Roman" w:eastAsia="Times New Roman" w:hAnsi="Times New Roman" w:cs="Times New Roman"/>
          <w:bCs/>
          <w:sz w:val="24"/>
          <w:szCs w:val="20"/>
          <w:lang w:eastAsia="cs-CZ"/>
        </w:rPr>
      </w:pPr>
    </w:p>
    <w:p w14:paraId="5D832171" w14:textId="77777777" w:rsidR="007D1699" w:rsidRPr="007D1699" w:rsidRDefault="007D1699" w:rsidP="007D1699">
      <w:pPr>
        <w:tabs>
          <w:tab w:val="left" w:pos="360"/>
        </w:tabs>
        <w:spacing w:after="120" w:line="240" w:lineRule="auto"/>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0"/>
          <w:lang w:eastAsia="cs-CZ"/>
        </w:rPr>
        <w:t>Zadávací řízení „Zajištění provozu sběrného dvora odpadů“: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504"/>
        <w:gridCol w:w="1690"/>
        <w:gridCol w:w="1478"/>
      </w:tblGrid>
      <w:tr w:rsidR="007D1699" w:rsidRPr="007D1699" w14:paraId="08710900" w14:textId="77777777" w:rsidTr="00B002E2">
        <w:tc>
          <w:tcPr>
            <w:tcW w:w="0" w:type="auto"/>
            <w:shd w:val="clear" w:color="auto" w:fill="D9D9D9"/>
            <w:vAlign w:val="center"/>
          </w:tcPr>
          <w:p w14:paraId="0AA6E18B" w14:textId="77777777" w:rsidR="007D1699" w:rsidRPr="007D1699" w:rsidRDefault="007D1699" w:rsidP="007D1699">
            <w:pPr>
              <w:spacing w:before="60" w:after="60" w:line="240" w:lineRule="auto"/>
              <w:jc w:val="center"/>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Předmět díla</w:t>
            </w:r>
          </w:p>
        </w:tc>
        <w:tc>
          <w:tcPr>
            <w:tcW w:w="1504" w:type="dxa"/>
            <w:shd w:val="clear" w:color="auto" w:fill="D9D9D9"/>
            <w:vAlign w:val="center"/>
          </w:tcPr>
          <w:p w14:paraId="3F273DC7" w14:textId="77777777" w:rsidR="007D1699" w:rsidRPr="007D1699" w:rsidRDefault="007D1699" w:rsidP="007D1699">
            <w:pPr>
              <w:spacing w:before="60" w:after="60" w:line="240" w:lineRule="auto"/>
              <w:jc w:val="center"/>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Cena bez DPH</w:t>
            </w:r>
          </w:p>
        </w:tc>
        <w:tc>
          <w:tcPr>
            <w:tcW w:w="1690" w:type="dxa"/>
            <w:shd w:val="clear" w:color="auto" w:fill="D9D9D9"/>
            <w:vAlign w:val="center"/>
          </w:tcPr>
          <w:p w14:paraId="5F79E28B" w14:textId="77777777" w:rsidR="007D1699" w:rsidRPr="007D1699" w:rsidRDefault="007D1699" w:rsidP="007D1699">
            <w:pPr>
              <w:spacing w:before="60" w:after="60" w:line="240" w:lineRule="auto"/>
              <w:jc w:val="center"/>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Vyčíslené DPH (</w:t>
            </w:r>
            <w:proofErr w:type="gramStart"/>
            <w:r w:rsidRPr="007D1699">
              <w:rPr>
                <w:rFonts w:ascii="Times New Roman" w:eastAsia="Times New Roman" w:hAnsi="Times New Roman" w:cs="Times New Roman"/>
                <w:sz w:val="24"/>
                <w:szCs w:val="24"/>
                <w:lang w:eastAsia="cs-CZ"/>
              </w:rPr>
              <w:t>21%</w:t>
            </w:r>
            <w:proofErr w:type="gramEnd"/>
            <w:r w:rsidRPr="007D1699">
              <w:rPr>
                <w:rFonts w:ascii="Times New Roman" w:eastAsia="Times New Roman" w:hAnsi="Times New Roman" w:cs="Times New Roman"/>
                <w:sz w:val="24"/>
                <w:szCs w:val="24"/>
                <w:lang w:eastAsia="cs-CZ"/>
              </w:rPr>
              <w:t>)</w:t>
            </w:r>
          </w:p>
        </w:tc>
        <w:tc>
          <w:tcPr>
            <w:tcW w:w="0" w:type="auto"/>
            <w:shd w:val="clear" w:color="auto" w:fill="D9D9D9"/>
            <w:vAlign w:val="center"/>
          </w:tcPr>
          <w:p w14:paraId="61F4D3DF" w14:textId="77777777" w:rsidR="007D1699" w:rsidRPr="007D1699" w:rsidRDefault="007D1699" w:rsidP="007D1699">
            <w:pPr>
              <w:spacing w:before="60" w:after="60" w:line="240" w:lineRule="auto"/>
              <w:jc w:val="center"/>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Ceně včetně DPH</w:t>
            </w:r>
          </w:p>
        </w:tc>
      </w:tr>
      <w:tr w:rsidR="007D1699" w:rsidRPr="007D1699" w14:paraId="2336E437" w14:textId="77777777" w:rsidTr="00B002E2">
        <w:tc>
          <w:tcPr>
            <w:tcW w:w="0" w:type="auto"/>
            <w:vAlign w:val="center"/>
          </w:tcPr>
          <w:p w14:paraId="7373098E"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Příprava zadávací dokumentace</w:t>
            </w:r>
          </w:p>
        </w:tc>
        <w:tc>
          <w:tcPr>
            <w:tcW w:w="1504" w:type="dxa"/>
            <w:vAlign w:val="center"/>
          </w:tcPr>
          <w:p w14:paraId="1F429482"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84 000,- Kč</w:t>
            </w:r>
          </w:p>
        </w:tc>
        <w:tc>
          <w:tcPr>
            <w:tcW w:w="1690" w:type="dxa"/>
            <w:vAlign w:val="center"/>
          </w:tcPr>
          <w:p w14:paraId="584805E2"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17 640,- Kč</w:t>
            </w:r>
          </w:p>
        </w:tc>
        <w:tc>
          <w:tcPr>
            <w:tcW w:w="0" w:type="auto"/>
            <w:vAlign w:val="center"/>
          </w:tcPr>
          <w:p w14:paraId="5E1693F4"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101 640,- Kč</w:t>
            </w:r>
          </w:p>
        </w:tc>
      </w:tr>
      <w:tr w:rsidR="007D1699" w:rsidRPr="007D1699" w14:paraId="09698E91" w14:textId="77777777" w:rsidTr="00B002E2">
        <w:tc>
          <w:tcPr>
            <w:tcW w:w="0" w:type="auto"/>
            <w:vAlign w:val="center"/>
          </w:tcPr>
          <w:p w14:paraId="0BDDCD07"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Vypracování Návrhu smlouvy o dílo (součást zadávací dokumentace)</w:t>
            </w:r>
          </w:p>
        </w:tc>
        <w:tc>
          <w:tcPr>
            <w:tcW w:w="1504" w:type="dxa"/>
            <w:vAlign w:val="center"/>
          </w:tcPr>
          <w:p w14:paraId="570F3E1D"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12 000,- Kč</w:t>
            </w:r>
          </w:p>
        </w:tc>
        <w:tc>
          <w:tcPr>
            <w:tcW w:w="1690" w:type="dxa"/>
            <w:vAlign w:val="center"/>
          </w:tcPr>
          <w:p w14:paraId="7ECEBDB1"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2 520,- Kč</w:t>
            </w:r>
          </w:p>
        </w:tc>
        <w:tc>
          <w:tcPr>
            <w:tcW w:w="0" w:type="auto"/>
            <w:vAlign w:val="center"/>
          </w:tcPr>
          <w:p w14:paraId="5C50235D"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14 520,- Kč</w:t>
            </w:r>
          </w:p>
        </w:tc>
      </w:tr>
      <w:tr w:rsidR="007D1699" w:rsidRPr="007D1699" w14:paraId="358A25BB" w14:textId="77777777" w:rsidTr="00B002E2">
        <w:tc>
          <w:tcPr>
            <w:tcW w:w="0" w:type="auto"/>
            <w:vAlign w:val="center"/>
          </w:tcPr>
          <w:p w14:paraId="318EF3BE"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Administrace a organizace výběrového řízení</w:t>
            </w:r>
          </w:p>
        </w:tc>
        <w:tc>
          <w:tcPr>
            <w:tcW w:w="1504" w:type="dxa"/>
            <w:vAlign w:val="center"/>
          </w:tcPr>
          <w:p w14:paraId="54299A29"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49 000,- Kč</w:t>
            </w:r>
          </w:p>
        </w:tc>
        <w:tc>
          <w:tcPr>
            <w:tcW w:w="1690" w:type="dxa"/>
            <w:vAlign w:val="center"/>
          </w:tcPr>
          <w:p w14:paraId="5B0C0470"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10 290,- Kč</w:t>
            </w:r>
          </w:p>
        </w:tc>
        <w:tc>
          <w:tcPr>
            <w:tcW w:w="0" w:type="auto"/>
            <w:vAlign w:val="center"/>
          </w:tcPr>
          <w:p w14:paraId="77132BF4"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59 290,- Kč</w:t>
            </w:r>
          </w:p>
        </w:tc>
      </w:tr>
      <w:tr w:rsidR="007D1699" w:rsidRPr="007D1699" w14:paraId="184F979B" w14:textId="77777777" w:rsidTr="00B002E2">
        <w:tc>
          <w:tcPr>
            <w:tcW w:w="0" w:type="auto"/>
            <w:shd w:val="clear" w:color="auto" w:fill="BFBFBF"/>
            <w:vAlign w:val="center"/>
          </w:tcPr>
          <w:p w14:paraId="0FD6349A"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Cena celkem</w:t>
            </w:r>
          </w:p>
        </w:tc>
        <w:tc>
          <w:tcPr>
            <w:tcW w:w="1504" w:type="dxa"/>
            <w:shd w:val="clear" w:color="auto" w:fill="BFBFBF"/>
            <w:vAlign w:val="center"/>
          </w:tcPr>
          <w:p w14:paraId="27ACBE3B"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145 000,- Kč</w:t>
            </w:r>
          </w:p>
        </w:tc>
        <w:tc>
          <w:tcPr>
            <w:tcW w:w="1690" w:type="dxa"/>
            <w:shd w:val="clear" w:color="auto" w:fill="BFBFBF"/>
            <w:vAlign w:val="center"/>
          </w:tcPr>
          <w:p w14:paraId="290A9F72"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30 450,- Kč</w:t>
            </w:r>
          </w:p>
        </w:tc>
        <w:tc>
          <w:tcPr>
            <w:tcW w:w="0" w:type="auto"/>
            <w:shd w:val="clear" w:color="auto" w:fill="BFBFBF"/>
            <w:vAlign w:val="center"/>
          </w:tcPr>
          <w:p w14:paraId="1793B33B"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175 450,- Kč</w:t>
            </w:r>
          </w:p>
        </w:tc>
      </w:tr>
    </w:tbl>
    <w:p w14:paraId="49EADB18" w14:textId="77777777" w:rsidR="005376CE" w:rsidRPr="007D1699" w:rsidRDefault="005376CE" w:rsidP="007D1699">
      <w:pPr>
        <w:spacing w:before="120" w:after="0" w:line="240" w:lineRule="auto"/>
        <w:jc w:val="both"/>
        <w:rPr>
          <w:rFonts w:ascii="Times New Roman" w:eastAsia="Times New Roman" w:hAnsi="Times New Roman" w:cs="Times New Roman"/>
          <w:bCs/>
          <w:color w:val="FF0000"/>
          <w:sz w:val="24"/>
          <w:szCs w:val="20"/>
          <w:lang w:eastAsia="cs-CZ"/>
        </w:rPr>
      </w:pPr>
    </w:p>
    <w:p w14:paraId="51C59181" w14:textId="77777777" w:rsidR="007D1699" w:rsidRPr="007D1699" w:rsidRDefault="007D1699" w:rsidP="007D1699">
      <w:pPr>
        <w:spacing w:after="0" w:line="240" w:lineRule="auto"/>
        <w:ind w:left="403"/>
        <w:jc w:val="both"/>
        <w:rPr>
          <w:rFonts w:ascii="Times New Roman" w:eastAsia="Times New Roman" w:hAnsi="Times New Roman" w:cs="Times New Roman"/>
          <w:b/>
          <w:bCs/>
          <w:color w:val="FF0000"/>
          <w:sz w:val="24"/>
          <w:szCs w:val="24"/>
          <w:lang w:eastAsia="cs-CZ"/>
        </w:rPr>
      </w:pPr>
      <w:r w:rsidRPr="007D1699">
        <w:rPr>
          <w:rFonts w:ascii="Times New Roman" w:eastAsia="Times New Roman" w:hAnsi="Times New Roman" w:cs="Times New Roman"/>
          <w:b/>
          <w:bCs/>
          <w:sz w:val="24"/>
          <w:szCs w:val="24"/>
          <w:lang w:eastAsia="cs-CZ"/>
        </w:rPr>
        <w:t>Cena celkem bez DPH</w:t>
      </w:r>
      <w:r w:rsidRPr="007D1699">
        <w:rPr>
          <w:rFonts w:ascii="Times New Roman" w:eastAsia="Times New Roman" w:hAnsi="Times New Roman" w:cs="Times New Roman"/>
          <w:b/>
          <w:bCs/>
          <w:sz w:val="24"/>
          <w:szCs w:val="24"/>
          <w:lang w:eastAsia="cs-CZ"/>
        </w:rPr>
        <w:tab/>
        <w:t>3 x 145 000,-</w:t>
      </w:r>
      <w:r w:rsidRPr="007D1699">
        <w:rPr>
          <w:rFonts w:ascii="Times New Roman" w:eastAsia="Times New Roman" w:hAnsi="Times New Roman" w:cs="Times New Roman"/>
          <w:b/>
          <w:bCs/>
          <w:sz w:val="24"/>
          <w:szCs w:val="24"/>
          <w:lang w:eastAsia="cs-CZ"/>
        </w:rPr>
        <w:tab/>
        <w:t>........................</w:t>
      </w:r>
      <w:r w:rsidRPr="007D1699">
        <w:rPr>
          <w:rFonts w:ascii="Times New Roman" w:eastAsia="Times New Roman" w:hAnsi="Times New Roman" w:cs="Times New Roman"/>
          <w:b/>
          <w:bCs/>
          <w:sz w:val="24"/>
          <w:szCs w:val="24"/>
          <w:lang w:eastAsia="cs-CZ"/>
        </w:rPr>
        <w:tab/>
        <w:t xml:space="preserve">              435 000,- Kč</w:t>
      </w:r>
    </w:p>
    <w:p w14:paraId="236BEC90" w14:textId="77777777" w:rsidR="007D1699" w:rsidRPr="007D1699" w:rsidRDefault="007D1699" w:rsidP="007D1699">
      <w:pPr>
        <w:spacing w:before="120" w:after="0" w:line="240" w:lineRule="auto"/>
        <w:ind w:left="400"/>
        <w:jc w:val="both"/>
        <w:rPr>
          <w:rFonts w:ascii="Times New Roman" w:eastAsia="Times New Roman" w:hAnsi="Times New Roman" w:cs="Times New Roman"/>
          <w:sz w:val="24"/>
          <w:szCs w:val="24"/>
          <w:lang w:eastAsia="cs-CZ"/>
        </w:rPr>
      </w:pPr>
      <w:proofErr w:type="gramStart"/>
      <w:r w:rsidRPr="007D1699">
        <w:rPr>
          <w:rFonts w:ascii="Times New Roman" w:eastAsia="Times New Roman" w:hAnsi="Times New Roman" w:cs="Times New Roman"/>
          <w:sz w:val="24"/>
          <w:szCs w:val="24"/>
          <w:lang w:eastAsia="cs-CZ"/>
        </w:rPr>
        <w:t>21%</w:t>
      </w:r>
      <w:proofErr w:type="gramEnd"/>
      <w:r w:rsidRPr="007D1699">
        <w:rPr>
          <w:rFonts w:ascii="Times New Roman" w:eastAsia="Times New Roman" w:hAnsi="Times New Roman" w:cs="Times New Roman"/>
          <w:sz w:val="24"/>
          <w:szCs w:val="24"/>
          <w:lang w:eastAsia="cs-CZ"/>
        </w:rPr>
        <w:t xml:space="preserve"> DPH</w:t>
      </w:r>
      <w:r w:rsidRPr="007D1699">
        <w:rPr>
          <w:rFonts w:ascii="Times New Roman" w:eastAsia="Times New Roman" w:hAnsi="Times New Roman" w:cs="Times New Roman"/>
          <w:sz w:val="24"/>
          <w:szCs w:val="24"/>
          <w:lang w:eastAsia="cs-CZ"/>
        </w:rPr>
        <w:tab/>
      </w:r>
      <w:r w:rsidRPr="007D1699">
        <w:rPr>
          <w:rFonts w:ascii="Times New Roman" w:eastAsia="Times New Roman" w:hAnsi="Times New Roman" w:cs="Times New Roman"/>
          <w:sz w:val="24"/>
          <w:szCs w:val="24"/>
          <w:lang w:eastAsia="cs-CZ"/>
        </w:rPr>
        <w:tab/>
      </w:r>
      <w:r w:rsidRPr="007D1699">
        <w:rPr>
          <w:rFonts w:ascii="Times New Roman" w:eastAsia="Times New Roman" w:hAnsi="Times New Roman" w:cs="Times New Roman"/>
          <w:sz w:val="24"/>
          <w:szCs w:val="24"/>
          <w:lang w:eastAsia="cs-CZ"/>
        </w:rPr>
        <w:tab/>
      </w:r>
      <w:r w:rsidRPr="007D1699">
        <w:rPr>
          <w:rFonts w:ascii="Times New Roman" w:eastAsia="Times New Roman" w:hAnsi="Times New Roman" w:cs="Times New Roman"/>
          <w:sz w:val="24"/>
          <w:szCs w:val="24"/>
          <w:lang w:eastAsia="cs-CZ"/>
        </w:rPr>
        <w:tab/>
      </w:r>
      <w:r w:rsidRPr="007D1699">
        <w:rPr>
          <w:rFonts w:ascii="Times New Roman" w:eastAsia="Times New Roman" w:hAnsi="Times New Roman" w:cs="Times New Roman"/>
          <w:sz w:val="24"/>
          <w:szCs w:val="24"/>
          <w:lang w:eastAsia="cs-CZ"/>
        </w:rPr>
        <w:tab/>
        <w:t>........................</w:t>
      </w:r>
      <w:r w:rsidRPr="007D1699">
        <w:rPr>
          <w:rFonts w:ascii="Times New Roman" w:eastAsia="Times New Roman" w:hAnsi="Times New Roman" w:cs="Times New Roman"/>
          <w:sz w:val="24"/>
          <w:szCs w:val="24"/>
          <w:lang w:eastAsia="cs-CZ"/>
        </w:rPr>
        <w:tab/>
      </w:r>
      <w:r w:rsidRPr="007D1699">
        <w:rPr>
          <w:rFonts w:ascii="Times New Roman" w:eastAsia="Times New Roman" w:hAnsi="Times New Roman" w:cs="Times New Roman"/>
          <w:sz w:val="24"/>
          <w:szCs w:val="24"/>
          <w:lang w:eastAsia="cs-CZ"/>
        </w:rPr>
        <w:tab/>
        <w:t xml:space="preserve">    91 350,- Kč</w:t>
      </w:r>
    </w:p>
    <w:p w14:paraId="7E5F1CF6" w14:textId="77777777" w:rsidR="007D1699" w:rsidRPr="007D1699" w:rsidRDefault="007D1699" w:rsidP="007D1699">
      <w:pPr>
        <w:spacing w:after="0" w:line="240" w:lineRule="auto"/>
        <w:ind w:left="400" w:right="254"/>
        <w:jc w:val="both"/>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w:t>
      </w:r>
    </w:p>
    <w:p w14:paraId="365BA3E4" w14:textId="761F5A22" w:rsidR="007D1699" w:rsidRPr="00275CB7" w:rsidRDefault="007D1699" w:rsidP="00275CB7">
      <w:pPr>
        <w:spacing w:before="60" w:after="120" w:line="240" w:lineRule="auto"/>
        <w:ind w:left="400"/>
        <w:jc w:val="both"/>
        <w:rPr>
          <w:rFonts w:ascii="Times New Roman" w:eastAsia="Times New Roman" w:hAnsi="Times New Roman" w:cs="Times New Roman"/>
          <w:b/>
          <w:bCs/>
          <w:sz w:val="24"/>
          <w:szCs w:val="24"/>
          <w:lang w:eastAsia="cs-CZ"/>
        </w:rPr>
      </w:pPr>
      <w:r w:rsidRPr="007D1699">
        <w:rPr>
          <w:rFonts w:ascii="Times New Roman" w:eastAsia="Times New Roman" w:hAnsi="Times New Roman" w:cs="Times New Roman"/>
          <w:b/>
          <w:bCs/>
          <w:sz w:val="24"/>
          <w:szCs w:val="24"/>
          <w:lang w:eastAsia="cs-CZ"/>
        </w:rPr>
        <w:t>Cena celkem s </w:t>
      </w:r>
      <w:proofErr w:type="gramStart"/>
      <w:r w:rsidRPr="007D1699">
        <w:rPr>
          <w:rFonts w:ascii="Times New Roman" w:eastAsia="Times New Roman" w:hAnsi="Times New Roman" w:cs="Times New Roman"/>
          <w:b/>
          <w:bCs/>
          <w:sz w:val="24"/>
          <w:szCs w:val="24"/>
          <w:lang w:eastAsia="cs-CZ"/>
        </w:rPr>
        <w:t>21%</w:t>
      </w:r>
      <w:proofErr w:type="gramEnd"/>
      <w:r w:rsidRPr="007D1699">
        <w:rPr>
          <w:rFonts w:ascii="Times New Roman" w:eastAsia="Times New Roman" w:hAnsi="Times New Roman" w:cs="Times New Roman"/>
          <w:b/>
          <w:bCs/>
          <w:sz w:val="24"/>
          <w:szCs w:val="24"/>
          <w:lang w:eastAsia="cs-CZ"/>
        </w:rPr>
        <w:t xml:space="preserve"> DPH</w:t>
      </w:r>
      <w:r w:rsidRPr="007D1699">
        <w:rPr>
          <w:rFonts w:ascii="Times New Roman" w:eastAsia="Times New Roman" w:hAnsi="Times New Roman" w:cs="Times New Roman"/>
          <w:b/>
          <w:bCs/>
          <w:sz w:val="24"/>
          <w:szCs w:val="24"/>
          <w:lang w:eastAsia="cs-CZ"/>
        </w:rPr>
        <w:tab/>
      </w:r>
      <w:r w:rsidRPr="007D1699">
        <w:rPr>
          <w:rFonts w:ascii="Times New Roman" w:eastAsia="Times New Roman" w:hAnsi="Times New Roman" w:cs="Times New Roman"/>
          <w:b/>
          <w:bCs/>
          <w:sz w:val="24"/>
          <w:szCs w:val="24"/>
          <w:lang w:eastAsia="cs-CZ"/>
        </w:rPr>
        <w:tab/>
        <w:t>….....................</w:t>
      </w:r>
      <w:r w:rsidRPr="007D1699">
        <w:rPr>
          <w:rFonts w:ascii="Times New Roman" w:eastAsia="Times New Roman" w:hAnsi="Times New Roman" w:cs="Times New Roman"/>
          <w:b/>
          <w:bCs/>
          <w:sz w:val="24"/>
          <w:szCs w:val="24"/>
          <w:lang w:eastAsia="cs-CZ"/>
        </w:rPr>
        <w:tab/>
        <w:t xml:space="preserve">              526 350,- Kč</w:t>
      </w:r>
    </w:p>
    <w:p w14:paraId="64542C60" w14:textId="77777777" w:rsidR="007D1699" w:rsidRPr="007D1699" w:rsidRDefault="007D1699" w:rsidP="007D1699">
      <w:pPr>
        <w:tabs>
          <w:tab w:val="left" w:pos="360"/>
        </w:tabs>
        <w:spacing w:after="0" w:line="240" w:lineRule="auto"/>
        <w:jc w:val="center"/>
        <w:rPr>
          <w:rFonts w:ascii="Times New Roman" w:eastAsia="Times New Roman" w:hAnsi="Times New Roman" w:cs="Times New Roman"/>
          <w:b/>
          <w:bCs/>
          <w:sz w:val="24"/>
          <w:szCs w:val="24"/>
          <w:lang w:eastAsia="cs-CZ"/>
        </w:rPr>
      </w:pPr>
      <w:r w:rsidRPr="007D1699">
        <w:rPr>
          <w:rFonts w:ascii="Times New Roman" w:eastAsia="Times New Roman" w:hAnsi="Times New Roman" w:cs="Times New Roman"/>
          <w:b/>
          <w:bCs/>
          <w:sz w:val="24"/>
          <w:szCs w:val="24"/>
          <w:lang w:eastAsia="cs-CZ"/>
        </w:rPr>
        <w:lastRenderedPageBreak/>
        <w:t>IV.</w:t>
      </w:r>
    </w:p>
    <w:p w14:paraId="0C37400F" w14:textId="77777777" w:rsidR="007D1699" w:rsidRPr="007D1699" w:rsidRDefault="007D1699" w:rsidP="007D1699">
      <w:pPr>
        <w:keepNext/>
        <w:tabs>
          <w:tab w:val="left" w:pos="360"/>
        </w:tabs>
        <w:spacing w:after="60" w:line="240" w:lineRule="auto"/>
        <w:jc w:val="center"/>
        <w:outlineLvl w:val="2"/>
        <w:rPr>
          <w:rFonts w:ascii="Times New Roman" w:eastAsia="Arial Unicode MS" w:hAnsi="Times New Roman" w:cs="Times New Roman"/>
          <w:b/>
          <w:bCs/>
          <w:sz w:val="24"/>
          <w:szCs w:val="24"/>
          <w:lang w:eastAsia="cs-CZ"/>
        </w:rPr>
      </w:pPr>
      <w:r w:rsidRPr="007D1699">
        <w:rPr>
          <w:rFonts w:ascii="Times New Roman" w:eastAsia="Arial Unicode MS" w:hAnsi="Times New Roman" w:cs="Times New Roman"/>
          <w:b/>
          <w:bCs/>
          <w:sz w:val="24"/>
          <w:szCs w:val="24"/>
          <w:lang w:eastAsia="cs-CZ"/>
        </w:rPr>
        <w:t>Termín plnění</w:t>
      </w:r>
    </w:p>
    <w:p w14:paraId="3EA1497B" w14:textId="77777777" w:rsidR="007D1699" w:rsidRPr="007D1699" w:rsidRDefault="007D1699" w:rsidP="007D1699">
      <w:pPr>
        <w:tabs>
          <w:tab w:val="left" w:pos="-3300"/>
        </w:tabs>
        <w:spacing w:before="240" w:after="120" w:line="288" w:lineRule="auto"/>
        <w:jc w:val="both"/>
        <w:rPr>
          <w:rFonts w:ascii="Times New Roman" w:eastAsia="Times New Roman" w:hAnsi="Times New Roman" w:cs="Times New Roman"/>
          <w:bCs/>
          <w:sz w:val="24"/>
          <w:szCs w:val="20"/>
          <w:lang w:eastAsia="cs-CZ"/>
        </w:rPr>
      </w:pPr>
      <w:r w:rsidRPr="007D1699">
        <w:rPr>
          <w:rFonts w:ascii="Times New Roman" w:eastAsia="Times New Roman" w:hAnsi="Times New Roman" w:cs="Times New Roman"/>
          <w:bCs/>
          <w:sz w:val="24"/>
          <w:szCs w:val="20"/>
          <w:lang w:eastAsia="cs-CZ"/>
        </w:rPr>
        <w:t xml:space="preserve">Práce na předmětu díla budou zahájeny po podpisu smlouvy. Doba realizace bude záviset </w:t>
      </w:r>
      <w:r w:rsidRPr="007D1699">
        <w:rPr>
          <w:rFonts w:ascii="Times New Roman" w:eastAsia="Times New Roman" w:hAnsi="Times New Roman" w:cs="Times New Roman"/>
          <w:bCs/>
          <w:sz w:val="24"/>
          <w:szCs w:val="20"/>
          <w:lang w:eastAsia="cs-CZ"/>
        </w:rPr>
        <w:br/>
        <w:t xml:space="preserve">na spolupůsobení objednatele a průběhu zadávacího řízení. </w:t>
      </w:r>
    </w:p>
    <w:p w14:paraId="4D9C030C" w14:textId="77777777" w:rsidR="007D1699" w:rsidRPr="007D1699" w:rsidRDefault="007D1699" w:rsidP="007D1699">
      <w:pPr>
        <w:tabs>
          <w:tab w:val="left" w:pos="360"/>
        </w:tabs>
        <w:spacing w:after="0" w:line="240" w:lineRule="auto"/>
        <w:rPr>
          <w:rFonts w:ascii="Times New Roman" w:eastAsia="Times New Roman" w:hAnsi="Times New Roman" w:cs="Times New Roman"/>
          <w:b/>
          <w:sz w:val="24"/>
          <w:szCs w:val="24"/>
          <w:lang w:eastAsia="cs-CZ"/>
        </w:rPr>
      </w:pPr>
    </w:p>
    <w:p w14:paraId="752DAF42" w14:textId="77777777" w:rsidR="007D1699" w:rsidRPr="007D1699" w:rsidRDefault="007D1699" w:rsidP="007D1699">
      <w:pPr>
        <w:tabs>
          <w:tab w:val="left" w:pos="360"/>
        </w:tabs>
        <w:spacing w:after="0" w:line="240" w:lineRule="auto"/>
        <w:jc w:val="center"/>
        <w:rPr>
          <w:rFonts w:ascii="Times New Roman" w:eastAsia="Times New Roman" w:hAnsi="Times New Roman" w:cs="Times New Roman"/>
          <w:b/>
          <w:sz w:val="24"/>
          <w:szCs w:val="24"/>
          <w:lang w:eastAsia="cs-CZ"/>
        </w:rPr>
      </w:pPr>
      <w:r w:rsidRPr="007D1699">
        <w:rPr>
          <w:rFonts w:ascii="Times New Roman" w:eastAsia="Times New Roman" w:hAnsi="Times New Roman" w:cs="Times New Roman"/>
          <w:b/>
          <w:sz w:val="24"/>
          <w:szCs w:val="24"/>
          <w:lang w:eastAsia="cs-CZ"/>
        </w:rPr>
        <w:t>V.</w:t>
      </w:r>
    </w:p>
    <w:p w14:paraId="74A97740" w14:textId="77777777" w:rsidR="007D1699" w:rsidRPr="007D1699" w:rsidRDefault="007D1699" w:rsidP="007D1699">
      <w:pPr>
        <w:keepNext/>
        <w:tabs>
          <w:tab w:val="left" w:pos="360"/>
        </w:tabs>
        <w:spacing w:after="60" w:line="240" w:lineRule="auto"/>
        <w:jc w:val="center"/>
        <w:outlineLvl w:val="2"/>
        <w:rPr>
          <w:rFonts w:ascii="Times New Roman" w:eastAsia="Arial Unicode MS" w:hAnsi="Times New Roman" w:cs="Times New Roman"/>
          <w:b/>
          <w:sz w:val="24"/>
          <w:szCs w:val="24"/>
          <w:lang w:eastAsia="cs-CZ"/>
        </w:rPr>
      </w:pPr>
      <w:r w:rsidRPr="007D1699">
        <w:rPr>
          <w:rFonts w:ascii="Times New Roman" w:eastAsia="Arial Unicode MS" w:hAnsi="Times New Roman" w:cs="Times New Roman"/>
          <w:b/>
          <w:sz w:val="24"/>
          <w:szCs w:val="24"/>
          <w:lang w:eastAsia="cs-CZ"/>
        </w:rPr>
        <w:t>Způsob úhrady</w:t>
      </w:r>
    </w:p>
    <w:p w14:paraId="2450D141" w14:textId="77777777" w:rsidR="007D1699" w:rsidRPr="007D1699" w:rsidRDefault="007D1699" w:rsidP="005376CE">
      <w:pPr>
        <w:tabs>
          <w:tab w:val="left" w:pos="360"/>
        </w:tabs>
        <w:suppressAutoHyphens/>
        <w:spacing w:after="0" w:line="240" w:lineRule="auto"/>
        <w:ind w:left="357" w:hanging="357"/>
        <w:jc w:val="both"/>
        <w:rPr>
          <w:rFonts w:ascii="Times New Roman" w:eastAsia="Times New Roman" w:hAnsi="Times New Roman" w:cs="Times New Roman"/>
          <w:b/>
          <w:bCs/>
          <w:i/>
          <w:sz w:val="24"/>
          <w:szCs w:val="24"/>
          <w:lang w:eastAsia="cs-CZ"/>
        </w:rPr>
      </w:pPr>
      <w:r w:rsidRPr="007D1699">
        <w:rPr>
          <w:rFonts w:ascii="Times New Roman" w:eastAsia="Times New Roman" w:hAnsi="Times New Roman" w:cs="Times New Roman"/>
          <w:bCs/>
          <w:sz w:val="24"/>
          <w:szCs w:val="24"/>
          <w:lang w:eastAsia="cs-CZ"/>
        </w:rPr>
        <w:t>1)</w:t>
      </w:r>
      <w:r w:rsidRPr="007D1699">
        <w:rPr>
          <w:rFonts w:ascii="Times New Roman" w:eastAsia="Times New Roman" w:hAnsi="Times New Roman" w:cs="Times New Roman"/>
          <w:bCs/>
          <w:i/>
          <w:sz w:val="24"/>
          <w:szCs w:val="24"/>
          <w:lang w:eastAsia="cs-CZ"/>
        </w:rPr>
        <w:tab/>
      </w:r>
      <w:r w:rsidRPr="007D1699">
        <w:rPr>
          <w:rFonts w:ascii="Times New Roman" w:eastAsia="Times New Roman" w:hAnsi="Times New Roman" w:cs="Times New Roman"/>
          <w:bCs/>
          <w:sz w:val="24"/>
          <w:szCs w:val="24"/>
          <w:lang w:eastAsia="cs-CZ"/>
        </w:rPr>
        <w:t>Podkladem pro placení služeb budou faktury, které budou mít náležitosti dle zákona č. 235/2004 Sb.</w:t>
      </w:r>
    </w:p>
    <w:p w14:paraId="4B787FF5" w14:textId="77777777" w:rsidR="007D1699" w:rsidRPr="007D1699" w:rsidRDefault="007D1699" w:rsidP="005376CE">
      <w:pPr>
        <w:suppressAutoHyphens/>
        <w:spacing w:after="0" w:line="240" w:lineRule="auto"/>
        <w:ind w:left="704" w:hanging="403"/>
        <w:jc w:val="both"/>
        <w:rPr>
          <w:rFonts w:ascii="Times New Roman" w:eastAsia="Times New Roman" w:hAnsi="Times New Roman" w:cs="Times New Roman"/>
          <w:sz w:val="24"/>
          <w:szCs w:val="24"/>
          <w:lang w:eastAsia="ar-SA"/>
        </w:rPr>
      </w:pPr>
      <w:r w:rsidRPr="007D1699">
        <w:rPr>
          <w:rFonts w:ascii="Times New Roman" w:eastAsia="Times New Roman" w:hAnsi="Times New Roman" w:cs="Times New Roman"/>
          <w:sz w:val="24"/>
          <w:szCs w:val="24"/>
          <w:lang w:eastAsia="ar-SA"/>
        </w:rPr>
        <w:t>a)</w:t>
      </w:r>
      <w:r w:rsidRPr="007D1699">
        <w:rPr>
          <w:rFonts w:ascii="Times New Roman" w:eastAsia="Times New Roman" w:hAnsi="Times New Roman" w:cs="Times New Roman"/>
          <w:sz w:val="24"/>
          <w:szCs w:val="24"/>
          <w:lang w:eastAsia="ar-SA"/>
        </w:rPr>
        <w:tab/>
        <w:t xml:space="preserve">Provedené práce budou proplaceny na základě faktur, které budou vystaveny </w:t>
      </w:r>
      <w:r w:rsidRPr="007D1699">
        <w:rPr>
          <w:rFonts w:ascii="Times New Roman" w:eastAsia="Times New Roman" w:hAnsi="Times New Roman" w:cs="Times New Roman"/>
          <w:sz w:val="24"/>
          <w:szCs w:val="24"/>
          <w:lang w:eastAsia="ar-SA"/>
        </w:rPr>
        <w:br/>
        <w:t>po zpracování a předání příslušné části díla objednateli.</w:t>
      </w:r>
    </w:p>
    <w:p w14:paraId="68D1AF92" w14:textId="77777777" w:rsidR="007D1699" w:rsidRPr="007D1699" w:rsidRDefault="007D1699" w:rsidP="005376CE">
      <w:pPr>
        <w:suppressAutoHyphens/>
        <w:spacing w:after="0" w:line="240" w:lineRule="auto"/>
        <w:ind w:left="704" w:hanging="403"/>
        <w:jc w:val="both"/>
        <w:rPr>
          <w:rFonts w:ascii="Times New Roman" w:eastAsia="Times New Roman" w:hAnsi="Times New Roman" w:cs="Times New Roman"/>
          <w:sz w:val="24"/>
          <w:szCs w:val="24"/>
          <w:lang w:eastAsia="ar-SA"/>
        </w:rPr>
      </w:pPr>
      <w:r w:rsidRPr="007D1699">
        <w:rPr>
          <w:rFonts w:ascii="Times New Roman" w:eastAsia="Times New Roman" w:hAnsi="Times New Roman" w:cs="Times New Roman"/>
          <w:sz w:val="24"/>
          <w:szCs w:val="24"/>
          <w:lang w:eastAsia="ar-SA"/>
        </w:rPr>
        <w:t>b)</w:t>
      </w:r>
      <w:r w:rsidRPr="007D1699">
        <w:rPr>
          <w:rFonts w:ascii="Times New Roman" w:eastAsia="Times New Roman" w:hAnsi="Times New Roman" w:cs="Times New Roman"/>
          <w:sz w:val="24"/>
          <w:szCs w:val="24"/>
          <w:lang w:eastAsia="ar-SA"/>
        </w:rPr>
        <w:tab/>
        <w:t>Faktury budou vystaveny v následujících částkách:</w:t>
      </w:r>
    </w:p>
    <w:p w14:paraId="4F495E83" w14:textId="77777777" w:rsidR="007D1699" w:rsidRPr="007D1699" w:rsidRDefault="007D1699" w:rsidP="007D1699">
      <w:pPr>
        <w:suppressAutoHyphens/>
        <w:spacing w:before="60" w:after="0" w:line="240" w:lineRule="auto"/>
        <w:ind w:left="704" w:hanging="403"/>
        <w:jc w:val="both"/>
        <w:rPr>
          <w:rFonts w:ascii="Times New Roman" w:eastAsia="Times New Roman" w:hAnsi="Times New Roman" w:cs="Times New Roman"/>
          <w:sz w:val="24"/>
          <w:szCs w:val="24"/>
          <w:lang w:eastAsia="ar-SA"/>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417"/>
        <w:gridCol w:w="1418"/>
        <w:gridCol w:w="1701"/>
        <w:gridCol w:w="2409"/>
      </w:tblGrid>
      <w:tr w:rsidR="007D1699" w:rsidRPr="007D1699" w14:paraId="0B13F4DF" w14:textId="77777777" w:rsidTr="00B002E2">
        <w:trPr>
          <w:trHeight w:val="603"/>
          <w:tblHeader/>
        </w:trPr>
        <w:tc>
          <w:tcPr>
            <w:tcW w:w="2660" w:type="dxa"/>
            <w:shd w:val="clear" w:color="auto" w:fill="D9D9D9"/>
            <w:vAlign w:val="center"/>
          </w:tcPr>
          <w:p w14:paraId="4CBBA5B3" w14:textId="77777777" w:rsidR="007D1699" w:rsidRPr="007D1699" w:rsidRDefault="007D1699" w:rsidP="007D1699">
            <w:pPr>
              <w:spacing w:before="60" w:after="60" w:line="240" w:lineRule="auto"/>
              <w:jc w:val="center"/>
              <w:rPr>
                <w:rFonts w:ascii="Times New Roman" w:eastAsia="Times New Roman" w:hAnsi="Times New Roman" w:cs="Times New Roman"/>
                <w:b/>
                <w:sz w:val="24"/>
                <w:szCs w:val="24"/>
                <w:lang w:eastAsia="cs-CZ"/>
              </w:rPr>
            </w:pPr>
            <w:r w:rsidRPr="007D1699">
              <w:rPr>
                <w:rFonts w:ascii="Times New Roman" w:eastAsia="Times New Roman" w:hAnsi="Times New Roman" w:cs="Times New Roman"/>
                <w:b/>
                <w:sz w:val="24"/>
                <w:szCs w:val="24"/>
                <w:lang w:eastAsia="cs-CZ"/>
              </w:rPr>
              <w:t>Způsob úhrady</w:t>
            </w:r>
            <w:r w:rsidRPr="007D1699">
              <w:rPr>
                <w:rFonts w:ascii="Times New Roman" w:eastAsia="Times New Roman" w:hAnsi="Times New Roman" w:cs="Times New Roman"/>
                <w:b/>
                <w:sz w:val="24"/>
                <w:szCs w:val="24"/>
                <w:lang w:eastAsia="cs-CZ"/>
              </w:rPr>
              <w:br/>
              <w:t>(ceny v Kč)</w:t>
            </w:r>
          </w:p>
        </w:tc>
        <w:tc>
          <w:tcPr>
            <w:tcW w:w="1417" w:type="dxa"/>
            <w:shd w:val="clear" w:color="auto" w:fill="D9D9D9"/>
            <w:vAlign w:val="center"/>
          </w:tcPr>
          <w:p w14:paraId="55D0A343" w14:textId="77777777" w:rsidR="007D1699" w:rsidRPr="007D1699" w:rsidRDefault="007D1699" w:rsidP="007D1699">
            <w:pPr>
              <w:spacing w:before="60" w:after="60" w:line="240" w:lineRule="auto"/>
              <w:jc w:val="center"/>
              <w:rPr>
                <w:rFonts w:ascii="Times New Roman" w:eastAsia="Times New Roman" w:hAnsi="Times New Roman" w:cs="Times New Roman"/>
                <w:b/>
                <w:sz w:val="24"/>
                <w:szCs w:val="24"/>
                <w:lang w:eastAsia="cs-CZ"/>
              </w:rPr>
            </w:pPr>
            <w:r w:rsidRPr="007D1699">
              <w:rPr>
                <w:rFonts w:ascii="Times New Roman" w:eastAsia="Times New Roman" w:hAnsi="Times New Roman" w:cs="Times New Roman"/>
                <w:b/>
                <w:sz w:val="24"/>
                <w:szCs w:val="24"/>
                <w:lang w:eastAsia="cs-CZ"/>
              </w:rPr>
              <w:t>Cena bez DPH</w:t>
            </w:r>
          </w:p>
        </w:tc>
        <w:tc>
          <w:tcPr>
            <w:tcW w:w="1418" w:type="dxa"/>
            <w:shd w:val="clear" w:color="auto" w:fill="D9D9D9"/>
          </w:tcPr>
          <w:p w14:paraId="40141602" w14:textId="77777777" w:rsidR="007D1699" w:rsidRPr="007D1699" w:rsidRDefault="007D1699" w:rsidP="007D1699">
            <w:pPr>
              <w:spacing w:before="60" w:after="60" w:line="240" w:lineRule="auto"/>
              <w:jc w:val="center"/>
              <w:rPr>
                <w:rFonts w:ascii="Times New Roman" w:eastAsia="Times New Roman" w:hAnsi="Times New Roman" w:cs="Times New Roman"/>
                <w:b/>
                <w:sz w:val="24"/>
                <w:szCs w:val="24"/>
                <w:lang w:eastAsia="cs-CZ"/>
              </w:rPr>
            </w:pPr>
            <w:r w:rsidRPr="007D1699">
              <w:rPr>
                <w:rFonts w:ascii="Times New Roman" w:eastAsia="Times New Roman" w:hAnsi="Times New Roman" w:cs="Times New Roman"/>
                <w:b/>
                <w:sz w:val="24"/>
                <w:szCs w:val="24"/>
                <w:lang w:eastAsia="cs-CZ"/>
              </w:rPr>
              <w:t>Výše</w:t>
            </w:r>
          </w:p>
          <w:p w14:paraId="5D9D2E4E" w14:textId="77777777" w:rsidR="007D1699" w:rsidRPr="007D1699" w:rsidRDefault="007D1699" w:rsidP="007D1699">
            <w:pPr>
              <w:spacing w:before="60" w:after="60" w:line="240" w:lineRule="auto"/>
              <w:jc w:val="center"/>
              <w:rPr>
                <w:rFonts w:ascii="Times New Roman" w:eastAsia="Times New Roman" w:hAnsi="Times New Roman" w:cs="Times New Roman"/>
                <w:b/>
                <w:sz w:val="24"/>
                <w:szCs w:val="24"/>
                <w:lang w:eastAsia="cs-CZ"/>
              </w:rPr>
            </w:pPr>
            <w:r w:rsidRPr="007D1699">
              <w:rPr>
                <w:rFonts w:ascii="Times New Roman" w:eastAsia="Times New Roman" w:hAnsi="Times New Roman" w:cs="Times New Roman"/>
                <w:b/>
                <w:sz w:val="24"/>
                <w:szCs w:val="24"/>
                <w:lang w:eastAsia="cs-CZ"/>
              </w:rPr>
              <w:t xml:space="preserve"> </w:t>
            </w:r>
            <w:proofErr w:type="gramStart"/>
            <w:r w:rsidRPr="007D1699">
              <w:rPr>
                <w:rFonts w:ascii="Times New Roman" w:eastAsia="Times New Roman" w:hAnsi="Times New Roman" w:cs="Times New Roman"/>
                <w:b/>
                <w:sz w:val="24"/>
                <w:szCs w:val="24"/>
                <w:lang w:eastAsia="cs-CZ"/>
              </w:rPr>
              <w:t>21%</w:t>
            </w:r>
            <w:proofErr w:type="gramEnd"/>
            <w:r w:rsidRPr="007D1699">
              <w:rPr>
                <w:rFonts w:ascii="Times New Roman" w:eastAsia="Times New Roman" w:hAnsi="Times New Roman" w:cs="Times New Roman"/>
                <w:b/>
                <w:sz w:val="24"/>
                <w:szCs w:val="24"/>
                <w:lang w:eastAsia="cs-CZ"/>
              </w:rPr>
              <w:t xml:space="preserve"> DPH</w:t>
            </w:r>
          </w:p>
        </w:tc>
        <w:tc>
          <w:tcPr>
            <w:tcW w:w="1701" w:type="dxa"/>
            <w:shd w:val="clear" w:color="auto" w:fill="D9D9D9"/>
            <w:vAlign w:val="center"/>
          </w:tcPr>
          <w:p w14:paraId="72064F88" w14:textId="77777777" w:rsidR="007D1699" w:rsidRPr="007D1699" w:rsidRDefault="007D1699" w:rsidP="007D1699">
            <w:pPr>
              <w:spacing w:before="60" w:after="60" w:line="240" w:lineRule="auto"/>
              <w:jc w:val="center"/>
              <w:rPr>
                <w:rFonts w:ascii="Times New Roman" w:eastAsia="Times New Roman" w:hAnsi="Times New Roman" w:cs="Times New Roman"/>
                <w:b/>
                <w:sz w:val="24"/>
                <w:szCs w:val="24"/>
                <w:lang w:eastAsia="cs-CZ"/>
              </w:rPr>
            </w:pPr>
            <w:r w:rsidRPr="007D1699">
              <w:rPr>
                <w:rFonts w:ascii="Times New Roman" w:eastAsia="Times New Roman" w:hAnsi="Times New Roman" w:cs="Times New Roman"/>
                <w:b/>
                <w:sz w:val="24"/>
                <w:szCs w:val="24"/>
                <w:lang w:eastAsia="cs-CZ"/>
              </w:rPr>
              <w:t xml:space="preserve">Cena vč. </w:t>
            </w:r>
            <w:proofErr w:type="gramStart"/>
            <w:r w:rsidRPr="007D1699">
              <w:rPr>
                <w:rFonts w:ascii="Times New Roman" w:eastAsia="Times New Roman" w:hAnsi="Times New Roman" w:cs="Times New Roman"/>
                <w:b/>
                <w:sz w:val="24"/>
                <w:szCs w:val="24"/>
                <w:lang w:eastAsia="cs-CZ"/>
              </w:rPr>
              <w:t>21%</w:t>
            </w:r>
            <w:proofErr w:type="gramEnd"/>
            <w:r w:rsidRPr="007D1699">
              <w:rPr>
                <w:rFonts w:ascii="Times New Roman" w:eastAsia="Times New Roman" w:hAnsi="Times New Roman" w:cs="Times New Roman"/>
                <w:b/>
                <w:sz w:val="24"/>
                <w:szCs w:val="24"/>
                <w:lang w:eastAsia="cs-CZ"/>
              </w:rPr>
              <w:t xml:space="preserve"> DPH</w:t>
            </w:r>
          </w:p>
        </w:tc>
        <w:tc>
          <w:tcPr>
            <w:tcW w:w="2409" w:type="dxa"/>
            <w:shd w:val="clear" w:color="auto" w:fill="D9D9D9"/>
            <w:vAlign w:val="center"/>
          </w:tcPr>
          <w:p w14:paraId="77261581" w14:textId="77777777" w:rsidR="007D1699" w:rsidRPr="007D1699" w:rsidRDefault="007D1699" w:rsidP="007D1699">
            <w:pPr>
              <w:spacing w:before="60" w:after="60" w:line="240" w:lineRule="auto"/>
              <w:jc w:val="center"/>
              <w:rPr>
                <w:rFonts w:ascii="Times New Roman" w:eastAsia="Times New Roman" w:hAnsi="Times New Roman" w:cs="Times New Roman"/>
                <w:b/>
                <w:sz w:val="24"/>
                <w:szCs w:val="24"/>
                <w:lang w:eastAsia="cs-CZ"/>
              </w:rPr>
            </w:pPr>
            <w:r w:rsidRPr="007D1699">
              <w:rPr>
                <w:rFonts w:ascii="Times New Roman" w:eastAsia="Times New Roman" w:hAnsi="Times New Roman" w:cs="Times New Roman"/>
                <w:b/>
                <w:sz w:val="24"/>
                <w:szCs w:val="24"/>
                <w:lang w:eastAsia="cs-CZ"/>
              </w:rPr>
              <w:t>Termín vystavení faktury</w:t>
            </w:r>
          </w:p>
        </w:tc>
      </w:tr>
      <w:tr w:rsidR="007D1699" w:rsidRPr="007D1699" w14:paraId="4C768ED7" w14:textId="77777777" w:rsidTr="00B002E2">
        <w:trPr>
          <w:trHeight w:val="439"/>
        </w:trPr>
        <w:tc>
          <w:tcPr>
            <w:tcW w:w="9605" w:type="dxa"/>
            <w:gridSpan w:val="5"/>
            <w:vAlign w:val="center"/>
          </w:tcPr>
          <w:p w14:paraId="17A5BDFF" w14:textId="77777777" w:rsidR="007D1699" w:rsidRPr="007D1699" w:rsidRDefault="007D1699" w:rsidP="007D1699">
            <w:pPr>
              <w:spacing w:before="60" w:after="60" w:line="240" w:lineRule="auto"/>
              <w:rPr>
                <w:rFonts w:ascii="Times New Roman" w:eastAsia="Times New Roman" w:hAnsi="Times New Roman" w:cs="Times New Roman"/>
                <w:lang w:eastAsia="cs-CZ"/>
              </w:rPr>
            </w:pPr>
            <w:r w:rsidRPr="007D1699">
              <w:rPr>
                <w:rFonts w:ascii="Times New Roman" w:eastAsia="Times New Roman" w:hAnsi="Times New Roman" w:cs="Times New Roman"/>
                <w:sz w:val="24"/>
                <w:szCs w:val="24"/>
                <w:lang w:eastAsia="cs-CZ"/>
              </w:rPr>
              <w:t>Zajištění sběru, přepravy, využití a/nebo odstranění komunálních odpadů</w:t>
            </w:r>
          </w:p>
        </w:tc>
      </w:tr>
      <w:tr w:rsidR="007D1699" w:rsidRPr="007D1699" w14:paraId="1D612D5A" w14:textId="77777777" w:rsidTr="00B002E2">
        <w:trPr>
          <w:trHeight w:val="439"/>
        </w:trPr>
        <w:tc>
          <w:tcPr>
            <w:tcW w:w="2660" w:type="dxa"/>
            <w:vAlign w:val="center"/>
          </w:tcPr>
          <w:p w14:paraId="7B52B893"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Příprava zadávací dokumentace</w:t>
            </w:r>
          </w:p>
        </w:tc>
        <w:tc>
          <w:tcPr>
            <w:tcW w:w="1417" w:type="dxa"/>
            <w:vAlign w:val="center"/>
          </w:tcPr>
          <w:p w14:paraId="2F7FE3E0"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84 000,- Kč</w:t>
            </w:r>
          </w:p>
        </w:tc>
        <w:tc>
          <w:tcPr>
            <w:tcW w:w="1418" w:type="dxa"/>
            <w:vAlign w:val="center"/>
          </w:tcPr>
          <w:p w14:paraId="5855E79C"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17 640,- Kč</w:t>
            </w:r>
          </w:p>
        </w:tc>
        <w:tc>
          <w:tcPr>
            <w:tcW w:w="1701" w:type="dxa"/>
            <w:vAlign w:val="center"/>
          </w:tcPr>
          <w:p w14:paraId="72A32057"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101 640,- Kč</w:t>
            </w:r>
          </w:p>
        </w:tc>
        <w:tc>
          <w:tcPr>
            <w:tcW w:w="2409" w:type="dxa"/>
            <w:vAlign w:val="center"/>
          </w:tcPr>
          <w:p w14:paraId="771C8D2F" w14:textId="77777777" w:rsidR="007D1699" w:rsidRPr="007D1699" w:rsidRDefault="007D1699" w:rsidP="007D1699">
            <w:pPr>
              <w:spacing w:before="60" w:after="60" w:line="240" w:lineRule="auto"/>
              <w:rPr>
                <w:rFonts w:ascii="Times New Roman" w:eastAsia="Times New Roman" w:hAnsi="Times New Roman" w:cs="Times New Roman"/>
                <w:lang w:eastAsia="cs-CZ"/>
              </w:rPr>
            </w:pPr>
            <w:r w:rsidRPr="007D1699">
              <w:rPr>
                <w:rFonts w:ascii="Times New Roman" w:eastAsia="Times New Roman" w:hAnsi="Times New Roman" w:cs="Times New Roman"/>
                <w:lang w:eastAsia="cs-CZ"/>
              </w:rPr>
              <w:t>Po předání finální verze zadávací dokumentace objednateli</w:t>
            </w:r>
            <w:r w:rsidRPr="007D1699">
              <w:rPr>
                <w:rFonts w:ascii="Times New Roman" w:eastAsia="Times New Roman" w:hAnsi="Times New Roman" w:cs="Times New Roman"/>
                <w:bCs/>
                <w:lang w:eastAsia="cs-CZ"/>
              </w:rPr>
              <w:t>.</w:t>
            </w:r>
          </w:p>
        </w:tc>
      </w:tr>
      <w:tr w:rsidR="007D1699" w:rsidRPr="007D1699" w14:paraId="484DB690" w14:textId="77777777" w:rsidTr="00B002E2">
        <w:trPr>
          <w:trHeight w:val="439"/>
        </w:trPr>
        <w:tc>
          <w:tcPr>
            <w:tcW w:w="2660" w:type="dxa"/>
            <w:vAlign w:val="center"/>
          </w:tcPr>
          <w:p w14:paraId="3415911D"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Vypracování Návrhu smlouvy o dílo (součást zadávací dokumentace)</w:t>
            </w:r>
          </w:p>
        </w:tc>
        <w:tc>
          <w:tcPr>
            <w:tcW w:w="1417" w:type="dxa"/>
            <w:vAlign w:val="center"/>
          </w:tcPr>
          <w:p w14:paraId="3A6CE0F3"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12 000,- Kč</w:t>
            </w:r>
          </w:p>
        </w:tc>
        <w:tc>
          <w:tcPr>
            <w:tcW w:w="1418" w:type="dxa"/>
            <w:vAlign w:val="center"/>
          </w:tcPr>
          <w:p w14:paraId="7DFE94D4"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2 520,- Kč</w:t>
            </w:r>
          </w:p>
        </w:tc>
        <w:tc>
          <w:tcPr>
            <w:tcW w:w="1701" w:type="dxa"/>
            <w:vAlign w:val="center"/>
          </w:tcPr>
          <w:p w14:paraId="2AA07EF4"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14 520,- Kč</w:t>
            </w:r>
          </w:p>
        </w:tc>
        <w:tc>
          <w:tcPr>
            <w:tcW w:w="2409" w:type="dxa"/>
            <w:vAlign w:val="center"/>
          </w:tcPr>
          <w:p w14:paraId="6A332CE1" w14:textId="77777777" w:rsidR="007D1699" w:rsidRPr="007D1699" w:rsidRDefault="007D1699" w:rsidP="007D1699">
            <w:pPr>
              <w:spacing w:before="60" w:after="60" w:line="240" w:lineRule="auto"/>
              <w:rPr>
                <w:rFonts w:ascii="Times New Roman" w:eastAsia="Times New Roman" w:hAnsi="Times New Roman" w:cs="Times New Roman"/>
                <w:lang w:eastAsia="cs-CZ"/>
              </w:rPr>
            </w:pPr>
            <w:r w:rsidRPr="007D1699">
              <w:rPr>
                <w:rFonts w:ascii="Times New Roman" w:eastAsia="Times New Roman" w:hAnsi="Times New Roman" w:cs="Times New Roman"/>
                <w:lang w:eastAsia="cs-CZ"/>
              </w:rPr>
              <w:t>Po předání objednateli</w:t>
            </w:r>
            <w:r w:rsidRPr="007D1699">
              <w:rPr>
                <w:rFonts w:ascii="Times New Roman" w:eastAsia="Times New Roman" w:hAnsi="Times New Roman" w:cs="Times New Roman"/>
                <w:bCs/>
                <w:lang w:eastAsia="cs-CZ"/>
              </w:rPr>
              <w:t>.</w:t>
            </w:r>
          </w:p>
        </w:tc>
      </w:tr>
      <w:tr w:rsidR="007D1699" w:rsidRPr="007D1699" w14:paraId="3D1ACC79" w14:textId="77777777" w:rsidTr="00B002E2">
        <w:trPr>
          <w:trHeight w:val="439"/>
        </w:trPr>
        <w:tc>
          <w:tcPr>
            <w:tcW w:w="2660" w:type="dxa"/>
            <w:vAlign w:val="center"/>
          </w:tcPr>
          <w:p w14:paraId="686191B2"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Administrace a organizace výběrového řízení</w:t>
            </w:r>
          </w:p>
        </w:tc>
        <w:tc>
          <w:tcPr>
            <w:tcW w:w="1417" w:type="dxa"/>
            <w:vAlign w:val="center"/>
          </w:tcPr>
          <w:p w14:paraId="021F3C46"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49 000,- Kč</w:t>
            </w:r>
          </w:p>
        </w:tc>
        <w:tc>
          <w:tcPr>
            <w:tcW w:w="1418" w:type="dxa"/>
            <w:vAlign w:val="center"/>
          </w:tcPr>
          <w:p w14:paraId="0357FE68"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10 290,- Kč</w:t>
            </w:r>
          </w:p>
        </w:tc>
        <w:tc>
          <w:tcPr>
            <w:tcW w:w="1701" w:type="dxa"/>
            <w:vAlign w:val="center"/>
          </w:tcPr>
          <w:p w14:paraId="61C79F5E"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59 290,- Kč</w:t>
            </w:r>
          </w:p>
        </w:tc>
        <w:tc>
          <w:tcPr>
            <w:tcW w:w="2409" w:type="dxa"/>
            <w:vAlign w:val="center"/>
          </w:tcPr>
          <w:p w14:paraId="4239C3D6" w14:textId="77777777" w:rsidR="007D1699" w:rsidRPr="007D1699" w:rsidRDefault="007D1699" w:rsidP="007D1699">
            <w:pPr>
              <w:spacing w:before="60" w:after="60" w:line="240" w:lineRule="auto"/>
              <w:rPr>
                <w:rFonts w:ascii="Times New Roman" w:eastAsia="Times New Roman" w:hAnsi="Times New Roman" w:cs="Times New Roman"/>
                <w:lang w:eastAsia="cs-CZ"/>
              </w:rPr>
            </w:pPr>
            <w:r w:rsidRPr="007D1699">
              <w:rPr>
                <w:rFonts w:ascii="Times New Roman" w:eastAsia="Times New Roman" w:hAnsi="Times New Roman" w:cs="Times New Roman"/>
                <w:lang w:eastAsia="cs-CZ"/>
              </w:rPr>
              <w:t>Po ukončení dle zákona č. 134/2016 Sb.*</w:t>
            </w:r>
          </w:p>
        </w:tc>
      </w:tr>
      <w:tr w:rsidR="007D1699" w:rsidRPr="007D1699" w14:paraId="03F8EE6F" w14:textId="77777777" w:rsidTr="00B002E2">
        <w:trPr>
          <w:trHeight w:val="439"/>
        </w:trPr>
        <w:tc>
          <w:tcPr>
            <w:tcW w:w="9605" w:type="dxa"/>
            <w:gridSpan w:val="5"/>
            <w:vAlign w:val="center"/>
          </w:tcPr>
          <w:p w14:paraId="48230EBB" w14:textId="77777777" w:rsidR="007D1699" w:rsidRPr="007D1699" w:rsidRDefault="007D1699" w:rsidP="007D1699">
            <w:pPr>
              <w:spacing w:before="60" w:after="60" w:line="240" w:lineRule="auto"/>
              <w:rPr>
                <w:rFonts w:ascii="Times New Roman" w:eastAsia="Times New Roman" w:hAnsi="Times New Roman" w:cs="Times New Roman"/>
                <w:lang w:eastAsia="cs-CZ"/>
              </w:rPr>
            </w:pPr>
            <w:r w:rsidRPr="007D1699">
              <w:rPr>
                <w:rFonts w:ascii="Times New Roman" w:eastAsia="Times New Roman" w:hAnsi="Times New Roman" w:cs="Times New Roman"/>
                <w:lang w:eastAsia="cs-CZ"/>
              </w:rPr>
              <w:t>Zajištění sběru, přepravy a využití vytříděných složek komunálního odpadu</w:t>
            </w:r>
          </w:p>
        </w:tc>
      </w:tr>
      <w:tr w:rsidR="007D1699" w:rsidRPr="007D1699" w14:paraId="340CB526" w14:textId="77777777" w:rsidTr="00B002E2">
        <w:trPr>
          <w:trHeight w:val="439"/>
        </w:trPr>
        <w:tc>
          <w:tcPr>
            <w:tcW w:w="2660" w:type="dxa"/>
            <w:vAlign w:val="center"/>
          </w:tcPr>
          <w:p w14:paraId="7FDFCB46"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Příprava zadávací dokumentace</w:t>
            </w:r>
          </w:p>
        </w:tc>
        <w:tc>
          <w:tcPr>
            <w:tcW w:w="1417" w:type="dxa"/>
            <w:vAlign w:val="center"/>
          </w:tcPr>
          <w:p w14:paraId="47862A0D"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84 000,- Kč</w:t>
            </w:r>
          </w:p>
        </w:tc>
        <w:tc>
          <w:tcPr>
            <w:tcW w:w="1418" w:type="dxa"/>
            <w:vAlign w:val="center"/>
          </w:tcPr>
          <w:p w14:paraId="010804AD"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17 640,- Kč</w:t>
            </w:r>
          </w:p>
        </w:tc>
        <w:tc>
          <w:tcPr>
            <w:tcW w:w="1701" w:type="dxa"/>
            <w:vAlign w:val="center"/>
          </w:tcPr>
          <w:p w14:paraId="2BA80D0F"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101 640,- Kč</w:t>
            </w:r>
          </w:p>
        </w:tc>
        <w:tc>
          <w:tcPr>
            <w:tcW w:w="2409" w:type="dxa"/>
            <w:vAlign w:val="center"/>
          </w:tcPr>
          <w:p w14:paraId="6909B25E" w14:textId="77777777" w:rsidR="007D1699" w:rsidRPr="007D1699" w:rsidRDefault="007D1699" w:rsidP="007D1699">
            <w:pPr>
              <w:spacing w:before="60" w:after="60" w:line="240" w:lineRule="auto"/>
              <w:rPr>
                <w:rFonts w:ascii="Times New Roman" w:eastAsia="Times New Roman" w:hAnsi="Times New Roman" w:cs="Times New Roman"/>
                <w:lang w:eastAsia="cs-CZ"/>
              </w:rPr>
            </w:pPr>
            <w:r w:rsidRPr="007D1699">
              <w:rPr>
                <w:rFonts w:ascii="Times New Roman" w:eastAsia="Times New Roman" w:hAnsi="Times New Roman" w:cs="Times New Roman"/>
                <w:lang w:eastAsia="cs-CZ"/>
              </w:rPr>
              <w:t>Po předání finální verze zadávací dokumentace objednateli</w:t>
            </w:r>
            <w:r w:rsidRPr="007D1699">
              <w:rPr>
                <w:rFonts w:ascii="Times New Roman" w:eastAsia="Times New Roman" w:hAnsi="Times New Roman" w:cs="Times New Roman"/>
                <w:bCs/>
                <w:lang w:eastAsia="cs-CZ"/>
              </w:rPr>
              <w:t>.</w:t>
            </w:r>
          </w:p>
        </w:tc>
      </w:tr>
      <w:tr w:rsidR="007D1699" w:rsidRPr="007D1699" w14:paraId="3F4B987E" w14:textId="77777777" w:rsidTr="00B002E2">
        <w:trPr>
          <w:trHeight w:val="439"/>
        </w:trPr>
        <w:tc>
          <w:tcPr>
            <w:tcW w:w="2660" w:type="dxa"/>
            <w:vAlign w:val="center"/>
          </w:tcPr>
          <w:p w14:paraId="668E51A9"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Vypracování Návrhu smlouvy o dílo (součást zadávací dokumentace)</w:t>
            </w:r>
          </w:p>
        </w:tc>
        <w:tc>
          <w:tcPr>
            <w:tcW w:w="1417" w:type="dxa"/>
            <w:vAlign w:val="center"/>
          </w:tcPr>
          <w:p w14:paraId="7CDFBEF2"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12 000,- Kč</w:t>
            </w:r>
          </w:p>
        </w:tc>
        <w:tc>
          <w:tcPr>
            <w:tcW w:w="1418" w:type="dxa"/>
            <w:vAlign w:val="center"/>
          </w:tcPr>
          <w:p w14:paraId="2EAD421A"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2 520,- Kč</w:t>
            </w:r>
          </w:p>
        </w:tc>
        <w:tc>
          <w:tcPr>
            <w:tcW w:w="1701" w:type="dxa"/>
            <w:vAlign w:val="center"/>
          </w:tcPr>
          <w:p w14:paraId="47CDA068"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14 520,- Kč</w:t>
            </w:r>
          </w:p>
        </w:tc>
        <w:tc>
          <w:tcPr>
            <w:tcW w:w="2409" w:type="dxa"/>
            <w:vAlign w:val="center"/>
          </w:tcPr>
          <w:p w14:paraId="368FA221" w14:textId="77777777" w:rsidR="007D1699" w:rsidRPr="007D1699" w:rsidRDefault="007D1699" w:rsidP="007D1699">
            <w:pPr>
              <w:spacing w:before="60" w:after="60" w:line="240" w:lineRule="auto"/>
              <w:rPr>
                <w:rFonts w:ascii="Times New Roman" w:eastAsia="Times New Roman" w:hAnsi="Times New Roman" w:cs="Times New Roman"/>
                <w:lang w:eastAsia="cs-CZ"/>
              </w:rPr>
            </w:pPr>
            <w:r w:rsidRPr="007D1699">
              <w:rPr>
                <w:rFonts w:ascii="Times New Roman" w:eastAsia="Times New Roman" w:hAnsi="Times New Roman" w:cs="Times New Roman"/>
                <w:lang w:eastAsia="cs-CZ"/>
              </w:rPr>
              <w:t>Po předání objednateli</w:t>
            </w:r>
            <w:r w:rsidRPr="007D1699">
              <w:rPr>
                <w:rFonts w:ascii="Times New Roman" w:eastAsia="Times New Roman" w:hAnsi="Times New Roman" w:cs="Times New Roman"/>
                <w:bCs/>
                <w:lang w:eastAsia="cs-CZ"/>
              </w:rPr>
              <w:t>.</w:t>
            </w:r>
          </w:p>
        </w:tc>
      </w:tr>
      <w:tr w:rsidR="007D1699" w:rsidRPr="007D1699" w14:paraId="53ABBE53" w14:textId="77777777" w:rsidTr="00B002E2">
        <w:trPr>
          <w:trHeight w:val="439"/>
        </w:trPr>
        <w:tc>
          <w:tcPr>
            <w:tcW w:w="2660" w:type="dxa"/>
            <w:vAlign w:val="center"/>
          </w:tcPr>
          <w:p w14:paraId="5225DEB5"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Administrace a organizace výběrového řízení</w:t>
            </w:r>
          </w:p>
        </w:tc>
        <w:tc>
          <w:tcPr>
            <w:tcW w:w="1417" w:type="dxa"/>
            <w:vAlign w:val="center"/>
          </w:tcPr>
          <w:p w14:paraId="11DDA3CB"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49 000,- Kč</w:t>
            </w:r>
          </w:p>
        </w:tc>
        <w:tc>
          <w:tcPr>
            <w:tcW w:w="1418" w:type="dxa"/>
            <w:vAlign w:val="center"/>
          </w:tcPr>
          <w:p w14:paraId="7EE154A5"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10 290,- Kč</w:t>
            </w:r>
          </w:p>
        </w:tc>
        <w:tc>
          <w:tcPr>
            <w:tcW w:w="1701" w:type="dxa"/>
            <w:vAlign w:val="center"/>
          </w:tcPr>
          <w:p w14:paraId="25793D19"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59 290,- Kč</w:t>
            </w:r>
          </w:p>
        </w:tc>
        <w:tc>
          <w:tcPr>
            <w:tcW w:w="2409" w:type="dxa"/>
            <w:vAlign w:val="center"/>
          </w:tcPr>
          <w:p w14:paraId="3729A500" w14:textId="77777777" w:rsidR="007D1699" w:rsidRPr="007D1699" w:rsidRDefault="007D1699" w:rsidP="007D1699">
            <w:pPr>
              <w:spacing w:before="60" w:after="60" w:line="240" w:lineRule="auto"/>
              <w:rPr>
                <w:rFonts w:ascii="Times New Roman" w:eastAsia="Times New Roman" w:hAnsi="Times New Roman" w:cs="Times New Roman"/>
                <w:lang w:eastAsia="cs-CZ"/>
              </w:rPr>
            </w:pPr>
            <w:r w:rsidRPr="007D1699">
              <w:rPr>
                <w:rFonts w:ascii="Times New Roman" w:eastAsia="Times New Roman" w:hAnsi="Times New Roman" w:cs="Times New Roman"/>
                <w:lang w:eastAsia="cs-CZ"/>
              </w:rPr>
              <w:t>Po ukončení dle zákona č. 134/2016 Sb.*</w:t>
            </w:r>
          </w:p>
        </w:tc>
      </w:tr>
      <w:tr w:rsidR="007D1699" w:rsidRPr="007D1699" w14:paraId="75F176F0" w14:textId="77777777" w:rsidTr="00B002E2">
        <w:trPr>
          <w:trHeight w:val="439"/>
        </w:trPr>
        <w:tc>
          <w:tcPr>
            <w:tcW w:w="9605" w:type="dxa"/>
            <w:gridSpan w:val="5"/>
            <w:vAlign w:val="center"/>
          </w:tcPr>
          <w:p w14:paraId="7EB1615F" w14:textId="77777777" w:rsidR="007D1699" w:rsidRPr="007D1699" w:rsidRDefault="007D1699" w:rsidP="007D1699">
            <w:pPr>
              <w:spacing w:before="60" w:after="60" w:line="240" w:lineRule="auto"/>
              <w:rPr>
                <w:rFonts w:ascii="Times New Roman" w:eastAsia="Times New Roman" w:hAnsi="Times New Roman" w:cs="Times New Roman"/>
                <w:lang w:eastAsia="cs-CZ"/>
              </w:rPr>
            </w:pPr>
            <w:r w:rsidRPr="007D1699">
              <w:rPr>
                <w:rFonts w:ascii="Times New Roman" w:eastAsia="Times New Roman" w:hAnsi="Times New Roman" w:cs="Times New Roman"/>
                <w:lang w:eastAsia="cs-CZ"/>
              </w:rPr>
              <w:t>Zajištění provozu sběrného dvora odpadů</w:t>
            </w:r>
          </w:p>
        </w:tc>
      </w:tr>
      <w:tr w:rsidR="007D1699" w:rsidRPr="007D1699" w14:paraId="40CD3295" w14:textId="77777777" w:rsidTr="00B002E2">
        <w:trPr>
          <w:trHeight w:val="439"/>
        </w:trPr>
        <w:tc>
          <w:tcPr>
            <w:tcW w:w="2660" w:type="dxa"/>
            <w:vAlign w:val="center"/>
          </w:tcPr>
          <w:p w14:paraId="4B6CD816"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Příprava zadávací dokumentace</w:t>
            </w:r>
          </w:p>
        </w:tc>
        <w:tc>
          <w:tcPr>
            <w:tcW w:w="1417" w:type="dxa"/>
            <w:vAlign w:val="center"/>
          </w:tcPr>
          <w:p w14:paraId="29AAAA6C"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84 000,- Kč</w:t>
            </w:r>
          </w:p>
        </w:tc>
        <w:tc>
          <w:tcPr>
            <w:tcW w:w="1418" w:type="dxa"/>
            <w:vAlign w:val="center"/>
          </w:tcPr>
          <w:p w14:paraId="1358B054"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17 640,- Kč</w:t>
            </w:r>
          </w:p>
        </w:tc>
        <w:tc>
          <w:tcPr>
            <w:tcW w:w="1701" w:type="dxa"/>
            <w:vAlign w:val="center"/>
          </w:tcPr>
          <w:p w14:paraId="4C7137BE"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101 640,- Kč</w:t>
            </w:r>
          </w:p>
        </w:tc>
        <w:tc>
          <w:tcPr>
            <w:tcW w:w="2409" w:type="dxa"/>
            <w:vAlign w:val="center"/>
          </w:tcPr>
          <w:p w14:paraId="2E745AD4" w14:textId="77777777" w:rsidR="007D1699" w:rsidRPr="007D1699" w:rsidRDefault="007D1699" w:rsidP="007D1699">
            <w:pPr>
              <w:spacing w:before="60" w:after="60" w:line="240" w:lineRule="auto"/>
              <w:rPr>
                <w:rFonts w:ascii="Times New Roman" w:eastAsia="Times New Roman" w:hAnsi="Times New Roman" w:cs="Times New Roman"/>
                <w:lang w:eastAsia="cs-CZ"/>
              </w:rPr>
            </w:pPr>
            <w:r w:rsidRPr="007D1699">
              <w:rPr>
                <w:rFonts w:ascii="Times New Roman" w:eastAsia="Times New Roman" w:hAnsi="Times New Roman" w:cs="Times New Roman"/>
                <w:lang w:eastAsia="cs-CZ"/>
              </w:rPr>
              <w:t>Po předání finální verze zadávací dokumentace objednateli</w:t>
            </w:r>
            <w:r w:rsidRPr="007D1699">
              <w:rPr>
                <w:rFonts w:ascii="Times New Roman" w:eastAsia="Times New Roman" w:hAnsi="Times New Roman" w:cs="Times New Roman"/>
                <w:bCs/>
                <w:lang w:eastAsia="cs-CZ"/>
              </w:rPr>
              <w:t>.</w:t>
            </w:r>
          </w:p>
        </w:tc>
      </w:tr>
      <w:tr w:rsidR="007D1699" w:rsidRPr="007D1699" w14:paraId="1A999F3C" w14:textId="77777777" w:rsidTr="00B002E2">
        <w:trPr>
          <w:trHeight w:val="439"/>
        </w:trPr>
        <w:tc>
          <w:tcPr>
            <w:tcW w:w="2660" w:type="dxa"/>
            <w:vAlign w:val="center"/>
          </w:tcPr>
          <w:p w14:paraId="1B1A677B"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Vypracování Návrhu smlouvy o dílo (součást zadávací dokumentace)</w:t>
            </w:r>
          </w:p>
        </w:tc>
        <w:tc>
          <w:tcPr>
            <w:tcW w:w="1417" w:type="dxa"/>
            <w:vAlign w:val="center"/>
          </w:tcPr>
          <w:p w14:paraId="5F009BFE"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12 000,- Kč</w:t>
            </w:r>
          </w:p>
        </w:tc>
        <w:tc>
          <w:tcPr>
            <w:tcW w:w="1418" w:type="dxa"/>
            <w:vAlign w:val="center"/>
          </w:tcPr>
          <w:p w14:paraId="356D55F6"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2 520,- Kč</w:t>
            </w:r>
          </w:p>
        </w:tc>
        <w:tc>
          <w:tcPr>
            <w:tcW w:w="1701" w:type="dxa"/>
            <w:vAlign w:val="center"/>
          </w:tcPr>
          <w:p w14:paraId="3E878D6B"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14 520,- Kč</w:t>
            </w:r>
          </w:p>
        </w:tc>
        <w:tc>
          <w:tcPr>
            <w:tcW w:w="2409" w:type="dxa"/>
            <w:vAlign w:val="center"/>
          </w:tcPr>
          <w:p w14:paraId="71490D8C" w14:textId="77777777" w:rsidR="007D1699" w:rsidRPr="007D1699" w:rsidRDefault="007D1699" w:rsidP="007D1699">
            <w:pPr>
              <w:spacing w:before="60" w:after="60" w:line="240" w:lineRule="auto"/>
              <w:rPr>
                <w:rFonts w:ascii="Times New Roman" w:eastAsia="Times New Roman" w:hAnsi="Times New Roman" w:cs="Times New Roman"/>
                <w:lang w:eastAsia="cs-CZ"/>
              </w:rPr>
            </w:pPr>
            <w:r w:rsidRPr="007D1699">
              <w:rPr>
                <w:rFonts w:ascii="Times New Roman" w:eastAsia="Times New Roman" w:hAnsi="Times New Roman" w:cs="Times New Roman"/>
                <w:lang w:eastAsia="cs-CZ"/>
              </w:rPr>
              <w:t>Po předání objednateli</w:t>
            </w:r>
            <w:r w:rsidRPr="007D1699">
              <w:rPr>
                <w:rFonts w:ascii="Times New Roman" w:eastAsia="Times New Roman" w:hAnsi="Times New Roman" w:cs="Times New Roman"/>
                <w:bCs/>
                <w:lang w:eastAsia="cs-CZ"/>
              </w:rPr>
              <w:t>.</w:t>
            </w:r>
          </w:p>
        </w:tc>
      </w:tr>
      <w:tr w:rsidR="007D1699" w:rsidRPr="007D1699" w14:paraId="1355F585" w14:textId="77777777" w:rsidTr="00B002E2">
        <w:trPr>
          <w:trHeight w:val="439"/>
        </w:trPr>
        <w:tc>
          <w:tcPr>
            <w:tcW w:w="2660" w:type="dxa"/>
            <w:vAlign w:val="center"/>
          </w:tcPr>
          <w:p w14:paraId="127E7F84" w14:textId="77777777" w:rsidR="007D1699" w:rsidRPr="007D1699" w:rsidRDefault="007D1699" w:rsidP="007D1699">
            <w:pPr>
              <w:spacing w:before="60" w:after="60" w:line="240" w:lineRule="auto"/>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Administrace a organizace výběrového řízení</w:t>
            </w:r>
          </w:p>
        </w:tc>
        <w:tc>
          <w:tcPr>
            <w:tcW w:w="1417" w:type="dxa"/>
            <w:vAlign w:val="center"/>
          </w:tcPr>
          <w:p w14:paraId="19EE9FB5"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49 000,- Kč</w:t>
            </w:r>
          </w:p>
        </w:tc>
        <w:tc>
          <w:tcPr>
            <w:tcW w:w="1418" w:type="dxa"/>
            <w:vAlign w:val="center"/>
          </w:tcPr>
          <w:p w14:paraId="7271916E"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10 290,- Kč</w:t>
            </w:r>
          </w:p>
        </w:tc>
        <w:tc>
          <w:tcPr>
            <w:tcW w:w="1701" w:type="dxa"/>
            <w:vAlign w:val="center"/>
          </w:tcPr>
          <w:p w14:paraId="09E52F63" w14:textId="77777777" w:rsidR="007D1699" w:rsidRPr="007D1699" w:rsidRDefault="007D1699" w:rsidP="007D1699">
            <w:pPr>
              <w:spacing w:after="0" w:line="240" w:lineRule="auto"/>
              <w:jc w:val="center"/>
              <w:rPr>
                <w:rFonts w:ascii="Times New Roman" w:eastAsia="Times New Roman" w:hAnsi="Times New Roman" w:cs="Times New Roman"/>
                <w:sz w:val="24"/>
                <w:lang w:eastAsia="cs-CZ"/>
              </w:rPr>
            </w:pPr>
            <w:r w:rsidRPr="007D1699">
              <w:rPr>
                <w:rFonts w:ascii="Times New Roman" w:eastAsia="Times New Roman" w:hAnsi="Times New Roman" w:cs="Times New Roman"/>
                <w:sz w:val="24"/>
                <w:lang w:eastAsia="cs-CZ"/>
              </w:rPr>
              <w:t>59 290,- Kč</w:t>
            </w:r>
          </w:p>
        </w:tc>
        <w:tc>
          <w:tcPr>
            <w:tcW w:w="2409" w:type="dxa"/>
            <w:vAlign w:val="center"/>
          </w:tcPr>
          <w:p w14:paraId="38579759" w14:textId="77777777" w:rsidR="007D1699" w:rsidRPr="007D1699" w:rsidRDefault="007D1699" w:rsidP="007D1699">
            <w:pPr>
              <w:spacing w:before="60" w:after="60" w:line="240" w:lineRule="auto"/>
              <w:rPr>
                <w:rFonts w:ascii="Times New Roman" w:eastAsia="Times New Roman" w:hAnsi="Times New Roman" w:cs="Times New Roman"/>
                <w:lang w:eastAsia="cs-CZ"/>
              </w:rPr>
            </w:pPr>
            <w:r w:rsidRPr="007D1699">
              <w:rPr>
                <w:rFonts w:ascii="Times New Roman" w:eastAsia="Times New Roman" w:hAnsi="Times New Roman" w:cs="Times New Roman"/>
                <w:lang w:eastAsia="cs-CZ"/>
              </w:rPr>
              <w:t>Po ukončení dle zákona č. 134/2016 Sb.*</w:t>
            </w:r>
          </w:p>
        </w:tc>
      </w:tr>
    </w:tbl>
    <w:p w14:paraId="63B8AE08" w14:textId="77777777" w:rsidR="007D1699" w:rsidRPr="007D1699" w:rsidRDefault="007D1699" w:rsidP="007D1699">
      <w:pPr>
        <w:suppressAutoHyphens/>
        <w:spacing w:after="120" w:line="240" w:lineRule="auto"/>
        <w:ind w:left="704" w:hanging="403"/>
        <w:rPr>
          <w:rFonts w:ascii="Times New Roman" w:eastAsia="Times New Roman" w:hAnsi="Times New Roman" w:cs="Times New Roman"/>
          <w:sz w:val="24"/>
          <w:szCs w:val="24"/>
          <w:lang w:eastAsia="ar-SA"/>
        </w:rPr>
      </w:pPr>
      <w:r w:rsidRPr="007D1699">
        <w:rPr>
          <w:rFonts w:ascii="Times New Roman" w:eastAsia="Times New Roman" w:hAnsi="Times New Roman" w:cs="Times New Roman"/>
          <w:sz w:val="24"/>
          <w:szCs w:val="24"/>
          <w:lang w:eastAsia="ar-SA"/>
        </w:rPr>
        <w:t>*</w:t>
      </w:r>
      <w:r w:rsidRPr="007D1699">
        <w:rPr>
          <w:rFonts w:ascii="Times New Roman" w:eastAsia="Times New Roman" w:hAnsi="Times New Roman" w:cs="Times New Roman"/>
          <w:i/>
          <w:sz w:val="24"/>
          <w:szCs w:val="24"/>
          <w:lang w:eastAsia="ar-SA"/>
        </w:rPr>
        <w:t>Výběrové řízení je ukončeno také jeho zrušením.</w:t>
      </w:r>
    </w:p>
    <w:p w14:paraId="3EF94405" w14:textId="77777777" w:rsidR="007D1699" w:rsidRPr="007D1699" w:rsidRDefault="007D1699" w:rsidP="005376CE">
      <w:pPr>
        <w:suppressAutoHyphens/>
        <w:spacing w:before="120" w:after="0" w:line="240" w:lineRule="auto"/>
        <w:ind w:left="704" w:hanging="403"/>
        <w:jc w:val="both"/>
        <w:rPr>
          <w:rFonts w:ascii="Times New Roman" w:eastAsia="Times New Roman" w:hAnsi="Times New Roman" w:cs="Times New Roman"/>
          <w:sz w:val="24"/>
          <w:szCs w:val="24"/>
          <w:lang w:eastAsia="ar-SA"/>
        </w:rPr>
      </w:pPr>
      <w:r w:rsidRPr="007D1699">
        <w:rPr>
          <w:rFonts w:ascii="Times New Roman" w:eastAsia="Times New Roman" w:hAnsi="Times New Roman" w:cs="Times New Roman"/>
          <w:sz w:val="24"/>
          <w:szCs w:val="24"/>
          <w:lang w:eastAsia="ar-SA"/>
        </w:rPr>
        <w:lastRenderedPageBreak/>
        <w:t>c)</w:t>
      </w:r>
      <w:r w:rsidRPr="007D1699">
        <w:rPr>
          <w:rFonts w:ascii="Times New Roman" w:eastAsia="Times New Roman" w:hAnsi="Times New Roman" w:cs="Times New Roman"/>
          <w:sz w:val="24"/>
          <w:szCs w:val="24"/>
          <w:lang w:eastAsia="ar-SA"/>
        </w:rPr>
        <w:tab/>
        <w:t>Doba splatnosti faktury je 14 dnů od vystavení.</w:t>
      </w:r>
    </w:p>
    <w:p w14:paraId="7BB348DB" w14:textId="77777777" w:rsidR="007D1699" w:rsidRPr="007D1699" w:rsidRDefault="007D1699" w:rsidP="005376CE">
      <w:pPr>
        <w:suppressAutoHyphens/>
        <w:spacing w:after="0" w:line="240" w:lineRule="auto"/>
        <w:ind w:left="426" w:hanging="426"/>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2)</w:t>
      </w:r>
      <w:r w:rsidRPr="007D1699">
        <w:rPr>
          <w:rFonts w:ascii="Times New Roman" w:eastAsia="Times New Roman" w:hAnsi="Times New Roman" w:cs="Times New Roman"/>
          <w:bCs/>
          <w:sz w:val="24"/>
          <w:szCs w:val="24"/>
          <w:lang w:eastAsia="cs-CZ"/>
        </w:rPr>
        <w:tab/>
        <w:t>Neuhradí-li objednatel vystavenou fakturu v dohodnutém termínu, je povinen uhradit penále ve výši 0,05 % za každý den prodlení.</w:t>
      </w:r>
    </w:p>
    <w:p w14:paraId="27FEFFFB" w14:textId="77777777" w:rsidR="007D1699" w:rsidRPr="007D1699" w:rsidRDefault="007D1699" w:rsidP="005376CE">
      <w:pPr>
        <w:tabs>
          <w:tab w:val="left" w:pos="284"/>
          <w:tab w:val="left" w:pos="360"/>
        </w:tabs>
        <w:spacing w:after="0" w:line="240" w:lineRule="auto"/>
        <w:ind w:left="360" w:hanging="360"/>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ab/>
      </w:r>
      <w:r w:rsidRPr="007D1699">
        <w:rPr>
          <w:rFonts w:ascii="Times New Roman" w:eastAsia="Times New Roman" w:hAnsi="Times New Roman" w:cs="Times New Roman"/>
          <w:bCs/>
          <w:sz w:val="24"/>
          <w:szCs w:val="24"/>
          <w:lang w:eastAsia="cs-CZ"/>
        </w:rPr>
        <w:tab/>
        <w:t xml:space="preserve">Naproti tomu, nesplní-li zhotovitel termíny plnění, poskytne objednateli slevu z fakturované ceny, a to ve výši </w:t>
      </w:r>
      <w:proofErr w:type="gramStart"/>
      <w:r w:rsidRPr="007D1699">
        <w:rPr>
          <w:rFonts w:ascii="Times New Roman" w:eastAsia="Times New Roman" w:hAnsi="Times New Roman" w:cs="Times New Roman"/>
          <w:bCs/>
          <w:sz w:val="24"/>
          <w:szCs w:val="24"/>
          <w:lang w:eastAsia="cs-CZ"/>
        </w:rPr>
        <w:t>0,05%</w:t>
      </w:r>
      <w:proofErr w:type="gramEnd"/>
      <w:r w:rsidRPr="007D1699">
        <w:rPr>
          <w:rFonts w:ascii="Times New Roman" w:eastAsia="Times New Roman" w:hAnsi="Times New Roman" w:cs="Times New Roman"/>
          <w:bCs/>
          <w:sz w:val="24"/>
          <w:szCs w:val="24"/>
          <w:lang w:eastAsia="cs-CZ"/>
        </w:rPr>
        <w:t xml:space="preserve"> za každý den prodlení.</w:t>
      </w:r>
    </w:p>
    <w:p w14:paraId="7CAF14ED" w14:textId="77777777" w:rsidR="007D1699" w:rsidRPr="007D1699" w:rsidRDefault="007D1699" w:rsidP="005376CE">
      <w:pPr>
        <w:tabs>
          <w:tab w:val="left" w:pos="360"/>
        </w:tabs>
        <w:suppressAutoHyphens/>
        <w:spacing w:after="0" w:line="240" w:lineRule="auto"/>
        <w:ind w:left="360" w:hanging="360"/>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3)</w:t>
      </w:r>
      <w:r w:rsidRPr="007D1699">
        <w:rPr>
          <w:rFonts w:ascii="Times New Roman" w:eastAsia="Times New Roman" w:hAnsi="Times New Roman" w:cs="Times New Roman"/>
          <w:bCs/>
          <w:sz w:val="24"/>
          <w:szCs w:val="24"/>
          <w:lang w:eastAsia="cs-CZ"/>
        </w:rPr>
        <w:tab/>
        <w:t xml:space="preserve">Faktury budou zasílány elektronicky, papírově pouze na základě žádosti objednatele. </w:t>
      </w:r>
    </w:p>
    <w:p w14:paraId="63C2B2A5" w14:textId="77777777" w:rsidR="007D1699" w:rsidRPr="007D1699" w:rsidRDefault="007D1699" w:rsidP="005376CE">
      <w:pPr>
        <w:tabs>
          <w:tab w:val="left" w:pos="360"/>
        </w:tabs>
        <w:suppressAutoHyphens/>
        <w:spacing w:after="0" w:line="240" w:lineRule="auto"/>
        <w:ind w:left="360" w:hanging="360"/>
        <w:jc w:val="both"/>
        <w:rPr>
          <w:rFonts w:ascii="Times New Roman" w:eastAsia="Times New Roman" w:hAnsi="Times New Roman" w:cs="Times New Roman"/>
          <w:sz w:val="24"/>
          <w:szCs w:val="24"/>
          <w:lang w:eastAsia="cs-CZ"/>
        </w:rPr>
      </w:pPr>
      <w:r w:rsidRPr="007D1699">
        <w:rPr>
          <w:rFonts w:ascii="Times New Roman" w:eastAsia="Times New Roman" w:hAnsi="Times New Roman" w:cs="Times New Roman"/>
          <w:bCs/>
          <w:sz w:val="24"/>
          <w:szCs w:val="24"/>
          <w:lang w:eastAsia="cs-CZ"/>
        </w:rPr>
        <w:t>4)</w:t>
      </w:r>
      <w:r w:rsidRPr="007D1699">
        <w:rPr>
          <w:rFonts w:ascii="Times New Roman" w:eastAsia="Times New Roman" w:hAnsi="Times New Roman" w:cs="Times New Roman"/>
          <w:bCs/>
          <w:sz w:val="24"/>
          <w:szCs w:val="24"/>
          <w:lang w:eastAsia="cs-CZ"/>
        </w:rPr>
        <w:tab/>
        <w:t xml:space="preserve">Platby provádí objednatel bezhotovostním převodem ve prospěch účtu zhotovitele, vedenému u ČSOB Praha 1, </w:t>
      </w:r>
      <w:proofErr w:type="spellStart"/>
      <w:r w:rsidRPr="007D1699">
        <w:rPr>
          <w:rFonts w:ascii="Times New Roman" w:eastAsia="Times New Roman" w:hAnsi="Times New Roman" w:cs="Times New Roman"/>
          <w:bCs/>
          <w:sz w:val="24"/>
          <w:szCs w:val="24"/>
          <w:lang w:eastAsia="cs-CZ"/>
        </w:rPr>
        <w:t>č.ú</w:t>
      </w:r>
      <w:proofErr w:type="spellEnd"/>
      <w:r w:rsidRPr="007D1699">
        <w:rPr>
          <w:rFonts w:ascii="Times New Roman" w:eastAsia="Times New Roman" w:hAnsi="Times New Roman" w:cs="Times New Roman"/>
          <w:bCs/>
          <w:sz w:val="24"/>
          <w:szCs w:val="24"/>
          <w:lang w:eastAsia="cs-CZ"/>
        </w:rPr>
        <w:t>. 700021603/0300.</w:t>
      </w:r>
      <w:r w:rsidRPr="007D1699">
        <w:rPr>
          <w:rFonts w:ascii="Times New Roman" w:eastAsia="Times New Roman" w:hAnsi="Times New Roman" w:cs="Times New Roman"/>
          <w:sz w:val="24"/>
          <w:szCs w:val="24"/>
          <w:lang w:eastAsia="cs-CZ"/>
        </w:rPr>
        <w:t xml:space="preserve"> </w:t>
      </w:r>
    </w:p>
    <w:p w14:paraId="3F4C492B" w14:textId="77777777" w:rsidR="007D1699" w:rsidRPr="007D1699" w:rsidRDefault="007D1699" w:rsidP="005376CE">
      <w:pPr>
        <w:tabs>
          <w:tab w:val="left" w:pos="360"/>
        </w:tabs>
        <w:suppressAutoHyphens/>
        <w:spacing w:after="0" w:line="240" w:lineRule="auto"/>
        <w:ind w:left="360" w:hanging="360"/>
        <w:jc w:val="both"/>
        <w:rPr>
          <w:rFonts w:ascii="Times New Roman" w:eastAsia="Times New Roman" w:hAnsi="Times New Roman" w:cs="Times New Roman"/>
          <w:bCs/>
          <w:sz w:val="24"/>
          <w:szCs w:val="24"/>
          <w:lang w:eastAsia="cs-CZ"/>
        </w:rPr>
      </w:pPr>
      <w:r w:rsidRPr="007D1699">
        <w:rPr>
          <w:rFonts w:ascii="Times New Roman" w:eastAsia="Times New Roman" w:hAnsi="Times New Roman" w:cs="Times New Roman"/>
          <w:bCs/>
          <w:sz w:val="24"/>
          <w:szCs w:val="24"/>
          <w:lang w:eastAsia="cs-CZ"/>
        </w:rPr>
        <w:t>5)</w:t>
      </w:r>
      <w:r w:rsidRPr="007D1699">
        <w:rPr>
          <w:rFonts w:ascii="Times New Roman" w:eastAsia="Times New Roman" w:hAnsi="Times New Roman" w:cs="Times New Roman"/>
          <w:bCs/>
          <w:sz w:val="24"/>
          <w:szCs w:val="24"/>
          <w:lang w:eastAsia="cs-CZ"/>
        </w:rPr>
        <w:tab/>
        <w:t>Nedohodnou-li se smluvní strany jinak, má hotovitel právo jednostranně zvýšit cenu díla, resp. dosud neprovedených prací na základě oficiálně vyhlášeného indexu inflace Českým statistickým úřadem vždy za předcházející rok. Ceny dosud neprovedených prací budou takto upraveny počínaje od 1.1. na celý kalendářní rok s ohledem na index inflace za předchozí kalendářní rok, a dodatkem k této smlouvě stanoveny.</w:t>
      </w:r>
    </w:p>
    <w:p w14:paraId="4C549649" w14:textId="77777777" w:rsidR="007D1699" w:rsidRPr="007D1699" w:rsidRDefault="007D1699" w:rsidP="007D1699">
      <w:pPr>
        <w:tabs>
          <w:tab w:val="left" w:pos="360"/>
        </w:tabs>
        <w:spacing w:after="0" w:line="240" w:lineRule="auto"/>
        <w:rPr>
          <w:rFonts w:ascii="Times New Roman" w:eastAsia="Times New Roman" w:hAnsi="Times New Roman" w:cs="Times New Roman"/>
          <w:b/>
          <w:sz w:val="24"/>
          <w:szCs w:val="24"/>
          <w:highlight w:val="yellow"/>
          <w:lang w:eastAsia="cs-CZ"/>
        </w:rPr>
      </w:pPr>
    </w:p>
    <w:p w14:paraId="64164F66" w14:textId="77777777" w:rsidR="007D1699" w:rsidRPr="007D1699" w:rsidRDefault="007D1699" w:rsidP="007D1699">
      <w:pPr>
        <w:tabs>
          <w:tab w:val="left" w:pos="360"/>
        </w:tabs>
        <w:spacing w:after="0" w:line="240" w:lineRule="auto"/>
        <w:jc w:val="center"/>
        <w:rPr>
          <w:rFonts w:ascii="Times New Roman" w:eastAsia="Times New Roman" w:hAnsi="Times New Roman" w:cs="Times New Roman"/>
          <w:b/>
          <w:bCs/>
          <w:sz w:val="24"/>
          <w:szCs w:val="24"/>
          <w:lang w:eastAsia="cs-CZ"/>
        </w:rPr>
      </w:pPr>
      <w:r w:rsidRPr="007D1699">
        <w:rPr>
          <w:rFonts w:ascii="Times New Roman" w:eastAsia="Times New Roman" w:hAnsi="Times New Roman" w:cs="Times New Roman"/>
          <w:b/>
          <w:bCs/>
          <w:sz w:val="24"/>
          <w:szCs w:val="24"/>
          <w:lang w:eastAsia="cs-CZ"/>
        </w:rPr>
        <w:t>VI.</w:t>
      </w:r>
    </w:p>
    <w:p w14:paraId="46F0F6F0" w14:textId="77777777" w:rsidR="007D1699" w:rsidRPr="007D1699" w:rsidRDefault="007D1699" w:rsidP="007D1699">
      <w:pPr>
        <w:keepNext/>
        <w:tabs>
          <w:tab w:val="left" w:pos="360"/>
        </w:tabs>
        <w:spacing w:after="60" w:line="240" w:lineRule="auto"/>
        <w:jc w:val="center"/>
        <w:outlineLvl w:val="2"/>
        <w:rPr>
          <w:rFonts w:ascii="Times New Roman" w:eastAsia="Arial Unicode MS" w:hAnsi="Times New Roman" w:cs="Times New Roman"/>
          <w:b/>
          <w:bCs/>
          <w:sz w:val="24"/>
          <w:szCs w:val="24"/>
          <w:lang w:eastAsia="cs-CZ"/>
        </w:rPr>
      </w:pPr>
      <w:r w:rsidRPr="007D1699">
        <w:rPr>
          <w:rFonts w:ascii="Times New Roman" w:eastAsia="Arial Unicode MS" w:hAnsi="Times New Roman" w:cs="Times New Roman"/>
          <w:b/>
          <w:sz w:val="24"/>
          <w:szCs w:val="24"/>
          <w:lang w:eastAsia="cs-CZ"/>
        </w:rPr>
        <w:t>Spolupůsobení</w:t>
      </w:r>
      <w:r w:rsidRPr="007D1699">
        <w:rPr>
          <w:rFonts w:ascii="Times New Roman" w:eastAsia="Arial Unicode MS" w:hAnsi="Times New Roman" w:cs="Times New Roman"/>
          <w:b/>
          <w:bCs/>
          <w:sz w:val="24"/>
          <w:szCs w:val="24"/>
          <w:lang w:eastAsia="cs-CZ"/>
        </w:rPr>
        <w:t xml:space="preserve"> objednatele</w:t>
      </w:r>
    </w:p>
    <w:p w14:paraId="253E2AD5" w14:textId="0B2D5A23" w:rsidR="007D1699" w:rsidRPr="007D1699" w:rsidRDefault="005376CE" w:rsidP="005376CE">
      <w:pPr>
        <w:spacing w:before="240" w:after="0" w:line="240" w:lineRule="auto"/>
        <w:ind w:left="426" w:hanging="426"/>
        <w:jc w:val="both"/>
        <w:rPr>
          <w:rFonts w:ascii="Times New Roman" w:eastAsia="Times New Roman" w:hAnsi="Times New Roman" w:cs="Times New Roman"/>
          <w:bCs/>
          <w:sz w:val="24"/>
          <w:szCs w:val="24"/>
          <w:lang w:eastAsia="cs-CZ"/>
        </w:rPr>
      </w:pPr>
      <w:r>
        <w:rPr>
          <w:rFonts w:ascii="Times New Roman" w:eastAsia="Times New Roman" w:hAnsi="Times New Roman" w:cs="Times New Roman"/>
          <w:sz w:val="24"/>
          <w:szCs w:val="24"/>
          <w:lang w:eastAsia="cs-CZ"/>
        </w:rPr>
        <w:t xml:space="preserve">1) </w:t>
      </w:r>
      <w:r w:rsidR="007D1699" w:rsidRPr="007D1699">
        <w:rPr>
          <w:rFonts w:ascii="Times New Roman" w:eastAsia="Times New Roman" w:hAnsi="Times New Roman" w:cs="Times New Roman"/>
          <w:sz w:val="24"/>
          <w:szCs w:val="24"/>
          <w:lang w:eastAsia="cs-CZ"/>
        </w:rPr>
        <w:t xml:space="preserve">Objednatel se zavazuje předat zhotoviteli veškeré podklady potřebné pro realizaci díla </w:t>
      </w:r>
      <w:r w:rsidR="007D1699" w:rsidRPr="007D1699">
        <w:rPr>
          <w:rFonts w:ascii="Times New Roman" w:eastAsia="Times New Roman" w:hAnsi="Times New Roman" w:cs="Times New Roman"/>
          <w:sz w:val="24"/>
          <w:szCs w:val="24"/>
          <w:lang w:eastAsia="cs-CZ"/>
        </w:rPr>
        <w:br/>
        <w:t xml:space="preserve">a to do 14 dnů od </w:t>
      </w:r>
      <w:r w:rsidR="00771E87">
        <w:rPr>
          <w:rFonts w:ascii="Times New Roman" w:eastAsia="Times New Roman" w:hAnsi="Times New Roman" w:cs="Times New Roman"/>
          <w:sz w:val="24"/>
          <w:szCs w:val="24"/>
          <w:lang w:eastAsia="cs-CZ"/>
        </w:rPr>
        <w:t>p</w:t>
      </w:r>
      <w:r w:rsidR="007D1699" w:rsidRPr="007D1699">
        <w:rPr>
          <w:rFonts w:ascii="Times New Roman" w:eastAsia="Times New Roman" w:hAnsi="Times New Roman" w:cs="Times New Roman"/>
          <w:sz w:val="24"/>
          <w:szCs w:val="24"/>
          <w:lang w:eastAsia="cs-CZ"/>
        </w:rPr>
        <w:t>odpisu smlouvy.</w:t>
      </w:r>
    </w:p>
    <w:p w14:paraId="5CFDF875" w14:textId="77777777" w:rsidR="007D1699" w:rsidRPr="007D1699" w:rsidRDefault="007D1699" w:rsidP="007D1699">
      <w:pPr>
        <w:tabs>
          <w:tab w:val="left" w:pos="360"/>
        </w:tabs>
        <w:spacing w:after="0" w:line="240" w:lineRule="auto"/>
        <w:rPr>
          <w:rFonts w:ascii="Times New Roman" w:eastAsia="Times New Roman" w:hAnsi="Times New Roman" w:cs="Times New Roman"/>
          <w:b/>
          <w:sz w:val="24"/>
          <w:szCs w:val="24"/>
          <w:highlight w:val="yellow"/>
          <w:lang w:eastAsia="cs-CZ"/>
        </w:rPr>
      </w:pPr>
    </w:p>
    <w:p w14:paraId="69D9FFB9" w14:textId="77777777" w:rsidR="007D1699" w:rsidRPr="007D1699" w:rsidRDefault="007D1699" w:rsidP="007D1699">
      <w:pPr>
        <w:tabs>
          <w:tab w:val="left" w:pos="360"/>
        </w:tabs>
        <w:spacing w:after="0" w:line="240" w:lineRule="auto"/>
        <w:rPr>
          <w:rFonts w:ascii="Times New Roman" w:eastAsia="Times New Roman" w:hAnsi="Times New Roman" w:cs="Times New Roman"/>
          <w:b/>
          <w:sz w:val="24"/>
          <w:szCs w:val="24"/>
          <w:highlight w:val="yellow"/>
          <w:lang w:eastAsia="cs-CZ"/>
        </w:rPr>
      </w:pPr>
    </w:p>
    <w:p w14:paraId="6B345E48" w14:textId="77777777" w:rsidR="007D1699" w:rsidRPr="007D1699" w:rsidRDefault="007D1699" w:rsidP="007D1699">
      <w:pPr>
        <w:tabs>
          <w:tab w:val="left" w:pos="360"/>
        </w:tabs>
        <w:spacing w:after="0" w:line="240" w:lineRule="auto"/>
        <w:jc w:val="center"/>
        <w:rPr>
          <w:rFonts w:ascii="Times New Roman" w:eastAsia="Times New Roman" w:hAnsi="Times New Roman" w:cs="Times New Roman"/>
          <w:b/>
          <w:bCs/>
          <w:sz w:val="24"/>
          <w:szCs w:val="24"/>
          <w:lang w:eastAsia="cs-CZ"/>
        </w:rPr>
      </w:pPr>
      <w:r w:rsidRPr="007D1699">
        <w:rPr>
          <w:rFonts w:ascii="Times New Roman" w:eastAsia="Times New Roman" w:hAnsi="Times New Roman" w:cs="Times New Roman"/>
          <w:b/>
          <w:bCs/>
          <w:sz w:val="24"/>
          <w:szCs w:val="24"/>
          <w:lang w:eastAsia="cs-CZ"/>
        </w:rPr>
        <w:t>VII.</w:t>
      </w:r>
    </w:p>
    <w:p w14:paraId="5311D695" w14:textId="77777777" w:rsidR="007D1699" w:rsidRPr="007D1699" w:rsidRDefault="007D1699" w:rsidP="007D1699">
      <w:pPr>
        <w:keepNext/>
        <w:tabs>
          <w:tab w:val="left" w:pos="360"/>
        </w:tabs>
        <w:spacing w:after="240" w:line="240" w:lineRule="auto"/>
        <w:jc w:val="center"/>
        <w:outlineLvl w:val="2"/>
        <w:rPr>
          <w:rFonts w:ascii="Times New Roman" w:eastAsia="Arial Unicode MS" w:hAnsi="Times New Roman" w:cs="Times New Roman"/>
          <w:b/>
          <w:sz w:val="24"/>
          <w:szCs w:val="24"/>
          <w:lang w:eastAsia="cs-CZ"/>
        </w:rPr>
      </w:pPr>
      <w:r w:rsidRPr="007D1699">
        <w:rPr>
          <w:rFonts w:ascii="Times New Roman" w:eastAsia="Arial Unicode MS" w:hAnsi="Times New Roman" w:cs="Times New Roman"/>
          <w:b/>
          <w:sz w:val="24"/>
          <w:szCs w:val="24"/>
          <w:lang w:eastAsia="cs-CZ"/>
        </w:rPr>
        <w:t>Závěrečná ustanovení</w:t>
      </w:r>
    </w:p>
    <w:p w14:paraId="6E61F7A7" w14:textId="25D583C8" w:rsidR="007D1699" w:rsidRPr="007D1699" w:rsidRDefault="007D1699" w:rsidP="005376CE">
      <w:pPr>
        <w:numPr>
          <w:ilvl w:val="0"/>
          <w:numId w:val="1"/>
        </w:numPr>
        <w:spacing w:after="0" w:line="240" w:lineRule="auto"/>
        <w:jc w:val="both"/>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Práva a povinnosti smluvních stran, pokud nejsou upraveny touto smlouvou, se řídí Občanským zákoníkem č.</w:t>
      </w:r>
      <w:r w:rsidR="00771E87">
        <w:rPr>
          <w:rFonts w:ascii="Times New Roman" w:eastAsia="Times New Roman" w:hAnsi="Times New Roman" w:cs="Times New Roman"/>
          <w:sz w:val="24"/>
          <w:szCs w:val="24"/>
          <w:lang w:eastAsia="cs-CZ"/>
        </w:rPr>
        <w:t xml:space="preserve"> </w:t>
      </w:r>
      <w:r w:rsidRPr="007D1699">
        <w:rPr>
          <w:rFonts w:ascii="Times New Roman" w:eastAsia="Times New Roman" w:hAnsi="Times New Roman" w:cs="Times New Roman"/>
          <w:sz w:val="24"/>
          <w:szCs w:val="24"/>
          <w:lang w:eastAsia="cs-CZ"/>
        </w:rPr>
        <w:t>89/2012 Sb. v platném znění a předpisy souvisejícími.</w:t>
      </w:r>
    </w:p>
    <w:p w14:paraId="3F66C697" w14:textId="77777777" w:rsidR="007D1699" w:rsidRPr="007D1699" w:rsidRDefault="007D1699" w:rsidP="005376CE">
      <w:pPr>
        <w:numPr>
          <w:ilvl w:val="0"/>
          <w:numId w:val="1"/>
        </w:numPr>
        <w:spacing w:after="0" w:line="240" w:lineRule="auto"/>
        <w:jc w:val="both"/>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Veškeré změny a doplňky této smlouvy budou uskutečňovány formou písemných dodatků potvrzených oběma stranami.</w:t>
      </w:r>
    </w:p>
    <w:p w14:paraId="154ADB8A" w14:textId="77777777" w:rsidR="000F6E14" w:rsidRDefault="007D1699" w:rsidP="005376CE">
      <w:pPr>
        <w:numPr>
          <w:ilvl w:val="0"/>
          <w:numId w:val="1"/>
        </w:numPr>
        <w:spacing w:after="0" w:line="288" w:lineRule="auto"/>
        <w:jc w:val="both"/>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 xml:space="preserve">Tato smlouva je vyhotovena ve </w:t>
      </w:r>
      <w:r w:rsidR="00BE58EB">
        <w:rPr>
          <w:rFonts w:ascii="Times New Roman" w:eastAsia="Times New Roman" w:hAnsi="Times New Roman" w:cs="Times New Roman"/>
          <w:sz w:val="24"/>
          <w:szCs w:val="24"/>
          <w:lang w:eastAsia="cs-CZ"/>
        </w:rPr>
        <w:t>3</w:t>
      </w:r>
      <w:r w:rsidRPr="007D1699">
        <w:rPr>
          <w:rFonts w:ascii="Times New Roman" w:eastAsia="Times New Roman" w:hAnsi="Times New Roman" w:cs="Times New Roman"/>
          <w:sz w:val="24"/>
          <w:szCs w:val="24"/>
          <w:lang w:eastAsia="cs-CZ"/>
        </w:rPr>
        <w:t xml:space="preserve"> stejnopisech, z nichž </w:t>
      </w:r>
      <w:r w:rsidR="00BE58EB">
        <w:rPr>
          <w:rFonts w:ascii="Times New Roman" w:eastAsia="Times New Roman" w:hAnsi="Times New Roman" w:cs="Times New Roman"/>
          <w:sz w:val="24"/>
          <w:szCs w:val="24"/>
          <w:lang w:eastAsia="cs-CZ"/>
        </w:rPr>
        <w:t>2</w:t>
      </w:r>
      <w:r w:rsidRPr="007D1699">
        <w:rPr>
          <w:rFonts w:ascii="Times New Roman" w:eastAsia="Times New Roman" w:hAnsi="Times New Roman" w:cs="Times New Roman"/>
          <w:sz w:val="24"/>
          <w:szCs w:val="24"/>
          <w:lang w:eastAsia="cs-CZ"/>
        </w:rPr>
        <w:t xml:space="preserve"> obdrží objednatel a 1 zhotovitel</w:t>
      </w:r>
    </w:p>
    <w:p w14:paraId="4F6970F1" w14:textId="5DEF0206" w:rsidR="000F6E14" w:rsidRPr="00771E87" w:rsidRDefault="000F6E14" w:rsidP="000F6E14">
      <w:pPr>
        <w:pStyle w:val="Nadpis2"/>
        <w:numPr>
          <w:ilvl w:val="0"/>
          <w:numId w:val="1"/>
        </w:numPr>
        <w:spacing w:after="113"/>
        <w:rPr>
          <w:rFonts w:ascii="Times New Roman" w:hAnsi="Times New Roman"/>
          <w:sz w:val="24"/>
          <w:szCs w:val="24"/>
        </w:rPr>
      </w:pPr>
      <w:r w:rsidRPr="00771E87">
        <w:rPr>
          <w:rFonts w:ascii="Times New Roman" w:hAnsi="Times New Roman"/>
          <w:sz w:val="24"/>
          <w:szCs w:val="24"/>
        </w:rPr>
        <w:t xml:space="preserve">Uzavření této smlouvy bylo schváleno </w:t>
      </w:r>
      <w:r w:rsidRPr="00771E87">
        <w:rPr>
          <w:rFonts w:ascii="Times New Roman" w:hAnsi="Times New Roman"/>
          <w:snapToGrid w:val="0"/>
          <w:sz w:val="24"/>
          <w:szCs w:val="24"/>
        </w:rPr>
        <w:t xml:space="preserve">Radou města Rakovníka </w:t>
      </w:r>
      <w:r w:rsidRPr="00771E87">
        <w:rPr>
          <w:rFonts w:ascii="Times New Roman" w:hAnsi="Times New Roman"/>
          <w:sz w:val="24"/>
          <w:szCs w:val="24"/>
        </w:rPr>
        <w:t xml:space="preserve">dne 16.07.2025 usnesením č. </w:t>
      </w:r>
      <w:r w:rsidR="00275CB7">
        <w:rPr>
          <w:rFonts w:ascii="Times New Roman" w:hAnsi="Times New Roman"/>
          <w:sz w:val="24"/>
          <w:szCs w:val="24"/>
        </w:rPr>
        <w:t>398/25</w:t>
      </w:r>
    </w:p>
    <w:p w14:paraId="58B9D408" w14:textId="69F40180" w:rsidR="007D1699" w:rsidRDefault="000F6E14" w:rsidP="00275CB7">
      <w:pPr>
        <w:pStyle w:val="Nadpis2"/>
        <w:numPr>
          <w:ilvl w:val="0"/>
          <w:numId w:val="1"/>
        </w:numPr>
        <w:suppressAutoHyphens w:val="0"/>
        <w:autoSpaceDE w:val="0"/>
        <w:autoSpaceDN w:val="0"/>
        <w:adjustRightInd w:val="0"/>
        <w:rPr>
          <w:rFonts w:ascii="Times New Roman" w:hAnsi="Times New Roman"/>
          <w:sz w:val="24"/>
          <w:szCs w:val="24"/>
        </w:rPr>
      </w:pPr>
      <w:r w:rsidRPr="00771E87">
        <w:rPr>
          <w:rFonts w:ascii="Times New Roman" w:hAnsi="Times New Roman"/>
          <w:sz w:val="24"/>
          <w:szCs w:val="24"/>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4F719BE9" w14:textId="77777777" w:rsidR="00275CB7" w:rsidRDefault="00275CB7" w:rsidP="00275CB7">
      <w:pPr>
        <w:pStyle w:val="Zkladntext"/>
        <w:rPr>
          <w:lang w:eastAsia="ar-SA"/>
        </w:rPr>
      </w:pPr>
    </w:p>
    <w:p w14:paraId="264F69A2" w14:textId="77777777" w:rsidR="00275CB7" w:rsidRDefault="00275CB7" w:rsidP="00275CB7">
      <w:pPr>
        <w:pStyle w:val="Zkladntext"/>
        <w:rPr>
          <w:lang w:eastAsia="ar-SA"/>
        </w:rPr>
      </w:pPr>
    </w:p>
    <w:p w14:paraId="041D61AE" w14:textId="77777777" w:rsidR="00275CB7" w:rsidRPr="00275CB7" w:rsidRDefault="00275CB7" w:rsidP="00275CB7">
      <w:pPr>
        <w:pStyle w:val="Zkladntext"/>
        <w:rPr>
          <w:lang w:eastAsia="ar-SA"/>
        </w:rPr>
      </w:pPr>
    </w:p>
    <w:p w14:paraId="6C082AAB" w14:textId="77777777" w:rsidR="007D1699" w:rsidRPr="007D1699" w:rsidRDefault="007D1699" w:rsidP="007D1699">
      <w:pPr>
        <w:spacing w:after="0" w:line="240" w:lineRule="auto"/>
        <w:ind w:firstLine="360"/>
        <w:jc w:val="both"/>
        <w:rPr>
          <w:rFonts w:ascii="Times New Roman" w:eastAsia="Times New Roman" w:hAnsi="Times New Roman" w:cs="Times New Roman"/>
          <w:sz w:val="24"/>
          <w:szCs w:val="24"/>
          <w:lang w:eastAsia="cs-CZ"/>
        </w:rPr>
      </w:pPr>
      <w:proofErr w:type="gramStart"/>
      <w:r w:rsidRPr="007D1699">
        <w:rPr>
          <w:rFonts w:ascii="Times New Roman" w:eastAsia="Times New Roman" w:hAnsi="Times New Roman" w:cs="Times New Roman"/>
          <w:sz w:val="24"/>
          <w:szCs w:val="24"/>
          <w:lang w:eastAsia="cs-CZ"/>
        </w:rPr>
        <w:t xml:space="preserve">Dne:   </w:t>
      </w:r>
      <w:proofErr w:type="gramEnd"/>
      <w:r w:rsidRPr="007D1699">
        <w:rPr>
          <w:rFonts w:ascii="Times New Roman" w:eastAsia="Times New Roman" w:hAnsi="Times New Roman" w:cs="Times New Roman"/>
          <w:sz w:val="24"/>
          <w:szCs w:val="24"/>
          <w:lang w:eastAsia="cs-CZ"/>
        </w:rPr>
        <w:t xml:space="preserve">              </w:t>
      </w:r>
      <w:r w:rsidRPr="007D1699">
        <w:rPr>
          <w:rFonts w:ascii="Times New Roman" w:eastAsia="Times New Roman" w:hAnsi="Times New Roman" w:cs="Times New Roman"/>
          <w:sz w:val="24"/>
          <w:szCs w:val="24"/>
          <w:lang w:eastAsia="cs-CZ"/>
        </w:rPr>
        <w:tab/>
      </w:r>
      <w:r w:rsidRPr="007D1699">
        <w:rPr>
          <w:rFonts w:ascii="Times New Roman" w:eastAsia="Times New Roman" w:hAnsi="Times New Roman" w:cs="Times New Roman"/>
          <w:sz w:val="24"/>
          <w:szCs w:val="24"/>
          <w:lang w:eastAsia="cs-CZ"/>
        </w:rPr>
        <w:tab/>
      </w:r>
      <w:r w:rsidRPr="007D1699">
        <w:rPr>
          <w:rFonts w:ascii="Times New Roman" w:eastAsia="Times New Roman" w:hAnsi="Times New Roman" w:cs="Times New Roman"/>
          <w:sz w:val="24"/>
          <w:szCs w:val="24"/>
          <w:lang w:eastAsia="cs-CZ"/>
        </w:rPr>
        <w:tab/>
      </w:r>
      <w:r w:rsidRPr="007D1699">
        <w:rPr>
          <w:rFonts w:ascii="Times New Roman" w:eastAsia="Times New Roman" w:hAnsi="Times New Roman" w:cs="Times New Roman"/>
          <w:sz w:val="24"/>
          <w:szCs w:val="24"/>
          <w:lang w:eastAsia="cs-CZ"/>
        </w:rPr>
        <w:tab/>
      </w:r>
      <w:r w:rsidRPr="007D1699">
        <w:rPr>
          <w:rFonts w:ascii="Times New Roman" w:eastAsia="Times New Roman" w:hAnsi="Times New Roman" w:cs="Times New Roman"/>
          <w:sz w:val="24"/>
          <w:szCs w:val="24"/>
          <w:lang w:eastAsia="cs-CZ"/>
        </w:rPr>
        <w:tab/>
        <w:t xml:space="preserve">      </w:t>
      </w:r>
      <w:r w:rsidRPr="007D1699">
        <w:rPr>
          <w:rFonts w:ascii="Times New Roman" w:eastAsia="Times New Roman" w:hAnsi="Times New Roman" w:cs="Times New Roman"/>
          <w:sz w:val="24"/>
          <w:szCs w:val="24"/>
          <w:lang w:eastAsia="cs-CZ"/>
        </w:rPr>
        <w:tab/>
        <w:t xml:space="preserve">Dne:                                  </w:t>
      </w:r>
    </w:p>
    <w:p w14:paraId="1059D451" w14:textId="60E0B013" w:rsidR="007D1699" w:rsidRPr="007D1699" w:rsidRDefault="007D1699" w:rsidP="007D1699">
      <w:pPr>
        <w:tabs>
          <w:tab w:val="left" w:pos="360"/>
        </w:tabs>
        <w:spacing w:before="240" w:after="60" w:line="240" w:lineRule="auto"/>
        <w:outlineLvl w:val="5"/>
        <w:rPr>
          <w:rFonts w:ascii="Times New Roman" w:eastAsia="Arial Unicode MS" w:hAnsi="Times New Roman" w:cs="Times New Roman"/>
          <w:bCs/>
          <w:sz w:val="24"/>
          <w:szCs w:val="24"/>
          <w:lang w:eastAsia="cs-CZ"/>
        </w:rPr>
      </w:pPr>
      <w:r w:rsidRPr="007D1699">
        <w:rPr>
          <w:rFonts w:ascii="Times New Roman" w:eastAsia="Arial Unicode MS" w:hAnsi="Times New Roman" w:cs="Times New Roman"/>
          <w:bCs/>
          <w:sz w:val="24"/>
          <w:szCs w:val="24"/>
          <w:lang w:eastAsia="cs-CZ"/>
        </w:rPr>
        <w:t xml:space="preserve">      ISES, s.r.o.</w:t>
      </w:r>
      <w:r w:rsidRPr="007D1699">
        <w:rPr>
          <w:rFonts w:ascii="Times New Roman" w:eastAsia="Arial Unicode MS" w:hAnsi="Times New Roman" w:cs="Times New Roman"/>
          <w:bCs/>
          <w:sz w:val="24"/>
          <w:szCs w:val="24"/>
          <w:lang w:eastAsia="cs-CZ"/>
        </w:rPr>
        <w:tab/>
      </w:r>
      <w:r w:rsidRPr="007D1699">
        <w:rPr>
          <w:rFonts w:ascii="Times New Roman" w:eastAsia="Arial Unicode MS" w:hAnsi="Times New Roman" w:cs="Times New Roman"/>
          <w:bCs/>
          <w:sz w:val="24"/>
          <w:szCs w:val="24"/>
          <w:lang w:eastAsia="cs-CZ"/>
        </w:rPr>
        <w:tab/>
      </w:r>
      <w:r w:rsidRPr="007D1699">
        <w:rPr>
          <w:rFonts w:ascii="Times New Roman" w:eastAsia="Arial Unicode MS" w:hAnsi="Times New Roman" w:cs="Times New Roman"/>
          <w:bCs/>
          <w:sz w:val="24"/>
          <w:szCs w:val="24"/>
          <w:lang w:eastAsia="cs-CZ"/>
        </w:rPr>
        <w:tab/>
      </w:r>
      <w:r w:rsidRPr="007D1699">
        <w:rPr>
          <w:rFonts w:ascii="Times New Roman" w:eastAsia="Arial Unicode MS" w:hAnsi="Times New Roman" w:cs="Times New Roman"/>
          <w:bCs/>
          <w:sz w:val="24"/>
          <w:szCs w:val="24"/>
          <w:lang w:eastAsia="cs-CZ"/>
        </w:rPr>
        <w:tab/>
      </w:r>
      <w:r w:rsidRPr="007D1699">
        <w:rPr>
          <w:rFonts w:ascii="Times New Roman" w:eastAsia="Arial Unicode MS" w:hAnsi="Times New Roman" w:cs="Times New Roman"/>
          <w:bCs/>
          <w:sz w:val="24"/>
          <w:szCs w:val="24"/>
          <w:lang w:eastAsia="cs-CZ"/>
        </w:rPr>
        <w:tab/>
        <w:t xml:space="preserve">        </w:t>
      </w:r>
      <w:r w:rsidR="00EA35A9">
        <w:rPr>
          <w:rFonts w:ascii="Times New Roman" w:eastAsia="Arial Unicode MS" w:hAnsi="Times New Roman" w:cs="Times New Roman"/>
          <w:bCs/>
          <w:sz w:val="24"/>
          <w:szCs w:val="24"/>
          <w:lang w:eastAsia="cs-CZ"/>
        </w:rPr>
        <w:t xml:space="preserve"> </w:t>
      </w:r>
      <w:r w:rsidRPr="007D1699">
        <w:rPr>
          <w:rFonts w:ascii="Times New Roman" w:eastAsia="Arial Unicode MS" w:hAnsi="Times New Roman" w:cs="Times New Roman"/>
          <w:bCs/>
          <w:sz w:val="24"/>
          <w:szCs w:val="24"/>
          <w:lang w:eastAsia="cs-CZ"/>
        </w:rPr>
        <w:t xml:space="preserve">   Město Rakovník</w:t>
      </w:r>
    </w:p>
    <w:p w14:paraId="6132D402" w14:textId="77777777" w:rsidR="007D1699" w:rsidRPr="007D1699" w:rsidRDefault="007D1699" w:rsidP="007D1699">
      <w:pPr>
        <w:spacing w:after="0" w:line="240" w:lineRule="auto"/>
        <w:jc w:val="both"/>
        <w:rPr>
          <w:rFonts w:ascii="Times New Roman" w:eastAsia="Times New Roman" w:hAnsi="Times New Roman" w:cs="Times New Roman"/>
          <w:sz w:val="24"/>
          <w:szCs w:val="24"/>
          <w:lang w:eastAsia="cs-CZ"/>
        </w:rPr>
      </w:pPr>
    </w:p>
    <w:p w14:paraId="75FC2D7C" w14:textId="77777777" w:rsidR="007D1699" w:rsidRPr="007D1699" w:rsidRDefault="007D1699" w:rsidP="007D1699">
      <w:pPr>
        <w:spacing w:after="0" w:line="240" w:lineRule="auto"/>
        <w:jc w:val="both"/>
        <w:rPr>
          <w:rFonts w:ascii="Times New Roman" w:eastAsia="Times New Roman" w:hAnsi="Times New Roman" w:cs="Times New Roman"/>
          <w:sz w:val="24"/>
          <w:szCs w:val="24"/>
          <w:lang w:eastAsia="cs-CZ"/>
        </w:rPr>
      </w:pPr>
    </w:p>
    <w:p w14:paraId="07817037" w14:textId="77777777" w:rsidR="007D1699" w:rsidRPr="007D1699" w:rsidRDefault="007D1699" w:rsidP="007D1699">
      <w:pPr>
        <w:spacing w:after="0" w:line="240" w:lineRule="auto"/>
        <w:jc w:val="both"/>
        <w:rPr>
          <w:rFonts w:ascii="Times New Roman" w:eastAsia="Times New Roman" w:hAnsi="Times New Roman" w:cs="Times New Roman"/>
          <w:sz w:val="24"/>
          <w:szCs w:val="24"/>
          <w:lang w:eastAsia="cs-CZ"/>
        </w:rPr>
      </w:pPr>
    </w:p>
    <w:p w14:paraId="0BBA9F5D" w14:textId="77777777" w:rsidR="007D1699" w:rsidRPr="007D1699" w:rsidRDefault="007D1699" w:rsidP="007D1699">
      <w:pPr>
        <w:spacing w:after="0" w:line="240" w:lineRule="auto"/>
        <w:jc w:val="both"/>
        <w:rPr>
          <w:rFonts w:ascii="Times New Roman" w:eastAsia="Times New Roman" w:hAnsi="Times New Roman" w:cs="Times New Roman"/>
          <w:sz w:val="24"/>
          <w:szCs w:val="24"/>
          <w:lang w:eastAsia="cs-CZ"/>
        </w:rPr>
      </w:pPr>
      <w:r w:rsidRPr="007D1699">
        <w:rPr>
          <w:rFonts w:ascii="Times New Roman" w:eastAsia="Times New Roman" w:hAnsi="Times New Roman" w:cs="Times New Roman"/>
          <w:sz w:val="24"/>
          <w:szCs w:val="24"/>
          <w:lang w:eastAsia="cs-CZ"/>
        </w:rPr>
        <w:t xml:space="preserve">         ……………………………..</w:t>
      </w:r>
      <w:r w:rsidRPr="007D1699">
        <w:rPr>
          <w:rFonts w:ascii="Times New Roman" w:eastAsia="Times New Roman" w:hAnsi="Times New Roman" w:cs="Times New Roman"/>
          <w:sz w:val="24"/>
          <w:szCs w:val="24"/>
          <w:lang w:eastAsia="cs-CZ"/>
        </w:rPr>
        <w:tab/>
      </w:r>
      <w:r w:rsidRPr="007D1699">
        <w:rPr>
          <w:rFonts w:ascii="Times New Roman" w:eastAsia="Times New Roman" w:hAnsi="Times New Roman" w:cs="Times New Roman"/>
          <w:sz w:val="24"/>
          <w:szCs w:val="24"/>
          <w:lang w:eastAsia="cs-CZ"/>
        </w:rPr>
        <w:tab/>
      </w:r>
      <w:r w:rsidRPr="007D1699">
        <w:rPr>
          <w:rFonts w:ascii="Times New Roman" w:eastAsia="Times New Roman" w:hAnsi="Times New Roman" w:cs="Times New Roman"/>
          <w:sz w:val="24"/>
          <w:szCs w:val="24"/>
          <w:lang w:eastAsia="cs-CZ"/>
        </w:rPr>
        <w:tab/>
        <w:t xml:space="preserve">               ………………………...</w:t>
      </w:r>
    </w:p>
    <w:p w14:paraId="11805ACD" w14:textId="1F365DDC" w:rsidR="007D1699" w:rsidRPr="007D1699" w:rsidRDefault="007D1699" w:rsidP="007D1699">
      <w:pPr>
        <w:spacing w:after="0" w:line="240" w:lineRule="auto"/>
        <w:ind w:left="709" w:hanging="709"/>
        <w:rPr>
          <w:rFonts w:ascii="Times New Roman" w:eastAsia="Times New Roman" w:hAnsi="Times New Roman" w:cs="Times New Roman"/>
          <w:snapToGrid w:val="0"/>
          <w:sz w:val="24"/>
          <w:szCs w:val="24"/>
          <w:lang w:eastAsia="cs-CZ"/>
        </w:rPr>
      </w:pPr>
      <w:r w:rsidRPr="007D1699">
        <w:rPr>
          <w:rFonts w:ascii="Times New Roman" w:eastAsia="Times New Roman" w:hAnsi="Times New Roman" w:cs="Times New Roman"/>
          <w:sz w:val="24"/>
          <w:szCs w:val="24"/>
          <w:lang w:eastAsia="cs-CZ"/>
        </w:rPr>
        <w:t xml:space="preserve">      </w:t>
      </w:r>
      <w:r w:rsidR="004852FE">
        <w:rPr>
          <w:rFonts w:ascii="Times New Roman" w:eastAsia="Times New Roman" w:hAnsi="Times New Roman" w:cs="Times New Roman"/>
          <w:sz w:val="24"/>
          <w:szCs w:val="24"/>
          <w:lang w:eastAsia="cs-CZ"/>
        </w:rPr>
        <w:t xml:space="preserve">                    </w:t>
      </w:r>
      <w:proofErr w:type="spellStart"/>
      <w:r w:rsidR="004852FE">
        <w:rPr>
          <w:rFonts w:ascii="Times New Roman" w:eastAsia="Times New Roman" w:hAnsi="Times New Roman" w:cs="Times New Roman"/>
          <w:sz w:val="24"/>
          <w:szCs w:val="24"/>
          <w:lang w:eastAsia="cs-CZ"/>
        </w:rPr>
        <w:t>xxx</w:t>
      </w:r>
      <w:proofErr w:type="spellEnd"/>
      <w:r w:rsidR="004852FE">
        <w:rPr>
          <w:rFonts w:ascii="Times New Roman" w:eastAsia="Times New Roman" w:hAnsi="Times New Roman" w:cs="Times New Roman"/>
          <w:sz w:val="24"/>
          <w:szCs w:val="24"/>
          <w:lang w:eastAsia="cs-CZ"/>
        </w:rPr>
        <w:t xml:space="preserve">    </w:t>
      </w:r>
      <w:r w:rsidRPr="007D1699">
        <w:rPr>
          <w:rFonts w:ascii="Times New Roman" w:eastAsia="Times New Roman" w:hAnsi="Times New Roman" w:cs="Times New Roman"/>
          <w:sz w:val="24"/>
          <w:szCs w:val="24"/>
          <w:lang w:eastAsia="cs-CZ"/>
        </w:rPr>
        <w:t xml:space="preserve"> </w:t>
      </w:r>
      <w:r w:rsidRPr="007D1699">
        <w:rPr>
          <w:rFonts w:ascii="Times New Roman" w:eastAsia="Times New Roman" w:hAnsi="Times New Roman" w:cs="Times New Roman"/>
          <w:sz w:val="24"/>
          <w:szCs w:val="24"/>
          <w:lang w:eastAsia="cs-CZ"/>
        </w:rPr>
        <w:tab/>
      </w:r>
      <w:r w:rsidRPr="007D1699">
        <w:rPr>
          <w:rFonts w:ascii="Times New Roman" w:eastAsia="Times New Roman" w:hAnsi="Times New Roman" w:cs="Times New Roman"/>
          <w:sz w:val="24"/>
          <w:szCs w:val="24"/>
          <w:lang w:eastAsia="cs-CZ"/>
        </w:rPr>
        <w:tab/>
      </w:r>
      <w:r w:rsidRPr="007D1699">
        <w:rPr>
          <w:rFonts w:ascii="Times New Roman" w:eastAsia="Times New Roman" w:hAnsi="Times New Roman" w:cs="Times New Roman"/>
          <w:sz w:val="24"/>
          <w:szCs w:val="24"/>
          <w:lang w:eastAsia="cs-CZ"/>
        </w:rPr>
        <w:tab/>
        <w:t xml:space="preserve">               </w:t>
      </w:r>
      <w:r w:rsidR="004852FE">
        <w:rPr>
          <w:rFonts w:ascii="Times New Roman" w:eastAsia="Times New Roman" w:hAnsi="Times New Roman" w:cs="Times New Roman"/>
          <w:sz w:val="24"/>
          <w:szCs w:val="24"/>
          <w:lang w:eastAsia="cs-CZ"/>
        </w:rPr>
        <w:t xml:space="preserve">             </w:t>
      </w:r>
      <w:r w:rsidRPr="007D1699">
        <w:rPr>
          <w:rFonts w:ascii="Times New Roman" w:eastAsia="Times New Roman" w:hAnsi="Times New Roman" w:cs="Times New Roman"/>
          <w:sz w:val="24"/>
          <w:szCs w:val="24"/>
          <w:lang w:eastAsia="cs-CZ"/>
        </w:rPr>
        <w:t xml:space="preserve">   </w:t>
      </w:r>
      <w:r w:rsidRPr="007D1699">
        <w:rPr>
          <w:rFonts w:ascii="Times New Roman" w:eastAsia="Times New Roman" w:hAnsi="Times New Roman" w:cs="Times New Roman"/>
          <w:snapToGrid w:val="0"/>
          <w:sz w:val="24"/>
          <w:szCs w:val="24"/>
          <w:lang w:eastAsia="cs-CZ"/>
        </w:rPr>
        <w:t>PaedDr. Luděk Štíbr</w:t>
      </w:r>
    </w:p>
    <w:p w14:paraId="04281DCD" w14:textId="77777777" w:rsidR="007D1699" w:rsidRPr="00771E87" w:rsidRDefault="007D1699" w:rsidP="007D1699">
      <w:pPr>
        <w:spacing w:after="0" w:line="240" w:lineRule="auto"/>
        <w:ind w:left="709" w:hanging="709"/>
        <w:rPr>
          <w:rFonts w:ascii="Times New Roman" w:eastAsia="Times New Roman" w:hAnsi="Times New Roman" w:cs="Times New Roman"/>
          <w:sz w:val="24"/>
          <w:szCs w:val="24"/>
          <w:highlight w:val="yellow"/>
          <w:lang w:eastAsia="cs-CZ"/>
        </w:rPr>
      </w:pPr>
      <w:r w:rsidRPr="007D1699">
        <w:rPr>
          <w:rFonts w:ascii="Times New Roman" w:eastAsia="Times New Roman" w:hAnsi="Times New Roman" w:cs="Times New Roman"/>
          <w:snapToGrid w:val="0"/>
          <w:sz w:val="24"/>
          <w:szCs w:val="24"/>
          <w:lang w:eastAsia="cs-CZ"/>
        </w:rPr>
        <w:tab/>
      </w:r>
      <w:r w:rsidRPr="007D1699">
        <w:rPr>
          <w:rFonts w:ascii="Times New Roman" w:eastAsia="Times New Roman" w:hAnsi="Times New Roman" w:cs="Times New Roman"/>
          <w:i/>
          <w:iCs/>
          <w:sz w:val="24"/>
          <w:szCs w:val="24"/>
          <w:lang w:eastAsia="cs-CZ"/>
        </w:rPr>
        <w:t xml:space="preserve">   </w:t>
      </w:r>
      <w:r w:rsidRPr="00771E87">
        <w:rPr>
          <w:rFonts w:ascii="Times New Roman" w:eastAsia="Times New Roman" w:hAnsi="Times New Roman" w:cs="Times New Roman"/>
          <w:sz w:val="24"/>
          <w:szCs w:val="24"/>
          <w:lang w:eastAsia="cs-CZ"/>
        </w:rPr>
        <w:t xml:space="preserve">jednatel společnosti </w:t>
      </w:r>
      <w:r w:rsidRPr="00771E87">
        <w:rPr>
          <w:rFonts w:ascii="Times New Roman" w:eastAsia="Times New Roman" w:hAnsi="Times New Roman" w:cs="Times New Roman"/>
          <w:sz w:val="24"/>
          <w:szCs w:val="24"/>
          <w:lang w:eastAsia="cs-CZ"/>
        </w:rPr>
        <w:tab/>
      </w:r>
      <w:r w:rsidRPr="00771E87">
        <w:rPr>
          <w:rFonts w:ascii="Times New Roman" w:eastAsia="Times New Roman" w:hAnsi="Times New Roman" w:cs="Times New Roman"/>
          <w:sz w:val="24"/>
          <w:szCs w:val="24"/>
          <w:lang w:eastAsia="cs-CZ"/>
        </w:rPr>
        <w:tab/>
      </w:r>
      <w:r w:rsidRPr="00771E87">
        <w:rPr>
          <w:rFonts w:ascii="Times New Roman" w:eastAsia="Times New Roman" w:hAnsi="Times New Roman" w:cs="Times New Roman"/>
          <w:sz w:val="24"/>
          <w:szCs w:val="24"/>
          <w:lang w:eastAsia="cs-CZ"/>
        </w:rPr>
        <w:tab/>
      </w:r>
      <w:r w:rsidRPr="00771E87">
        <w:rPr>
          <w:rFonts w:ascii="Times New Roman" w:eastAsia="Times New Roman" w:hAnsi="Times New Roman" w:cs="Times New Roman"/>
          <w:sz w:val="24"/>
          <w:szCs w:val="24"/>
          <w:lang w:eastAsia="cs-CZ"/>
        </w:rPr>
        <w:tab/>
        <w:t xml:space="preserve">            </w:t>
      </w:r>
      <w:r w:rsidRPr="00771E87">
        <w:rPr>
          <w:rFonts w:ascii="Times New Roman" w:eastAsia="Times New Roman" w:hAnsi="Times New Roman" w:cs="Times New Roman"/>
          <w:snapToGrid w:val="0"/>
          <w:sz w:val="24"/>
          <w:szCs w:val="24"/>
          <w:lang w:eastAsia="cs-CZ"/>
        </w:rPr>
        <w:t>starosta města</w:t>
      </w:r>
      <w:r w:rsidRPr="00771E87">
        <w:rPr>
          <w:rFonts w:ascii="Times New Roman" w:eastAsia="Times New Roman" w:hAnsi="Times New Roman" w:cs="Times New Roman"/>
          <w:sz w:val="24"/>
          <w:szCs w:val="24"/>
          <w:lang w:eastAsia="cs-CZ"/>
        </w:rPr>
        <w:tab/>
      </w:r>
      <w:r w:rsidRPr="00771E87">
        <w:rPr>
          <w:rFonts w:ascii="Times New Roman" w:eastAsia="Times New Roman" w:hAnsi="Times New Roman" w:cs="Times New Roman"/>
          <w:sz w:val="24"/>
          <w:szCs w:val="24"/>
          <w:lang w:eastAsia="cs-CZ"/>
        </w:rPr>
        <w:tab/>
        <w:t xml:space="preserve">                    </w:t>
      </w:r>
    </w:p>
    <w:p w14:paraId="120C0536" w14:textId="77777777" w:rsidR="007D1699" w:rsidRPr="007D1699" w:rsidRDefault="007D1699" w:rsidP="007D1699">
      <w:pPr>
        <w:tabs>
          <w:tab w:val="left" w:pos="360"/>
        </w:tabs>
        <w:spacing w:before="60" w:after="120" w:line="240" w:lineRule="auto"/>
        <w:jc w:val="both"/>
        <w:rPr>
          <w:rFonts w:ascii="Calibri" w:eastAsia="Times New Roman" w:hAnsi="Calibri" w:cs="Times New Roman"/>
          <w:bCs/>
          <w:caps/>
          <w:sz w:val="24"/>
          <w:szCs w:val="20"/>
          <w:lang w:eastAsia="cs-CZ"/>
        </w:rPr>
      </w:pPr>
    </w:p>
    <w:p w14:paraId="7230A3E2" w14:textId="77777777" w:rsidR="0001776A" w:rsidRDefault="0001776A"/>
    <w:sectPr w:rsidR="0001776A" w:rsidSect="005376CE">
      <w:pgSz w:w="11906" w:h="16838" w:code="9"/>
      <w:pgMar w:top="709" w:right="1134"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lvlText w:val="%1."/>
      <w:lvlJc w:val="right"/>
      <w:pPr>
        <w:tabs>
          <w:tab w:val="num" w:pos="72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Num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156"/>
        </w:tabs>
        <w:ind w:left="1156" w:hanging="360"/>
      </w:pPr>
    </w:lvl>
    <w:lvl w:ilvl="2">
      <w:start w:val="1"/>
      <w:numFmt w:val="lowerRoman"/>
      <w:lvlText w:val="%2.%3."/>
      <w:lvlJc w:val="right"/>
      <w:pPr>
        <w:tabs>
          <w:tab w:val="num" w:pos="1876"/>
        </w:tabs>
        <w:ind w:left="1876" w:hanging="180"/>
      </w:pPr>
    </w:lvl>
    <w:lvl w:ilvl="3">
      <w:start w:val="1"/>
      <w:numFmt w:val="decimal"/>
      <w:lvlText w:val="%2.%3.%4."/>
      <w:lvlJc w:val="left"/>
      <w:pPr>
        <w:tabs>
          <w:tab w:val="num" w:pos="2596"/>
        </w:tabs>
        <w:ind w:left="2596" w:hanging="360"/>
      </w:pPr>
    </w:lvl>
    <w:lvl w:ilvl="4">
      <w:start w:val="1"/>
      <w:numFmt w:val="lowerLetter"/>
      <w:lvlText w:val="%2.%3.%4.%5."/>
      <w:lvlJc w:val="left"/>
      <w:pPr>
        <w:tabs>
          <w:tab w:val="num" w:pos="3316"/>
        </w:tabs>
        <w:ind w:left="3316" w:hanging="360"/>
      </w:pPr>
    </w:lvl>
    <w:lvl w:ilvl="5">
      <w:start w:val="1"/>
      <w:numFmt w:val="lowerRoman"/>
      <w:lvlText w:val="%2.%3.%4.%5.%6."/>
      <w:lvlJc w:val="right"/>
      <w:pPr>
        <w:tabs>
          <w:tab w:val="num" w:pos="4036"/>
        </w:tabs>
        <w:ind w:left="4036" w:hanging="180"/>
      </w:pPr>
    </w:lvl>
    <w:lvl w:ilvl="6">
      <w:start w:val="1"/>
      <w:numFmt w:val="decimal"/>
      <w:lvlText w:val="%2.%3.%4.%5.%6.%7."/>
      <w:lvlJc w:val="left"/>
      <w:pPr>
        <w:tabs>
          <w:tab w:val="num" w:pos="4756"/>
        </w:tabs>
        <w:ind w:left="4756" w:hanging="360"/>
      </w:pPr>
    </w:lvl>
    <w:lvl w:ilvl="7">
      <w:start w:val="1"/>
      <w:numFmt w:val="lowerLetter"/>
      <w:lvlText w:val="%2.%3.%4.%5.%6.%7.%8."/>
      <w:lvlJc w:val="left"/>
      <w:pPr>
        <w:tabs>
          <w:tab w:val="num" w:pos="5476"/>
        </w:tabs>
        <w:ind w:left="5476" w:hanging="360"/>
      </w:pPr>
    </w:lvl>
    <w:lvl w:ilvl="8">
      <w:start w:val="1"/>
      <w:numFmt w:val="lowerRoman"/>
      <w:lvlText w:val="%2.%3.%4.%5.%6.%7.%8.%9."/>
      <w:lvlJc w:val="right"/>
      <w:pPr>
        <w:tabs>
          <w:tab w:val="num" w:pos="6196"/>
        </w:tabs>
        <w:ind w:left="6196" w:hanging="180"/>
      </w:pPr>
    </w:lvl>
  </w:abstractNum>
  <w:abstractNum w:abstractNumId="2" w15:restartNumberingAfterBreak="0">
    <w:nsid w:val="317061A8"/>
    <w:multiLevelType w:val="hybridMultilevel"/>
    <w:tmpl w:val="5A246A44"/>
    <w:lvl w:ilvl="0" w:tplc="C4F8014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6A717B"/>
    <w:multiLevelType w:val="singleLevel"/>
    <w:tmpl w:val="04050011"/>
    <w:lvl w:ilvl="0">
      <w:start w:val="1"/>
      <w:numFmt w:val="decimal"/>
      <w:pStyle w:val="Nadpis2"/>
      <w:lvlText w:val="%1)"/>
      <w:lvlJc w:val="left"/>
      <w:pPr>
        <w:tabs>
          <w:tab w:val="num" w:pos="360"/>
        </w:tabs>
        <w:ind w:left="360" w:hanging="360"/>
      </w:pPr>
    </w:lvl>
  </w:abstractNum>
  <w:num w:numId="1" w16cid:durableId="744495659">
    <w:abstractNumId w:val="3"/>
  </w:num>
  <w:num w:numId="2" w16cid:durableId="995111183">
    <w:abstractNumId w:val="2"/>
  </w:num>
  <w:num w:numId="3" w16cid:durableId="1376388337">
    <w:abstractNumId w:val="0"/>
  </w:num>
  <w:num w:numId="4" w16cid:durableId="1177189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99"/>
    <w:rsid w:val="0001776A"/>
    <w:rsid w:val="000A5DAF"/>
    <w:rsid w:val="000F6E14"/>
    <w:rsid w:val="00137081"/>
    <w:rsid w:val="00275CB7"/>
    <w:rsid w:val="004852FE"/>
    <w:rsid w:val="005376CE"/>
    <w:rsid w:val="00631E03"/>
    <w:rsid w:val="0067584E"/>
    <w:rsid w:val="00771E87"/>
    <w:rsid w:val="007D1699"/>
    <w:rsid w:val="00823A99"/>
    <w:rsid w:val="00905095"/>
    <w:rsid w:val="00B53403"/>
    <w:rsid w:val="00B8132C"/>
    <w:rsid w:val="00BE58EB"/>
    <w:rsid w:val="00D26014"/>
    <w:rsid w:val="00E75538"/>
    <w:rsid w:val="00EA35A9"/>
    <w:rsid w:val="00F77555"/>
    <w:rsid w:val="00FA0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5CE6"/>
  <w15:docId w15:val="{1F8445F7-DF83-487F-8763-4AE7B22D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Zkladntext"/>
    <w:link w:val="Nadpis2Char"/>
    <w:qFormat/>
    <w:rsid w:val="000F6E14"/>
    <w:pPr>
      <w:keepNext/>
      <w:widowControl w:val="0"/>
      <w:numPr>
        <w:ilvl w:val="1"/>
        <w:numId w:val="1"/>
      </w:numPr>
      <w:suppressAutoHyphens/>
      <w:spacing w:after="0" w:line="240" w:lineRule="auto"/>
      <w:jc w:val="both"/>
      <w:outlineLvl w:val="1"/>
    </w:pPr>
    <w:rPr>
      <w:rFonts w:ascii="Arial" w:eastAsia="Batang" w:hAnsi="Arial" w:cs="Times New Roman"/>
      <w:bCs/>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F6E14"/>
    <w:rPr>
      <w:rFonts w:ascii="Arial" w:eastAsia="Batang" w:hAnsi="Arial" w:cs="Times New Roman"/>
      <w:bCs/>
      <w:szCs w:val="20"/>
      <w:lang w:eastAsia="ar-SA"/>
    </w:rPr>
  </w:style>
  <w:style w:type="paragraph" w:styleId="Zkladntext">
    <w:name w:val="Body Text"/>
    <w:basedOn w:val="Normln"/>
    <w:link w:val="ZkladntextChar"/>
    <w:uiPriority w:val="99"/>
    <w:semiHidden/>
    <w:unhideWhenUsed/>
    <w:rsid w:val="000F6E14"/>
    <w:pPr>
      <w:spacing w:after="120"/>
    </w:pPr>
  </w:style>
  <w:style w:type="character" w:customStyle="1" w:styleId="ZkladntextChar">
    <w:name w:val="Základní text Char"/>
    <w:basedOn w:val="Standardnpsmoodstavce"/>
    <w:link w:val="Zkladntext"/>
    <w:uiPriority w:val="99"/>
    <w:semiHidden/>
    <w:rsid w:val="000F6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F722C-98F5-4606-9E5C-DE002D38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2093</Words>
  <Characters>12355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Bursa</dc:creator>
  <cp:lastModifiedBy>Trlicova Eva</cp:lastModifiedBy>
  <cp:revision>4</cp:revision>
  <cp:lastPrinted>2025-07-08T08:21:00Z</cp:lastPrinted>
  <dcterms:created xsi:type="dcterms:W3CDTF">2025-07-23T14:03:00Z</dcterms:created>
  <dcterms:modified xsi:type="dcterms:W3CDTF">2025-08-13T10:01:00Z</dcterms:modified>
</cp:coreProperties>
</file>