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C1" w:rsidRDefault="003344C1" w:rsidP="003344C1">
      <w:pPr>
        <w:pStyle w:val="Standard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Rámcová kupní smlouva</w:t>
      </w:r>
    </w:p>
    <w:p w:rsidR="003344C1" w:rsidRDefault="003344C1" w:rsidP="003344C1">
      <w:pPr>
        <w:pStyle w:val="Standard"/>
        <w:ind w:left="1080" w:hanging="1080"/>
        <w:jc w:val="center"/>
        <w:rPr>
          <w:rFonts w:hint="eastAsia"/>
          <w:b/>
          <w:sz w:val="28"/>
          <w:szCs w:val="28"/>
        </w:rPr>
      </w:pPr>
    </w:p>
    <w:p w:rsidR="003344C1" w:rsidRDefault="003344C1" w:rsidP="003344C1">
      <w:pPr>
        <w:pStyle w:val="Standard"/>
        <w:ind w:left="1080" w:hanging="1080"/>
        <w:jc w:val="center"/>
        <w:rPr>
          <w:rFonts w:hint="eastAsia"/>
          <w:b/>
          <w:sz w:val="28"/>
          <w:szCs w:val="28"/>
        </w:rPr>
      </w:pPr>
    </w:p>
    <w:p w:rsidR="003344C1" w:rsidRDefault="003344C1" w:rsidP="003344C1">
      <w:pPr>
        <w:pStyle w:val="Standard"/>
        <w:ind w:left="1080" w:hanging="1080"/>
        <w:jc w:val="center"/>
        <w:rPr>
          <w:rFonts w:hint="eastAsia"/>
          <w:b/>
          <w:sz w:val="28"/>
          <w:szCs w:val="28"/>
        </w:rPr>
      </w:pPr>
    </w:p>
    <w:p w:rsidR="003344C1" w:rsidRDefault="003344C1" w:rsidP="003344C1">
      <w:pPr>
        <w:pStyle w:val="Standard"/>
        <w:rPr>
          <w:rFonts w:hint="eastAsia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t xml:space="preserve"> </w:t>
      </w:r>
      <w:r>
        <w:rPr>
          <w:b/>
          <w:bCs/>
        </w:rPr>
        <w:t xml:space="preserve">Prodávající :  </w:t>
      </w:r>
      <w:r>
        <w:t xml:space="preserve">                </w:t>
      </w:r>
      <w:r>
        <w:tab/>
        <w:t>XXXX</w:t>
      </w: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rPr>
          <w:i/>
          <w:iCs/>
          <w:sz w:val="32"/>
          <w:szCs w:val="32"/>
        </w:rPr>
        <w:tab/>
        <w:t xml:space="preserve">                  </w:t>
      </w:r>
      <w:r>
        <w:rPr>
          <w:i/>
          <w:iCs/>
          <w:sz w:val="32"/>
          <w:szCs w:val="32"/>
        </w:rPr>
        <w:tab/>
      </w:r>
      <w:r>
        <w:rPr>
          <w:b/>
          <w:bCs/>
        </w:rPr>
        <w:t>Řeznictví, uzenářství</w:t>
      </w: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>XXXX</w:t>
      </w: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  <w:t>XXXX</w:t>
      </w:r>
    </w:p>
    <w:p w:rsidR="003344C1" w:rsidRDefault="003344C1" w:rsidP="003344C1">
      <w:pPr>
        <w:pStyle w:val="Standard"/>
        <w:ind w:left="1789" w:hanging="1080"/>
        <w:rPr>
          <w:rFonts w:hint="eastAsia"/>
          <w:b/>
          <w:bCs/>
        </w:rPr>
      </w:pP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  <w:t>IČO : 72694033</w:t>
      </w:r>
    </w:p>
    <w:p w:rsidR="003344C1" w:rsidRDefault="003344C1" w:rsidP="003344C1">
      <w:pPr>
        <w:pStyle w:val="Standard"/>
        <w:ind w:left="1789" w:hanging="1080"/>
        <w:rPr>
          <w:rFonts w:hint="eastAsia"/>
          <w:b/>
          <w:bCs/>
        </w:rPr>
      </w:pPr>
      <w:r>
        <w:rPr>
          <w:b/>
          <w:bCs/>
        </w:rPr>
        <w:t xml:space="preserve">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DIČ:  CZ8003072352         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        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ab/>
        <w:t xml:space="preserve">      </w:t>
      </w:r>
      <w:r>
        <w:tab/>
      </w:r>
      <w:r>
        <w:tab/>
        <w:t xml:space="preserve">                              </w:t>
      </w:r>
    </w:p>
    <w:p w:rsidR="003344C1" w:rsidRDefault="003344C1" w:rsidP="003344C1">
      <w:pPr>
        <w:pStyle w:val="Standard"/>
        <w:rPr>
          <w:rFonts w:hint="eastAsia"/>
        </w:rPr>
      </w:pPr>
      <w:r>
        <w:t xml:space="preserve">                                      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t xml:space="preserve">   </w:t>
      </w:r>
      <w:r>
        <w:rPr>
          <w:b/>
          <w:bCs/>
        </w:rPr>
        <w:t>Kupující :</w:t>
      </w:r>
      <w:r>
        <w:rPr>
          <w:b/>
          <w:bCs/>
        </w:rPr>
        <w:tab/>
        <w:t xml:space="preserve">           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>Základní škola, Praktická škola a Mateřská škola</w:t>
      </w:r>
    </w:p>
    <w:p w:rsidR="003344C1" w:rsidRDefault="003344C1" w:rsidP="003344C1">
      <w:pPr>
        <w:pStyle w:val="Standard"/>
        <w:ind w:left="1789" w:hanging="1080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Zastoupená: Pomikálková Jindřiška Mgr. </w:t>
      </w:r>
    </w:p>
    <w:p w:rsidR="003344C1" w:rsidRDefault="003344C1" w:rsidP="003344C1">
      <w:pPr>
        <w:pStyle w:val="Standard"/>
        <w:ind w:left="2836" w:firstLine="709"/>
        <w:rPr>
          <w:rFonts w:hint="eastAsia"/>
          <w:b/>
          <w:bCs/>
        </w:rPr>
      </w:pPr>
      <w:r>
        <w:rPr>
          <w:b/>
          <w:bCs/>
        </w:rPr>
        <w:t>Česká Lípa, Moskevská 679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344C1" w:rsidRDefault="003344C1" w:rsidP="003344C1">
      <w:pPr>
        <w:pStyle w:val="Standard"/>
        <w:ind w:left="2836" w:firstLine="709"/>
        <w:rPr>
          <w:rFonts w:hint="eastAsia"/>
          <w:b/>
          <w:bCs/>
        </w:rPr>
      </w:pPr>
      <w:r>
        <w:rPr>
          <w:b/>
          <w:bCs/>
        </w:rPr>
        <w:t>Příspěvková organizace</w:t>
      </w:r>
    </w:p>
    <w:p w:rsidR="003344C1" w:rsidRDefault="003344C1" w:rsidP="003344C1">
      <w:pPr>
        <w:pStyle w:val="Standard"/>
        <w:ind w:left="3207" w:firstLine="338"/>
        <w:rPr>
          <w:rFonts w:hint="eastAsia"/>
          <w:b/>
          <w:bCs/>
        </w:rPr>
      </w:pPr>
      <w:r>
        <w:rPr>
          <w:b/>
          <w:bCs/>
        </w:rPr>
        <w:t xml:space="preserve">470 01 Česká Lípa </w:t>
      </w: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3344C1" w:rsidRDefault="003344C1" w:rsidP="003344C1">
      <w:pPr>
        <w:pStyle w:val="Standard"/>
        <w:ind w:left="1789" w:hanging="1080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IČO: 709 82 228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:rsidR="003344C1" w:rsidRDefault="003344C1" w:rsidP="003344C1">
      <w:pPr>
        <w:pStyle w:val="Textbody"/>
        <w:spacing w:after="0"/>
        <w:rPr>
          <w:rFonts w:hint="eastAsia"/>
        </w:rPr>
      </w:pPr>
      <w:r>
        <w:rPr>
          <w:rStyle w:val="StrongEmphasis"/>
          <w:sz w:val="28"/>
          <w:szCs w:val="28"/>
        </w:rPr>
        <w:t xml:space="preserve">                           </w:t>
      </w:r>
    </w:p>
    <w:p w:rsidR="003344C1" w:rsidRDefault="003344C1" w:rsidP="003344C1">
      <w:pPr>
        <w:pStyle w:val="Textbody"/>
        <w:spacing w:after="0"/>
        <w:rPr>
          <w:rFonts w:hint="eastAsia"/>
        </w:rPr>
      </w:pPr>
      <w:r>
        <w:rPr>
          <w:rStyle w:val="StrongEmphasis"/>
          <w:sz w:val="28"/>
          <w:szCs w:val="28"/>
        </w:rPr>
        <w:t xml:space="preserve">                         </w:t>
      </w:r>
    </w:p>
    <w:p w:rsidR="003344C1" w:rsidRDefault="003344C1" w:rsidP="003344C1">
      <w:pPr>
        <w:pStyle w:val="Textbody"/>
        <w:spacing w:after="0"/>
        <w:rPr>
          <w:rFonts w:hint="eastAsia"/>
          <w:sz w:val="28"/>
          <w:szCs w:val="28"/>
        </w:rPr>
      </w:pPr>
      <w:r>
        <w:rPr>
          <w:sz w:val="28"/>
          <w:szCs w:val="28"/>
        </w:rPr>
        <w:t> </w:t>
      </w:r>
    </w:p>
    <w:p w:rsidR="003344C1" w:rsidRDefault="003344C1" w:rsidP="003344C1">
      <w:pPr>
        <w:pStyle w:val="Standard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center"/>
        <w:rPr>
          <w:rFonts w:hint="eastAsia"/>
          <w:b/>
          <w:bCs/>
        </w:rPr>
      </w:pPr>
      <w:r>
        <w:rPr>
          <w:b/>
          <w:bCs/>
        </w:rPr>
        <w:t>Uzavírají tuto rámcovou kupní smlouvu o dodávkách zboží :</w:t>
      </w:r>
    </w:p>
    <w:p w:rsidR="003344C1" w:rsidRDefault="003344C1" w:rsidP="003344C1">
      <w:pPr>
        <w:pStyle w:val="Standard"/>
        <w:ind w:left="1080" w:hanging="1080"/>
        <w:jc w:val="center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</w:t>
      </w:r>
      <w:r>
        <w:tab/>
      </w:r>
      <w:r>
        <w:tab/>
      </w:r>
      <w:r>
        <w:tab/>
        <w:t xml:space="preserve">                           </w:t>
      </w:r>
      <w:r>
        <w:tab/>
        <w:t xml:space="preserve"> I.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Prodávající se zavazuje dodávat kupujícímu maso a masné výrobky v souladu se svou podnikatelskou činností na základě telefonických nebo písemných objednávek kupujícího. Kupující se zavazuje objednané zboží v dohodnutých termínech nákupu převzít a zaplatit sjednanou kupní cenu.  </w:t>
      </w:r>
    </w:p>
    <w:p w:rsidR="003344C1" w:rsidRDefault="003344C1" w:rsidP="003344C1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</w:t>
      </w:r>
      <w:r>
        <w:tab/>
        <w:t xml:space="preserve">  </w:t>
      </w:r>
    </w:p>
    <w:p w:rsidR="003344C1" w:rsidRDefault="003344C1" w:rsidP="003344C1">
      <w:pPr>
        <w:pStyle w:val="Standard"/>
        <w:ind w:left="3545" w:firstLine="709"/>
        <w:jc w:val="both"/>
        <w:rPr>
          <w:rFonts w:hint="eastAsia"/>
        </w:rPr>
      </w:pPr>
      <w:r>
        <w:t>II.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Prodávající dodá objednané zboží v dohodnutém termínu na předem určené místo, nebo umožní kupujícímu odběr v určeném skladě prodávajícího.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ab/>
        <w:t xml:space="preserve">Kupní cena: Prodávající prodává zboží za prodejní smluvní ceny, k nimiž připočítává DPH. Prodejní ceny uvedené v nabídkových listech jsou orientační. Prodávající předává kupujícímu a kupující přebírá se zbožím dodací list. Způsob placení kupní ceny: bezhotovostním platebním stykem – na základě faktury prodávajícího se splatností 7 dnů ode dne vystavení faktury. </w:t>
      </w:r>
    </w:p>
    <w:p w:rsidR="003344C1" w:rsidRDefault="003344C1" w:rsidP="003344C1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</w:t>
      </w:r>
    </w:p>
    <w:p w:rsidR="003344C1" w:rsidRDefault="003344C1" w:rsidP="003344C1">
      <w:pPr>
        <w:pStyle w:val="Standard"/>
        <w:jc w:val="both"/>
        <w:rPr>
          <w:rFonts w:hint="eastAsia"/>
        </w:rPr>
      </w:pPr>
      <w:r>
        <w:t xml:space="preserve">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IV.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Reklamaci množstevních vad může kupující uplatnit pouze při převzetí zboží, reklamaci </w:t>
      </w:r>
      <w:r>
        <w:lastRenderedPageBreak/>
        <w:t>jakostních vad může kupující uplatnit do 2 dnů od převzetí zboží.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                                                      V.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V případě nezaplacených závazků kupujícího vůči prodávajícímu má tento právo pozastavit</w:t>
      </w:r>
    </w:p>
    <w:p w:rsidR="003344C1" w:rsidRDefault="003344C1" w:rsidP="003344C1">
      <w:pPr>
        <w:pStyle w:val="Standard"/>
        <w:ind w:left="1080"/>
        <w:rPr>
          <w:rFonts w:hint="eastAsia"/>
        </w:rPr>
      </w:pPr>
      <w:r>
        <w:t>další prodej zboží až do doby, kdy kupující své dluhy vůči prodávajícímu splní.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                                                       VI.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Tato smlouva se uzavírá na dobu určitou od</w:t>
      </w:r>
      <w:r>
        <w:rPr>
          <w:b/>
          <w:bCs/>
        </w:rPr>
        <w:t xml:space="preserve"> 1.8.2017 do 31.12. 2017</w:t>
      </w:r>
      <w:r>
        <w:t xml:space="preserve"> s ročním odběrem do 90 tis. kč bez DPH.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  <w:b/>
          <w:bCs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</w:t>
      </w:r>
      <w:r>
        <w:t>VII.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  <w:b/>
          <w:bCs/>
        </w:rPr>
      </w:pPr>
    </w:p>
    <w:p w:rsidR="003344C1" w:rsidRDefault="003344C1" w:rsidP="003344C1">
      <w:pPr>
        <w:pStyle w:val="Standard"/>
        <w:jc w:val="center"/>
        <w:rPr>
          <w:rFonts w:hint="eastAsia"/>
        </w:rPr>
      </w:pPr>
    </w:p>
    <w:p w:rsidR="003344C1" w:rsidRDefault="003344C1" w:rsidP="003344C1">
      <w:pPr>
        <w:pStyle w:val="Standard"/>
        <w:jc w:val="both"/>
        <w:rPr>
          <w:rFonts w:hint="eastAsia"/>
        </w:rPr>
      </w:pPr>
      <w:r>
        <w:t xml:space="preserve">                   Seznam subdodavatelů: Jatky Český Brod a.s., Jateční 316, Český Brod ,282 01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                                       IČO : 61673021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                                       LE </w:t>
      </w:r>
      <w:r>
        <w:rPr>
          <w:lang w:val="en-US"/>
        </w:rPr>
        <w:t>&amp;</w:t>
      </w:r>
      <w:r>
        <w:t xml:space="preserve"> CO – ing Jiří Lenc, s.r.o., Poděbradská 606,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                                       Jirny 250 90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  <w:r>
        <w:t xml:space="preserve">                                                         IČO : 26502658</w:t>
      </w: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jc w:val="both"/>
        <w:rPr>
          <w:rFonts w:hint="eastAsia"/>
        </w:rPr>
      </w:pPr>
    </w:p>
    <w:p w:rsidR="003344C1" w:rsidRDefault="003344C1" w:rsidP="003344C1">
      <w:pPr>
        <w:pStyle w:val="Standard"/>
        <w:rPr>
          <w:rFonts w:hint="eastAsia"/>
        </w:rPr>
      </w:pPr>
      <w:r>
        <w:t xml:space="preserve">                  V České Lípě  dne  1.8.2017</w:t>
      </w:r>
    </w:p>
    <w:p w:rsidR="003344C1" w:rsidRDefault="003344C1" w:rsidP="003344C1">
      <w:pPr>
        <w:pStyle w:val="Standard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  <w:r>
        <w:t xml:space="preserve">                    Prodávající :                                                                       Kupující :                                               </w:t>
      </w:r>
    </w:p>
    <w:p w:rsidR="003344C1" w:rsidRDefault="003344C1" w:rsidP="003344C1">
      <w:pPr>
        <w:pStyle w:val="Standard"/>
        <w:ind w:left="1080" w:hanging="1080"/>
        <w:rPr>
          <w:rFonts w:hint="eastAsia"/>
        </w:rPr>
      </w:pPr>
    </w:p>
    <w:p w:rsidR="0045367C" w:rsidRDefault="0045367C">
      <w:bookmarkStart w:id="0" w:name="_GoBack"/>
      <w:bookmarkEnd w:id="0"/>
    </w:p>
    <w:sectPr w:rsidR="0045367C">
      <w:pgSz w:w="11906" w:h="16838"/>
      <w:pgMar w:top="851" w:right="1134" w:bottom="56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1"/>
    <w:rsid w:val="003344C1"/>
    <w:rsid w:val="0045367C"/>
    <w:rsid w:val="005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D837-9E69-436A-BF4B-763A169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44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4C1"/>
    <w:pPr>
      <w:spacing w:after="140" w:line="288" w:lineRule="auto"/>
    </w:pPr>
  </w:style>
  <w:style w:type="character" w:customStyle="1" w:styleId="StrongEmphasis">
    <w:name w:val="Strong Emphasis"/>
    <w:rsid w:val="00334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Rálišová Bóďa</dc:creator>
  <cp:keywords/>
  <dc:description/>
  <cp:lastModifiedBy>Rálišová Bóďa</cp:lastModifiedBy>
  <cp:revision>1</cp:revision>
  <dcterms:created xsi:type="dcterms:W3CDTF">2017-08-29T07:36:00Z</dcterms:created>
  <dcterms:modified xsi:type="dcterms:W3CDTF">2017-08-29T07:55:00Z</dcterms:modified>
</cp:coreProperties>
</file>