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D3D8" w14:textId="11697B6A" w:rsidR="00D23B7C" w:rsidRPr="00ED75F6" w:rsidRDefault="008E4930" w:rsidP="00340C2F">
      <w:pPr>
        <w:tabs>
          <w:tab w:val="left" w:pos="1920"/>
        </w:tabs>
        <w:spacing w:after="120"/>
        <w:ind w:left="720" w:hanging="720"/>
        <w:jc w:val="center"/>
        <w:rPr>
          <w:b/>
          <w:sz w:val="28"/>
          <w:szCs w:val="24"/>
        </w:rPr>
      </w:pPr>
      <w:r>
        <w:rPr>
          <w:b/>
          <w:sz w:val="24"/>
          <w:szCs w:val="22"/>
        </w:rPr>
        <w:t>ZÁSTAVNÍ SMLOUVA</w:t>
      </w:r>
    </w:p>
    <w:p w14:paraId="6D24B8DE" w14:textId="16B0503A" w:rsidR="00D23B7C" w:rsidRPr="00567FD8" w:rsidRDefault="00E02CCA" w:rsidP="00340C2F">
      <w:pPr>
        <w:tabs>
          <w:tab w:val="left" w:pos="1920"/>
        </w:tabs>
        <w:spacing w:after="120"/>
        <w:jc w:val="both"/>
        <w:rPr>
          <w:b/>
          <w:sz w:val="22"/>
          <w:szCs w:val="22"/>
        </w:rPr>
      </w:pPr>
      <w:r w:rsidRPr="00567FD8">
        <w:rPr>
          <w:sz w:val="22"/>
          <w:szCs w:val="22"/>
        </w:rPr>
        <w:t xml:space="preserve">Tato </w:t>
      </w:r>
      <w:r w:rsidR="008E4930">
        <w:rPr>
          <w:sz w:val="22"/>
          <w:szCs w:val="22"/>
        </w:rPr>
        <w:t>ZÁSTAVNÍ SMLOUVA</w:t>
      </w:r>
      <w:r w:rsidRPr="00567FD8">
        <w:rPr>
          <w:sz w:val="22"/>
          <w:szCs w:val="22"/>
        </w:rPr>
        <w:t xml:space="preserve"> (dále jen „</w:t>
      </w:r>
      <w:r w:rsidRPr="00567FD8">
        <w:rPr>
          <w:b/>
          <w:bCs/>
          <w:sz w:val="22"/>
          <w:szCs w:val="22"/>
        </w:rPr>
        <w:t>Smlouva</w:t>
      </w:r>
      <w:r w:rsidRPr="00567FD8">
        <w:rPr>
          <w:sz w:val="22"/>
          <w:szCs w:val="22"/>
        </w:rPr>
        <w:t xml:space="preserve">“) byla uzavřena níže uvedeného dne, měsíce a roku podle ustanovení </w:t>
      </w:r>
      <w:r w:rsidR="008E4930" w:rsidRPr="00E53F5F">
        <w:rPr>
          <w:sz w:val="22"/>
          <w:szCs w:val="22"/>
        </w:rPr>
        <w:t xml:space="preserve">§ </w:t>
      </w:r>
      <w:r w:rsidR="008E4930">
        <w:rPr>
          <w:sz w:val="22"/>
          <w:szCs w:val="22"/>
        </w:rPr>
        <w:t>1309</w:t>
      </w:r>
      <w:r w:rsidR="008E4930" w:rsidRPr="00E53F5F">
        <w:rPr>
          <w:sz w:val="22"/>
          <w:szCs w:val="22"/>
        </w:rPr>
        <w:t xml:space="preserve"> a násl.</w:t>
      </w:r>
      <w:r w:rsidR="008E4930">
        <w:rPr>
          <w:sz w:val="22"/>
          <w:szCs w:val="22"/>
        </w:rPr>
        <w:t xml:space="preserve"> </w:t>
      </w:r>
      <w:r w:rsidRPr="00567FD8">
        <w:rPr>
          <w:sz w:val="22"/>
          <w:szCs w:val="22"/>
        </w:rPr>
        <w:t>zákona č. 89/2012 Sb., občanského zákoníku, ve znění pozdějších předpisů (dále jen „</w:t>
      </w:r>
      <w:r w:rsidRPr="00567FD8">
        <w:rPr>
          <w:b/>
          <w:bCs/>
          <w:sz w:val="22"/>
          <w:szCs w:val="22"/>
        </w:rPr>
        <w:t>Občanský zákoník</w:t>
      </w:r>
      <w:r w:rsidRPr="00567FD8">
        <w:rPr>
          <w:sz w:val="22"/>
          <w:szCs w:val="22"/>
        </w:rPr>
        <w:t>“), mezi následujícími stranami:</w:t>
      </w:r>
    </w:p>
    <w:p w14:paraId="6C7C0310" w14:textId="38F1B294" w:rsidR="00D23B7C" w:rsidRPr="001F7F57" w:rsidRDefault="00D23B7C" w:rsidP="00340C2F">
      <w:pPr>
        <w:tabs>
          <w:tab w:val="left" w:pos="1920"/>
        </w:tabs>
        <w:spacing w:after="120"/>
        <w:ind w:hanging="720"/>
        <w:jc w:val="both"/>
        <w:rPr>
          <w:sz w:val="22"/>
          <w:szCs w:val="22"/>
        </w:rPr>
      </w:pPr>
      <w:r w:rsidRPr="001F7F57">
        <w:rPr>
          <w:sz w:val="22"/>
          <w:szCs w:val="22"/>
        </w:rPr>
        <w:tab/>
      </w:r>
    </w:p>
    <w:p w14:paraId="442A2E3B" w14:textId="51A91FAC" w:rsidR="002D0576" w:rsidRPr="001F7F57" w:rsidRDefault="002D0576" w:rsidP="00340C2F">
      <w:pPr>
        <w:pStyle w:val="Odstavecseseznamem"/>
        <w:numPr>
          <w:ilvl w:val="0"/>
          <w:numId w:val="3"/>
        </w:numPr>
        <w:autoSpaceDN w:val="0"/>
        <w:ind w:left="567" w:hanging="567"/>
        <w:contextualSpacing w:val="0"/>
        <w:jc w:val="both"/>
        <w:rPr>
          <w:sz w:val="22"/>
          <w:szCs w:val="22"/>
        </w:rPr>
      </w:pPr>
      <w:r w:rsidRPr="001F7F57">
        <w:rPr>
          <w:b/>
          <w:sz w:val="22"/>
          <w:szCs w:val="22"/>
        </w:rPr>
        <w:t xml:space="preserve">Západočeská </w:t>
      </w:r>
      <w:r w:rsidR="00721387" w:rsidRPr="001F7F57">
        <w:rPr>
          <w:b/>
          <w:sz w:val="22"/>
          <w:szCs w:val="22"/>
        </w:rPr>
        <w:t>univerzita</w:t>
      </w:r>
      <w:r w:rsidRPr="001F7F57">
        <w:rPr>
          <w:b/>
          <w:sz w:val="22"/>
          <w:szCs w:val="22"/>
        </w:rPr>
        <w:t xml:space="preserve"> v Plzni</w:t>
      </w:r>
    </w:p>
    <w:p w14:paraId="45ACB959" w14:textId="1D44826C" w:rsidR="002D0576" w:rsidRPr="001F7F57" w:rsidRDefault="006A5004" w:rsidP="00340C2F">
      <w:pPr>
        <w:pStyle w:val="Odstavecseseznamem"/>
        <w:autoSpaceDN w:val="0"/>
        <w:ind w:left="567"/>
        <w:contextualSpacing w:val="0"/>
        <w:jc w:val="both"/>
        <w:rPr>
          <w:sz w:val="22"/>
          <w:szCs w:val="22"/>
        </w:rPr>
      </w:pPr>
      <w:r w:rsidRPr="001F7F57">
        <w:rPr>
          <w:sz w:val="22"/>
          <w:szCs w:val="22"/>
        </w:rPr>
        <w:t xml:space="preserve">se sídlem </w:t>
      </w:r>
      <w:r w:rsidR="00E02CCA" w:rsidRPr="001F7F57">
        <w:rPr>
          <w:sz w:val="22"/>
          <w:szCs w:val="22"/>
        </w:rPr>
        <w:t>Plzeň</w:t>
      </w:r>
      <w:r w:rsidR="00E02CCA">
        <w:rPr>
          <w:sz w:val="22"/>
          <w:szCs w:val="22"/>
        </w:rPr>
        <w:t>, Jižní Předměstí,</w:t>
      </w:r>
      <w:r w:rsidR="00E02CCA" w:rsidRPr="001F7F57">
        <w:rPr>
          <w:sz w:val="22"/>
          <w:szCs w:val="22"/>
        </w:rPr>
        <w:t xml:space="preserve"> </w:t>
      </w:r>
      <w:r w:rsidR="002D0576" w:rsidRPr="001F7F57">
        <w:rPr>
          <w:sz w:val="22"/>
          <w:szCs w:val="22"/>
        </w:rPr>
        <w:t xml:space="preserve">Univerzitní 2732/8, </w:t>
      </w:r>
      <w:r w:rsidR="00E02CCA">
        <w:rPr>
          <w:sz w:val="22"/>
          <w:szCs w:val="22"/>
        </w:rPr>
        <w:t xml:space="preserve">PSČ </w:t>
      </w:r>
      <w:r w:rsidR="002D0576" w:rsidRPr="001F7F57">
        <w:rPr>
          <w:sz w:val="22"/>
          <w:szCs w:val="22"/>
        </w:rPr>
        <w:t xml:space="preserve">301 00 </w:t>
      </w:r>
    </w:p>
    <w:p w14:paraId="576E4D1B" w14:textId="3C410958" w:rsidR="008E1B22" w:rsidRPr="001F7F57" w:rsidRDefault="00800772" w:rsidP="00340C2F">
      <w:pPr>
        <w:pStyle w:val="Odstavecseseznamem"/>
        <w:autoSpaceDN w:val="0"/>
        <w:ind w:left="567"/>
        <w:contextualSpacing w:val="0"/>
        <w:jc w:val="both"/>
        <w:rPr>
          <w:sz w:val="22"/>
          <w:szCs w:val="22"/>
        </w:rPr>
      </w:pPr>
      <w:r w:rsidRPr="001F7F57">
        <w:rPr>
          <w:sz w:val="22"/>
          <w:szCs w:val="22"/>
        </w:rPr>
        <w:t>I</w:t>
      </w:r>
      <w:r w:rsidR="006A5004" w:rsidRPr="001F7F57">
        <w:rPr>
          <w:sz w:val="22"/>
          <w:szCs w:val="22"/>
        </w:rPr>
        <w:t>ČO</w:t>
      </w:r>
      <w:r w:rsidR="008317EE" w:rsidRPr="001F7F57">
        <w:rPr>
          <w:sz w:val="22"/>
          <w:szCs w:val="22"/>
        </w:rPr>
        <w:t>:</w:t>
      </w:r>
      <w:r w:rsidR="006A5004" w:rsidRPr="001F7F57">
        <w:rPr>
          <w:sz w:val="22"/>
          <w:szCs w:val="22"/>
        </w:rPr>
        <w:t> </w:t>
      </w:r>
      <w:r w:rsidR="002D0576" w:rsidRPr="001F7F57">
        <w:rPr>
          <w:sz w:val="22"/>
          <w:szCs w:val="22"/>
        </w:rPr>
        <w:t>497</w:t>
      </w:r>
      <w:r w:rsidR="00C20DDB">
        <w:rPr>
          <w:sz w:val="22"/>
          <w:szCs w:val="22"/>
        </w:rPr>
        <w:t xml:space="preserve"> </w:t>
      </w:r>
      <w:r w:rsidR="002D0576" w:rsidRPr="001F7F57">
        <w:rPr>
          <w:sz w:val="22"/>
          <w:szCs w:val="22"/>
        </w:rPr>
        <w:t>77</w:t>
      </w:r>
      <w:r w:rsidR="00C20DDB">
        <w:rPr>
          <w:sz w:val="22"/>
          <w:szCs w:val="22"/>
        </w:rPr>
        <w:t xml:space="preserve"> </w:t>
      </w:r>
      <w:r w:rsidR="002D0576" w:rsidRPr="001F7F57">
        <w:rPr>
          <w:sz w:val="22"/>
          <w:szCs w:val="22"/>
        </w:rPr>
        <w:t>513</w:t>
      </w:r>
      <w:r w:rsidR="00301CFA" w:rsidRPr="001F7F57">
        <w:rPr>
          <w:sz w:val="22"/>
          <w:szCs w:val="22"/>
        </w:rPr>
        <w:t>,</w:t>
      </w:r>
      <w:r w:rsidR="00E02CCA">
        <w:rPr>
          <w:sz w:val="22"/>
          <w:szCs w:val="22"/>
        </w:rPr>
        <w:t xml:space="preserve"> </w:t>
      </w:r>
      <w:r w:rsidR="00E02CCA" w:rsidRPr="009D067E">
        <w:rPr>
          <w:sz w:val="22"/>
          <w:szCs w:val="22"/>
        </w:rPr>
        <w:t>DIČ: CZ49777513</w:t>
      </w:r>
    </w:p>
    <w:p w14:paraId="34FCA734" w14:textId="684C3C8D" w:rsidR="00C60D73" w:rsidRPr="001F7F57" w:rsidRDefault="00E02CCA" w:rsidP="00340C2F">
      <w:pPr>
        <w:pStyle w:val="Odstavecseseznamem"/>
        <w:autoSpaceDN w:val="0"/>
        <w:ind w:left="567"/>
        <w:contextualSpacing w:val="0"/>
        <w:jc w:val="both"/>
        <w:rPr>
          <w:sz w:val="22"/>
          <w:szCs w:val="22"/>
        </w:rPr>
      </w:pPr>
      <w:r w:rsidRPr="001F7F57">
        <w:rPr>
          <w:sz w:val="22"/>
          <w:szCs w:val="22"/>
        </w:rPr>
        <w:t xml:space="preserve">veřejná </w:t>
      </w:r>
      <w:r w:rsidR="00C60D73" w:rsidRPr="001F7F57">
        <w:rPr>
          <w:sz w:val="22"/>
          <w:szCs w:val="22"/>
        </w:rPr>
        <w:t>vysoká škola dle zákona č. 111/1998 Sb., o vysokých školách a o změně a doplnění dalších zákonů (zákon o vysokých školách)</w:t>
      </w:r>
      <w:r>
        <w:rPr>
          <w:sz w:val="22"/>
          <w:szCs w:val="22"/>
        </w:rPr>
        <w:t>, ve znění pozdějších předpisů</w:t>
      </w:r>
    </w:p>
    <w:p w14:paraId="6C8E77FE" w14:textId="4FBBECD3" w:rsidR="00D23B7C" w:rsidRPr="001F7F57" w:rsidRDefault="008317EE" w:rsidP="00340C2F">
      <w:pPr>
        <w:pStyle w:val="Odstavecseseznamem"/>
        <w:autoSpaceDN w:val="0"/>
        <w:spacing w:after="120"/>
        <w:ind w:left="567"/>
        <w:contextualSpacing w:val="0"/>
        <w:jc w:val="both"/>
        <w:rPr>
          <w:sz w:val="22"/>
          <w:szCs w:val="22"/>
        </w:rPr>
      </w:pPr>
      <w:r w:rsidRPr="001F7F57">
        <w:rPr>
          <w:sz w:val="22"/>
          <w:szCs w:val="22"/>
        </w:rPr>
        <w:t>zastoupená:</w:t>
      </w:r>
      <w:r w:rsidR="00301CFA" w:rsidRPr="001F7F57">
        <w:rPr>
          <w:sz w:val="22"/>
          <w:szCs w:val="22"/>
        </w:rPr>
        <w:t xml:space="preserve"> </w:t>
      </w:r>
      <w:r w:rsidR="00C60D73" w:rsidRPr="001F7F57">
        <w:rPr>
          <w:sz w:val="22"/>
          <w:szCs w:val="22"/>
        </w:rPr>
        <w:t>prof</w:t>
      </w:r>
      <w:r w:rsidR="002D0576" w:rsidRPr="001F7F57">
        <w:rPr>
          <w:sz w:val="22"/>
          <w:szCs w:val="22"/>
        </w:rPr>
        <w:t>. RNDr. Miroslav</w:t>
      </w:r>
      <w:r w:rsidR="009D7D7F">
        <w:rPr>
          <w:sz w:val="22"/>
          <w:szCs w:val="22"/>
        </w:rPr>
        <w:t>em</w:t>
      </w:r>
      <w:r w:rsidR="002D0576" w:rsidRPr="001F7F57">
        <w:rPr>
          <w:sz w:val="22"/>
          <w:szCs w:val="22"/>
        </w:rPr>
        <w:t xml:space="preserve"> </w:t>
      </w:r>
      <w:r w:rsidR="00C60D73" w:rsidRPr="001F7F57">
        <w:rPr>
          <w:sz w:val="22"/>
          <w:szCs w:val="22"/>
        </w:rPr>
        <w:t>Lávičk</w:t>
      </w:r>
      <w:r w:rsidR="009D7D7F">
        <w:rPr>
          <w:sz w:val="22"/>
          <w:szCs w:val="22"/>
        </w:rPr>
        <w:t>ou</w:t>
      </w:r>
      <w:r w:rsidR="00C60D73" w:rsidRPr="001F7F57">
        <w:rPr>
          <w:sz w:val="22"/>
          <w:szCs w:val="22"/>
        </w:rPr>
        <w:t>, Ph.D.</w:t>
      </w:r>
      <w:r w:rsidR="002D0576" w:rsidRPr="001F7F57">
        <w:rPr>
          <w:sz w:val="22"/>
          <w:szCs w:val="22"/>
        </w:rPr>
        <w:t>, rektor</w:t>
      </w:r>
      <w:r w:rsidR="009D7D7F">
        <w:rPr>
          <w:sz w:val="22"/>
          <w:szCs w:val="22"/>
        </w:rPr>
        <w:t>em</w:t>
      </w:r>
    </w:p>
    <w:p w14:paraId="418EF26A" w14:textId="651D1F23" w:rsidR="00D23B7C" w:rsidRPr="001F7F57" w:rsidRDefault="006C66C7" w:rsidP="00340C2F">
      <w:pPr>
        <w:spacing w:after="120"/>
        <w:ind w:left="567" w:hanging="567"/>
        <w:jc w:val="both"/>
        <w:rPr>
          <w:sz w:val="22"/>
          <w:szCs w:val="22"/>
        </w:rPr>
      </w:pPr>
      <w:r w:rsidRPr="001F7F57">
        <w:rPr>
          <w:sz w:val="22"/>
          <w:szCs w:val="22"/>
        </w:rPr>
        <w:tab/>
      </w:r>
      <w:r w:rsidR="00D23B7C" w:rsidRPr="001F7F57">
        <w:rPr>
          <w:sz w:val="22"/>
          <w:szCs w:val="22"/>
        </w:rPr>
        <w:t>(</w:t>
      </w:r>
      <w:r w:rsidR="008E4930">
        <w:rPr>
          <w:sz w:val="22"/>
          <w:szCs w:val="22"/>
        </w:rPr>
        <w:t xml:space="preserve">jakožto zástavní věřitel; </w:t>
      </w:r>
      <w:r w:rsidR="00D23B7C" w:rsidRPr="001F7F57">
        <w:rPr>
          <w:sz w:val="22"/>
          <w:szCs w:val="22"/>
        </w:rPr>
        <w:t>dále jen „</w:t>
      </w:r>
      <w:r w:rsidR="009C08C3">
        <w:rPr>
          <w:b/>
          <w:sz w:val="22"/>
          <w:szCs w:val="22"/>
        </w:rPr>
        <w:t>Zástavní věřitel</w:t>
      </w:r>
      <w:r w:rsidR="00D23B7C" w:rsidRPr="001F7F57">
        <w:rPr>
          <w:sz w:val="22"/>
          <w:szCs w:val="22"/>
        </w:rPr>
        <w:t>“</w:t>
      </w:r>
      <w:r w:rsidR="00BE3A1C" w:rsidRPr="001F7F57">
        <w:rPr>
          <w:sz w:val="22"/>
          <w:szCs w:val="22"/>
        </w:rPr>
        <w:t>)</w:t>
      </w:r>
    </w:p>
    <w:p w14:paraId="23F6AEF7" w14:textId="77777777" w:rsidR="00D23B7C" w:rsidRPr="001F7F57" w:rsidRDefault="00D23B7C" w:rsidP="00340C2F">
      <w:pPr>
        <w:pStyle w:val="Zkladntext"/>
        <w:spacing w:after="120"/>
        <w:jc w:val="both"/>
        <w:rPr>
          <w:color w:val="auto"/>
          <w:sz w:val="22"/>
          <w:szCs w:val="22"/>
        </w:rPr>
      </w:pPr>
      <w:r w:rsidRPr="001F7F57">
        <w:rPr>
          <w:color w:val="auto"/>
          <w:sz w:val="22"/>
          <w:szCs w:val="22"/>
        </w:rPr>
        <w:t>a</w:t>
      </w:r>
    </w:p>
    <w:p w14:paraId="79ED539C" w14:textId="10CC8FBC" w:rsidR="008E1B22" w:rsidRPr="00597B22" w:rsidRDefault="00381774" w:rsidP="00340C2F">
      <w:pPr>
        <w:pStyle w:val="Odstavecseseznamem"/>
        <w:numPr>
          <w:ilvl w:val="0"/>
          <w:numId w:val="3"/>
        </w:numPr>
        <w:autoSpaceDN w:val="0"/>
        <w:ind w:left="567" w:hanging="567"/>
        <w:contextualSpacing w:val="0"/>
        <w:jc w:val="both"/>
        <w:rPr>
          <w:sz w:val="22"/>
          <w:szCs w:val="22"/>
        </w:rPr>
      </w:pPr>
      <w:r w:rsidRPr="00597B22">
        <w:rPr>
          <w:b/>
          <w:bCs/>
          <w:sz w:val="22"/>
          <w:szCs w:val="22"/>
        </w:rPr>
        <w:t>A&amp;M Property, s.r.o.</w:t>
      </w:r>
    </w:p>
    <w:p w14:paraId="4255989F" w14:textId="77777777" w:rsidR="00E262C7" w:rsidRPr="00597B22" w:rsidRDefault="00381774" w:rsidP="00E262C7">
      <w:pPr>
        <w:pStyle w:val="Odstavecseseznamem"/>
        <w:autoSpaceDN w:val="0"/>
        <w:ind w:left="567"/>
        <w:contextualSpacing w:val="0"/>
        <w:jc w:val="both"/>
        <w:rPr>
          <w:bCs/>
          <w:sz w:val="22"/>
          <w:szCs w:val="22"/>
        </w:rPr>
      </w:pPr>
      <w:r w:rsidRPr="00597B22">
        <w:rPr>
          <w:bCs/>
          <w:sz w:val="22"/>
          <w:szCs w:val="22"/>
        </w:rPr>
        <w:t>se sídlem náměstí Generála Píky 2703/27, Východní Předměstí, 326 00 Plzeň</w:t>
      </w:r>
    </w:p>
    <w:p w14:paraId="049DF363" w14:textId="12B2EA74" w:rsidR="00E262C7" w:rsidRPr="00597B22" w:rsidRDefault="00E262C7" w:rsidP="00E262C7">
      <w:pPr>
        <w:pStyle w:val="Odstavecseseznamem"/>
        <w:autoSpaceDN w:val="0"/>
        <w:ind w:left="567"/>
        <w:contextualSpacing w:val="0"/>
        <w:jc w:val="both"/>
        <w:rPr>
          <w:bCs/>
          <w:sz w:val="22"/>
          <w:szCs w:val="22"/>
        </w:rPr>
      </w:pPr>
      <w:r w:rsidRPr="00597B22">
        <w:rPr>
          <w:bCs/>
          <w:sz w:val="22"/>
          <w:szCs w:val="22"/>
        </w:rPr>
        <w:t>IČO: 279 69</w:t>
      </w:r>
      <w:r w:rsidR="006B33E7">
        <w:rPr>
          <w:bCs/>
          <w:sz w:val="22"/>
          <w:szCs w:val="22"/>
        </w:rPr>
        <w:t> </w:t>
      </w:r>
      <w:r w:rsidRPr="00597B22">
        <w:rPr>
          <w:bCs/>
          <w:sz w:val="22"/>
          <w:szCs w:val="22"/>
        </w:rPr>
        <w:t>193</w:t>
      </w:r>
      <w:r w:rsidR="006B33E7">
        <w:rPr>
          <w:bCs/>
          <w:sz w:val="22"/>
          <w:szCs w:val="22"/>
        </w:rPr>
        <w:t xml:space="preserve">, DIČ: </w:t>
      </w:r>
      <w:r w:rsidR="006B33E7" w:rsidRPr="006B33E7">
        <w:rPr>
          <w:bCs/>
          <w:sz w:val="22"/>
          <w:szCs w:val="22"/>
        </w:rPr>
        <w:t>CZ27969193</w:t>
      </w:r>
    </w:p>
    <w:p w14:paraId="2638FEB1" w14:textId="77777777" w:rsidR="00597B22" w:rsidRPr="00597B22" w:rsidRDefault="00E262C7" w:rsidP="00597B22">
      <w:pPr>
        <w:pStyle w:val="Odstavecseseznamem"/>
        <w:autoSpaceDN w:val="0"/>
        <w:ind w:left="567"/>
        <w:contextualSpacing w:val="0"/>
        <w:jc w:val="both"/>
        <w:rPr>
          <w:bCs/>
          <w:sz w:val="22"/>
          <w:szCs w:val="22"/>
        </w:rPr>
      </w:pPr>
      <w:r w:rsidRPr="00597B22">
        <w:rPr>
          <w:bCs/>
          <w:sz w:val="22"/>
          <w:szCs w:val="22"/>
        </w:rPr>
        <w:t>zapsána u Krajského soudu v Plzni, oddíl C, vložka 19240</w:t>
      </w:r>
    </w:p>
    <w:p w14:paraId="02CCBAC4" w14:textId="77777777" w:rsidR="00597B22" w:rsidRPr="00597B22" w:rsidRDefault="00597B22" w:rsidP="00597B22">
      <w:pPr>
        <w:pStyle w:val="Odstavecseseznamem"/>
        <w:autoSpaceDN w:val="0"/>
        <w:ind w:left="567"/>
        <w:contextualSpacing w:val="0"/>
        <w:jc w:val="both"/>
        <w:rPr>
          <w:bCs/>
          <w:sz w:val="22"/>
          <w:szCs w:val="22"/>
        </w:rPr>
      </w:pPr>
      <w:r w:rsidRPr="00597B22">
        <w:rPr>
          <w:bCs/>
          <w:sz w:val="22"/>
          <w:szCs w:val="22"/>
        </w:rPr>
        <w:t>zastoupena jednatelem Petrem Štruncem</w:t>
      </w:r>
    </w:p>
    <w:p w14:paraId="104D5175" w14:textId="655E3330" w:rsidR="00BC7783" w:rsidRPr="001F7F57" w:rsidRDefault="00BC7783" w:rsidP="00340C2F">
      <w:pPr>
        <w:pStyle w:val="Zkladntext"/>
        <w:spacing w:before="240"/>
        <w:ind w:left="567"/>
        <w:jc w:val="both"/>
        <w:rPr>
          <w:color w:val="auto"/>
          <w:sz w:val="22"/>
          <w:szCs w:val="22"/>
        </w:rPr>
      </w:pPr>
      <w:r w:rsidRPr="001F7F57">
        <w:rPr>
          <w:color w:val="auto"/>
          <w:sz w:val="22"/>
          <w:szCs w:val="22"/>
        </w:rPr>
        <w:t>(</w:t>
      </w:r>
      <w:r w:rsidR="008E4930">
        <w:rPr>
          <w:color w:val="auto"/>
          <w:sz w:val="22"/>
          <w:szCs w:val="22"/>
        </w:rPr>
        <w:t xml:space="preserve">jakožto zástavce; </w:t>
      </w:r>
      <w:r w:rsidRPr="001F7F57">
        <w:rPr>
          <w:color w:val="auto"/>
          <w:sz w:val="22"/>
          <w:szCs w:val="22"/>
        </w:rPr>
        <w:t>dále jen „</w:t>
      </w:r>
      <w:r w:rsidR="009C08C3">
        <w:rPr>
          <w:b/>
          <w:color w:val="auto"/>
          <w:sz w:val="22"/>
          <w:szCs w:val="22"/>
        </w:rPr>
        <w:t>Zástavce</w:t>
      </w:r>
      <w:r w:rsidRPr="001F7F57">
        <w:rPr>
          <w:color w:val="auto"/>
          <w:sz w:val="22"/>
          <w:szCs w:val="22"/>
        </w:rPr>
        <w:t>“)</w:t>
      </w:r>
    </w:p>
    <w:p w14:paraId="5D4942F3" w14:textId="77777777" w:rsidR="00035162" w:rsidRPr="001F7F57" w:rsidRDefault="00035162" w:rsidP="00340C2F">
      <w:pPr>
        <w:pStyle w:val="Zkladntext"/>
        <w:ind w:left="567" w:hanging="567"/>
        <w:jc w:val="both"/>
        <w:rPr>
          <w:color w:val="auto"/>
          <w:sz w:val="22"/>
          <w:szCs w:val="22"/>
        </w:rPr>
      </w:pPr>
    </w:p>
    <w:p w14:paraId="3CCF154B" w14:textId="762D872B" w:rsidR="00D23B7C" w:rsidRPr="001F7F57" w:rsidRDefault="00D23B7C" w:rsidP="00340C2F">
      <w:pPr>
        <w:pStyle w:val="Zkladntext"/>
        <w:ind w:left="567"/>
        <w:jc w:val="both"/>
        <w:rPr>
          <w:color w:val="auto"/>
          <w:sz w:val="22"/>
          <w:szCs w:val="22"/>
        </w:rPr>
      </w:pPr>
      <w:r w:rsidRPr="001F7F57">
        <w:rPr>
          <w:color w:val="auto"/>
          <w:sz w:val="22"/>
          <w:szCs w:val="22"/>
        </w:rPr>
        <w:t>(</w:t>
      </w:r>
      <w:r w:rsidR="009C08C3">
        <w:rPr>
          <w:color w:val="auto"/>
          <w:sz w:val="22"/>
          <w:szCs w:val="22"/>
        </w:rPr>
        <w:t>Zástavní věřitel</w:t>
      </w:r>
      <w:r w:rsidRPr="001F7F57">
        <w:rPr>
          <w:color w:val="auto"/>
          <w:sz w:val="22"/>
          <w:szCs w:val="22"/>
        </w:rPr>
        <w:t xml:space="preserve"> a </w:t>
      </w:r>
      <w:r w:rsidR="009C08C3">
        <w:rPr>
          <w:color w:val="auto"/>
          <w:sz w:val="22"/>
          <w:szCs w:val="22"/>
        </w:rPr>
        <w:t>Zástavce</w:t>
      </w:r>
      <w:r w:rsidRPr="001F7F57">
        <w:rPr>
          <w:color w:val="auto"/>
          <w:sz w:val="22"/>
          <w:szCs w:val="22"/>
        </w:rPr>
        <w:t xml:space="preserve"> společně </w:t>
      </w:r>
      <w:r w:rsidR="00E02CCA">
        <w:rPr>
          <w:color w:val="auto"/>
          <w:sz w:val="22"/>
          <w:szCs w:val="22"/>
        </w:rPr>
        <w:t>dále</w:t>
      </w:r>
      <w:r w:rsidR="00E02CCA" w:rsidRPr="001F7F57">
        <w:rPr>
          <w:color w:val="auto"/>
          <w:sz w:val="22"/>
          <w:szCs w:val="22"/>
        </w:rPr>
        <w:t xml:space="preserve"> </w:t>
      </w:r>
      <w:r w:rsidRPr="001F7F57">
        <w:rPr>
          <w:color w:val="auto"/>
          <w:sz w:val="22"/>
          <w:szCs w:val="22"/>
        </w:rPr>
        <w:t>jen „</w:t>
      </w:r>
      <w:r w:rsidRPr="001F7F57">
        <w:rPr>
          <w:b/>
          <w:color w:val="auto"/>
          <w:sz w:val="22"/>
          <w:szCs w:val="22"/>
        </w:rPr>
        <w:t>Smluvní strany</w:t>
      </w:r>
      <w:r w:rsidRPr="001F7F57">
        <w:rPr>
          <w:color w:val="auto"/>
          <w:sz w:val="22"/>
          <w:szCs w:val="22"/>
        </w:rPr>
        <w:t xml:space="preserve">“, </w:t>
      </w:r>
      <w:r w:rsidR="00BE3A1C" w:rsidRPr="001F7F57">
        <w:rPr>
          <w:color w:val="auto"/>
          <w:sz w:val="22"/>
          <w:szCs w:val="22"/>
        </w:rPr>
        <w:t xml:space="preserve">každý </w:t>
      </w:r>
      <w:r w:rsidRPr="001F7F57">
        <w:rPr>
          <w:color w:val="auto"/>
          <w:sz w:val="22"/>
          <w:szCs w:val="22"/>
        </w:rPr>
        <w:t xml:space="preserve">samostatně </w:t>
      </w:r>
      <w:r w:rsidR="00E02CCA">
        <w:rPr>
          <w:color w:val="auto"/>
          <w:sz w:val="22"/>
          <w:szCs w:val="22"/>
        </w:rPr>
        <w:t>dále jen</w:t>
      </w:r>
      <w:r w:rsidR="00BE3A1C" w:rsidRPr="001F7F57">
        <w:rPr>
          <w:color w:val="auto"/>
          <w:sz w:val="22"/>
          <w:szCs w:val="22"/>
        </w:rPr>
        <w:t xml:space="preserve"> </w:t>
      </w:r>
      <w:r w:rsidRPr="001F7F57">
        <w:rPr>
          <w:color w:val="auto"/>
          <w:sz w:val="22"/>
          <w:szCs w:val="22"/>
        </w:rPr>
        <w:t>„</w:t>
      </w:r>
      <w:r w:rsidRPr="001F7F57">
        <w:rPr>
          <w:b/>
          <w:color w:val="auto"/>
          <w:sz w:val="22"/>
          <w:szCs w:val="22"/>
        </w:rPr>
        <w:t>Smluvní strana</w:t>
      </w:r>
      <w:r w:rsidRPr="001F7F57">
        <w:rPr>
          <w:color w:val="auto"/>
          <w:sz w:val="22"/>
          <w:szCs w:val="22"/>
        </w:rPr>
        <w:t>“)</w:t>
      </w:r>
    </w:p>
    <w:p w14:paraId="287903BD" w14:textId="77777777" w:rsidR="00800772" w:rsidRPr="001F7F57" w:rsidRDefault="00800772" w:rsidP="00340C2F">
      <w:pPr>
        <w:jc w:val="both"/>
        <w:rPr>
          <w:sz w:val="22"/>
          <w:szCs w:val="22"/>
          <w:lang w:eastAsia="cs-CZ"/>
        </w:rPr>
      </w:pPr>
    </w:p>
    <w:p w14:paraId="0C571370" w14:textId="77777777" w:rsidR="004E6CB3" w:rsidRPr="001F7F57" w:rsidRDefault="004E6CB3" w:rsidP="00340C2F">
      <w:pPr>
        <w:jc w:val="both"/>
        <w:rPr>
          <w:sz w:val="22"/>
          <w:szCs w:val="22"/>
          <w:lang w:eastAsia="cs-CZ"/>
        </w:rPr>
      </w:pPr>
    </w:p>
    <w:p w14:paraId="5407E201" w14:textId="77777777" w:rsidR="00D23B7C" w:rsidRPr="001F7F57" w:rsidRDefault="00D23B7C" w:rsidP="00340C2F">
      <w:pPr>
        <w:spacing w:after="120"/>
        <w:jc w:val="both"/>
        <w:rPr>
          <w:sz w:val="22"/>
          <w:szCs w:val="22"/>
          <w:lang w:eastAsia="cs-CZ"/>
        </w:rPr>
      </w:pPr>
      <w:r w:rsidRPr="001F7F57">
        <w:rPr>
          <w:sz w:val="22"/>
          <w:szCs w:val="22"/>
          <w:lang w:eastAsia="cs-CZ"/>
        </w:rPr>
        <w:t>VZHLEDEM K TOMU, ŽE:</w:t>
      </w:r>
    </w:p>
    <w:p w14:paraId="6E5E1A9B" w14:textId="19BC9C61" w:rsidR="009C08C3" w:rsidRPr="009C08C3" w:rsidRDefault="009C08C3" w:rsidP="00340C2F">
      <w:pPr>
        <w:numPr>
          <w:ilvl w:val="0"/>
          <w:numId w:val="2"/>
        </w:numPr>
        <w:ind w:left="567" w:hanging="567"/>
        <w:jc w:val="both"/>
        <w:rPr>
          <w:sz w:val="22"/>
          <w:szCs w:val="22"/>
          <w:lang w:eastAsia="cs-CZ"/>
        </w:rPr>
      </w:pPr>
      <w:r w:rsidRPr="009C08C3">
        <w:rPr>
          <w:iCs/>
          <w:sz w:val="22"/>
          <w:szCs w:val="22"/>
          <w:lang w:eastAsia="cs-CZ"/>
        </w:rPr>
        <w:t xml:space="preserve">Zástavní věřitel a společnost </w:t>
      </w:r>
      <w:r w:rsidR="00CF6015" w:rsidRPr="00CF6015">
        <w:rPr>
          <w:b/>
          <w:iCs/>
          <w:sz w:val="22"/>
          <w:szCs w:val="22"/>
          <w:lang w:eastAsia="cs-CZ"/>
        </w:rPr>
        <w:t>LABEST Co</w:t>
      </w:r>
      <w:r w:rsidR="004A513C">
        <w:rPr>
          <w:b/>
          <w:iCs/>
          <w:sz w:val="22"/>
          <w:szCs w:val="22"/>
          <w:lang w:eastAsia="cs-CZ"/>
        </w:rPr>
        <w:t>n</w:t>
      </w:r>
      <w:r w:rsidR="00CF6015" w:rsidRPr="00CF6015">
        <w:rPr>
          <w:b/>
          <w:iCs/>
          <w:sz w:val="22"/>
          <w:szCs w:val="22"/>
          <w:lang w:eastAsia="cs-CZ"/>
        </w:rPr>
        <w:t>sulting</w:t>
      </w:r>
      <w:r w:rsidR="00597B22">
        <w:rPr>
          <w:b/>
          <w:iCs/>
          <w:sz w:val="22"/>
          <w:szCs w:val="22"/>
          <w:lang w:eastAsia="cs-CZ"/>
        </w:rPr>
        <w:t>,</w:t>
      </w:r>
      <w:r w:rsidR="00CF6015" w:rsidRPr="00CF6015">
        <w:rPr>
          <w:b/>
          <w:iCs/>
          <w:sz w:val="22"/>
          <w:szCs w:val="22"/>
          <w:lang w:eastAsia="cs-CZ"/>
        </w:rPr>
        <w:t xml:space="preserve"> s.r.o.</w:t>
      </w:r>
      <w:r w:rsidRPr="009C08C3">
        <w:rPr>
          <w:sz w:val="22"/>
          <w:szCs w:val="22"/>
          <w:lang w:eastAsia="cs-CZ"/>
        </w:rPr>
        <w:t>,</w:t>
      </w:r>
      <w:r w:rsidRPr="009C08C3">
        <w:rPr>
          <w:b/>
          <w:bCs/>
          <w:sz w:val="22"/>
          <w:szCs w:val="22"/>
          <w:lang w:eastAsia="cs-CZ"/>
        </w:rPr>
        <w:t xml:space="preserve"> </w:t>
      </w:r>
      <w:r w:rsidRPr="009C08C3">
        <w:rPr>
          <w:bCs/>
          <w:sz w:val="22"/>
          <w:szCs w:val="22"/>
          <w:lang w:eastAsia="cs-CZ"/>
        </w:rPr>
        <w:t xml:space="preserve">se sídlem </w:t>
      </w:r>
      <w:r w:rsidR="0007734E">
        <w:rPr>
          <w:bCs/>
          <w:sz w:val="22"/>
          <w:szCs w:val="22"/>
        </w:rPr>
        <w:t xml:space="preserve">náměstí Generála Píky 2703/27, Východní Předměstí, 326 00 Plzeň, </w:t>
      </w:r>
      <w:r w:rsidR="0007734E" w:rsidRPr="00817526">
        <w:rPr>
          <w:bCs/>
          <w:sz w:val="22"/>
          <w:szCs w:val="22"/>
        </w:rPr>
        <w:t xml:space="preserve">IČO </w:t>
      </w:r>
      <w:r w:rsidR="0007734E">
        <w:rPr>
          <w:bCs/>
          <w:sz w:val="22"/>
          <w:szCs w:val="22"/>
        </w:rPr>
        <w:t>252 07 971,</w:t>
      </w:r>
      <w:r w:rsidR="00321331">
        <w:rPr>
          <w:bCs/>
          <w:sz w:val="22"/>
          <w:szCs w:val="22"/>
        </w:rPr>
        <w:t xml:space="preserve"> zapsána u Krajského soudu v Plzni, oddíl C, vložka 8581</w:t>
      </w:r>
      <w:r w:rsidRPr="009C08C3">
        <w:rPr>
          <w:sz w:val="22"/>
          <w:szCs w:val="22"/>
          <w:lang w:eastAsia="cs-CZ"/>
        </w:rPr>
        <w:t xml:space="preserve"> (dále jen „</w:t>
      </w:r>
      <w:r>
        <w:rPr>
          <w:b/>
          <w:bCs/>
          <w:sz w:val="22"/>
          <w:szCs w:val="22"/>
          <w:lang w:eastAsia="cs-CZ"/>
        </w:rPr>
        <w:t>Kupující</w:t>
      </w:r>
      <w:r w:rsidRPr="009C08C3">
        <w:rPr>
          <w:sz w:val="22"/>
          <w:szCs w:val="22"/>
          <w:lang w:eastAsia="cs-CZ"/>
        </w:rPr>
        <w:t>“) uzavřeli dnešního dne kupní smlouvu</w:t>
      </w:r>
      <w:r>
        <w:rPr>
          <w:sz w:val="22"/>
          <w:szCs w:val="22"/>
          <w:lang w:eastAsia="cs-CZ"/>
        </w:rPr>
        <w:t xml:space="preserve"> </w:t>
      </w:r>
      <w:r w:rsidRPr="009C08C3">
        <w:rPr>
          <w:sz w:val="22"/>
          <w:szCs w:val="22"/>
          <w:lang w:eastAsia="cs-CZ"/>
        </w:rPr>
        <w:t>(dále jen „</w:t>
      </w:r>
      <w:r w:rsidRPr="009C08C3">
        <w:rPr>
          <w:b/>
          <w:bCs/>
          <w:sz w:val="22"/>
          <w:szCs w:val="22"/>
          <w:lang w:eastAsia="cs-CZ"/>
        </w:rPr>
        <w:t>Kupní smlouva</w:t>
      </w:r>
      <w:r w:rsidRPr="009C08C3">
        <w:rPr>
          <w:sz w:val="22"/>
          <w:szCs w:val="22"/>
          <w:lang w:eastAsia="cs-CZ"/>
        </w:rPr>
        <w:t xml:space="preserve">“), na základě které Zástavní věřitel </w:t>
      </w:r>
      <w:r w:rsidRPr="00440C69">
        <w:rPr>
          <w:sz w:val="22"/>
          <w:szCs w:val="22"/>
          <w:lang w:eastAsia="cs-CZ"/>
        </w:rPr>
        <w:t>přev</w:t>
      </w:r>
      <w:r w:rsidR="00963B61" w:rsidRPr="00440C69">
        <w:rPr>
          <w:sz w:val="22"/>
          <w:szCs w:val="22"/>
          <w:lang w:eastAsia="cs-CZ"/>
        </w:rPr>
        <w:t>ádí</w:t>
      </w:r>
      <w:r w:rsidRPr="009C08C3">
        <w:rPr>
          <w:sz w:val="22"/>
          <w:szCs w:val="22"/>
          <w:lang w:eastAsia="cs-CZ"/>
        </w:rPr>
        <w:t xml:space="preserve"> na </w:t>
      </w:r>
      <w:r>
        <w:rPr>
          <w:sz w:val="22"/>
          <w:szCs w:val="22"/>
          <w:lang w:eastAsia="cs-CZ"/>
        </w:rPr>
        <w:t>Kupujícího</w:t>
      </w:r>
      <w:r w:rsidRPr="009C08C3">
        <w:rPr>
          <w:sz w:val="22"/>
          <w:szCs w:val="22"/>
          <w:lang w:eastAsia="cs-CZ"/>
        </w:rPr>
        <w:t xml:space="preserve"> vlastnické právo k</w:t>
      </w:r>
      <w:r>
        <w:rPr>
          <w:sz w:val="22"/>
          <w:szCs w:val="22"/>
          <w:lang w:eastAsia="cs-CZ"/>
        </w:rPr>
        <w:t xml:space="preserve"> souboru</w:t>
      </w:r>
      <w:r w:rsidRPr="009C08C3">
        <w:rPr>
          <w:sz w:val="22"/>
          <w:szCs w:val="22"/>
          <w:lang w:eastAsia="cs-CZ"/>
        </w:rPr>
        <w:t> nemovit</w:t>
      </w:r>
      <w:r>
        <w:rPr>
          <w:sz w:val="22"/>
          <w:szCs w:val="22"/>
          <w:lang w:eastAsia="cs-CZ"/>
        </w:rPr>
        <w:t>ých věcí</w:t>
      </w:r>
      <w:r w:rsidRPr="009C08C3">
        <w:rPr>
          <w:sz w:val="22"/>
          <w:szCs w:val="22"/>
          <w:lang w:eastAsia="cs-CZ"/>
        </w:rPr>
        <w:t xml:space="preserve"> </w:t>
      </w:r>
      <w:r w:rsidRPr="009C08C3">
        <w:rPr>
          <w:iCs/>
          <w:sz w:val="22"/>
          <w:szCs w:val="22"/>
          <w:lang w:eastAsia="cs-CZ"/>
        </w:rPr>
        <w:t>evidovaný</w:t>
      </w:r>
      <w:r>
        <w:rPr>
          <w:iCs/>
          <w:sz w:val="22"/>
          <w:szCs w:val="22"/>
          <w:lang w:eastAsia="cs-CZ"/>
        </w:rPr>
        <w:t>ch</w:t>
      </w:r>
      <w:r w:rsidRPr="009C08C3">
        <w:rPr>
          <w:iCs/>
          <w:sz w:val="22"/>
          <w:szCs w:val="22"/>
          <w:lang w:eastAsia="cs-CZ"/>
        </w:rPr>
        <w:t xml:space="preserve"> na listu vlastnictví č. 5587, pro k.ú. Plzeň, obec Plzeň, vedené</w:t>
      </w:r>
      <w:r>
        <w:rPr>
          <w:iCs/>
          <w:sz w:val="22"/>
          <w:szCs w:val="22"/>
          <w:lang w:eastAsia="cs-CZ"/>
        </w:rPr>
        <w:t>m</w:t>
      </w:r>
      <w:r w:rsidRPr="009C08C3">
        <w:rPr>
          <w:iCs/>
          <w:sz w:val="22"/>
          <w:szCs w:val="22"/>
          <w:lang w:eastAsia="cs-CZ"/>
        </w:rPr>
        <w:t xml:space="preserve"> u Katastrálního úřadu pro Plzeňský kraj, Katastrální pracoviště Plzeň – město</w:t>
      </w:r>
      <w:r>
        <w:rPr>
          <w:iCs/>
          <w:sz w:val="22"/>
          <w:szCs w:val="22"/>
          <w:lang w:eastAsia="cs-CZ"/>
        </w:rPr>
        <w:t>, a které jsou podrobně specifikovány v Kupní smlouvě (dále jen „</w:t>
      </w:r>
      <w:r w:rsidR="00DD3830">
        <w:rPr>
          <w:b/>
          <w:bCs/>
          <w:iCs/>
          <w:sz w:val="22"/>
          <w:szCs w:val="22"/>
          <w:lang w:eastAsia="cs-CZ"/>
        </w:rPr>
        <w:t>Nemovitosti</w:t>
      </w:r>
      <w:r>
        <w:rPr>
          <w:iCs/>
          <w:sz w:val="22"/>
          <w:szCs w:val="22"/>
          <w:lang w:eastAsia="cs-CZ"/>
        </w:rPr>
        <w:t>“);</w:t>
      </w:r>
    </w:p>
    <w:p w14:paraId="296AF926" w14:textId="77777777" w:rsidR="009C08C3" w:rsidRDefault="009C08C3" w:rsidP="009C08C3">
      <w:pPr>
        <w:ind w:left="567"/>
        <w:jc w:val="both"/>
        <w:rPr>
          <w:sz w:val="22"/>
          <w:szCs w:val="22"/>
          <w:lang w:eastAsia="cs-CZ"/>
        </w:rPr>
      </w:pPr>
    </w:p>
    <w:p w14:paraId="2B1005EC" w14:textId="303712A2" w:rsidR="00CF03AB" w:rsidRDefault="009C08C3" w:rsidP="00340C2F">
      <w:pPr>
        <w:numPr>
          <w:ilvl w:val="0"/>
          <w:numId w:val="2"/>
        </w:numPr>
        <w:ind w:left="567" w:hanging="567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Zástavní věřitel a Kupující sjednali v Kupní smlouvě kupní cenu za </w:t>
      </w:r>
      <w:r w:rsidR="00DD3830">
        <w:rPr>
          <w:sz w:val="22"/>
          <w:szCs w:val="22"/>
          <w:lang w:eastAsia="cs-CZ"/>
        </w:rPr>
        <w:t>Nemovitosti</w:t>
      </w:r>
      <w:r>
        <w:rPr>
          <w:sz w:val="22"/>
          <w:szCs w:val="22"/>
          <w:lang w:eastAsia="cs-CZ"/>
        </w:rPr>
        <w:t xml:space="preserve"> </w:t>
      </w:r>
      <w:r w:rsidR="00036DD2" w:rsidRPr="00036DD2">
        <w:rPr>
          <w:sz w:val="22"/>
          <w:szCs w:val="22"/>
          <w:lang w:eastAsia="cs-CZ"/>
        </w:rPr>
        <w:t xml:space="preserve">ve výši </w:t>
      </w:r>
      <w:r w:rsidR="00036DD2" w:rsidRPr="00036DD2">
        <w:rPr>
          <w:b/>
          <w:bCs/>
          <w:sz w:val="22"/>
          <w:szCs w:val="22"/>
          <w:lang w:eastAsia="cs-CZ"/>
        </w:rPr>
        <w:t>190.000.000,- Kč</w:t>
      </w:r>
      <w:r w:rsidR="00036DD2" w:rsidRPr="00036DD2">
        <w:rPr>
          <w:sz w:val="22"/>
          <w:szCs w:val="22"/>
          <w:lang w:eastAsia="cs-CZ"/>
        </w:rPr>
        <w:t xml:space="preserve"> (slovy: jedno sto devadesát milionů korun českých; dále jen „</w:t>
      </w:r>
      <w:r w:rsidR="00036DD2" w:rsidRPr="00036DD2">
        <w:rPr>
          <w:b/>
          <w:sz w:val="22"/>
          <w:szCs w:val="22"/>
          <w:lang w:eastAsia="cs-CZ"/>
        </w:rPr>
        <w:t>Kupní cena</w:t>
      </w:r>
      <w:r w:rsidR="00036DD2" w:rsidRPr="00036DD2">
        <w:rPr>
          <w:sz w:val="22"/>
          <w:szCs w:val="22"/>
          <w:lang w:eastAsia="cs-CZ"/>
        </w:rPr>
        <w:t>“)</w:t>
      </w:r>
      <w:r w:rsidR="00036DD2">
        <w:rPr>
          <w:sz w:val="22"/>
          <w:szCs w:val="22"/>
          <w:lang w:eastAsia="cs-CZ"/>
        </w:rPr>
        <w:t xml:space="preserve">, kterou je </w:t>
      </w:r>
      <w:r w:rsidR="00036DD2" w:rsidRPr="00036DD2">
        <w:rPr>
          <w:sz w:val="22"/>
          <w:szCs w:val="22"/>
          <w:lang w:eastAsia="cs-CZ"/>
        </w:rPr>
        <w:t xml:space="preserve">Kupující povinen zaplatit </w:t>
      </w:r>
      <w:r w:rsidR="00036DD2">
        <w:rPr>
          <w:sz w:val="22"/>
          <w:szCs w:val="22"/>
          <w:lang w:eastAsia="cs-CZ"/>
        </w:rPr>
        <w:t>Zástavnímu věřiteli</w:t>
      </w:r>
      <w:r w:rsidR="00036DD2" w:rsidRPr="00036DD2">
        <w:rPr>
          <w:sz w:val="22"/>
          <w:szCs w:val="22"/>
          <w:lang w:eastAsia="cs-CZ"/>
        </w:rPr>
        <w:t xml:space="preserve"> v deseti (10) pravidelných ročních splátkách ve výši </w:t>
      </w:r>
      <w:r w:rsidR="00036DD2" w:rsidRPr="00036DD2">
        <w:rPr>
          <w:b/>
          <w:bCs/>
          <w:sz w:val="22"/>
          <w:szCs w:val="22"/>
          <w:lang w:eastAsia="cs-CZ"/>
        </w:rPr>
        <w:t>19.000.000,- Kč</w:t>
      </w:r>
      <w:r w:rsidR="00036DD2" w:rsidRPr="00036DD2">
        <w:rPr>
          <w:sz w:val="22"/>
          <w:szCs w:val="22"/>
          <w:lang w:eastAsia="cs-CZ"/>
        </w:rPr>
        <w:t xml:space="preserve"> (slovy: devatenáct milionů korun českých) ročně</w:t>
      </w:r>
      <w:r w:rsidR="00036DD2">
        <w:rPr>
          <w:sz w:val="22"/>
          <w:szCs w:val="22"/>
          <w:lang w:eastAsia="cs-CZ"/>
        </w:rPr>
        <w:t>;</w:t>
      </w:r>
    </w:p>
    <w:p w14:paraId="12133612" w14:textId="77777777" w:rsidR="009C08C3" w:rsidRDefault="009C08C3" w:rsidP="009C08C3">
      <w:pPr>
        <w:pStyle w:val="Odstavecseseznamem"/>
        <w:rPr>
          <w:sz w:val="22"/>
          <w:szCs w:val="22"/>
          <w:lang w:eastAsia="cs-CZ"/>
        </w:rPr>
      </w:pPr>
    </w:p>
    <w:p w14:paraId="67FDD49E" w14:textId="29E7F1BC" w:rsidR="00036DD2" w:rsidRDefault="00036DD2" w:rsidP="00340C2F">
      <w:pPr>
        <w:numPr>
          <w:ilvl w:val="0"/>
          <w:numId w:val="2"/>
        </w:numPr>
        <w:ind w:left="567" w:hanging="567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Zástavní věřitel má zájem, aby jeho pohledávka za Kupujícím na zaplacení Kupní ceny a dalších souvisejících nároků vůči Kupujícímu podle Kupní smlouvy byla za podmínek sjednaných v této Smlouvě zajištěna mimo jiné Zástavním právem (jak je definováno v odst. </w:t>
      </w:r>
      <w:r w:rsidR="00FE1F0D">
        <w:rPr>
          <w:sz w:val="22"/>
          <w:szCs w:val="22"/>
          <w:lang w:eastAsia="cs-CZ"/>
        </w:rPr>
        <w:fldChar w:fldCharType="begin"/>
      </w:r>
      <w:r w:rsidR="00FE1F0D">
        <w:rPr>
          <w:sz w:val="22"/>
          <w:szCs w:val="22"/>
          <w:lang w:eastAsia="cs-CZ"/>
        </w:rPr>
        <w:instrText xml:space="preserve"> REF _Ref196730514 \r \h </w:instrText>
      </w:r>
      <w:r w:rsidR="00FE1F0D">
        <w:rPr>
          <w:sz w:val="22"/>
          <w:szCs w:val="22"/>
          <w:lang w:eastAsia="cs-CZ"/>
        </w:rPr>
      </w:r>
      <w:r w:rsidR="00FE1F0D">
        <w:rPr>
          <w:sz w:val="22"/>
          <w:szCs w:val="22"/>
          <w:lang w:eastAsia="cs-CZ"/>
        </w:rPr>
        <w:fldChar w:fldCharType="separate"/>
      </w:r>
      <w:r w:rsidR="006703F0">
        <w:rPr>
          <w:sz w:val="22"/>
          <w:szCs w:val="22"/>
          <w:cs/>
          <w:lang w:eastAsia="cs-CZ"/>
        </w:rPr>
        <w:t>‎</w:t>
      </w:r>
      <w:r w:rsidR="006703F0">
        <w:rPr>
          <w:sz w:val="22"/>
          <w:szCs w:val="22"/>
          <w:lang w:eastAsia="cs-CZ"/>
        </w:rPr>
        <w:t>4.1</w:t>
      </w:r>
      <w:r w:rsidR="00FE1F0D">
        <w:rPr>
          <w:sz w:val="22"/>
          <w:szCs w:val="22"/>
          <w:lang w:eastAsia="cs-CZ"/>
        </w:rPr>
        <w:fldChar w:fldCharType="end"/>
      </w:r>
      <w:r>
        <w:rPr>
          <w:sz w:val="22"/>
          <w:szCs w:val="22"/>
          <w:lang w:eastAsia="cs-CZ"/>
        </w:rPr>
        <w:t xml:space="preserve"> níže) váznoucím na Zástavě (jak je definována v odst. </w:t>
      </w:r>
      <w:r w:rsidR="00FE1F0D">
        <w:rPr>
          <w:sz w:val="22"/>
          <w:szCs w:val="22"/>
          <w:highlight w:val="yellow"/>
          <w:lang w:eastAsia="cs-CZ"/>
        </w:rPr>
        <w:fldChar w:fldCharType="begin"/>
      </w:r>
      <w:r w:rsidR="00FE1F0D">
        <w:rPr>
          <w:sz w:val="22"/>
          <w:szCs w:val="22"/>
          <w:lang w:eastAsia="cs-CZ"/>
        </w:rPr>
        <w:instrText xml:space="preserve"> REF _Ref196751029 \r \h </w:instrText>
      </w:r>
      <w:r w:rsidR="00FE1F0D">
        <w:rPr>
          <w:sz w:val="22"/>
          <w:szCs w:val="22"/>
          <w:highlight w:val="yellow"/>
          <w:lang w:eastAsia="cs-CZ"/>
        </w:rPr>
      </w:r>
      <w:r w:rsidR="00FE1F0D">
        <w:rPr>
          <w:sz w:val="22"/>
          <w:szCs w:val="22"/>
          <w:highlight w:val="yellow"/>
          <w:lang w:eastAsia="cs-CZ"/>
        </w:rPr>
        <w:fldChar w:fldCharType="separate"/>
      </w:r>
      <w:r w:rsidR="006703F0">
        <w:rPr>
          <w:sz w:val="22"/>
          <w:szCs w:val="22"/>
          <w:cs/>
          <w:lang w:eastAsia="cs-CZ"/>
        </w:rPr>
        <w:t>‎</w:t>
      </w:r>
      <w:r w:rsidR="006703F0">
        <w:rPr>
          <w:sz w:val="22"/>
          <w:szCs w:val="22"/>
          <w:lang w:eastAsia="cs-CZ"/>
        </w:rPr>
        <w:t>3.1</w:t>
      </w:r>
      <w:r w:rsidR="00FE1F0D">
        <w:rPr>
          <w:sz w:val="22"/>
          <w:szCs w:val="22"/>
          <w:highlight w:val="yellow"/>
          <w:lang w:eastAsia="cs-CZ"/>
        </w:rPr>
        <w:fldChar w:fldCharType="end"/>
      </w:r>
      <w:r>
        <w:rPr>
          <w:sz w:val="22"/>
          <w:szCs w:val="22"/>
          <w:lang w:eastAsia="cs-CZ"/>
        </w:rPr>
        <w:t xml:space="preserve"> níže) ve vlastnictví Zástavce, s čímž Zástavce souhlasí;</w:t>
      </w:r>
    </w:p>
    <w:p w14:paraId="0FD29BA6" w14:textId="77777777" w:rsidR="00036DD2" w:rsidRDefault="00036DD2" w:rsidP="00036DD2">
      <w:pPr>
        <w:pStyle w:val="Odstavecseseznamem"/>
        <w:rPr>
          <w:sz w:val="22"/>
          <w:szCs w:val="22"/>
          <w:lang w:eastAsia="cs-CZ"/>
        </w:rPr>
      </w:pPr>
    </w:p>
    <w:p w14:paraId="35587BEF" w14:textId="4AD4A4A1" w:rsidR="00036DD2" w:rsidRDefault="00562906" w:rsidP="00340C2F">
      <w:pPr>
        <w:numPr>
          <w:ilvl w:val="0"/>
          <w:numId w:val="2"/>
        </w:numPr>
        <w:ind w:left="567" w:hanging="567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 xml:space="preserve">Smluvní strany si přejí touto Smlouvou sjednat podmínky, za kterých </w:t>
      </w:r>
      <w:r w:rsidR="00036DD2">
        <w:rPr>
          <w:sz w:val="22"/>
          <w:szCs w:val="22"/>
        </w:rPr>
        <w:t xml:space="preserve">Zástavce zřídí ve prospěch Zástavního věřitele Zástavní právo </w:t>
      </w:r>
      <w:r w:rsidR="00036DD2">
        <w:rPr>
          <w:sz w:val="22"/>
          <w:szCs w:val="22"/>
          <w:lang w:eastAsia="cs-CZ"/>
        </w:rPr>
        <w:t>(jak je definováno v </w:t>
      </w:r>
      <w:r w:rsidR="00FE1F0D">
        <w:rPr>
          <w:sz w:val="22"/>
          <w:szCs w:val="22"/>
          <w:lang w:eastAsia="cs-CZ"/>
        </w:rPr>
        <w:t xml:space="preserve">odst. </w:t>
      </w:r>
      <w:r w:rsidR="00FE1F0D">
        <w:rPr>
          <w:sz w:val="22"/>
          <w:szCs w:val="22"/>
          <w:lang w:eastAsia="cs-CZ"/>
        </w:rPr>
        <w:fldChar w:fldCharType="begin"/>
      </w:r>
      <w:r w:rsidR="00FE1F0D">
        <w:rPr>
          <w:sz w:val="22"/>
          <w:szCs w:val="22"/>
          <w:lang w:eastAsia="cs-CZ"/>
        </w:rPr>
        <w:instrText xml:space="preserve"> REF _Ref196730514 \r \h </w:instrText>
      </w:r>
      <w:r w:rsidR="00FE1F0D">
        <w:rPr>
          <w:sz w:val="22"/>
          <w:szCs w:val="22"/>
          <w:lang w:eastAsia="cs-CZ"/>
        </w:rPr>
      </w:r>
      <w:r w:rsidR="00FE1F0D">
        <w:rPr>
          <w:sz w:val="22"/>
          <w:szCs w:val="22"/>
          <w:lang w:eastAsia="cs-CZ"/>
        </w:rPr>
        <w:fldChar w:fldCharType="separate"/>
      </w:r>
      <w:r w:rsidR="006703F0">
        <w:rPr>
          <w:sz w:val="22"/>
          <w:szCs w:val="22"/>
          <w:cs/>
          <w:lang w:eastAsia="cs-CZ"/>
        </w:rPr>
        <w:t>‎</w:t>
      </w:r>
      <w:r w:rsidR="006703F0">
        <w:rPr>
          <w:sz w:val="22"/>
          <w:szCs w:val="22"/>
          <w:lang w:eastAsia="cs-CZ"/>
        </w:rPr>
        <w:t>4.1</w:t>
      </w:r>
      <w:r w:rsidR="00FE1F0D">
        <w:rPr>
          <w:sz w:val="22"/>
          <w:szCs w:val="22"/>
          <w:lang w:eastAsia="cs-CZ"/>
        </w:rPr>
        <w:fldChar w:fldCharType="end"/>
      </w:r>
      <w:r w:rsidR="00FE1F0D">
        <w:rPr>
          <w:sz w:val="22"/>
          <w:szCs w:val="22"/>
          <w:lang w:eastAsia="cs-CZ"/>
        </w:rPr>
        <w:t xml:space="preserve"> níže</w:t>
      </w:r>
      <w:r w:rsidR="00036DD2">
        <w:rPr>
          <w:sz w:val="22"/>
          <w:szCs w:val="22"/>
          <w:lang w:eastAsia="cs-CZ"/>
        </w:rPr>
        <w:t>) k tíži Zástavy (jak je definována v </w:t>
      </w:r>
      <w:r w:rsidR="00FE1F0D">
        <w:rPr>
          <w:sz w:val="22"/>
          <w:szCs w:val="22"/>
          <w:lang w:eastAsia="cs-CZ"/>
        </w:rPr>
        <w:t xml:space="preserve">odst. </w:t>
      </w:r>
      <w:r w:rsidR="00FE1F0D">
        <w:rPr>
          <w:sz w:val="22"/>
          <w:szCs w:val="22"/>
          <w:highlight w:val="yellow"/>
          <w:lang w:eastAsia="cs-CZ"/>
        </w:rPr>
        <w:fldChar w:fldCharType="begin"/>
      </w:r>
      <w:r w:rsidR="00FE1F0D">
        <w:rPr>
          <w:sz w:val="22"/>
          <w:szCs w:val="22"/>
          <w:lang w:eastAsia="cs-CZ"/>
        </w:rPr>
        <w:instrText xml:space="preserve"> REF _Ref196751029 \r \h </w:instrText>
      </w:r>
      <w:r w:rsidR="00FE1F0D">
        <w:rPr>
          <w:sz w:val="22"/>
          <w:szCs w:val="22"/>
          <w:highlight w:val="yellow"/>
          <w:lang w:eastAsia="cs-CZ"/>
        </w:rPr>
      </w:r>
      <w:r w:rsidR="00FE1F0D">
        <w:rPr>
          <w:sz w:val="22"/>
          <w:szCs w:val="22"/>
          <w:highlight w:val="yellow"/>
          <w:lang w:eastAsia="cs-CZ"/>
        </w:rPr>
        <w:fldChar w:fldCharType="separate"/>
      </w:r>
      <w:r w:rsidR="006703F0">
        <w:rPr>
          <w:sz w:val="22"/>
          <w:szCs w:val="22"/>
          <w:cs/>
          <w:lang w:eastAsia="cs-CZ"/>
        </w:rPr>
        <w:t>‎</w:t>
      </w:r>
      <w:r w:rsidR="006703F0">
        <w:rPr>
          <w:sz w:val="22"/>
          <w:szCs w:val="22"/>
          <w:lang w:eastAsia="cs-CZ"/>
        </w:rPr>
        <w:t>3.1</w:t>
      </w:r>
      <w:r w:rsidR="00FE1F0D">
        <w:rPr>
          <w:sz w:val="22"/>
          <w:szCs w:val="22"/>
          <w:highlight w:val="yellow"/>
          <w:lang w:eastAsia="cs-CZ"/>
        </w:rPr>
        <w:fldChar w:fldCharType="end"/>
      </w:r>
      <w:r w:rsidR="00FE1F0D">
        <w:rPr>
          <w:sz w:val="22"/>
          <w:szCs w:val="22"/>
          <w:lang w:eastAsia="cs-CZ"/>
        </w:rPr>
        <w:t xml:space="preserve"> níže</w:t>
      </w:r>
      <w:r w:rsidR="00036DD2">
        <w:rPr>
          <w:sz w:val="22"/>
          <w:szCs w:val="22"/>
          <w:lang w:eastAsia="cs-CZ"/>
        </w:rPr>
        <w:t>) ve vlastnictví Zástavce;</w:t>
      </w:r>
    </w:p>
    <w:p w14:paraId="1E9755C5" w14:textId="77777777" w:rsidR="00036DD2" w:rsidRDefault="00036DD2" w:rsidP="00036DD2">
      <w:pPr>
        <w:pStyle w:val="Odstavecseseznamem"/>
        <w:rPr>
          <w:sz w:val="22"/>
          <w:szCs w:val="22"/>
        </w:rPr>
      </w:pPr>
    </w:p>
    <w:p w14:paraId="7A194355" w14:textId="73F0F0C1" w:rsidR="00D23B7C" w:rsidRPr="001F7F57" w:rsidRDefault="00D23B7C" w:rsidP="00340C2F">
      <w:pPr>
        <w:jc w:val="both"/>
        <w:rPr>
          <w:sz w:val="22"/>
          <w:szCs w:val="22"/>
        </w:rPr>
      </w:pPr>
      <w:r w:rsidRPr="001F7F57">
        <w:rPr>
          <w:sz w:val="22"/>
          <w:szCs w:val="22"/>
        </w:rPr>
        <w:t xml:space="preserve">DOHODLY </w:t>
      </w:r>
      <w:r w:rsidR="00822DEA" w:rsidRPr="001F7F57">
        <w:rPr>
          <w:sz w:val="22"/>
          <w:szCs w:val="22"/>
        </w:rPr>
        <w:t xml:space="preserve">SE SMLUVNÍ STRANY </w:t>
      </w:r>
      <w:r w:rsidRPr="001F7F57">
        <w:rPr>
          <w:sz w:val="22"/>
          <w:szCs w:val="22"/>
        </w:rPr>
        <w:t>NA NÁSLEDUJÍCÍM:</w:t>
      </w:r>
    </w:p>
    <w:p w14:paraId="419BA920" w14:textId="77777777" w:rsidR="00010024" w:rsidRDefault="00010024" w:rsidP="00340C2F">
      <w:pPr>
        <w:jc w:val="both"/>
        <w:rPr>
          <w:sz w:val="22"/>
          <w:szCs w:val="22"/>
        </w:rPr>
      </w:pPr>
    </w:p>
    <w:p w14:paraId="41B18FA1" w14:textId="218DE296" w:rsidR="00D23B7C" w:rsidRPr="001F7F57" w:rsidRDefault="00036DD2" w:rsidP="00726DB5">
      <w:pPr>
        <w:pStyle w:val="Nadpis1"/>
      </w:pPr>
      <w:r>
        <w:lastRenderedPageBreak/>
        <w:t>Účel a p</w:t>
      </w:r>
      <w:r w:rsidR="00D23B7C" w:rsidRPr="001F7F57">
        <w:t xml:space="preserve">ředmět </w:t>
      </w:r>
      <w:r w:rsidR="008B7223" w:rsidRPr="001F7F57">
        <w:t>S</w:t>
      </w:r>
      <w:r w:rsidR="00D23B7C" w:rsidRPr="001F7F57">
        <w:t>mlouvy</w:t>
      </w:r>
    </w:p>
    <w:p w14:paraId="61550129" w14:textId="7353D2C5" w:rsidR="00726DB5" w:rsidRDefault="00036DD2" w:rsidP="004E16D1">
      <w:pPr>
        <w:pStyle w:val="Nadpis2"/>
        <w:jc w:val="both"/>
        <w:rPr>
          <w:szCs w:val="22"/>
        </w:rPr>
      </w:pPr>
      <w:bookmarkStart w:id="0" w:name="_Ref426044415"/>
      <w:r w:rsidRPr="00036DD2">
        <w:rPr>
          <w:szCs w:val="22"/>
        </w:rPr>
        <w:t xml:space="preserve">Účelem této Smlouvy je zřídit </w:t>
      </w:r>
      <w:r w:rsidR="00726DB5">
        <w:rPr>
          <w:szCs w:val="22"/>
        </w:rPr>
        <w:t xml:space="preserve">ve prospěch Zástavního věřitele k tíži </w:t>
      </w:r>
      <w:r w:rsidRPr="00036DD2">
        <w:rPr>
          <w:szCs w:val="22"/>
        </w:rPr>
        <w:t>Zástav</w:t>
      </w:r>
      <w:r w:rsidR="00726DB5">
        <w:rPr>
          <w:szCs w:val="22"/>
        </w:rPr>
        <w:t xml:space="preserve">y </w:t>
      </w:r>
      <w:r w:rsidR="00726DB5">
        <w:rPr>
          <w:szCs w:val="22"/>
          <w:lang w:eastAsia="cs-CZ"/>
        </w:rPr>
        <w:t>(jak je definována v </w:t>
      </w:r>
      <w:r w:rsidR="00FE1F0D">
        <w:rPr>
          <w:szCs w:val="22"/>
          <w:lang w:eastAsia="cs-CZ"/>
        </w:rPr>
        <w:t xml:space="preserve">odst. </w:t>
      </w:r>
      <w:r w:rsidR="00FE1F0D">
        <w:rPr>
          <w:szCs w:val="22"/>
          <w:highlight w:val="yellow"/>
          <w:lang w:eastAsia="cs-CZ"/>
        </w:rPr>
        <w:fldChar w:fldCharType="begin"/>
      </w:r>
      <w:r w:rsidR="00FE1F0D">
        <w:rPr>
          <w:szCs w:val="22"/>
          <w:lang w:eastAsia="cs-CZ"/>
        </w:rPr>
        <w:instrText xml:space="preserve"> REF _Ref196751029 \r \h </w:instrText>
      </w:r>
      <w:r w:rsidR="00FE1F0D">
        <w:rPr>
          <w:szCs w:val="22"/>
          <w:highlight w:val="yellow"/>
          <w:lang w:eastAsia="cs-CZ"/>
        </w:rPr>
      </w:r>
      <w:r w:rsidR="00FE1F0D">
        <w:rPr>
          <w:szCs w:val="22"/>
          <w:highlight w:val="yellow"/>
          <w:lang w:eastAsia="cs-CZ"/>
        </w:rPr>
        <w:fldChar w:fldCharType="separate"/>
      </w:r>
      <w:r w:rsidR="006703F0">
        <w:rPr>
          <w:szCs w:val="22"/>
          <w:cs/>
          <w:lang w:eastAsia="cs-CZ"/>
        </w:rPr>
        <w:t>‎</w:t>
      </w:r>
      <w:r w:rsidR="006703F0">
        <w:rPr>
          <w:szCs w:val="22"/>
          <w:lang w:eastAsia="cs-CZ"/>
        </w:rPr>
        <w:t>3.1</w:t>
      </w:r>
      <w:r w:rsidR="00FE1F0D">
        <w:rPr>
          <w:szCs w:val="22"/>
          <w:highlight w:val="yellow"/>
          <w:lang w:eastAsia="cs-CZ"/>
        </w:rPr>
        <w:fldChar w:fldCharType="end"/>
      </w:r>
      <w:r w:rsidR="00FE1F0D">
        <w:rPr>
          <w:szCs w:val="22"/>
          <w:lang w:eastAsia="cs-CZ"/>
        </w:rPr>
        <w:t xml:space="preserve"> níže</w:t>
      </w:r>
      <w:r w:rsidR="00726DB5">
        <w:rPr>
          <w:szCs w:val="22"/>
          <w:lang w:eastAsia="cs-CZ"/>
        </w:rPr>
        <w:t xml:space="preserve">) </w:t>
      </w:r>
      <w:r w:rsidR="00726DB5">
        <w:rPr>
          <w:szCs w:val="22"/>
        </w:rPr>
        <w:t>Zástavní právo</w:t>
      </w:r>
      <w:r w:rsidRPr="00036DD2">
        <w:rPr>
          <w:szCs w:val="22"/>
        </w:rPr>
        <w:t xml:space="preserve"> </w:t>
      </w:r>
      <w:r w:rsidR="00726DB5">
        <w:rPr>
          <w:szCs w:val="22"/>
          <w:lang w:eastAsia="cs-CZ"/>
        </w:rPr>
        <w:t>(jak je definováno v </w:t>
      </w:r>
      <w:r w:rsidR="00FE1F0D">
        <w:rPr>
          <w:szCs w:val="22"/>
          <w:lang w:eastAsia="cs-CZ"/>
        </w:rPr>
        <w:t xml:space="preserve">odst. </w:t>
      </w:r>
      <w:r w:rsidR="00FE1F0D">
        <w:rPr>
          <w:szCs w:val="22"/>
          <w:lang w:eastAsia="cs-CZ"/>
        </w:rPr>
        <w:fldChar w:fldCharType="begin"/>
      </w:r>
      <w:r w:rsidR="00FE1F0D">
        <w:rPr>
          <w:szCs w:val="22"/>
          <w:lang w:eastAsia="cs-CZ"/>
        </w:rPr>
        <w:instrText xml:space="preserve"> REF _Ref196730514 \r \h </w:instrText>
      </w:r>
      <w:r w:rsidR="00FE1F0D">
        <w:rPr>
          <w:szCs w:val="22"/>
          <w:lang w:eastAsia="cs-CZ"/>
        </w:rPr>
      </w:r>
      <w:r w:rsidR="00FE1F0D">
        <w:rPr>
          <w:szCs w:val="22"/>
          <w:lang w:eastAsia="cs-CZ"/>
        </w:rPr>
        <w:fldChar w:fldCharType="separate"/>
      </w:r>
      <w:r w:rsidR="006703F0">
        <w:rPr>
          <w:szCs w:val="22"/>
          <w:cs/>
          <w:lang w:eastAsia="cs-CZ"/>
        </w:rPr>
        <w:t>‎</w:t>
      </w:r>
      <w:r w:rsidR="006703F0">
        <w:rPr>
          <w:szCs w:val="22"/>
          <w:lang w:eastAsia="cs-CZ"/>
        </w:rPr>
        <w:t>4.1</w:t>
      </w:r>
      <w:r w:rsidR="00FE1F0D">
        <w:rPr>
          <w:szCs w:val="22"/>
          <w:lang w:eastAsia="cs-CZ"/>
        </w:rPr>
        <w:fldChar w:fldCharType="end"/>
      </w:r>
      <w:r w:rsidR="00FE1F0D">
        <w:rPr>
          <w:szCs w:val="22"/>
          <w:lang w:eastAsia="cs-CZ"/>
        </w:rPr>
        <w:t xml:space="preserve"> níže</w:t>
      </w:r>
      <w:r w:rsidR="00726DB5">
        <w:rPr>
          <w:szCs w:val="22"/>
          <w:lang w:eastAsia="cs-CZ"/>
        </w:rPr>
        <w:t xml:space="preserve">) </w:t>
      </w:r>
      <w:r w:rsidRPr="00036DD2">
        <w:rPr>
          <w:szCs w:val="22"/>
        </w:rPr>
        <w:t xml:space="preserve">k zajištění </w:t>
      </w:r>
      <w:r w:rsidR="00726DB5">
        <w:rPr>
          <w:szCs w:val="22"/>
        </w:rPr>
        <w:t xml:space="preserve">Zajištěných dluhů </w:t>
      </w:r>
      <w:r w:rsidR="00726DB5">
        <w:rPr>
          <w:szCs w:val="22"/>
          <w:lang w:eastAsia="cs-CZ"/>
        </w:rPr>
        <w:t>(jak j</w:t>
      </w:r>
      <w:r w:rsidR="00A10BF0">
        <w:rPr>
          <w:szCs w:val="22"/>
          <w:lang w:eastAsia="cs-CZ"/>
        </w:rPr>
        <w:t>sou</w:t>
      </w:r>
      <w:r w:rsidR="00726DB5">
        <w:rPr>
          <w:szCs w:val="22"/>
          <w:lang w:eastAsia="cs-CZ"/>
        </w:rPr>
        <w:t xml:space="preserve"> definovány v odst. </w:t>
      </w:r>
      <w:r w:rsidR="00FE1F0D">
        <w:rPr>
          <w:szCs w:val="22"/>
          <w:lang w:eastAsia="cs-CZ"/>
        </w:rPr>
        <w:fldChar w:fldCharType="begin"/>
      </w:r>
      <w:r w:rsidR="00FE1F0D">
        <w:rPr>
          <w:szCs w:val="22"/>
          <w:lang w:eastAsia="cs-CZ"/>
        </w:rPr>
        <w:instrText xml:space="preserve"> REF _Ref196730528 \r \h </w:instrText>
      </w:r>
      <w:r w:rsidR="00FE1F0D">
        <w:rPr>
          <w:szCs w:val="22"/>
          <w:lang w:eastAsia="cs-CZ"/>
        </w:rPr>
      </w:r>
      <w:r w:rsidR="00FE1F0D">
        <w:rPr>
          <w:szCs w:val="22"/>
          <w:lang w:eastAsia="cs-CZ"/>
        </w:rPr>
        <w:fldChar w:fldCharType="separate"/>
      </w:r>
      <w:r w:rsidR="006703F0">
        <w:rPr>
          <w:szCs w:val="22"/>
          <w:cs/>
          <w:lang w:eastAsia="cs-CZ"/>
        </w:rPr>
        <w:t>‎</w:t>
      </w:r>
      <w:r w:rsidR="006703F0">
        <w:rPr>
          <w:szCs w:val="22"/>
          <w:lang w:eastAsia="cs-CZ"/>
        </w:rPr>
        <w:t>2.1</w:t>
      </w:r>
      <w:r w:rsidR="00FE1F0D">
        <w:rPr>
          <w:szCs w:val="22"/>
          <w:lang w:eastAsia="cs-CZ"/>
        </w:rPr>
        <w:fldChar w:fldCharType="end"/>
      </w:r>
      <w:r w:rsidR="00FE1F0D">
        <w:rPr>
          <w:szCs w:val="22"/>
          <w:lang w:eastAsia="cs-CZ"/>
        </w:rPr>
        <w:t xml:space="preserve"> </w:t>
      </w:r>
      <w:r w:rsidR="00726DB5">
        <w:rPr>
          <w:szCs w:val="22"/>
          <w:lang w:eastAsia="cs-CZ"/>
        </w:rPr>
        <w:t>níže)</w:t>
      </w:r>
      <w:r w:rsidR="008E3F3D">
        <w:rPr>
          <w:szCs w:val="22"/>
          <w:lang w:eastAsia="cs-CZ"/>
        </w:rPr>
        <w:t xml:space="preserve"> a dále Zákazy (jak jsou definovány v odst. </w:t>
      </w:r>
      <w:r w:rsidR="008E3F3D">
        <w:rPr>
          <w:szCs w:val="22"/>
          <w:lang w:eastAsia="cs-CZ"/>
        </w:rPr>
        <w:fldChar w:fldCharType="begin"/>
      </w:r>
      <w:r w:rsidR="008E3F3D">
        <w:rPr>
          <w:szCs w:val="22"/>
          <w:lang w:eastAsia="cs-CZ"/>
        </w:rPr>
        <w:instrText xml:space="preserve"> REF _Ref197506475 \r \h </w:instrText>
      </w:r>
      <w:r w:rsidR="008E3F3D">
        <w:rPr>
          <w:szCs w:val="22"/>
          <w:lang w:eastAsia="cs-CZ"/>
        </w:rPr>
      </w:r>
      <w:r w:rsidR="008E3F3D">
        <w:rPr>
          <w:szCs w:val="22"/>
          <w:lang w:eastAsia="cs-CZ"/>
        </w:rPr>
        <w:fldChar w:fldCharType="separate"/>
      </w:r>
      <w:r w:rsidR="006703F0">
        <w:rPr>
          <w:szCs w:val="22"/>
          <w:cs/>
          <w:lang w:eastAsia="cs-CZ"/>
        </w:rPr>
        <w:t>‎</w:t>
      </w:r>
      <w:r w:rsidR="006703F0">
        <w:rPr>
          <w:szCs w:val="22"/>
          <w:lang w:eastAsia="cs-CZ"/>
        </w:rPr>
        <w:t>5.1.1</w:t>
      </w:r>
      <w:r w:rsidR="008E3F3D">
        <w:rPr>
          <w:szCs w:val="22"/>
          <w:lang w:eastAsia="cs-CZ"/>
        </w:rPr>
        <w:fldChar w:fldCharType="end"/>
      </w:r>
      <w:r w:rsidR="008E3F3D">
        <w:rPr>
          <w:szCs w:val="22"/>
          <w:lang w:eastAsia="cs-CZ"/>
        </w:rPr>
        <w:t xml:space="preserve"> níže)</w:t>
      </w:r>
      <w:r w:rsidR="00726DB5">
        <w:rPr>
          <w:szCs w:val="22"/>
        </w:rPr>
        <w:t>.</w:t>
      </w:r>
    </w:p>
    <w:p w14:paraId="55AE4B1C" w14:textId="667F46F3" w:rsidR="00726DB5" w:rsidRDefault="00726DB5" w:rsidP="004E16D1">
      <w:pPr>
        <w:pStyle w:val="Nadpis2"/>
        <w:jc w:val="both"/>
        <w:rPr>
          <w:szCs w:val="22"/>
        </w:rPr>
      </w:pPr>
      <w:r w:rsidRPr="00114E7C">
        <w:rPr>
          <w:szCs w:val="22"/>
        </w:rPr>
        <w:t xml:space="preserve">Předmětem této Smlouvy je úprava vzájemných práv a povinností Smluvních stran v souvislosti se zajištěním </w:t>
      </w:r>
      <w:r w:rsidR="0017493F">
        <w:rPr>
          <w:szCs w:val="22"/>
        </w:rPr>
        <w:t>Zajištěných</w:t>
      </w:r>
      <w:r w:rsidRPr="00114E7C">
        <w:rPr>
          <w:szCs w:val="22"/>
        </w:rPr>
        <w:t xml:space="preserve"> dluhů </w:t>
      </w:r>
      <w:r w:rsidR="0017493F">
        <w:rPr>
          <w:szCs w:val="22"/>
        </w:rPr>
        <w:t xml:space="preserve">(jak jsou definovány v odst. </w:t>
      </w:r>
      <w:r w:rsidR="0017493F">
        <w:rPr>
          <w:szCs w:val="22"/>
        </w:rPr>
        <w:fldChar w:fldCharType="begin"/>
      </w:r>
      <w:r w:rsidR="0017493F">
        <w:rPr>
          <w:szCs w:val="22"/>
        </w:rPr>
        <w:instrText xml:space="preserve"> REF _Ref196730528 \r \h </w:instrText>
      </w:r>
      <w:r w:rsidR="0017493F">
        <w:rPr>
          <w:szCs w:val="22"/>
        </w:rPr>
      </w:r>
      <w:r w:rsidR="0017493F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2.1</w:t>
      </w:r>
      <w:r w:rsidR="0017493F">
        <w:rPr>
          <w:szCs w:val="22"/>
        </w:rPr>
        <w:fldChar w:fldCharType="end"/>
      </w:r>
      <w:r w:rsidR="0017493F">
        <w:rPr>
          <w:szCs w:val="22"/>
        </w:rPr>
        <w:t xml:space="preserve"> níže) </w:t>
      </w:r>
      <w:r w:rsidRPr="00114E7C">
        <w:rPr>
          <w:szCs w:val="22"/>
        </w:rPr>
        <w:t>vůči Zástavnímu věřiteli.</w:t>
      </w:r>
    </w:p>
    <w:bookmarkEnd w:id="0"/>
    <w:p w14:paraId="339BD7E2" w14:textId="6CC33AFD" w:rsidR="00527143" w:rsidRDefault="00737A59" w:rsidP="00527143">
      <w:pPr>
        <w:pStyle w:val="Nadpis1"/>
        <w:rPr>
          <w:szCs w:val="22"/>
        </w:rPr>
      </w:pPr>
      <w:r>
        <w:rPr>
          <w:szCs w:val="22"/>
        </w:rPr>
        <w:t>Zajištěné</w:t>
      </w:r>
      <w:r w:rsidR="00A140A9">
        <w:rPr>
          <w:szCs w:val="22"/>
        </w:rPr>
        <w:t xml:space="preserve"> dluhy</w:t>
      </w:r>
    </w:p>
    <w:p w14:paraId="1D397616" w14:textId="1F2325DE" w:rsidR="00A140A9" w:rsidRDefault="00D10501" w:rsidP="00D10501">
      <w:pPr>
        <w:pStyle w:val="Nadpis2"/>
        <w:jc w:val="both"/>
      </w:pPr>
      <w:bookmarkStart w:id="1" w:name="_Ref196730528"/>
      <w:r w:rsidRPr="00D10501">
        <w:t xml:space="preserve">Zástavní právo (jak je definováno </w:t>
      </w:r>
      <w:r>
        <w:t xml:space="preserve">v odst. </w:t>
      </w:r>
      <w:r w:rsidR="00045B09">
        <w:fldChar w:fldCharType="begin"/>
      </w:r>
      <w:r w:rsidR="00045B09">
        <w:instrText xml:space="preserve"> REF _Ref196730514 \r \h </w:instrText>
      </w:r>
      <w:r w:rsidR="00045B09">
        <w:fldChar w:fldCharType="separate"/>
      </w:r>
      <w:r w:rsidR="006703F0">
        <w:rPr>
          <w:cs/>
        </w:rPr>
        <w:t>‎</w:t>
      </w:r>
      <w:r w:rsidR="006703F0">
        <w:t>4.1</w:t>
      </w:r>
      <w:r w:rsidR="00045B09">
        <w:fldChar w:fldCharType="end"/>
      </w:r>
      <w:r w:rsidR="00045B09">
        <w:t xml:space="preserve"> </w:t>
      </w:r>
      <w:r w:rsidRPr="00D10501">
        <w:t xml:space="preserve">níže) podle této Smlouvy zajišťuje splnění následujících dluhů </w:t>
      </w:r>
      <w:r w:rsidR="008E3F3D">
        <w:t xml:space="preserve">(i) </w:t>
      </w:r>
      <w:r>
        <w:t>Kupujícího</w:t>
      </w:r>
      <w:r w:rsidRPr="00D10501">
        <w:t xml:space="preserve"> vůči </w:t>
      </w:r>
      <w:r w:rsidR="00726DB5">
        <w:t>Zástavnímu věřiteli</w:t>
      </w:r>
      <w:r>
        <w:t xml:space="preserve"> </w:t>
      </w:r>
      <w:r w:rsidRPr="00D10501">
        <w:t>vzniklých z</w:t>
      </w:r>
      <w:r w:rsidR="00726DB5">
        <w:t> Kupní s</w:t>
      </w:r>
      <w:r w:rsidRPr="00D10501">
        <w:t>mlouvy</w:t>
      </w:r>
      <w:r>
        <w:t xml:space="preserve"> či v souvislosti s </w:t>
      </w:r>
      <w:r w:rsidR="00726DB5">
        <w:t>Kupní</w:t>
      </w:r>
      <w:r>
        <w:t xml:space="preserve"> </w:t>
      </w:r>
      <w:r w:rsidR="00726DB5">
        <w:t>s</w:t>
      </w:r>
      <w:r>
        <w:t>mlouvou</w:t>
      </w:r>
      <w:r w:rsidR="008E3F3D">
        <w:t xml:space="preserve"> a/nebo (ii) </w:t>
      </w:r>
      <w:r w:rsidR="008E3F3D">
        <w:rPr>
          <w:color w:val="000000" w:themeColor="text1"/>
          <w:szCs w:val="22"/>
        </w:rPr>
        <w:t>Zástavce vůči Zástavnímu věřiteli vzniklých z </w:t>
      </w:r>
      <w:r w:rsidR="008E3F3D" w:rsidRPr="00B3792E">
        <w:rPr>
          <w:color w:val="000000" w:themeColor="text1"/>
          <w:szCs w:val="22"/>
        </w:rPr>
        <w:t>této Smlouvy</w:t>
      </w:r>
      <w:r w:rsidR="008E3F3D">
        <w:rPr>
          <w:color w:val="000000" w:themeColor="text1"/>
          <w:szCs w:val="22"/>
        </w:rPr>
        <w:t xml:space="preserve"> či v souvislosti s touto Smlouvou</w:t>
      </w:r>
      <w:r>
        <w:t>, a to</w:t>
      </w:r>
      <w:r w:rsidRPr="00D10501">
        <w:t xml:space="preserve"> bez ohledu na to, zda se jedná o dluhy existující, budoucí či podmíněné:</w:t>
      </w:r>
      <w:bookmarkEnd w:id="1"/>
    </w:p>
    <w:p w14:paraId="6B1B4336" w14:textId="3BADC2F3" w:rsidR="00737A59" w:rsidRDefault="00737A59" w:rsidP="00737A59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2" w:name="_Ref196916562"/>
      <w:r w:rsidRPr="009C251D">
        <w:rPr>
          <w:rStyle w:val="Zdraznnjemn"/>
          <w:color w:val="000000" w:themeColor="text1"/>
        </w:rPr>
        <w:t xml:space="preserve">dluhy týkající se </w:t>
      </w:r>
      <w:r w:rsidRPr="00114E7C">
        <w:rPr>
          <w:szCs w:val="22"/>
        </w:rPr>
        <w:t>úhrad</w:t>
      </w:r>
      <w:r>
        <w:rPr>
          <w:szCs w:val="22"/>
        </w:rPr>
        <w:t>y</w:t>
      </w:r>
      <w:r w:rsidRPr="00114E7C">
        <w:rPr>
          <w:szCs w:val="22"/>
        </w:rPr>
        <w:t xml:space="preserve"> </w:t>
      </w:r>
      <w:r w:rsidR="00782096" w:rsidRPr="005C00FD">
        <w:rPr>
          <w:szCs w:val="22"/>
        </w:rPr>
        <w:t>částky</w:t>
      </w:r>
      <w:r w:rsidR="00782096">
        <w:rPr>
          <w:szCs w:val="22"/>
        </w:rPr>
        <w:t xml:space="preserve"> ve výši 19.000.000,- Kč (slovy: devatenáct milionů korun českých) odpovídající druhé (2.) splát</w:t>
      </w:r>
      <w:r w:rsidR="00547A94">
        <w:rPr>
          <w:szCs w:val="22"/>
        </w:rPr>
        <w:t>ce</w:t>
      </w:r>
      <w:r w:rsidR="00782096">
        <w:rPr>
          <w:szCs w:val="22"/>
        </w:rPr>
        <w:t xml:space="preserve"> </w:t>
      </w:r>
      <w:r w:rsidRPr="00114E7C">
        <w:rPr>
          <w:szCs w:val="22"/>
        </w:rPr>
        <w:t>Kupní ceny za převod vlastnického práva k</w:t>
      </w:r>
      <w:r w:rsidR="00C8281B">
        <w:rPr>
          <w:szCs w:val="22"/>
        </w:rPr>
        <w:t> </w:t>
      </w:r>
      <w:r>
        <w:rPr>
          <w:szCs w:val="22"/>
        </w:rPr>
        <w:t>Nemovitostem</w:t>
      </w:r>
      <w:r w:rsidRPr="00114E7C">
        <w:rPr>
          <w:szCs w:val="22"/>
        </w:rPr>
        <w:t xml:space="preserve"> podle </w:t>
      </w:r>
      <w:r>
        <w:rPr>
          <w:szCs w:val="22"/>
        </w:rPr>
        <w:t>Kupní</w:t>
      </w:r>
      <w:r w:rsidRPr="00114E7C">
        <w:rPr>
          <w:szCs w:val="22"/>
        </w:rPr>
        <w:t xml:space="preserve"> </w:t>
      </w:r>
      <w:r>
        <w:rPr>
          <w:szCs w:val="22"/>
        </w:rPr>
        <w:t>s</w:t>
      </w:r>
      <w:r w:rsidRPr="00114E7C">
        <w:rPr>
          <w:szCs w:val="22"/>
        </w:rPr>
        <w:t xml:space="preserve">mlouvy, </w:t>
      </w:r>
      <w:r w:rsidRPr="00114E7C">
        <w:rPr>
          <w:color w:val="000000" w:themeColor="text1"/>
          <w:szCs w:val="22"/>
        </w:rPr>
        <w:t xml:space="preserve">včetně </w:t>
      </w:r>
      <w:r>
        <w:rPr>
          <w:color w:val="000000" w:themeColor="text1"/>
          <w:szCs w:val="22"/>
        </w:rPr>
        <w:t xml:space="preserve">veškerého </w:t>
      </w:r>
      <w:r w:rsidRPr="00114E7C">
        <w:rPr>
          <w:szCs w:val="22"/>
        </w:rPr>
        <w:t>příslušenství;</w:t>
      </w:r>
      <w:r>
        <w:rPr>
          <w:szCs w:val="22"/>
        </w:rPr>
        <w:t xml:space="preserve"> a</w:t>
      </w:r>
      <w:bookmarkEnd w:id="2"/>
    </w:p>
    <w:p w14:paraId="0FEE7019" w14:textId="78D8A17A" w:rsidR="00737A59" w:rsidRPr="005D2141" w:rsidRDefault="00737A59" w:rsidP="00737A59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bookmarkStart w:id="3" w:name="_Ref196916675"/>
      <w:r w:rsidRPr="005D2141">
        <w:rPr>
          <w:szCs w:val="22"/>
        </w:rPr>
        <w:t xml:space="preserve">veškeré další dluhy Kupujícího </w:t>
      </w:r>
      <w:r w:rsidR="007E4AB1">
        <w:rPr>
          <w:szCs w:val="22"/>
        </w:rPr>
        <w:t xml:space="preserve">a/nebo Zástavce </w:t>
      </w:r>
      <w:r w:rsidRPr="005D2141">
        <w:rPr>
          <w:szCs w:val="22"/>
        </w:rPr>
        <w:t xml:space="preserve">vůči </w:t>
      </w:r>
      <w:r>
        <w:rPr>
          <w:szCs w:val="22"/>
        </w:rPr>
        <w:t>Zástavnímu věřiteli</w:t>
      </w:r>
      <w:r w:rsidRPr="005D2141">
        <w:rPr>
          <w:szCs w:val="22"/>
        </w:rPr>
        <w:t xml:space="preserve">, včetně jejich příslušenství, vzniklé v souvislosti s touto Smlouvou </w:t>
      </w:r>
      <w:r>
        <w:rPr>
          <w:szCs w:val="22"/>
        </w:rPr>
        <w:t xml:space="preserve">a/nebo Kupní smlouvou a </w:t>
      </w:r>
      <w:r w:rsidRPr="005D2141">
        <w:rPr>
          <w:szCs w:val="22"/>
        </w:rPr>
        <w:t xml:space="preserve">neuvedené pod odst. </w:t>
      </w:r>
      <w:r w:rsidRPr="005D2141">
        <w:rPr>
          <w:szCs w:val="22"/>
        </w:rPr>
        <w:fldChar w:fldCharType="begin"/>
      </w:r>
      <w:r w:rsidRPr="005D2141">
        <w:rPr>
          <w:szCs w:val="22"/>
        </w:rPr>
        <w:instrText xml:space="preserve"> REF _Ref196916562 \r \h </w:instrText>
      </w:r>
      <w:r>
        <w:rPr>
          <w:szCs w:val="22"/>
        </w:rPr>
        <w:instrText xml:space="preserve"> \* MERGEFORMAT </w:instrText>
      </w:r>
      <w:r w:rsidRPr="005D2141">
        <w:rPr>
          <w:szCs w:val="22"/>
        </w:rPr>
      </w:r>
      <w:r w:rsidRPr="005D2141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2.1.1</w:t>
      </w:r>
      <w:r w:rsidRPr="005D2141">
        <w:rPr>
          <w:szCs w:val="22"/>
        </w:rPr>
        <w:fldChar w:fldCharType="end"/>
      </w:r>
      <w:r w:rsidRPr="005D2141">
        <w:rPr>
          <w:szCs w:val="22"/>
        </w:rPr>
        <w:t xml:space="preserve"> výše, a to včetně dluhů týkajících se:</w:t>
      </w:r>
      <w:bookmarkEnd w:id="3"/>
    </w:p>
    <w:p w14:paraId="494F1DC3" w14:textId="2C4AEB76" w:rsidR="00737A59" w:rsidRPr="005D2141" w:rsidRDefault="00737A59" w:rsidP="00737A59">
      <w:pPr>
        <w:numPr>
          <w:ilvl w:val="0"/>
          <w:numId w:val="9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 xml:space="preserve">úhrady jakékoli smluvní pokuty vzniklé porušením povinností </w:t>
      </w:r>
      <w:r w:rsidR="00112D06">
        <w:rPr>
          <w:sz w:val="22"/>
          <w:szCs w:val="22"/>
        </w:rPr>
        <w:t>Zástavce</w:t>
      </w:r>
      <w:r w:rsidR="00112D06" w:rsidRPr="005D2141">
        <w:rPr>
          <w:sz w:val="22"/>
          <w:szCs w:val="22"/>
        </w:rPr>
        <w:t xml:space="preserve"> </w:t>
      </w:r>
      <w:r w:rsidRPr="005D2141">
        <w:rPr>
          <w:sz w:val="22"/>
          <w:szCs w:val="22"/>
        </w:rPr>
        <w:t>dle této Smlouvy</w:t>
      </w:r>
      <w:r>
        <w:rPr>
          <w:sz w:val="22"/>
          <w:szCs w:val="22"/>
        </w:rPr>
        <w:t xml:space="preserve"> a/nebo </w:t>
      </w:r>
      <w:r w:rsidR="00112D06">
        <w:rPr>
          <w:sz w:val="22"/>
          <w:szCs w:val="22"/>
        </w:rPr>
        <w:t xml:space="preserve">Kupujícího dle </w:t>
      </w:r>
      <w:r>
        <w:rPr>
          <w:sz w:val="22"/>
          <w:szCs w:val="22"/>
        </w:rPr>
        <w:t>Kupní smlouvy</w:t>
      </w:r>
      <w:r w:rsidRPr="005D2141">
        <w:rPr>
          <w:sz w:val="22"/>
          <w:szCs w:val="22"/>
        </w:rPr>
        <w:t>; a</w:t>
      </w:r>
    </w:p>
    <w:p w14:paraId="7B35A1E5" w14:textId="5137DC17" w:rsidR="00737A59" w:rsidRPr="005D2141" w:rsidRDefault="00737A59" w:rsidP="00737A59">
      <w:pPr>
        <w:numPr>
          <w:ilvl w:val="0"/>
          <w:numId w:val="9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 xml:space="preserve">zaplacení veškerých nákladů na realizaci Zástavního práva a na zaplacení nákladů spojených s vymáháním splnění dluhů </w:t>
      </w:r>
      <w:r w:rsidR="00112D06">
        <w:rPr>
          <w:sz w:val="22"/>
          <w:szCs w:val="22"/>
        </w:rPr>
        <w:t>Zástavce</w:t>
      </w:r>
      <w:r w:rsidR="00112D06" w:rsidRPr="005D2141">
        <w:rPr>
          <w:sz w:val="22"/>
          <w:szCs w:val="22"/>
        </w:rPr>
        <w:t xml:space="preserve"> </w:t>
      </w:r>
      <w:r w:rsidRPr="005D2141">
        <w:rPr>
          <w:sz w:val="22"/>
          <w:szCs w:val="22"/>
        </w:rPr>
        <w:t>vzniklých na základě této Smlouvy</w:t>
      </w:r>
      <w:r w:rsidRPr="00737A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a/nebo </w:t>
      </w:r>
      <w:r w:rsidR="00112D06">
        <w:rPr>
          <w:sz w:val="22"/>
          <w:szCs w:val="22"/>
        </w:rPr>
        <w:t xml:space="preserve">dluhů Kupujícího vzniklých na základě </w:t>
      </w:r>
      <w:r>
        <w:rPr>
          <w:sz w:val="22"/>
          <w:szCs w:val="22"/>
        </w:rPr>
        <w:t>Kupní smlouvy</w:t>
      </w:r>
      <w:r w:rsidRPr="005D2141">
        <w:rPr>
          <w:sz w:val="22"/>
          <w:szCs w:val="22"/>
        </w:rPr>
        <w:t>;</w:t>
      </w:r>
      <w:r w:rsidR="00A10BF0">
        <w:rPr>
          <w:sz w:val="22"/>
          <w:szCs w:val="22"/>
        </w:rPr>
        <w:t xml:space="preserve"> a</w:t>
      </w:r>
    </w:p>
    <w:p w14:paraId="5390C926" w14:textId="0532FDF0" w:rsidR="00737A59" w:rsidRPr="005D2141" w:rsidRDefault="00737A59" w:rsidP="00737A59">
      <w:pPr>
        <w:numPr>
          <w:ilvl w:val="0"/>
          <w:numId w:val="9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>náhrad</w:t>
      </w:r>
      <w:r w:rsidR="0017493F">
        <w:rPr>
          <w:sz w:val="22"/>
          <w:szCs w:val="22"/>
        </w:rPr>
        <w:t>y</w:t>
      </w:r>
      <w:r w:rsidRPr="005D2141">
        <w:rPr>
          <w:sz w:val="22"/>
          <w:szCs w:val="22"/>
        </w:rPr>
        <w:t xml:space="preserve"> jakékoli a veškeré újmy vzniklé porušením povinností Kupujícího</w:t>
      </w:r>
      <w:r w:rsidR="002745B3">
        <w:rPr>
          <w:sz w:val="22"/>
          <w:szCs w:val="22"/>
        </w:rPr>
        <w:t xml:space="preserve"> a/nebo Zástavce</w:t>
      </w:r>
      <w:r w:rsidRPr="005D2141">
        <w:rPr>
          <w:sz w:val="22"/>
          <w:szCs w:val="22"/>
        </w:rPr>
        <w:t xml:space="preserve"> dle této Smlouvy </w:t>
      </w:r>
      <w:r w:rsidR="008E3F3D">
        <w:rPr>
          <w:sz w:val="22"/>
          <w:szCs w:val="22"/>
        </w:rPr>
        <w:t xml:space="preserve">a/nebo Kupní smlouvy </w:t>
      </w:r>
      <w:r w:rsidRPr="005D2141">
        <w:rPr>
          <w:sz w:val="22"/>
          <w:szCs w:val="22"/>
        </w:rPr>
        <w:t xml:space="preserve">a zaplacení prokazatelných a účelně vynaložených nákladů vzniklých </w:t>
      </w:r>
      <w:r>
        <w:rPr>
          <w:sz w:val="22"/>
          <w:szCs w:val="22"/>
        </w:rPr>
        <w:t>Zástavnímu věřiteli</w:t>
      </w:r>
      <w:r w:rsidRPr="005D2141">
        <w:rPr>
          <w:sz w:val="22"/>
          <w:szCs w:val="22"/>
        </w:rPr>
        <w:t xml:space="preserve"> jako důsledek porušení této Smlouvy</w:t>
      </w:r>
      <w:r w:rsidRPr="00737A59">
        <w:rPr>
          <w:sz w:val="22"/>
          <w:szCs w:val="22"/>
        </w:rPr>
        <w:t xml:space="preserve"> </w:t>
      </w:r>
      <w:r>
        <w:rPr>
          <w:sz w:val="22"/>
          <w:szCs w:val="22"/>
        </w:rPr>
        <w:t>a/nebo Kupní smlouvy</w:t>
      </w:r>
      <w:r w:rsidRPr="005D2141">
        <w:rPr>
          <w:sz w:val="22"/>
          <w:szCs w:val="22"/>
        </w:rPr>
        <w:t>; a</w:t>
      </w:r>
    </w:p>
    <w:p w14:paraId="7481937D" w14:textId="27E5B6AD" w:rsidR="00737A59" w:rsidRPr="005D2141" w:rsidRDefault="00737A59" w:rsidP="00737A59">
      <w:pPr>
        <w:numPr>
          <w:ilvl w:val="0"/>
          <w:numId w:val="9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5D2141">
        <w:rPr>
          <w:sz w:val="22"/>
          <w:szCs w:val="22"/>
        </w:rPr>
        <w:t xml:space="preserve">vydání bezdůvodného obohacení, stane-li se nebo ukáže-li se být </w:t>
      </w:r>
      <w:r>
        <w:rPr>
          <w:sz w:val="22"/>
          <w:szCs w:val="22"/>
        </w:rPr>
        <w:t>Kupní smlouva</w:t>
      </w:r>
      <w:r w:rsidRPr="005D2141">
        <w:rPr>
          <w:sz w:val="22"/>
          <w:szCs w:val="22"/>
        </w:rPr>
        <w:t xml:space="preserve"> neplatnou, neúčinnou, zdánlivou nebo nevymahatelnou, nebo bude-li </w:t>
      </w:r>
      <w:r w:rsidR="003C448C">
        <w:rPr>
          <w:sz w:val="22"/>
          <w:szCs w:val="22"/>
        </w:rPr>
        <w:t xml:space="preserve">od </w:t>
      </w:r>
      <w:r>
        <w:rPr>
          <w:sz w:val="22"/>
          <w:szCs w:val="22"/>
        </w:rPr>
        <w:t>Kupní smlouvy</w:t>
      </w:r>
      <w:r w:rsidRPr="005D2141">
        <w:rPr>
          <w:sz w:val="22"/>
          <w:szCs w:val="22"/>
        </w:rPr>
        <w:t xml:space="preserve"> odstoupeno;</w:t>
      </w:r>
    </w:p>
    <w:p w14:paraId="67ABC97B" w14:textId="37750085" w:rsidR="00D10501" w:rsidRPr="00D10501" w:rsidRDefault="00737A59" w:rsidP="007E4AB1">
      <w:pPr>
        <w:pStyle w:val="Nadpis3"/>
        <w:numPr>
          <w:ilvl w:val="0"/>
          <w:numId w:val="0"/>
        </w:numPr>
        <w:tabs>
          <w:tab w:val="clear" w:pos="1701"/>
        </w:tabs>
        <w:ind w:left="1100"/>
      </w:pPr>
      <w:r w:rsidRPr="009C251D">
        <w:rPr>
          <w:rStyle w:val="Zdraznnjemn"/>
          <w:rFonts w:cs="Calibri"/>
        </w:rPr>
        <w:t>to vše v </w:t>
      </w:r>
      <w:r w:rsidRPr="00F24AF2">
        <w:rPr>
          <w:rStyle w:val="Zdraznnjemn"/>
          <w:rFonts w:cs="Calibri"/>
        </w:rPr>
        <w:t xml:space="preserve">rozsahu dluhů podle odst. </w:t>
      </w:r>
      <w:r w:rsidRPr="00F24AF2">
        <w:rPr>
          <w:rStyle w:val="Zdraznnjemn"/>
          <w:rFonts w:cs="Calibri"/>
        </w:rPr>
        <w:fldChar w:fldCharType="begin"/>
      </w:r>
      <w:r w:rsidRPr="00F24AF2">
        <w:rPr>
          <w:rStyle w:val="Zdraznnjemn"/>
          <w:rFonts w:cs="Calibri"/>
        </w:rPr>
        <w:instrText xml:space="preserve"> REF _Ref196916562 \r \h </w:instrText>
      </w:r>
      <w:r w:rsidR="00F24AF2">
        <w:rPr>
          <w:rStyle w:val="Zdraznnjemn"/>
          <w:rFonts w:cs="Calibri"/>
        </w:rPr>
        <w:instrText xml:space="preserve"> \* MERGEFORMAT </w:instrText>
      </w:r>
      <w:r w:rsidRPr="00F24AF2">
        <w:rPr>
          <w:rStyle w:val="Zdraznnjemn"/>
          <w:rFonts w:cs="Calibri"/>
        </w:rPr>
      </w:r>
      <w:r w:rsidRPr="00F24AF2">
        <w:rPr>
          <w:rStyle w:val="Zdraznnjemn"/>
          <w:rFonts w:cs="Calibri"/>
        </w:rPr>
        <w:fldChar w:fldCharType="separate"/>
      </w:r>
      <w:r w:rsidR="006703F0">
        <w:rPr>
          <w:rStyle w:val="Zdraznnjemn"/>
          <w:rFonts w:cs="Calibri"/>
          <w:cs/>
        </w:rPr>
        <w:t>‎</w:t>
      </w:r>
      <w:r w:rsidR="006703F0">
        <w:rPr>
          <w:rStyle w:val="Zdraznnjemn"/>
          <w:rFonts w:cs="Calibri"/>
        </w:rPr>
        <w:t>2.1.1</w:t>
      </w:r>
      <w:r w:rsidRPr="00F24AF2">
        <w:rPr>
          <w:rStyle w:val="Zdraznnjemn"/>
          <w:rFonts w:cs="Calibri"/>
        </w:rPr>
        <w:fldChar w:fldCharType="end"/>
      </w:r>
      <w:r w:rsidRPr="00F24AF2">
        <w:rPr>
          <w:rStyle w:val="Zdraznnjemn"/>
          <w:rFonts w:cs="Calibri"/>
        </w:rPr>
        <w:t xml:space="preserve"> a </w:t>
      </w:r>
      <w:r w:rsidRPr="00F24AF2">
        <w:rPr>
          <w:rStyle w:val="Zdraznnjemn"/>
          <w:rFonts w:cs="Calibri"/>
        </w:rPr>
        <w:fldChar w:fldCharType="begin"/>
      </w:r>
      <w:r w:rsidRPr="00F24AF2">
        <w:rPr>
          <w:rStyle w:val="Zdraznnjemn"/>
          <w:rFonts w:cs="Calibri"/>
        </w:rPr>
        <w:instrText xml:space="preserve"> REF _Ref196916675 \r \h </w:instrText>
      </w:r>
      <w:r w:rsidR="00F24AF2">
        <w:rPr>
          <w:rStyle w:val="Zdraznnjemn"/>
          <w:rFonts w:cs="Calibri"/>
        </w:rPr>
        <w:instrText xml:space="preserve"> \* MERGEFORMAT </w:instrText>
      </w:r>
      <w:r w:rsidRPr="00F24AF2">
        <w:rPr>
          <w:rStyle w:val="Zdraznnjemn"/>
          <w:rFonts w:cs="Calibri"/>
        </w:rPr>
      </w:r>
      <w:r w:rsidRPr="00F24AF2">
        <w:rPr>
          <w:rStyle w:val="Zdraznnjemn"/>
          <w:rFonts w:cs="Calibri"/>
        </w:rPr>
        <w:fldChar w:fldCharType="separate"/>
      </w:r>
      <w:r w:rsidR="006703F0">
        <w:rPr>
          <w:rStyle w:val="Zdraznnjemn"/>
          <w:rFonts w:cs="Calibri"/>
          <w:cs/>
        </w:rPr>
        <w:t>‎</w:t>
      </w:r>
      <w:r w:rsidR="006703F0">
        <w:rPr>
          <w:rStyle w:val="Zdraznnjemn"/>
          <w:rFonts w:cs="Calibri"/>
        </w:rPr>
        <w:t>2.1.2</w:t>
      </w:r>
      <w:r w:rsidRPr="00F24AF2">
        <w:rPr>
          <w:rStyle w:val="Zdraznnjemn"/>
          <w:rFonts w:cs="Calibri"/>
        </w:rPr>
        <w:fldChar w:fldCharType="end"/>
      </w:r>
      <w:r w:rsidRPr="00F24AF2">
        <w:rPr>
          <w:rStyle w:val="Zdraznnjemn"/>
          <w:rFonts w:cs="Calibri"/>
        </w:rPr>
        <w:t xml:space="preserve"> výše existujících k datu uzavření této Smlouvy nebo vzniklých v budoucnu </w:t>
      </w:r>
      <w:bookmarkStart w:id="4" w:name="_Hlk197095558"/>
      <w:r w:rsidR="00DD3830" w:rsidRPr="00F24AF2">
        <w:rPr>
          <w:rStyle w:val="Zdraznnjemn"/>
          <w:rFonts w:cs="Calibri"/>
        </w:rPr>
        <w:t xml:space="preserve">do celkové maximální výše těchto dluhů </w:t>
      </w:r>
      <w:r w:rsidR="00782096" w:rsidRPr="00440C69">
        <w:rPr>
          <w:rStyle w:val="Zdraznnjemn"/>
          <w:rFonts w:cs="Calibri"/>
          <w:b/>
          <w:bCs/>
        </w:rPr>
        <w:t>28</w:t>
      </w:r>
      <w:r w:rsidR="00000EF2" w:rsidRPr="00440C69">
        <w:rPr>
          <w:rStyle w:val="Zdraznnjemn"/>
          <w:rFonts w:cs="Calibri"/>
          <w:b/>
          <w:bCs/>
        </w:rPr>
        <w:t>.</w:t>
      </w:r>
      <w:r w:rsidR="00782096" w:rsidRPr="00440C69">
        <w:rPr>
          <w:rStyle w:val="Zdraznnjemn"/>
          <w:rFonts w:cs="Calibri"/>
          <w:b/>
          <w:bCs/>
        </w:rPr>
        <w:t>5</w:t>
      </w:r>
      <w:r w:rsidR="00000EF2" w:rsidRPr="00440C69">
        <w:rPr>
          <w:rStyle w:val="Zdraznnjemn"/>
          <w:rFonts w:cs="Calibri"/>
          <w:b/>
          <w:bCs/>
        </w:rPr>
        <w:t>00.000</w:t>
      </w:r>
      <w:r w:rsidR="00DD3830" w:rsidRPr="00440C69">
        <w:rPr>
          <w:rStyle w:val="Zdraznnjemn"/>
          <w:rFonts w:cs="Calibri"/>
          <w:b/>
          <w:bCs/>
        </w:rPr>
        <w:t>,- Kč</w:t>
      </w:r>
      <w:r w:rsidR="00DD3830" w:rsidRPr="00F24AF2">
        <w:rPr>
          <w:rStyle w:val="Zdraznnjemn"/>
          <w:rFonts w:cs="Calibri"/>
        </w:rPr>
        <w:t xml:space="preserve"> (slovy: </w:t>
      </w:r>
      <w:r w:rsidR="00782096" w:rsidRPr="00F24AF2">
        <w:rPr>
          <w:rStyle w:val="Zdraznnjemn"/>
          <w:rFonts w:cs="Calibri"/>
        </w:rPr>
        <w:t>dvacet osm</w:t>
      </w:r>
      <w:r w:rsidR="00F24AF2" w:rsidRPr="00F24AF2">
        <w:rPr>
          <w:rStyle w:val="Zdraznnjemn"/>
          <w:rFonts w:cs="Calibri"/>
        </w:rPr>
        <w:t xml:space="preserve"> </w:t>
      </w:r>
      <w:r w:rsidR="00DD3830" w:rsidRPr="00F24AF2">
        <w:rPr>
          <w:rStyle w:val="Zdraznnjemn"/>
          <w:rFonts w:cs="Calibri"/>
        </w:rPr>
        <w:t>milionů</w:t>
      </w:r>
      <w:r w:rsidR="00782096" w:rsidRPr="00F24AF2">
        <w:rPr>
          <w:rStyle w:val="Zdraznnjemn"/>
          <w:rFonts w:cs="Calibri"/>
        </w:rPr>
        <w:t xml:space="preserve"> pět set tisíc</w:t>
      </w:r>
      <w:r w:rsidR="00DD3830" w:rsidRPr="00F24AF2">
        <w:rPr>
          <w:rStyle w:val="Zdraznnjemn"/>
          <w:rFonts w:cs="Calibri"/>
        </w:rPr>
        <w:t xml:space="preserve"> kor</w:t>
      </w:r>
      <w:r w:rsidR="00DD3830" w:rsidRPr="008E3F3D">
        <w:rPr>
          <w:rStyle w:val="Zdraznnjemn"/>
          <w:rFonts w:cs="Calibri"/>
        </w:rPr>
        <w:t>un českých</w:t>
      </w:r>
      <w:bookmarkEnd w:id="4"/>
      <w:r w:rsidR="00DD3830" w:rsidRPr="008E3F3D">
        <w:rPr>
          <w:rStyle w:val="Zdraznnjemn"/>
          <w:rFonts w:cs="Calibri"/>
        </w:rPr>
        <w:t>)</w:t>
      </w:r>
      <w:r w:rsidR="00DD3830">
        <w:rPr>
          <w:rStyle w:val="Zdraznnjemn"/>
          <w:rFonts w:cs="Calibri"/>
        </w:rPr>
        <w:t>;</w:t>
      </w:r>
    </w:p>
    <w:p w14:paraId="72430076" w14:textId="06E56E10" w:rsidR="00D10501" w:rsidRPr="00D10501" w:rsidRDefault="00D10501" w:rsidP="00D10501">
      <w:pPr>
        <w:pStyle w:val="Nadpis2"/>
        <w:numPr>
          <w:ilvl w:val="0"/>
          <w:numId w:val="0"/>
        </w:numPr>
        <w:ind w:left="1134"/>
        <w:jc w:val="both"/>
      </w:pPr>
      <w:r w:rsidRPr="00114E7C">
        <w:rPr>
          <w:szCs w:val="22"/>
        </w:rPr>
        <w:t>(</w:t>
      </w:r>
      <w:r w:rsidR="004B7593">
        <w:rPr>
          <w:szCs w:val="22"/>
        </w:rPr>
        <w:t xml:space="preserve">společně </w:t>
      </w:r>
      <w:r w:rsidRPr="00114E7C">
        <w:rPr>
          <w:szCs w:val="22"/>
        </w:rPr>
        <w:t>dále jen „</w:t>
      </w:r>
      <w:r w:rsidR="00737A59">
        <w:rPr>
          <w:b/>
          <w:szCs w:val="22"/>
        </w:rPr>
        <w:t>Zajištěné</w:t>
      </w:r>
      <w:r w:rsidRPr="00114E7C">
        <w:rPr>
          <w:b/>
          <w:szCs w:val="22"/>
        </w:rPr>
        <w:t xml:space="preserve"> dluhy</w:t>
      </w:r>
      <w:r w:rsidRPr="00114E7C">
        <w:rPr>
          <w:szCs w:val="22"/>
        </w:rPr>
        <w:t>“).</w:t>
      </w:r>
    </w:p>
    <w:p w14:paraId="153132C4" w14:textId="02819827" w:rsidR="00D10501" w:rsidRDefault="004B7593" w:rsidP="0030217A">
      <w:pPr>
        <w:pStyle w:val="Nadpis2"/>
        <w:jc w:val="both"/>
      </w:pPr>
      <w:r w:rsidRPr="004B7593">
        <w:t xml:space="preserve">V případě, že některé </w:t>
      </w:r>
      <w:r w:rsidR="00737A59">
        <w:t>Zajištěné</w:t>
      </w:r>
      <w:r w:rsidRPr="004B7593">
        <w:t xml:space="preserve"> dluhy ke dni uzavření této Smlouvy neexistují, </w:t>
      </w:r>
      <w:r w:rsidR="00394C74">
        <w:t>Z</w:t>
      </w:r>
      <w:r w:rsidRPr="004B7593">
        <w:t xml:space="preserve">ástavní právo zajišťuje budoucí </w:t>
      </w:r>
      <w:r w:rsidR="00737A59">
        <w:t>Zajištěné</w:t>
      </w:r>
      <w:r w:rsidRPr="004B7593">
        <w:t xml:space="preserve"> dluhy, které vzniknou v období před řádným uhrazením </w:t>
      </w:r>
      <w:r w:rsidR="00782096">
        <w:t>částky ve výši</w:t>
      </w:r>
      <w:r w:rsidR="0030217A">
        <w:t xml:space="preserve"> </w:t>
      </w:r>
      <w:r w:rsidR="0030217A" w:rsidRPr="00F24AF2">
        <w:t xml:space="preserve">nejméně </w:t>
      </w:r>
      <w:r w:rsidR="00A87CD7" w:rsidRPr="00F24AF2">
        <w:rPr>
          <w:b/>
        </w:rPr>
        <w:t>19</w:t>
      </w:r>
      <w:r w:rsidR="00B353A9" w:rsidRPr="00F24AF2">
        <w:rPr>
          <w:b/>
        </w:rPr>
        <w:t>.000.000</w:t>
      </w:r>
      <w:r w:rsidR="0030217A" w:rsidRPr="00F24AF2">
        <w:rPr>
          <w:b/>
          <w:bCs/>
          <w:szCs w:val="22"/>
        </w:rPr>
        <w:t>,- Kč</w:t>
      </w:r>
      <w:r w:rsidR="0030217A" w:rsidRPr="00F24AF2">
        <w:rPr>
          <w:szCs w:val="22"/>
        </w:rPr>
        <w:t xml:space="preserve"> (slovy: </w:t>
      </w:r>
      <w:r w:rsidR="0044090A" w:rsidRPr="00F24AF2">
        <w:rPr>
          <w:szCs w:val="22"/>
        </w:rPr>
        <w:t>devatenáct</w:t>
      </w:r>
      <w:r w:rsidR="0030217A" w:rsidRPr="00F24AF2">
        <w:rPr>
          <w:szCs w:val="22"/>
        </w:rPr>
        <w:t xml:space="preserve"> milionů korun českých)</w:t>
      </w:r>
      <w:r w:rsidR="00FE1F0D" w:rsidRPr="00F24AF2">
        <w:rPr>
          <w:szCs w:val="22"/>
        </w:rPr>
        <w:t xml:space="preserve"> odpovídající </w:t>
      </w:r>
      <w:r w:rsidR="00A87CD7" w:rsidRPr="00F24AF2">
        <w:rPr>
          <w:szCs w:val="22"/>
        </w:rPr>
        <w:t>druhé</w:t>
      </w:r>
      <w:r w:rsidR="00782096" w:rsidRPr="00F24AF2">
        <w:rPr>
          <w:szCs w:val="22"/>
        </w:rPr>
        <w:t xml:space="preserve"> (2.)</w:t>
      </w:r>
      <w:r w:rsidR="00A87CD7" w:rsidRPr="00F24AF2">
        <w:rPr>
          <w:szCs w:val="22"/>
        </w:rPr>
        <w:t xml:space="preserve"> </w:t>
      </w:r>
      <w:r w:rsidR="00FE1F0D" w:rsidRPr="00F24AF2">
        <w:rPr>
          <w:szCs w:val="22"/>
        </w:rPr>
        <w:t>splát</w:t>
      </w:r>
      <w:r w:rsidR="00A87CD7" w:rsidRPr="00F24AF2">
        <w:rPr>
          <w:szCs w:val="22"/>
        </w:rPr>
        <w:t>ce</w:t>
      </w:r>
      <w:r w:rsidR="00FE1F0D" w:rsidRPr="00F24AF2">
        <w:rPr>
          <w:szCs w:val="22"/>
        </w:rPr>
        <w:t xml:space="preserve"> Kupní ceny</w:t>
      </w:r>
      <w:r w:rsidR="00737A59" w:rsidRPr="00F24AF2">
        <w:rPr>
          <w:szCs w:val="22"/>
        </w:rPr>
        <w:t xml:space="preserve"> podle Kupní smlouvy</w:t>
      </w:r>
      <w:r w:rsidR="0030217A" w:rsidRPr="00F24AF2">
        <w:t>.</w:t>
      </w:r>
      <w:r w:rsidR="00B56D82" w:rsidRPr="00F24AF2">
        <w:t xml:space="preserve"> Za Zajištěné dluhy nelze považovat dluhy</w:t>
      </w:r>
      <w:r w:rsidR="0025196D">
        <w:t xml:space="preserve"> odpovídající pohledávkám</w:t>
      </w:r>
      <w:r w:rsidR="00B56D82" w:rsidRPr="00F24AF2">
        <w:t xml:space="preserve">, </w:t>
      </w:r>
      <w:r w:rsidR="00141424" w:rsidRPr="00F24AF2">
        <w:t xml:space="preserve">které </w:t>
      </w:r>
      <w:bookmarkStart w:id="5" w:name="_Hlk199418582"/>
      <w:r w:rsidR="004C6B13" w:rsidRPr="00F24AF2">
        <w:t>Zástavnímu věřiteli</w:t>
      </w:r>
      <w:r w:rsidR="00141424" w:rsidRPr="00F24AF2">
        <w:t xml:space="preserve"> </w:t>
      </w:r>
      <w:bookmarkEnd w:id="5"/>
      <w:r w:rsidR="00141424" w:rsidRPr="00F24AF2">
        <w:t xml:space="preserve">vznikly z titulu náhrady újmy či bezdůvodného obohacení, </w:t>
      </w:r>
      <w:r w:rsidR="00B56D82" w:rsidRPr="00F24AF2">
        <w:t xml:space="preserve">k jejichž úhradě nebyl Kupující </w:t>
      </w:r>
      <w:r w:rsidR="00BC4AE6" w:rsidRPr="00F24AF2">
        <w:t xml:space="preserve">a/nebo Zástavce </w:t>
      </w:r>
      <w:r w:rsidR="00B56D82" w:rsidRPr="00F24AF2">
        <w:t xml:space="preserve">písemně vyzván (nebo na jejich existenci písemně upozorněn) nejpozději </w:t>
      </w:r>
      <w:r w:rsidR="00782096" w:rsidRPr="00F24AF2">
        <w:t xml:space="preserve">do tří </w:t>
      </w:r>
      <w:r w:rsidR="00782096" w:rsidRPr="00F24AF2">
        <w:lastRenderedPageBreak/>
        <w:t xml:space="preserve">(3) měsíců ode dne, kdy se </w:t>
      </w:r>
      <w:r w:rsidR="0025196D" w:rsidRPr="00F24AF2">
        <w:t xml:space="preserve">Zástavní věřitel </w:t>
      </w:r>
      <w:r w:rsidR="00782096" w:rsidRPr="00F24AF2">
        <w:t xml:space="preserve">o existenci těchto dluhů dozvěděl, nejpozději však do tří </w:t>
      </w:r>
      <w:r w:rsidR="00F24AF2">
        <w:t xml:space="preserve">(3) </w:t>
      </w:r>
      <w:r w:rsidR="00782096" w:rsidRPr="00F24AF2">
        <w:t>let ode dne jejich vzniku</w:t>
      </w:r>
      <w:r w:rsidR="00B56D82">
        <w:t>.</w:t>
      </w:r>
    </w:p>
    <w:p w14:paraId="1126284B" w14:textId="3B01C604" w:rsidR="004B7593" w:rsidRDefault="004B7593" w:rsidP="004B7593">
      <w:pPr>
        <w:pStyle w:val="Nadpis1"/>
      </w:pPr>
      <w:r>
        <w:t>Zástava</w:t>
      </w:r>
    </w:p>
    <w:p w14:paraId="3826F39F" w14:textId="6E4680FD" w:rsidR="001F38C6" w:rsidRDefault="004B7593" w:rsidP="001168AC">
      <w:pPr>
        <w:pStyle w:val="Nadpis2"/>
        <w:spacing w:before="120" w:after="120"/>
        <w:jc w:val="both"/>
      </w:pPr>
      <w:bookmarkStart w:id="6" w:name="_Ref196751029"/>
      <w:r w:rsidRPr="00D10501">
        <w:t xml:space="preserve">Zástavní právo (jak je definováno </w:t>
      </w:r>
      <w:r>
        <w:t xml:space="preserve">v odst. </w:t>
      </w:r>
      <w:r w:rsidR="00E80D80">
        <w:fldChar w:fldCharType="begin"/>
      </w:r>
      <w:r w:rsidR="00E80D80">
        <w:instrText xml:space="preserve"> REF _Ref196730514 \r \h </w:instrText>
      </w:r>
      <w:r w:rsidR="00E80D80">
        <w:fldChar w:fldCharType="separate"/>
      </w:r>
      <w:r w:rsidR="006703F0">
        <w:rPr>
          <w:cs/>
        </w:rPr>
        <w:t>‎</w:t>
      </w:r>
      <w:r w:rsidR="006703F0">
        <w:t>4.1</w:t>
      </w:r>
      <w:r w:rsidR="00E80D80">
        <w:fldChar w:fldCharType="end"/>
      </w:r>
      <w:r w:rsidR="00E80D80">
        <w:t xml:space="preserve"> </w:t>
      </w:r>
      <w:r w:rsidRPr="00D10501">
        <w:t>níže) podle této Smlouvy</w:t>
      </w:r>
      <w:r>
        <w:t xml:space="preserve"> se zřizuje k tíži </w:t>
      </w:r>
      <w:r w:rsidR="0030217A">
        <w:t>následujících nemovitých věcí</w:t>
      </w:r>
      <w:r w:rsidR="0030217A" w:rsidRPr="0030217A">
        <w:t>:</w:t>
      </w:r>
    </w:p>
    <w:p w14:paraId="0B0E9B0F" w14:textId="10449AB6" w:rsidR="00C25C1F" w:rsidRPr="00782096" w:rsidRDefault="00C25C1F" w:rsidP="00B92A63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 w:rsidRPr="00782096">
        <w:rPr>
          <w:szCs w:val="22"/>
        </w:rPr>
        <w:t>jednotky č. 30, (jiný nebytový prostor) jednotky vymezené podle zákona o vlastnictví bytů umístěné v 3. NP v budově bez č.p/č.ev., stavba občanského vybavení, v obci Plzeň, postavené na pozemku parc.č. 8184/82 v obci Plzeň, katastrálním území Plzeň, zapsané u Katastrálního úřadu pro Plzeňský kraj, Katastrální pracoviště Plzeň</w:t>
      </w:r>
      <w:r w:rsidR="0017493F">
        <w:rPr>
          <w:szCs w:val="22"/>
        </w:rPr>
        <w:t>-</w:t>
      </w:r>
      <w:r w:rsidRPr="00782096">
        <w:rPr>
          <w:szCs w:val="22"/>
        </w:rPr>
        <w:t>město na LV č. 38858</w:t>
      </w:r>
      <w:r w:rsidR="00331D62">
        <w:rPr>
          <w:szCs w:val="22"/>
        </w:rPr>
        <w:t>;</w:t>
      </w:r>
    </w:p>
    <w:p w14:paraId="4A5F4991" w14:textId="32EFE646" w:rsidR="00C25C1F" w:rsidRPr="00782096" w:rsidRDefault="00C25C1F" w:rsidP="00B92A63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 w:rsidRPr="00782096">
        <w:rPr>
          <w:szCs w:val="22"/>
        </w:rPr>
        <w:t>jednotky č. 40, (jiný nebytový prostor), jednotky vymezené podle zákona o vlastnictví bytů umístěné v 4. NP v budově bez č.p/č.ev., stavba občanského vybavení, v obci Plzeň, postavené na pozemku parc.č. 8184/82 v obci Plzeň, katastrálním území Plzeň, zapsané u Katastrálního úřadu pro Plzeňský kraj, Katastrální pracoviště Plzeň</w:t>
      </w:r>
      <w:r w:rsidR="0017493F">
        <w:rPr>
          <w:szCs w:val="22"/>
        </w:rPr>
        <w:t>-</w:t>
      </w:r>
      <w:r w:rsidRPr="00782096">
        <w:rPr>
          <w:szCs w:val="22"/>
        </w:rPr>
        <w:t>město na LV č. 38858</w:t>
      </w:r>
      <w:r w:rsidR="00331D62">
        <w:rPr>
          <w:szCs w:val="22"/>
        </w:rPr>
        <w:t>;</w:t>
      </w:r>
    </w:p>
    <w:p w14:paraId="44962594" w14:textId="698599DE" w:rsidR="00C25C1F" w:rsidRPr="00782096" w:rsidRDefault="00C25C1F" w:rsidP="00B92A63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 w:rsidRPr="00782096">
        <w:rPr>
          <w:szCs w:val="22"/>
        </w:rPr>
        <w:t>spoluvlastnického podílu ve výši 9485/20844 na společných částech shora uvedené budovy bez č.p./č.ev., stavba občanského vybavení, postavené na pozemku parc.č. 8184/82, v obci Plzeň, v katastrálním území Plzeň, zapsané u Katastrálního úřadu pro Plzeňský kraj, Katastrální pracoviště Plzeň-město na LV č. 38589</w:t>
      </w:r>
      <w:r w:rsidR="00331D62">
        <w:rPr>
          <w:szCs w:val="22"/>
        </w:rPr>
        <w:t>; a</w:t>
      </w:r>
    </w:p>
    <w:p w14:paraId="4F2C79CE" w14:textId="77484768" w:rsidR="00C25C1F" w:rsidRPr="00782096" w:rsidRDefault="00C25C1F" w:rsidP="00B92A63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 w:rsidRPr="00782096">
        <w:rPr>
          <w:szCs w:val="22"/>
        </w:rPr>
        <w:t>spoluvlastnického podílu ve výši 9485/20844 na shora uvedeném pozemku parc.č. 8184/82 v obci Plzeň, v katastrálním území Plzeň, zapsané u Katastrálního úřadu pro Plzeňský kraj, Katastrální pracoviště Plzeň-město na LV č. 38589</w:t>
      </w:r>
      <w:r w:rsidR="00331D62">
        <w:rPr>
          <w:szCs w:val="22"/>
        </w:rPr>
        <w:t>;</w:t>
      </w:r>
      <w:r w:rsidRPr="00782096">
        <w:rPr>
          <w:szCs w:val="22"/>
        </w:rPr>
        <w:t xml:space="preserve"> </w:t>
      </w:r>
    </w:p>
    <w:p w14:paraId="33F9D37B" w14:textId="77777777" w:rsidR="0017493F" w:rsidRDefault="0030217A" w:rsidP="001168AC">
      <w:pPr>
        <w:pStyle w:val="Nadpis2"/>
        <w:numPr>
          <w:ilvl w:val="0"/>
          <w:numId w:val="0"/>
        </w:numPr>
        <w:spacing w:before="120" w:after="120"/>
        <w:ind w:left="1134"/>
        <w:jc w:val="both"/>
        <w:rPr>
          <w:szCs w:val="22"/>
        </w:rPr>
      </w:pPr>
      <w:r w:rsidRPr="0030217A">
        <w:rPr>
          <w:szCs w:val="22"/>
        </w:rPr>
        <w:t>(</w:t>
      </w:r>
      <w:r w:rsidR="00331D62">
        <w:rPr>
          <w:szCs w:val="22"/>
        </w:rPr>
        <w:t xml:space="preserve">společně </w:t>
      </w:r>
      <w:r w:rsidRPr="0030217A">
        <w:rPr>
          <w:szCs w:val="22"/>
        </w:rPr>
        <w:t>dále jen „</w:t>
      </w:r>
      <w:r w:rsidRPr="0030217A">
        <w:rPr>
          <w:b/>
          <w:bCs/>
          <w:szCs w:val="22"/>
        </w:rPr>
        <w:t>Zástava</w:t>
      </w:r>
      <w:r w:rsidRPr="0030217A">
        <w:rPr>
          <w:szCs w:val="22"/>
        </w:rPr>
        <w:t>“).</w:t>
      </w:r>
      <w:bookmarkEnd w:id="6"/>
      <w:r w:rsidR="00AC4C21">
        <w:rPr>
          <w:szCs w:val="22"/>
        </w:rPr>
        <w:t xml:space="preserve"> </w:t>
      </w:r>
    </w:p>
    <w:p w14:paraId="44C83FA6" w14:textId="3D9FCE30" w:rsidR="0030217A" w:rsidRDefault="00AC4C21" w:rsidP="0017493F">
      <w:pPr>
        <w:pStyle w:val="Nadpis2"/>
        <w:jc w:val="both"/>
      </w:pPr>
      <w:r w:rsidRPr="00114E7C">
        <w:rPr>
          <w:szCs w:val="22"/>
        </w:rPr>
        <w:t>Zá</w:t>
      </w:r>
      <w:r>
        <w:rPr>
          <w:szCs w:val="22"/>
        </w:rPr>
        <w:t xml:space="preserve">stavní právo </w:t>
      </w:r>
      <w:r w:rsidRPr="00D10501">
        <w:t xml:space="preserve">(jak je definováno </w:t>
      </w:r>
      <w:r>
        <w:t xml:space="preserve">v odst. </w:t>
      </w:r>
      <w:r>
        <w:fldChar w:fldCharType="begin"/>
      </w:r>
      <w:r>
        <w:instrText xml:space="preserve"> REF _Ref196730514 \r \h </w:instrText>
      </w:r>
      <w:r>
        <w:fldChar w:fldCharType="separate"/>
      </w:r>
      <w:r w:rsidR="006703F0">
        <w:rPr>
          <w:cs/>
        </w:rPr>
        <w:t>‎</w:t>
      </w:r>
      <w:r w:rsidR="006703F0">
        <w:t>4.1</w:t>
      </w:r>
      <w:r>
        <w:fldChar w:fldCharType="end"/>
      </w:r>
      <w:r>
        <w:t xml:space="preserve"> </w:t>
      </w:r>
      <w:r w:rsidRPr="00D10501">
        <w:t>níže)</w:t>
      </w:r>
      <w:r>
        <w:t xml:space="preserve"> </w:t>
      </w:r>
      <w:r w:rsidRPr="00114E7C">
        <w:rPr>
          <w:szCs w:val="22"/>
        </w:rPr>
        <w:t>se ve shodném rozsahu uplatní k</w:t>
      </w:r>
      <w:r>
        <w:rPr>
          <w:szCs w:val="22"/>
        </w:rPr>
        <w:t>e všem součástem Zástavy, včetně</w:t>
      </w:r>
      <w:r w:rsidRPr="00AD5289">
        <w:rPr>
          <w:szCs w:val="22"/>
        </w:rPr>
        <w:t xml:space="preserve"> </w:t>
      </w:r>
      <w:r>
        <w:rPr>
          <w:szCs w:val="22"/>
        </w:rPr>
        <w:t xml:space="preserve">jakéhokoli technického zhodnocení Zástavy </w:t>
      </w:r>
      <w:r>
        <w:rPr>
          <w:szCs w:val="24"/>
        </w:rPr>
        <w:t>vzniklého činností Zástavce či třetí osoby v Zástavě</w:t>
      </w:r>
      <w:r>
        <w:rPr>
          <w:szCs w:val="22"/>
        </w:rPr>
        <w:t>, a dále k</w:t>
      </w:r>
      <w:r w:rsidRPr="00114E7C">
        <w:rPr>
          <w:szCs w:val="22"/>
        </w:rPr>
        <w:t xml:space="preserve"> jakékoli části </w:t>
      </w:r>
      <w:r>
        <w:rPr>
          <w:szCs w:val="22"/>
        </w:rPr>
        <w:t>Zástavy</w:t>
      </w:r>
      <w:r w:rsidRPr="00114E7C">
        <w:rPr>
          <w:szCs w:val="22"/>
        </w:rPr>
        <w:t xml:space="preserve">, včetně </w:t>
      </w:r>
      <w:r>
        <w:rPr>
          <w:szCs w:val="22"/>
        </w:rPr>
        <w:t xml:space="preserve">(i) </w:t>
      </w:r>
      <w:r w:rsidRPr="00114E7C">
        <w:rPr>
          <w:szCs w:val="22"/>
        </w:rPr>
        <w:t xml:space="preserve">pozemkových parcel, které vzniknou rozdělením, sloučením či změnou číslování stávajících pozemkových parcel tvořících </w:t>
      </w:r>
      <w:r>
        <w:rPr>
          <w:szCs w:val="22"/>
        </w:rPr>
        <w:t>Zástavu</w:t>
      </w:r>
      <w:r w:rsidRPr="00114E7C">
        <w:rPr>
          <w:szCs w:val="22"/>
        </w:rPr>
        <w:t xml:space="preserve">, nebo </w:t>
      </w:r>
      <w:r>
        <w:rPr>
          <w:szCs w:val="22"/>
        </w:rPr>
        <w:t xml:space="preserve">(ii) </w:t>
      </w:r>
      <w:r w:rsidRPr="00114E7C">
        <w:rPr>
          <w:szCs w:val="22"/>
        </w:rPr>
        <w:t xml:space="preserve">pozemkových parcel, které </w:t>
      </w:r>
      <w:r>
        <w:rPr>
          <w:szCs w:val="22"/>
        </w:rPr>
        <w:t>Zástavce</w:t>
      </w:r>
      <w:r w:rsidRPr="00114E7C">
        <w:rPr>
          <w:szCs w:val="22"/>
        </w:rPr>
        <w:t xml:space="preserve"> nabyde v rámci pozemkových úprav náhradou za stávající pozemkové parcely tvořící </w:t>
      </w:r>
      <w:r>
        <w:rPr>
          <w:szCs w:val="22"/>
        </w:rPr>
        <w:t>Zástavu, nebo (iii) jednotek, které vzniknou v Zástavě</w:t>
      </w:r>
      <w:r w:rsidRPr="00114E7C">
        <w:rPr>
          <w:szCs w:val="22"/>
        </w:rPr>
        <w:t>.</w:t>
      </w:r>
    </w:p>
    <w:p w14:paraId="4172B4A4" w14:textId="5B70225D" w:rsidR="00726DB5" w:rsidRDefault="002745B3" w:rsidP="00D10501">
      <w:pPr>
        <w:pStyle w:val="Nadpis2"/>
        <w:jc w:val="both"/>
      </w:pPr>
      <w:r>
        <w:rPr>
          <w:bCs/>
        </w:rPr>
        <w:t xml:space="preserve">Vlastnictví </w:t>
      </w:r>
      <w:r w:rsidR="0017493F">
        <w:rPr>
          <w:bCs/>
        </w:rPr>
        <w:t>Z</w:t>
      </w:r>
      <w:r>
        <w:rPr>
          <w:bCs/>
        </w:rPr>
        <w:t>ástavy dokládá Zástavce aktuálním v</w:t>
      </w:r>
      <w:r w:rsidR="00726DB5" w:rsidRPr="00726DB5">
        <w:rPr>
          <w:bCs/>
        </w:rPr>
        <w:t>ýpis</w:t>
      </w:r>
      <w:r>
        <w:rPr>
          <w:bCs/>
        </w:rPr>
        <w:t>em</w:t>
      </w:r>
      <w:r w:rsidR="00726DB5" w:rsidRPr="00726DB5">
        <w:rPr>
          <w:bCs/>
        </w:rPr>
        <w:t xml:space="preserve"> listu vlastnictví k</w:t>
      </w:r>
      <w:r>
        <w:rPr>
          <w:bCs/>
        </w:rPr>
        <w:t> </w:t>
      </w:r>
      <w:r w:rsidR="00726DB5">
        <w:rPr>
          <w:bCs/>
        </w:rPr>
        <w:t>Zástavě</w:t>
      </w:r>
      <w:r>
        <w:rPr>
          <w:bCs/>
        </w:rPr>
        <w:t>, který</w:t>
      </w:r>
      <w:r w:rsidR="00726DB5" w:rsidRPr="00726DB5">
        <w:rPr>
          <w:bCs/>
        </w:rPr>
        <w:t xml:space="preserve"> tvoří </w:t>
      </w:r>
      <w:r w:rsidR="00726DB5" w:rsidRPr="00726DB5">
        <w:rPr>
          <w:bCs/>
          <w:u w:val="single"/>
        </w:rPr>
        <w:t>Přílohu č. 1</w:t>
      </w:r>
      <w:r w:rsidR="00726DB5" w:rsidRPr="00726DB5">
        <w:rPr>
          <w:bCs/>
        </w:rPr>
        <w:t xml:space="preserve"> této Smlouvy.</w:t>
      </w:r>
    </w:p>
    <w:p w14:paraId="674301CD" w14:textId="5F43D978" w:rsidR="004B7593" w:rsidRDefault="004B7593" w:rsidP="004B7593">
      <w:pPr>
        <w:pStyle w:val="Nadpis1"/>
      </w:pPr>
      <w:bookmarkStart w:id="7" w:name="_Hlk152020838"/>
      <w:r w:rsidRPr="00114E7C">
        <w:rPr>
          <w:iCs/>
          <w:szCs w:val="22"/>
        </w:rPr>
        <w:t>Zřízení a vznik Zástavního práva</w:t>
      </w:r>
      <w:bookmarkEnd w:id="7"/>
    </w:p>
    <w:p w14:paraId="1EAEAC94" w14:textId="41A1FFC7" w:rsidR="004B7593" w:rsidRDefault="00FE1F0D" w:rsidP="00D10501">
      <w:pPr>
        <w:pStyle w:val="Nadpis2"/>
        <w:jc w:val="both"/>
      </w:pPr>
      <w:bookmarkStart w:id="8" w:name="_Ref196730514"/>
      <w:r>
        <w:t xml:space="preserve">Zástavce </w:t>
      </w:r>
      <w:r w:rsidR="002745B3">
        <w:t xml:space="preserve">zřizuje </w:t>
      </w:r>
      <w:r>
        <w:t>touto Smlouvou</w:t>
      </w:r>
      <w:r w:rsidR="004B7593" w:rsidRPr="004B7593">
        <w:t xml:space="preserve"> k tíži </w:t>
      </w:r>
      <w:r w:rsidR="007603A2">
        <w:t>Zástavy</w:t>
      </w:r>
      <w:r w:rsidR="004B7593" w:rsidRPr="004B7593">
        <w:t xml:space="preserve"> ve prospěch </w:t>
      </w:r>
      <w:r>
        <w:t>Zástavního věřitele</w:t>
      </w:r>
      <w:r w:rsidR="004B7593" w:rsidRPr="004B7593">
        <w:t xml:space="preserve"> zástavní právo k zajištění </w:t>
      </w:r>
      <w:r w:rsidR="00737A59">
        <w:t>Zajištěných</w:t>
      </w:r>
      <w:r w:rsidR="004B7593" w:rsidRPr="004B7593">
        <w:t xml:space="preserve"> dluhů (dále jen „</w:t>
      </w:r>
      <w:r w:rsidR="004B7593" w:rsidRPr="004B7593">
        <w:rPr>
          <w:b/>
        </w:rPr>
        <w:t>Zástavní právo</w:t>
      </w:r>
      <w:r w:rsidR="004B7593" w:rsidRPr="004B7593">
        <w:t>“)</w:t>
      </w:r>
      <w:r w:rsidR="00C07456">
        <w:t>, a to bezúplatně</w:t>
      </w:r>
      <w:r w:rsidR="004B7593">
        <w:t xml:space="preserve">. </w:t>
      </w:r>
      <w:r>
        <w:t>Zástavní věřitel</w:t>
      </w:r>
      <w:r w:rsidR="004B7593" w:rsidRPr="004B7593">
        <w:t xml:space="preserve"> Zástavní právo přijímá.</w:t>
      </w:r>
      <w:bookmarkEnd w:id="8"/>
    </w:p>
    <w:p w14:paraId="27ECADDC" w14:textId="70B3F419" w:rsidR="00FE1F0D" w:rsidRDefault="00882EE6" w:rsidP="00D10501">
      <w:pPr>
        <w:pStyle w:val="Nadpis2"/>
        <w:jc w:val="both"/>
      </w:pPr>
      <w:r w:rsidRPr="00882EE6">
        <w:t xml:space="preserve">Zástavní právo </w:t>
      </w:r>
      <w:r w:rsidRPr="00F24AF2">
        <w:t xml:space="preserve">vznikne vkladem Zástavního práva do katastru nemovitostí na základě této Smlouvy a zanikne řádným uhrazením </w:t>
      </w:r>
      <w:r w:rsidR="00782096" w:rsidRPr="00F24AF2">
        <w:t>částky ve</w:t>
      </w:r>
      <w:r w:rsidR="00A63DD5" w:rsidRPr="00F24AF2">
        <w:t xml:space="preserve"> výši nejméně </w:t>
      </w:r>
      <w:r w:rsidR="00363943" w:rsidRPr="00F24AF2">
        <w:rPr>
          <w:b/>
        </w:rPr>
        <w:t>19</w:t>
      </w:r>
      <w:r w:rsidR="006D129E" w:rsidRPr="00F24AF2">
        <w:rPr>
          <w:b/>
        </w:rPr>
        <w:t>.000.000</w:t>
      </w:r>
      <w:r w:rsidR="00A63DD5" w:rsidRPr="00F24AF2">
        <w:rPr>
          <w:b/>
          <w:bCs/>
          <w:szCs w:val="22"/>
        </w:rPr>
        <w:t>,- Kč</w:t>
      </w:r>
      <w:r w:rsidR="00A63DD5" w:rsidRPr="00F24AF2">
        <w:rPr>
          <w:szCs w:val="22"/>
        </w:rPr>
        <w:t xml:space="preserve"> (slovy: </w:t>
      </w:r>
      <w:r w:rsidR="00363943" w:rsidRPr="00F24AF2">
        <w:rPr>
          <w:szCs w:val="22"/>
        </w:rPr>
        <w:t>devatenáct</w:t>
      </w:r>
      <w:r w:rsidR="00A63DD5" w:rsidRPr="00F24AF2">
        <w:rPr>
          <w:szCs w:val="22"/>
        </w:rPr>
        <w:t xml:space="preserve"> milionů</w:t>
      </w:r>
      <w:r w:rsidR="00A63DD5">
        <w:rPr>
          <w:szCs w:val="22"/>
        </w:rPr>
        <w:t xml:space="preserve"> korun českých) odpovídající </w:t>
      </w:r>
      <w:r w:rsidR="005A509F">
        <w:rPr>
          <w:szCs w:val="22"/>
        </w:rPr>
        <w:t xml:space="preserve">druhé </w:t>
      </w:r>
      <w:r w:rsidR="00782096">
        <w:rPr>
          <w:szCs w:val="22"/>
        </w:rPr>
        <w:t xml:space="preserve">(2.) </w:t>
      </w:r>
      <w:r w:rsidR="00A63DD5">
        <w:rPr>
          <w:szCs w:val="22"/>
        </w:rPr>
        <w:t>splát</w:t>
      </w:r>
      <w:r w:rsidR="005A509F">
        <w:rPr>
          <w:szCs w:val="22"/>
        </w:rPr>
        <w:t>ce</w:t>
      </w:r>
      <w:r w:rsidR="00A63DD5">
        <w:rPr>
          <w:szCs w:val="22"/>
        </w:rPr>
        <w:t xml:space="preserve"> Kupní ceny</w:t>
      </w:r>
      <w:r w:rsidR="00737A59">
        <w:rPr>
          <w:szCs w:val="22"/>
        </w:rPr>
        <w:t xml:space="preserve"> podle Kupní smlouvy</w:t>
      </w:r>
      <w:r w:rsidR="00FE1F0D">
        <w:t>.</w:t>
      </w:r>
    </w:p>
    <w:p w14:paraId="126ECA56" w14:textId="58708C4D" w:rsidR="00882EE6" w:rsidRDefault="00882EE6" w:rsidP="00331D62">
      <w:pPr>
        <w:pStyle w:val="Nadpis1"/>
        <w:widowControl w:val="0"/>
      </w:pPr>
      <w:r w:rsidRPr="00114E7C">
        <w:rPr>
          <w:iCs/>
          <w:szCs w:val="22"/>
        </w:rPr>
        <w:lastRenderedPageBreak/>
        <w:t>Zákaz zcizení a zatížení</w:t>
      </w:r>
    </w:p>
    <w:p w14:paraId="4D4468B6" w14:textId="2E6FC9A6" w:rsidR="00237FE7" w:rsidRPr="00237FE7" w:rsidRDefault="00D4236E" w:rsidP="00331D62">
      <w:pPr>
        <w:pStyle w:val="Nadpis2"/>
        <w:keepNext/>
        <w:widowControl w:val="0"/>
        <w:jc w:val="both"/>
      </w:pPr>
      <w:bookmarkStart w:id="9" w:name="_Ref196734585"/>
      <w:r>
        <w:rPr>
          <w:szCs w:val="22"/>
        </w:rPr>
        <w:t>Zástavce touto Smlouvou</w:t>
      </w:r>
      <w:r w:rsidR="00882EE6" w:rsidRPr="00114E7C">
        <w:rPr>
          <w:szCs w:val="22"/>
        </w:rPr>
        <w:t xml:space="preserve"> zřizuje ve prospěch </w:t>
      </w:r>
      <w:r>
        <w:rPr>
          <w:szCs w:val="22"/>
        </w:rPr>
        <w:t>Zástavního věřitele</w:t>
      </w:r>
      <w:r w:rsidR="00237FE7">
        <w:rPr>
          <w:szCs w:val="22"/>
        </w:rPr>
        <w:t>:</w:t>
      </w:r>
      <w:bookmarkEnd w:id="9"/>
    </w:p>
    <w:p w14:paraId="67254C2B" w14:textId="6757164E" w:rsidR="00237FE7" w:rsidRPr="00237FE7" w:rsidRDefault="00237FE7" w:rsidP="00FB7B42">
      <w:pPr>
        <w:pStyle w:val="Nadpis3"/>
        <w:tabs>
          <w:tab w:val="clear" w:pos="1667"/>
          <w:tab w:val="clear" w:pos="1701"/>
        </w:tabs>
        <w:ind w:left="1843" w:hanging="709"/>
      </w:pPr>
      <w:bookmarkStart w:id="10" w:name="_Ref197506475"/>
      <w:r>
        <w:rPr>
          <w:szCs w:val="22"/>
        </w:rPr>
        <w:t xml:space="preserve">věcné právo </w:t>
      </w:r>
      <w:r w:rsidR="00882EE6" w:rsidRPr="00114E7C">
        <w:rPr>
          <w:szCs w:val="22"/>
        </w:rPr>
        <w:t>zákaz</w:t>
      </w:r>
      <w:r>
        <w:rPr>
          <w:szCs w:val="22"/>
        </w:rPr>
        <w:t>u</w:t>
      </w:r>
      <w:r w:rsidR="00882EE6" w:rsidRPr="00114E7C">
        <w:rPr>
          <w:szCs w:val="22"/>
        </w:rPr>
        <w:t xml:space="preserve"> zcizení </w:t>
      </w:r>
      <w:r w:rsidR="00D4236E">
        <w:rPr>
          <w:szCs w:val="22"/>
        </w:rPr>
        <w:t>Zástavy</w:t>
      </w:r>
      <w:r w:rsidR="00882EE6" w:rsidRPr="00114E7C">
        <w:rPr>
          <w:szCs w:val="22"/>
        </w:rPr>
        <w:t xml:space="preserve"> a zákaz</w:t>
      </w:r>
      <w:r>
        <w:rPr>
          <w:szCs w:val="22"/>
        </w:rPr>
        <w:t>u</w:t>
      </w:r>
      <w:r w:rsidR="00882EE6" w:rsidRPr="00114E7C">
        <w:rPr>
          <w:szCs w:val="22"/>
        </w:rPr>
        <w:t xml:space="preserve"> zatížení </w:t>
      </w:r>
      <w:r w:rsidR="00D4236E">
        <w:rPr>
          <w:szCs w:val="22"/>
        </w:rPr>
        <w:t>Zástavy</w:t>
      </w:r>
      <w:r w:rsidR="00882EE6" w:rsidRPr="00114E7C">
        <w:rPr>
          <w:szCs w:val="22"/>
        </w:rPr>
        <w:t xml:space="preserve"> ve smyslu § 1761 Občanského zákoníku</w:t>
      </w:r>
      <w:r w:rsidR="006E07D0" w:rsidRPr="00331D62">
        <w:rPr>
          <w:szCs w:val="22"/>
        </w:rPr>
        <w:t xml:space="preserve">, a to v rozsahu uvedeném v odst. </w:t>
      </w:r>
      <w:r w:rsidR="00331D62" w:rsidRPr="00331D62">
        <w:rPr>
          <w:szCs w:val="22"/>
        </w:rPr>
        <w:fldChar w:fldCharType="begin"/>
      </w:r>
      <w:r w:rsidR="00331D62" w:rsidRPr="00331D62">
        <w:rPr>
          <w:szCs w:val="22"/>
        </w:rPr>
        <w:instrText xml:space="preserve"> REF _Ref199776223 \r \h </w:instrText>
      </w:r>
      <w:r w:rsidR="00331D62">
        <w:rPr>
          <w:szCs w:val="22"/>
        </w:rPr>
        <w:instrText xml:space="preserve"> \* MERGEFORMAT </w:instrText>
      </w:r>
      <w:r w:rsidR="00331D62" w:rsidRPr="00331D62">
        <w:rPr>
          <w:szCs w:val="22"/>
        </w:rPr>
      </w:r>
      <w:r w:rsidR="00331D62" w:rsidRPr="00331D62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5.3</w:t>
      </w:r>
      <w:r w:rsidR="00331D62" w:rsidRPr="00331D62">
        <w:rPr>
          <w:szCs w:val="22"/>
        </w:rPr>
        <w:fldChar w:fldCharType="end"/>
      </w:r>
      <w:r w:rsidR="00331D62" w:rsidRPr="00331D62">
        <w:rPr>
          <w:szCs w:val="22"/>
        </w:rPr>
        <w:t xml:space="preserve"> </w:t>
      </w:r>
      <w:r w:rsidR="006E07D0" w:rsidRPr="00331D62">
        <w:rPr>
          <w:szCs w:val="22"/>
        </w:rPr>
        <w:t>níže</w:t>
      </w:r>
      <w:r>
        <w:rPr>
          <w:szCs w:val="22"/>
        </w:rPr>
        <w:t xml:space="preserve"> </w:t>
      </w:r>
      <w:r w:rsidRPr="00114E7C">
        <w:rPr>
          <w:szCs w:val="22"/>
        </w:rPr>
        <w:t>(</w:t>
      </w:r>
      <w:r>
        <w:rPr>
          <w:szCs w:val="22"/>
        </w:rPr>
        <w:t xml:space="preserve">společně </w:t>
      </w:r>
      <w:r w:rsidRPr="00114E7C">
        <w:rPr>
          <w:szCs w:val="22"/>
        </w:rPr>
        <w:t>dále jen „</w:t>
      </w:r>
      <w:r w:rsidRPr="00114E7C">
        <w:rPr>
          <w:b/>
          <w:szCs w:val="22"/>
        </w:rPr>
        <w:t>Zákazy</w:t>
      </w:r>
      <w:r w:rsidRPr="00114E7C">
        <w:rPr>
          <w:szCs w:val="22"/>
        </w:rPr>
        <w:t>“)</w:t>
      </w:r>
      <w:r>
        <w:rPr>
          <w:szCs w:val="22"/>
        </w:rPr>
        <w:t>; a</w:t>
      </w:r>
      <w:bookmarkEnd w:id="10"/>
    </w:p>
    <w:p w14:paraId="66225CCC" w14:textId="253D7DAF" w:rsidR="00237FE7" w:rsidRPr="00237FE7" w:rsidRDefault="00237FE7" w:rsidP="00FB7B42">
      <w:pPr>
        <w:pStyle w:val="Nadpis3"/>
        <w:tabs>
          <w:tab w:val="clear" w:pos="1667"/>
          <w:tab w:val="clear" w:pos="1701"/>
        </w:tabs>
        <w:ind w:left="1843" w:hanging="709"/>
      </w:pPr>
      <w:r w:rsidRPr="00237FE7">
        <w:rPr>
          <w:szCs w:val="22"/>
        </w:rPr>
        <w:t xml:space="preserve">závazek vlastníka </w:t>
      </w:r>
      <w:r w:rsidR="00D4236E">
        <w:rPr>
          <w:szCs w:val="22"/>
        </w:rPr>
        <w:t>Zástavy</w:t>
      </w:r>
      <w:r w:rsidRPr="00237FE7">
        <w:rPr>
          <w:szCs w:val="22"/>
        </w:rPr>
        <w:t xml:space="preserve"> nezajistit zástavním právem ve výhodnějším pořadí nový dluh bez předchozího souhlasu </w:t>
      </w:r>
      <w:r w:rsidR="00D4236E">
        <w:rPr>
          <w:szCs w:val="22"/>
        </w:rPr>
        <w:t>Zástavního věřitele</w:t>
      </w:r>
      <w:r w:rsidR="00D4236E" w:rsidRPr="00114E7C">
        <w:rPr>
          <w:szCs w:val="22"/>
        </w:rPr>
        <w:t xml:space="preserve"> </w:t>
      </w:r>
      <w:r w:rsidRPr="00114E7C">
        <w:rPr>
          <w:szCs w:val="22"/>
        </w:rPr>
        <w:t>ve smyslu § 1</w:t>
      </w:r>
      <w:r>
        <w:rPr>
          <w:szCs w:val="22"/>
        </w:rPr>
        <w:t>384</w:t>
      </w:r>
      <w:r w:rsidRPr="00114E7C">
        <w:rPr>
          <w:szCs w:val="22"/>
        </w:rPr>
        <w:t xml:space="preserve"> Občanského zákoníku</w:t>
      </w:r>
      <w:r>
        <w:rPr>
          <w:szCs w:val="22"/>
        </w:rPr>
        <w:t>; a</w:t>
      </w:r>
    </w:p>
    <w:p w14:paraId="67162D41" w14:textId="332925F3" w:rsidR="004B7593" w:rsidRPr="00882EE6" w:rsidRDefault="00237FE7" w:rsidP="00FB7B42">
      <w:pPr>
        <w:pStyle w:val="Nadpis3"/>
        <w:tabs>
          <w:tab w:val="clear" w:pos="1667"/>
          <w:tab w:val="clear" w:pos="1701"/>
        </w:tabs>
        <w:ind w:left="1843" w:hanging="709"/>
      </w:pPr>
      <w:r w:rsidRPr="00237FE7">
        <w:t xml:space="preserve">závazek vlastníka </w:t>
      </w:r>
      <w:r w:rsidR="00D4236E">
        <w:t>Zástavy</w:t>
      </w:r>
      <w:r w:rsidRPr="00237FE7">
        <w:t xml:space="preserve"> neumožnit zápis nového zástavního práva namísto starého bez předchozího souhlasu </w:t>
      </w:r>
      <w:r w:rsidR="00D4236E">
        <w:rPr>
          <w:szCs w:val="22"/>
        </w:rPr>
        <w:t>Zástavního věřitele</w:t>
      </w:r>
      <w:r w:rsidR="00D4236E" w:rsidRPr="00114E7C">
        <w:rPr>
          <w:szCs w:val="22"/>
        </w:rPr>
        <w:t xml:space="preserve"> </w:t>
      </w:r>
      <w:r w:rsidRPr="00114E7C">
        <w:rPr>
          <w:szCs w:val="22"/>
        </w:rPr>
        <w:t>ve smyslu § 1</w:t>
      </w:r>
      <w:r>
        <w:rPr>
          <w:szCs w:val="22"/>
        </w:rPr>
        <w:t>388</w:t>
      </w:r>
      <w:r w:rsidRPr="00114E7C">
        <w:rPr>
          <w:szCs w:val="22"/>
        </w:rPr>
        <w:t xml:space="preserve"> Občanského zákoníku</w:t>
      </w:r>
      <w:r>
        <w:t>.</w:t>
      </w:r>
    </w:p>
    <w:p w14:paraId="4254F98F" w14:textId="0857DEC3" w:rsidR="00882EE6" w:rsidRPr="00882EE6" w:rsidRDefault="00882EE6" w:rsidP="00D10501">
      <w:pPr>
        <w:pStyle w:val="Nadpis2"/>
        <w:jc w:val="both"/>
      </w:pPr>
      <w:r w:rsidRPr="00114E7C">
        <w:rPr>
          <w:szCs w:val="22"/>
        </w:rPr>
        <w:t xml:space="preserve">Zákazy </w:t>
      </w:r>
      <w:r w:rsidR="00237FE7">
        <w:rPr>
          <w:szCs w:val="22"/>
        </w:rPr>
        <w:t xml:space="preserve">a závazky dle odst. </w:t>
      </w:r>
      <w:r w:rsidR="00237FE7">
        <w:rPr>
          <w:szCs w:val="22"/>
        </w:rPr>
        <w:fldChar w:fldCharType="begin"/>
      </w:r>
      <w:r w:rsidR="00237FE7">
        <w:rPr>
          <w:szCs w:val="22"/>
        </w:rPr>
        <w:instrText xml:space="preserve"> REF _Ref196734585 \r \h </w:instrText>
      </w:r>
      <w:r w:rsidR="00237FE7">
        <w:rPr>
          <w:szCs w:val="22"/>
        </w:rPr>
      </w:r>
      <w:r w:rsidR="00237FE7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5.1</w:t>
      </w:r>
      <w:r w:rsidR="00237FE7">
        <w:rPr>
          <w:szCs w:val="22"/>
        </w:rPr>
        <w:fldChar w:fldCharType="end"/>
      </w:r>
      <w:r w:rsidR="00237FE7">
        <w:rPr>
          <w:szCs w:val="22"/>
        </w:rPr>
        <w:t xml:space="preserve"> výše </w:t>
      </w:r>
      <w:r w:rsidRPr="00114E7C">
        <w:rPr>
          <w:szCs w:val="22"/>
        </w:rPr>
        <w:t>se zřizují na dobu trvání Zástavního práva, a to bezúplatně.</w:t>
      </w:r>
    </w:p>
    <w:p w14:paraId="6B7C5A75" w14:textId="32A02CF8" w:rsidR="00882EE6" w:rsidRDefault="00882EE6" w:rsidP="00141424">
      <w:pPr>
        <w:pStyle w:val="Nadpis2"/>
        <w:jc w:val="both"/>
      </w:pPr>
      <w:bookmarkStart w:id="11" w:name="_Ref199776223"/>
      <w:r w:rsidRPr="00882EE6">
        <w:t>Zákaz zcizení spočívá v</w:t>
      </w:r>
      <w:r>
        <w:t xml:space="preserve"> tom, že </w:t>
      </w:r>
      <w:r w:rsidR="00D4236E">
        <w:t>Zástavce</w:t>
      </w:r>
      <w:r>
        <w:t xml:space="preserve"> je </w:t>
      </w:r>
      <w:r w:rsidRPr="00882EE6">
        <w:t xml:space="preserve">bez předchozího písemného souhlasu </w:t>
      </w:r>
      <w:r w:rsidR="00D4236E">
        <w:rPr>
          <w:szCs w:val="22"/>
        </w:rPr>
        <w:t>Zástavního věřitele</w:t>
      </w:r>
      <w:r w:rsidR="00D4236E">
        <w:t xml:space="preserve"> </w:t>
      </w:r>
      <w:r>
        <w:t>povinen</w:t>
      </w:r>
      <w:r w:rsidRPr="00882EE6">
        <w:t xml:space="preserve"> zdržet se</w:t>
      </w:r>
      <w:r>
        <w:t xml:space="preserve"> jakéhokoli</w:t>
      </w:r>
      <w:r w:rsidRPr="00882EE6">
        <w:t xml:space="preserve"> zcizení </w:t>
      </w:r>
      <w:r w:rsidR="00D4236E">
        <w:t>Zástavy</w:t>
      </w:r>
      <w:r w:rsidRPr="00882EE6">
        <w:t>. Zákaz zatížení spočívá v</w:t>
      </w:r>
      <w:r>
        <w:t xml:space="preserve"> tom, že </w:t>
      </w:r>
      <w:r w:rsidR="00D4236E">
        <w:t>Zástavce</w:t>
      </w:r>
      <w:r>
        <w:t xml:space="preserve"> je </w:t>
      </w:r>
      <w:r w:rsidRPr="00882EE6">
        <w:t xml:space="preserve">bez předchozího písemného souhlasu </w:t>
      </w:r>
      <w:r w:rsidR="00D4236E">
        <w:rPr>
          <w:szCs w:val="22"/>
        </w:rPr>
        <w:t>Zástavního věřitele</w:t>
      </w:r>
      <w:r w:rsidR="00D4236E">
        <w:t xml:space="preserve"> </w:t>
      </w:r>
      <w:r>
        <w:t>povinen</w:t>
      </w:r>
      <w:r w:rsidRPr="00882EE6">
        <w:t xml:space="preserve"> zdržet se</w:t>
      </w:r>
      <w:r>
        <w:t xml:space="preserve"> </w:t>
      </w:r>
      <w:r w:rsidRPr="00882EE6">
        <w:t xml:space="preserve">zřízení </w:t>
      </w:r>
      <w:r w:rsidR="006E07D0" w:rsidRPr="00331D62">
        <w:t>dále uvedeného</w:t>
      </w:r>
      <w:r w:rsidRPr="00331D62">
        <w:t xml:space="preserve"> </w:t>
      </w:r>
      <w:r w:rsidR="00141424" w:rsidRPr="00331D62">
        <w:t xml:space="preserve">věcného </w:t>
      </w:r>
      <w:r w:rsidRPr="00331D62">
        <w:t>práva třetí osoby k</w:t>
      </w:r>
      <w:r w:rsidR="006E07D0" w:rsidRPr="00331D62">
        <w:t> </w:t>
      </w:r>
      <w:r w:rsidR="00D4236E" w:rsidRPr="00331D62">
        <w:t>Zástavě</w:t>
      </w:r>
      <w:r w:rsidR="006E07D0" w:rsidRPr="00331D62">
        <w:t>:</w:t>
      </w:r>
      <w:r w:rsidRPr="00331D62">
        <w:t xml:space="preserve"> zástavního práva, věcného břemene, práva stavby, předkupního práva</w:t>
      </w:r>
      <w:r w:rsidR="00141424" w:rsidRPr="00331D62">
        <w:t xml:space="preserve"> a </w:t>
      </w:r>
      <w:r w:rsidR="006E07D0" w:rsidRPr="00331D62">
        <w:t>služebnosti</w:t>
      </w:r>
      <w:r w:rsidR="006E07D0">
        <w:t xml:space="preserve"> </w:t>
      </w:r>
      <w:r w:rsidRPr="00882EE6">
        <w:t xml:space="preserve">užívacího </w:t>
      </w:r>
      <w:r w:rsidR="00141424">
        <w:t xml:space="preserve">či požívacího </w:t>
      </w:r>
      <w:r w:rsidRPr="00882EE6">
        <w:t>práva</w:t>
      </w:r>
      <w:r>
        <w:t>.</w:t>
      </w:r>
      <w:bookmarkEnd w:id="11"/>
    </w:p>
    <w:p w14:paraId="07DC482C" w14:textId="1C698ACC" w:rsidR="00882EE6" w:rsidRPr="00045B09" w:rsidRDefault="00045B09" w:rsidP="00D10501">
      <w:pPr>
        <w:pStyle w:val="Nadpis2"/>
        <w:jc w:val="both"/>
      </w:pPr>
      <w:r w:rsidRPr="00114E7C">
        <w:rPr>
          <w:szCs w:val="22"/>
        </w:rPr>
        <w:t>Pro Zákazy platí následující pravidla:</w:t>
      </w:r>
    </w:p>
    <w:p w14:paraId="2ECFFD29" w14:textId="77E33F1F" w:rsidR="00045B09" w:rsidRDefault="00B935C0" w:rsidP="00045B09">
      <w:pPr>
        <w:pStyle w:val="Nadpis3"/>
        <w:tabs>
          <w:tab w:val="clear" w:pos="1667"/>
          <w:tab w:val="clear" w:pos="1701"/>
        </w:tabs>
        <w:ind w:left="1843" w:hanging="709"/>
      </w:pPr>
      <w:bookmarkStart w:id="12" w:name="_Ref196731572"/>
      <w:r>
        <w:t>p</w:t>
      </w:r>
      <w:r w:rsidR="00045B09" w:rsidRPr="00045B09">
        <w:t xml:space="preserve">okud </w:t>
      </w:r>
      <w:r w:rsidR="00D4236E">
        <w:t>Zástavce</w:t>
      </w:r>
      <w:r w:rsidR="00045B09" w:rsidRPr="00045B09">
        <w:t xml:space="preserve"> hodlá disponovat s</w:t>
      </w:r>
      <w:r w:rsidR="00D4236E">
        <w:t xml:space="preserve">e Zástavou </w:t>
      </w:r>
      <w:r w:rsidR="00045B09" w:rsidRPr="00045B09">
        <w:t xml:space="preserve">způsobem, který vyžaduje předchozí písemný souhlas </w:t>
      </w:r>
      <w:r w:rsidR="00D4236E">
        <w:rPr>
          <w:szCs w:val="22"/>
        </w:rPr>
        <w:t>Zástavního věřitele</w:t>
      </w:r>
      <w:r w:rsidR="00045B09" w:rsidRPr="00045B09">
        <w:t xml:space="preserve">, zašle </w:t>
      </w:r>
      <w:r w:rsidR="00D4236E">
        <w:rPr>
          <w:szCs w:val="22"/>
        </w:rPr>
        <w:t>Zástavnímu věřiteli</w:t>
      </w:r>
      <w:r w:rsidR="00D4236E" w:rsidRPr="00045B09">
        <w:t xml:space="preserve"> </w:t>
      </w:r>
      <w:r w:rsidR="00045B09" w:rsidRPr="00045B09">
        <w:t>písemnou žádost o udělení souhlasu s takovou dispozicí s</w:t>
      </w:r>
      <w:r w:rsidR="00D4236E">
        <w:t>e Zástavou</w:t>
      </w:r>
      <w:r w:rsidR="00045B09" w:rsidRPr="00045B09">
        <w:t xml:space="preserve">, ve které bude náležitě popsána plánovaná dispozice, její harmonogram a předvídané dopady do práv a oprávněných zájmů </w:t>
      </w:r>
      <w:r w:rsidR="00D4236E">
        <w:rPr>
          <w:szCs w:val="22"/>
        </w:rPr>
        <w:t>Zástavního věřitele</w:t>
      </w:r>
      <w:r w:rsidR="00045B09" w:rsidRPr="00045B09">
        <w:t xml:space="preserve">, včetně souvisejících dokumentů a informací, zejména návrhů smluvní dokumentace, na základě které má být taková dispozice uskutečněna, náležitá identifikace smluvního partnera </w:t>
      </w:r>
      <w:r w:rsidR="00D4236E">
        <w:t>Zástavce</w:t>
      </w:r>
      <w:r w:rsidR="00045B09" w:rsidRPr="00045B09">
        <w:t xml:space="preserve"> a dalších osob, které se mají této dispozice účastnit, jakož i všechny ostatní informace a dokumenty, které lze považovat za podstatné pro posouzení žádosti </w:t>
      </w:r>
      <w:r w:rsidR="00D4236E">
        <w:t>Zástavce</w:t>
      </w:r>
      <w:r w:rsidR="00045B09" w:rsidRPr="00045B09">
        <w:t>;</w:t>
      </w:r>
      <w:bookmarkEnd w:id="12"/>
    </w:p>
    <w:p w14:paraId="23495873" w14:textId="3DFA5939" w:rsidR="00045B09" w:rsidRDefault="00D4236E" w:rsidP="00045B09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szCs w:val="22"/>
        </w:rPr>
        <w:t>Zástavní věřitel</w:t>
      </w:r>
      <w:r w:rsidRPr="00045B09">
        <w:t xml:space="preserve"> </w:t>
      </w:r>
      <w:r w:rsidR="00045B09" w:rsidRPr="00045B09">
        <w:t xml:space="preserve">má po doručení žádosti dle odst. </w:t>
      </w:r>
      <w:r w:rsidR="00045B09">
        <w:fldChar w:fldCharType="begin"/>
      </w:r>
      <w:r w:rsidR="00045B09">
        <w:instrText xml:space="preserve"> REF _Ref196731572 \r \h </w:instrText>
      </w:r>
      <w:r w:rsidR="00045B09">
        <w:fldChar w:fldCharType="separate"/>
      </w:r>
      <w:r w:rsidR="006703F0">
        <w:rPr>
          <w:cs/>
        </w:rPr>
        <w:t>‎</w:t>
      </w:r>
      <w:r w:rsidR="006703F0">
        <w:t>5.4.1</w:t>
      </w:r>
      <w:r w:rsidR="00045B09">
        <w:fldChar w:fldCharType="end"/>
      </w:r>
      <w:r w:rsidR="00045B09">
        <w:t xml:space="preserve"> výše</w:t>
      </w:r>
      <w:r w:rsidR="00045B09" w:rsidRPr="00045B09">
        <w:t xml:space="preserve"> právo požadovat sdělení dalších informací a předložení dalších dokumentů vztahujících se k plánované dispozici </w:t>
      </w:r>
      <w:r>
        <w:t>se Zástavou</w:t>
      </w:r>
      <w:r w:rsidR="00045B09" w:rsidRPr="00045B09">
        <w:t xml:space="preserve">, </w:t>
      </w:r>
      <w:r>
        <w:rPr>
          <w:szCs w:val="22"/>
        </w:rPr>
        <w:t>Zástav</w:t>
      </w:r>
      <w:r w:rsidR="008E3F3D">
        <w:rPr>
          <w:szCs w:val="22"/>
        </w:rPr>
        <w:t>ci</w:t>
      </w:r>
      <w:r w:rsidR="00045B09" w:rsidRPr="00045B09">
        <w:t xml:space="preserve"> nebo jiným osobám, které se mají této dispozice účastnit, a to v</w:t>
      </w:r>
      <w:r w:rsidR="00BF5873">
        <w:t xml:space="preserve"> přiměřeném </w:t>
      </w:r>
      <w:r w:rsidR="00045B09" w:rsidRPr="00045B09">
        <w:t>rozsahu;</w:t>
      </w:r>
    </w:p>
    <w:p w14:paraId="017E5397" w14:textId="0138163A" w:rsidR="00045B09" w:rsidRDefault="00B935C0" w:rsidP="00045B09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szCs w:val="22"/>
        </w:rPr>
        <w:t>p</w:t>
      </w:r>
      <w:r w:rsidR="004F6EBF">
        <w:rPr>
          <w:szCs w:val="22"/>
        </w:rPr>
        <w:t xml:space="preserve">okud se </w:t>
      </w:r>
      <w:r w:rsidR="00D4236E">
        <w:rPr>
          <w:szCs w:val="22"/>
        </w:rPr>
        <w:t>Zástavní věřitel</w:t>
      </w:r>
      <w:r w:rsidR="00D4236E" w:rsidRPr="00045B09">
        <w:t xml:space="preserve"> </w:t>
      </w:r>
      <w:r w:rsidR="00045B09" w:rsidRPr="00045B09">
        <w:t xml:space="preserve">k žádosti dle odst. </w:t>
      </w:r>
      <w:r w:rsidR="00045B09">
        <w:fldChar w:fldCharType="begin"/>
      </w:r>
      <w:r w:rsidR="00045B09">
        <w:instrText xml:space="preserve"> REF _Ref196731572 \r \h </w:instrText>
      </w:r>
      <w:r w:rsidR="00045B09">
        <w:fldChar w:fldCharType="separate"/>
      </w:r>
      <w:r w:rsidR="006703F0">
        <w:rPr>
          <w:cs/>
        </w:rPr>
        <w:t>‎</w:t>
      </w:r>
      <w:r w:rsidR="006703F0">
        <w:t>5.4.1</w:t>
      </w:r>
      <w:r w:rsidR="00045B09">
        <w:fldChar w:fldCharType="end"/>
      </w:r>
      <w:r w:rsidR="00045B09">
        <w:t xml:space="preserve"> výše</w:t>
      </w:r>
      <w:r w:rsidR="00045B09" w:rsidRPr="00045B09">
        <w:t xml:space="preserve"> </w:t>
      </w:r>
      <w:r w:rsidR="004F6EBF">
        <w:t>ne</w:t>
      </w:r>
      <w:r w:rsidR="00045B09" w:rsidRPr="00045B09">
        <w:t>vyjádř</w:t>
      </w:r>
      <w:r w:rsidR="004F6EBF">
        <w:t xml:space="preserve">í do </w:t>
      </w:r>
      <w:r w:rsidR="00B92A63">
        <w:t>třiceti (</w:t>
      </w:r>
      <w:r w:rsidR="004F6EBF">
        <w:t>30</w:t>
      </w:r>
      <w:r w:rsidR="00B92A63">
        <w:t>)</w:t>
      </w:r>
      <w:r w:rsidR="004F6EBF">
        <w:t xml:space="preserve"> dnů ode dne doručení žádosti</w:t>
      </w:r>
      <w:r w:rsidR="00A15F9D">
        <w:t>,</w:t>
      </w:r>
      <w:r w:rsidR="00045B09" w:rsidRPr="00045B09">
        <w:t xml:space="preserve"> platí, že s plánovanou dispozic</w:t>
      </w:r>
      <w:r w:rsidR="001250A5">
        <w:t>í</w:t>
      </w:r>
      <w:r w:rsidR="00045B09" w:rsidRPr="00045B09">
        <w:t xml:space="preserve"> souhlasí;</w:t>
      </w:r>
    </w:p>
    <w:p w14:paraId="3E4B6179" w14:textId="0537172A" w:rsidR="00045B09" w:rsidRDefault="00D4236E" w:rsidP="00045B09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szCs w:val="22"/>
        </w:rPr>
        <w:t>Zástavní věřitel</w:t>
      </w:r>
      <w:r w:rsidRPr="00045B09">
        <w:t xml:space="preserve"> </w:t>
      </w:r>
      <w:r w:rsidR="00045B09" w:rsidRPr="00045B09">
        <w:t xml:space="preserve">není </w:t>
      </w:r>
      <w:r w:rsidR="004F6EBF">
        <w:t xml:space="preserve">oprávněn odmítnout souhlas v případech, kdy </w:t>
      </w:r>
      <w:r w:rsidR="008F440C">
        <w:t xml:space="preserve">plánovaná dispozice nebude </w:t>
      </w:r>
      <w:r w:rsidR="00382D66">
        <w:t>Zástavního věřitele</w:t>
      </w:r>
      <w:r w:rsidR="008F440C">
        <w:t xml:space="preserve"> vý</w:t>
      </w:r>
      <w:r w:rsidR="00382D66">
        <w:t xml:space="preserve">znamně </w:t>
      </w:r>
      <w:r w:rsidR="008F440C">
        <w:t xml:space="preserve">omezovat v případném budoucím uspokojování </w:t>
      </w:r>
      <w:r w:rsidR="00382D66">
        <w:t xml:space="preserve">jeho </w:t>
      </w:r>
      <w:r w:rsidR="008F440C">
        <w:t>pohledávek</w:t>
      </w:r>
      <w:r w:rsidR="00045B09" w:rsidRPr="00045B09">
        <w:t>;</w:t>
      </w:r>
      <w:r w:rsidR="00045B09">
        <w:t xml:space="preserve"> a</w:t>
      </w:r>
    </w:p>
    <w:p w14:paraId="1F73E74D" w14:textId="264A4BD5" w:rsidR="00045B09" w:rsidRDefault="009340B3" w:rsidP="00045B09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szCs w:val="22"/>
        </w:rPr>
        <w:t xml:space="preserve">Zákazy se ve shodném rozsahu uplatní k jakékoli části </w:t>
      </w:r>
      <w:r w:rsidR="00D4236E">
        <w:rPr>
          <w:szCs w:val="22"/>
        </w:rPr>
        <w:t>Zástavy</w:t>
      </w:r>
      <w:r w:rsidRPr="00114E7C">
        <w:rPr>
          <w:szCs w:val="22"/>
        </w:rPr>
        <w:t xml:space="preserve">, včetně </w:t>
      </w:r>
      <w:r w:rsidR="008E3F3D">
        <w:rPr>
          <w:szCs w:val="22"/>
        </w:rPr>
        <w:t xml:space="preserve">(i) </w:t>
      </w:r>
      <w:r w:rsidRPr="00114E7C">
        <w:rPr>
          <w:szCs w:val="22"/>
        </w:rPr>
        <w:t xml:space="preserve">pozemkových parcel, které vzniknou rozdělením, sloučením či změnou číslování stávajících pozemkových parcel tvořících </w:t>
      </w:r>
      <w:r w:rsidR="00D4236E">
        <w:rPr>
          <w:szCs w:val="22"/>
        </w:rPr>
        <w:t>Zástavu</w:t>
      </w:r>
      <w:r w:rsidRPr="00114E7C">
        <w:rPr>
          <w:szCs w:val="22"/>
        </w:rPr>
        <w:t xml:space="preserve">, nebo </w:t>
      </w:r>
      <w:r w:rsidR="008E3F3D">
        <w:rPr>
          <w:szCs w:val="22"/>
        </w:rPr>
        <w:t xml:space="preserve">(ii) </w:t>
      </w:r>
      <w:r w:rsidRPr="00114E7C">
        <w:rPr>
          <w:szCs w:val="22"/>
        </w:rPr>
        <w:t xml:space="preserve">pozemkových parcel, které </w:t>
      </w:r>
      <w:r w:rsidR="00D4236E">
        <w:rPr>
          <w:szCs w:val="22"/>
        </w:rPr>
        <w:t>Zástavce</w:t>
      </w:r>
      <w:r w:rsidRPr="00114E7C">
        <w:rPr>
          <w:szCs w:val="22"/>
        </w:rPr>
        <w:t xml:space="preserve"> nabyde v rámci pozemkových úprav náhradou za stávající pozemkové parcely tvořící </w:t>
      </w:r>
      <w:r w:rsidR="00D4236E">
        <w:rPr>
          <w:szCs w:val="22"/>
        </w:rPr>
        <w:t>Zástavu</w:t>
      </w:r>
      <w:r w:rsidR="008E3F3D">
        <w:rPr>
          <w:szCs w:val="22"/>
        </w:rPr>
        <w:t>, nebo (iii) jednotek, které vzniknou v Zástavě</w:t>
      </w:r>
      <w:r w:rsidRPr="00114E7C">
        <w:rPr>
          <w:szCs w:val="22"/>
        </w:rPr>
        <w:t>.</w:t>
      </w:r>
    </w:p>
    <w:p w14:paraId="577CD646" w14:textId="7D4CBA5B" w:rsidR="00C42D20" w:rsidRDefault="00C42D20" w:rsidP="009340B3">
      <w:pPr>
        <w:pStyle w:val="Nadpis1"/>
      </w:pPr>
      <w:r>
        <w:lastRenderedPageBreak/>
        <w:t xml:space="preserve">Prohlášení </w:t>
      </w:r>
      <w:r w:rsidR="002745B3">
        <w:t xml:space="preserve">a ujištění </w:t>
      </w:r>
      <w:r>
        <w:t>Zástavce</w:t>
      </w:r>
    </w:p>
    <w:p w14:paraId="3CA3137A" w14:textId="7F5546E8" w:rsidR="00C42D20" w:rsidRPr="00893E36" w:rsidRDefault="00893E36" w:rsidP="00893E36">
      <w:pPr>
        <w:pStyle w:val="Nadpis2"/>
        <w:jc w:val="both"/>
      </w:pPr>
      <w:bookmarkStart w:id="13" w:name="_Ref442288519"/>
      <w:r w:rsidRPr="00114E7C">
        <w:rPr>
          <w:szCs w:val="22"/>
        </w:rPr>
        <w:t>Zástavce tímto prohlašuje, že:</w:t>
      </w:r>
      <w:bookmarkEnd w:id="13"/>
    </w:p>
    <w:p w14:paraId="70C3B2EA" w14:textId="19D7A8A7" w:rsidR="000437D5" w:rsidRDefault="000437D5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bookmarkStart w:id="14" w:name="_Hlk152021609"/>
      <w:r>
        <w:t>Zástavní právo vznikne jako zástavní právo v prvním pořadí;</w:t>
      </w:r>
    </w:p>
    <w:p w14:paraId="016DDD7F" w14:textId="6ED707E8" w:rsidR="000437D5" w:rsidRDefault="000437D5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r>
        <w:t>mimo tuto Smlouvu nevstoupil Zástavce do jakéhokoli ujednání, na základě kterého by mohlo dojít ke vzniku jiného smluvního zatížení Zástavy;</w:t>
      </w:r>
    </w:p>
    <w:p w14:paraId="6E9E7A7A" w14:textId="370970EB" w:rsidR="00893E36" w:rsidRPr="00114E7C" w:rsidRDefault="00893E36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r w:rsidRPr="00114E7C">
        <w:t>je plně oprávněn uzavřít tuto Smlouvu a plnit své povinnosti z ní vyplývající;</w:t>
      </w:r>
      <w:bookmarkEnd w:id="14"/>
    </w:p>
    <w:p w14:paraId="50CD8CE3" w14:textId="12739A1B" w:rsidR="00893E36" w:rsidRPr="00114E7C" w:rsidRDefault="00893E36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bookmarkStart w:id="15" w:name="_Hlk152021649"/>
      <w:r w:rsidRPr="00114E7C">
        <w:t xml:space="preserve">uzavření této Smlouvy nepředstavuje porušení žádného právního předpisu vztahujícího se na Zástavce, žádné smlouvy či dohody, jíž je Zástavce stranou, ani žádného soudního </w:t>
      </w:r>
      <w:r w:rsidR="003E16B4">
        <w:t>rozhodnutí</w:t>
      </w:r>
      <w:r w:rsidRPr="00114E7C">
        <w:t>, rozhodčího nálezu či správního rozhodnutí, které by bylo pro Zástavce závazné;</w:t>
      </w:r>
    </w:p>
    <w:p w14:paraId="78A2AFF6" w14:textId="77777777" w:rsidR="00893E36" w:rsidRPr="00114E7C" w:rsidRDefault="00893E36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bookmarkStart w:id="16" w:name="_Hlk197509994"/>
      <w:r w:rsidRPr="00114E7C">
        <w:t>není v úpadku, hrozícím úpadku, v platební neschopnosti a není předlužen ve smyslu zákona č. 182/2006 Sb., o úpadku a způsobech jeho řešení (insolvenční zákon), ve znění pozdějších předpisů, ani není dán důvod pro zahájení insolvenčního řízení proti němu</w:t>
      </w:r>
      <w:bookmarkEnd w:id="16"/>
      <w:r w:rsidRPr="00114E7C">
        <w:t>;</w:t>
      </w:r>
    </w:p>
    <w:p w14:paraId="144565DC" w14:textId="13CD1384" w:rsidR="00893E36" w:rsidRDefault="00893E36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r w:rsidRPr="00114E7C">
        <w:t xml:space="preserve">je výlučným vlastníkem Zástavy, </w:t>
      </w:r>
      <w:bookmarkStart w:id="17" w:name="_Hlk197510033"/>
      <w:r w:rsidRPr="00114E7C">
        <w:t xml:space="preserve">jeho vlastnické právo nebylo zpochybněno a nejsou mu ani známy žádné okolnosti, které by měly nebo mohly mít vliv na existenci </w:t>
      </w:r>
      <w:r w:rsidR="008C2CB8">
        <w:t xml:space="preserve">jeho </w:t>
      </w:r>
      <w:r w:rsidRPr="00114E7C">
        <w:t>vlastnického práva k Zástavě</w:t>
      </w:r>
      <w:bookmarkEnd w:id="17"/>
      <w:r w:rsidRPr="00114E7C">
        <w:t>;</w:t>
      </w:r>
    </w:p>
    <w:p w14:paraId="5B9F715C" w14:textId="50B2FC2C" w:rsidR="000F7F64" w:rsidRDefault="000F7F64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r>
        <w:t>dle nejlepšího vědomí Zástavce neprobíhají ani nehrozí žádná soudní, exekuční, správní či rozhodčí řízení či řízení před orgány činnými v trestním řízení, která by, v případě nepříznivého rozhodnutí, mohla ovlivnit schopnost Zástavce plnit jeho povinnosti podle této Smlouvy;</w:t>
      </w:r>
    </w:p>
    <w:p w14:paraId="7D81162C" w14:textId="1F3AD023" w:rsidR="000F7F64" w:rsidRPr="00114E7C" w:rsidRDefault="000F7F64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r>
        <w:t>Zástava je způsobilá být předmětem Zástavního práva a neexistuje žádná skutečnost na straně Zástavce, která má nebo by mohla mít za následek částečnou nebo úplnou neplatnost, neúčinnost, zdánlivost či nevynutitelnost této Smlouvy, Zástavního práva či Zákazů;</w:t>
      </w:r>
    </w:p>
    <w:p w14:paraId="45615534" w14:textId="0F817B26" w:rsidR="00893E36" w:rsidRPr="00114E7C" w:rsidRDefault="00893E36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r w:rsidRPr="00114E7C">
        <w:t>Zástava není zatížena zástavním právem ani jiným věcným právem zřízeným ve prospěch třetí osoby</w:t>
      </w:r>
      <w:r w:rsidR="00331D62">
        <w:t>,</w:t>
      </w:r>
      <w:r w:rsidRPr="00114E7C">
        <w:t xml:space="preserve"> s výjimkou omezení vyplývajících z listu vlastnictví, který Zástavce předložil Zástavnímu věřiteli před uzavřením této Smlouvy a který tvoří </w:t>
      </w:r>
      <w:r w:rsidR="003D2D0C" w:rsidRPr="003D2D0C">
        <w:rPr>
          <w:u w:val="single"/>
        </w:rPr>
        <w:t xml:space="preserve">Přílohu </w:t>
      </w:r>
      <w:r w:rsidRPr="003D2D0C">
        <w:rPr>
          <w:u w:val="single"/>
        </w:rPr>
        <w:t>č. 1</w:t>
      </w:r>
      <w:r w:rsidRPr="00114E7C">
        <w:t xml:space="preserve"> této Smlouvy;</w:t>
      </w:r>
    </w:p>
    <w:p w14:paraId="18C452A4" w14:textId="420E9324" w:rsidR="00893E36" w:rsidRDefault="00893E36" w:rsidP="00893E36">
      <w:pPr>
        <w:pStyle w:val="Nadpis3"/>
        <w:tabs>
          <w:tab w:val="clear" w:pos="1667"/>
          <w:tab w:val="clear" w:pos="1701"/>
          <w:tab w:val="num" w:pos="360"/>
        </w:tabs>
        <w:ind w:left="1843" w:hanging="709"/>
      </w:pPr>
      <w:r w:rsidRPr="00114E7C">
        <w:t>získal veškeré souhlasy, schválení a povolení nezbytné k uzavření této Smlouvy a zřízení Zástavního práva a k plnění povinností z ní vyplývajících a všechna tato schválení, povolení a souhlasy jsou v plném rozsahu platné a účinné.</w:t>
      </w:r>
      <w:bookmarkEnd w:id="15"/>
    </w:p>
    <w:p w14:paraId="785074A5" w14:textId="77777777" w:rsidR="00893E36" w:rsidRDefault="00893E36" w:rsidP="00893E36">
      <w:pPr>
        <w:pStyle w:val="Nadpis2"/>
        <w:jc w:val="both"/>
        <w:rPr>
          <w:szCs w:val="22"/>
        </w:rPr>
      </w:pPr>
      <w:bookmarkStart w:id="18" w:name="_Hlk152021733"/>
      <w:r w:rsidRPr="00114E7C">
        <w:rPr>
          <w:szCs w:val="22"/>
        </w:rPr>
        <w:t>Zástavce ujišťuje Zástavního věřitele, že všechna jím uvedená prohlášení a ujištění jsou a po celou dobu trvání Smlouvy zůstanou pravdivá, úplná a nejsou v žádném ohledu zavádějící.</w:t>
      </w:r>
      <w:bookmarkEnd w:id="18"/>
    </w:p>
    <w:p w14:paraId="0EA3DE94" w14:textId="6DEDD121" w:rsidR="00882EE6" w:rsidRDefault="009340B3" w:rsidP="00331D62">
      <w:pPr>
        <w:pStyle w:val="Nadpis1"/>
      </w:pPr>
      <w:r>
        <w:t xml:space="preserve">Povinnosti </w:t>
      </w:r>
      <w:r w:rsidR="00D4236E">
        <w:t>Zástavce</w:t>
      </w:r>
    </w:p>
    <w:p w14:paraId="6381530B" w14:textId="7DA9F79B" w:rsidR="009340B3" w:rsidRDefault="00D4236E" w:rsidP="00331D62">
      <w:pPr>
        <w:pStyle w:val="Nadpis2"/>
        <w:keepNext/>
        <w:jc w:val="both"/>
      </w:pPr>
      <w:bookmarkStart w:id="19" w:name="_Ref199348003"/>
      <w:r>
        <w:t>Zástavce</w:t>
      </w:r>
      <w:r w:rsidR="009340B3" w:rsidRPr="009340B3">
        <w:t xml:space="preserve"> se zavazuje, </w:t>
      </w:r>
      <w:bookmarkStart w:id="20" w:name="_Hlk197510074"/>
      <w:bookmarkStart w:id="21" w:name="_Hlk152021747"/>
      <w:r w:rsidR="009340B3" w:rsidRPr="009340B3">
        <w:t>že od uzavření této Smlouvy až do okamžiku zániku Zástavního práva</w:t>
      </w:r>
      <w:bookmarkEnd w:id="20"/>
      <w:r w:rsidR="009340B3" w:rsidRPr="009340B3">
        <w:t>:</w:t>
      </w:r>
      <w:bookmarkEnd w:id="19"/>
      <w:bookmarkEnd w:id="21"/>
    </w:p>
    <w:p w14:paraId="768D603E" w14:textId="35A7D47A" w:rsidR="009340B3" w:rsidRDefault="009340B3" w:rsidP="009340B3">
      <w:pPr>
        <w:pStyle w:val="Nadpis3"/>
        <w:tabs>
          <w:tab w:val="clear" w:pos="1667"/>
          <w:tab w:val="clear" w:pos="1701"/>
        </w:tabs>
        <w:ind w:left="1843" w:hanging="709"/>
      </w:pPr>
      <w:r w:rsidRPr="009340B3">
        <w:t>učiní veškerá právní jednání nezbytná za účelem vzniku Zástavního práva a zdrží se všech právních jednání, která by mohla zmařit či ohrozit vznik Zástavního práva;</w:t>
      </w:r>
    </w:p>
    <w:p w14:paraId="7C4A846E" w14:textId="19D8FA14" w:rsidR="009340B3" w:rsidRPr="009340B3" w:rsidRDefault="009340B3" w:rsidP="009340B3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szCs w:val="22"/>
        </w:rPr>
        <w:lastRenderedPageBreak/>
        <w:t>se zdrží všeho, co by mohlo</w:t>
      </w:r>
      <w:r w:rsidR="004E2B23">
        <w:rPr>
          <w:szCs w:val="22"/>
        </w:rPr>
        <w:t xml:space="preserve"> významně</w:t>
      </w:r>
      <w:r w:rsidRPr="00114E7C">
        <w:rPr>
          <w:szCs w:val="22"/>
        </w:rPr>
        <w:t xml:space="preserve"> zhoršit </w:t>
      </w:r>
      <w:r w:rsidR="000F7F64">
        <w:rPr>
          <w:szCs w:val="22"/>
        </w:rPr>
        <w:t xml:space="preserve">stav </w:t>
      </w:r>
      <w:r w:rsidR="00D4236E">
        <w:rPr>
          <w:szCs w:val="22"/>
        </w:rPr>
        <w:t>Zástav</w:t>
      </w:r>
      <w:r w:rsidR="000F7F64">
        <w:rPr>
          <w:szCs w:val="22"/>
        </w:rPr>
        <w:t>y</w:t>
      </w:r>
      <w:r w:rsidRPr="00114E7C">
        <w:rPr>
          <w:szCs w:val="22"/>
        </w:rPr>
        <w:t xml:space="preserve"> </w:t>
      </w:r>
      <w:r>
        <w:rPr>
          <w:szCs w:val="22"/>
        </w:rPr>
        <w:t>k</w:t>
      </w:r>
      <w:r w:rsidRPr="00114E7C">
        <w:rPr>
          <w:szCs w:val="22"/>
        </w:rPr>
        <w:t xml:space="preserve"> újm</w:t>
      </w:r>
      <w:r>
        <w:rPr>
          <w:szCs w:val="22"/>
        </w:rPr>
        <w:t>ě</w:t>
      </w:r>
      <w:r w:rsidRPr="00114E7C">
        <w:rPr>
          <w:szCs w:val="22"/>
        </w:rPr>
        <w:t xml:space="preserve"> </w:t>
      </w:r>
      <w:r w:rsidR="003D2D0C">
        <w:rPr>
          <w:szCs w:val="22"/>
        </w:rPr>
        <w:t>Zástavního věřitele</w:t>
      </w:r>
      <w:r w:rsidRPr="00114E7C">
        <w:rPr>
          <w:szCs w:val="22"/>
        </w:rPr>
        <w:t xml:space="preserve"> (včetně </w:t>
      </w:r>
      <w:r w:rsidR="004E2B23">
        <w:rPr>
          <w:szCs w:val="22"/>
        </w:rPr>
        <w:t xml:space="preserve">významného trvalého </w:t>
      </w:r>
      <w:r w:rsidRPr="00114E7C">
        <w:rPr>
          <w:szCs w:val="22"/>
        </w:rPr>
        <w:t xml:space="preserve">snížení hodnoty </w:t>
      </w:r>
      <w:r w:rsidR="00D4236E">
        <w:rPr>
          <w:szCs w:val="22"/>
        </w:rPr>
        <w:t>Zástavy</w:t>
      </w:r>
      <w:r w:rsidRPr="00114E7C">
        <w:rPr>
          <w:szCs w:val="22"/>
        </w:rPr>
        <w:t xml:space="preserve">), ztížit nebo zmařit zřízení nebo realizaci Zástavního práva podle této Smlouvy a učiní veškerá odůvodněná opatření, aby takové ztížení či zmaření nebylo způsobeno či vyvoláno ani činností či úkony jakékoliv třetí osoby </w:t>
      </w:r>
      <w:r w:rsidR="00A63DD5">
        <w:rPr>
          <w:szCs w:val="22"/>
        </w:rPr>
        <w:t xml:space="preserve">a </w:t>
      </w:r>
      <w:r w:rsidRPr="00114E7C">
        <w:rPr>
          <w:szCs w:val="22"/>
        </w:rPr>
        <w:t xml:space="preserve">aby k nim nedošlo </w:t>
      </w:r>
      <w:r w:rsidR="00A63DD5">
        <w:rPr>
          <w:szCs w:val="22"/>
        </w:rPr>
        <w:t xml:space="preserve">ani </w:t>
      </w:r>
      <w:r w:rsidRPr="00114E7C">
        <w:rPr>
          <w:szCs w:val="22"/>
        </w:rPr>
        <w:t>jinak;</w:t>
      </w:r>
    </w:p>
    <w:p w14:paraId="16130239" w14:textId="6F46D2E5" w:rsidR="009340B3" w:rsidRDefault="00A63DD5" w:rsidP="009340B3">
      <w:pPr>
        <w:pStyle w:val="Nadpis3"/>
        <w:tabs>
          <w:tab w:val="clear" w:pos="1667"/>
          <w:tab w:val="clear" w:pos="1701"/>
        </w:tabs>
        <w:ind w:left="1843" w:hanging="709"/>
      </w:pPr>
      <w:bookmarkStart w:id="22" w:name="_Ref199348044"/>
      <w:r>
        <w:t xml:space="preserve">bude </w:t>
      </w:r>
      <w:r w:rsidR="009340B3">
        <w:t xml:space="preserve">písemně </w:t>
      </w:r>
      <w:r w:rsidR="009340B3" w:rsidRPr="009340B3">
        <w:t xml:space="preserve">informovat </w:t>
      </w:r>
      <w:r w:rsidR="00D4236E">
        <w:t>Zástavního věřitele</w:t>
      </w:r>
      <w:r w:rsidR="009340B3" w:rsidRPr="009340B3">
        <w:t xml:space="preserve"> o tom, že nastala jakákoli skutečnost, na základě které třetí osoba nabyla nebo by mohla nabýt jakékoli právo k </w:t>
      </w:r>
      <w:r w:rsidR="00D4236E">
        <w:t>Zástavě</w:t>
      </w:r>
      <w:r w:rsidR="009340B3" w:rsidRPr="009340B3">
        <w:t xml:space="preserve"> nebo že došlo či by mohlo dojít k ohrožení existence Zástavního práva nebo k omezení či znemožnění výkonu Zástavního práva způsobem sjednaným v této Smlouvě;</w:t>
      </w:r>
      <w:bookmarkEnd w:id="22"/>
    </w:p>
    <w:p w14:paraId="368E5A5B" w14:textId="40922AB5" w:rsidR="009340B3" w:rsidRPr="009340B3" w:rsidRDefault="00A63DD5" w:rsidP="009340B3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szCs w:val="22"/>
        </w:rPr>
        <w:t xml:space="preserve">bude </w:t>
      </w:r>
      <w:r w:rsidRPr="00114E7C">
        <w:rPr>
          <w:szCs w:val="22"/>
        </w:rPr>
        <w:t>poskyt</w:t>
      </w:r>
      <w:r>
        <w:rPr>
          <w:szCs w:val="22"/>
        </w:rPr>
        <w:t xml:space="preserve">ovat </w:t>
      </w:r>
      <w:r w:rsidR="00D3177D">
        <w:t>Zástavnímu věřiteli</w:t>
      </w:r>
      <w:r w:rsidR="00D3177D" w:rsidRPr="009340B3">
        <w:t xml:space="preserve"> </w:t>
      </w:r>
      <w:r w:rsidR="009340B3" w:rsidRPr="00114E7C">
        <w:rPr>
          <w:szCs w:val="22"/>
        </w:rPr>
        <w:t>veškerou nezbytnou součinnost potřebnou pro vznik, trvání a výkon Zástavního práva;</w:t>
      </w:r>
    </w:p>
    <w:p w14:paraId="61A64419" w14:textId="07043717" w:rsidR="00237FE7" w:rsidRPr="00237FE7" w:rsidRDefault="009340B3" w:rsidP="009340B3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szCs w:val="22"/>
        </w:rPr>
        <w:t xml:space="preserve">v případě, že dojde k poškození či zničení </w:t>
      </w:r>
      <w:r w:rsidR="00D3177D">
        <w:rPr>
          <w:szCs w:val="22"/>
        </w:rPr>
        <w:t>Zástavy</w:t>
      </w:r>
      <w:r w:rsidRPr="00114E7C">
        <w:rPr>
          <w:szCs w:val="22"/>
        </w:rPr>
        <w:t xml:space="preserve">, </w:t>
      </w:r>
      <w:r w:rsidR="00B935C0" w:rsidRPr="00114E7C">
        <w:rPr>
          <w:szCs w:val="22"/>
        </w:rPr>
        <w:t>učin</w:t>
      </w:r>
      <w:r w:rsidR="00B935C0">
        <w:rPr>
          <w:szCs w:val="22"/>
        </w:rPr>
        <w:t>í</w:t>
      </w:r>
      <w:r w:rsidR="00B935C0" w:rsidRPr="00114E7C">
        <w:rPr>
          <w:szCs w:val="22"/>
        </w:rPr>
        <w:t xml:space="preserve"> </w:t>
      </w:r>
      <w:r w:rsidRPr="00114E7C">
        <w:rPr>
          <w:szCs w:val="22"/>
        </w:rPr>
        <w:t>bez zbytečného odkladu veškeré nezbytné kroky k odstranění nastalých škod</w:t>
      </w:r>
      <w:r w:rsidR="00237FE7">
        <w:rPr>
          <w:szCs w:val="22"/>
        </w:rPr>
        <w:t xml:space="preserve">; </w:t>
      </w:r>
    </w:p>
    <w:p w14:paraId="2CF2762F" w14:textId="77777777" w:rsidR="00331007" w:rsidRPr="00331007" w:rsidRDefault="00331007" w:rsidP="009340B3">
      <w:pPr>
        <w:pStyle w:val="Nadpis3"/>
        <w:tabs>
          <w:tab w:val="clear" w:pos="1667"/>
          <w:tab w:val="clear" w:pos="1701"/>
        </w:tabs>
        <w:ind w:left="1843" w:hanging="709"/>
      </w:pPr>
      <w:bookmarkStart w:id="23" w:name="_Ref197696491"/>
      <w:r>
        <w:rPr>
          <w:szCs w:val="22"/>
        </w:rPr>
        <w:t>nejpozději do třiceti (30) dnů od uzavření této Smlouvy:</w:t>
      </w:r>
      <w:bookmarkEnd w:id="23"/>
    </w:p>
    <w:p w14:paraId="3C4CA0C3" w14:textId="706A9373" w:rsidR="00331007" w:rsidRPr="00331007" w:rsidRDefault="00AC4C21" w:rsidP="00E80D80">
      <w:pPr>
        <w:keepNext/>
        <w:numPr>
          <w:ilvl w:val="0"/>
          <w:numId w:val="8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>
        <w:rPr>
          <w:sz w:val="22"/>
          <w:szCs w:val="24"/>
        </w:rPr>
        <w:t xml:space="preserve">na své náklady </w:t>
      </w:r>
      <w:r w:rsidRPr="00331007">
        <w:rPr>
          <w:sz w:val="22"/>
          <w:szCs w:val="24"/>
        </w:rPr>
        <w:t>zříd</w:t>
      </w:r>
      <w:r>
        <w:rPr>
          <w:sz w:val="22"/>
          <w:szCs w:val="24"/>
        </w:rPr>
        <w:t>í</w:t>
      </w:r>
      <w:r w:rsidRPr="00331007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majetkové </w:t>
      </w:r>
      <w:r w:rsidRPr="00331007">
        <w:rPr>
          <w:sz w:val="22"/>
          <w:szCs w:val="24"/>
        </w:rPr>
        <w:t xml:space="preserve">pojištění </w:t>
      </w:r>
      <w:r>
        <w:rPr>
          <w:sz w:val="22"/>
          <w:szCs w:val="24"/>
        </w:rPr>
        <w:t>Zástavy</w:t>
      </w:r>
      <w:r w:rsidRPr="00331007">
        <w:rPr>
          <w:sz w:val="22"/>
          <w:szCs w:val="24"/>
        </w:rPr>
        <w:t xml:space="preserve"> proti </w:t>
      </w:r>
      <w:r>
        <w:rPr>
          <w:sz w:val="22"/>
          <w:szCs w:val="24"/>
        </w:rPr>
        <w:t xml:space="preserve">jakýmkoli a veškerým </w:t>
      </w:r>
      <w:r w:rsidRPr="00331007">
        <w:rPr>
          <w:sz w:val="22"/>
          <w:szCs w:val="24"/>
        </w:rPr>
        <w:t xml:space="preserve">škodám </w:t>
      </w:r>
      <w:r>
        <w:rPr>
          <w:sz w:val="22"/>
          <w:szCs w:val="24"/>
        </w:rPr>
        <w:t>či fyzickým ztrátám</w:t>
      </w:r>
      <w:r w:rsidR="00330EEA">
        <w:rPr>
          <w:sz w:val="22"/>
          <w:szCs w:val="24"/>
        </w:rPr>
        <w:t xml:space="preserve"> (all risk pojištění)</w:t>
      </w:r>
      <w:r>
        <w:rPr>
          <w:sz w:val="22"/>
          <w:szCs w:val="24"/>
        </w:rPr>
        <w:t>, a to včetně škod a ztrát vzniklých</w:t>
      </w:r>
      <w:r w:rsidRPr="00331007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na Zástavě </w:t>
      </w:r>
      <w:r w:rsidR="00330EEA">
        <w:rPr>
          <w:sz w:val="22"/>
          <w:szCs w:val="24"/>
        </w:rPr>
        <w:t xml:space="preserve">vandalismem, živlem a/nebo </w:t>
      </w:r>
      <w:r>
        <w:rPr>
          <w:sz w:val="22"/>
          <w:szCs w:val="24"/>
        </w:rPr>
        <w:t>činností Zástavce či třetí osoby,</w:t>
      </w:r>
      <w:r w:rsidR="00237FE7" w:rsidRPr="00331007">
        <w:rPr>
          <w:sz w:val="22"/>
          <w:szCs w:val="24"/>
        </w:rPr>
        <w:t xml:space="preserve"> s pojistnou hodnotou nejméně</w:t>
      </w:r>
      <w:r w:rsidR="00D55AEB">
        <w:rPr>
          <w:sz w:val="22"/>
          <w:szCs w:val="24"/>
        </w:rPr>
        <w:t xml:space="preserve"> 25.000.000,-</w:t>
      </w:r>
      <w:r w:rsidR="00237FE7" w:rsidRPr="00331007">
        <w:rPr>
          <w:sz w:val="22"/>
          <w:szCs w:val="24"/>
        </w:rPr>
        <w:t xml:space="preserve"> Kč</w:t>
      </w:r>
      <w:r w:rsidR="00331007">
        <w:rPr>
          <w:sz w:val="22"/>
          <w:szCs w:val="24"/>
        </w:rPr>
        <w:t xml:space="preserve"> s tím, že </w:t>
      </w:r>
      <w:r w:rsidR="00331007" w:rsidRPr="00331007">
        <w:rPr>
          <w:sz w:val="22"/>
          <w:szCs w:val="24"/>
        </w:rPr>
        <w:t xml:space="preserve">je povinen provést či zajistit vinkulaci tohoto pojistného plnění ve prospěch </w:t>
      </w:r>
      <w:r w:rsidR="00D3177D" w:rsidRPr="00D3177D">
        <w:rPr>
          <w:sz w:val="22"/>
          <w:szCs w:val="24"/>
        </w:rPr>
        <w:t xml:space="preserve">Zástavního věřitele </w:t>
      </w:r>
      <w:r w:rsidR="00331007" w:rsidRPr="00331007">
        <w:rPr>
          <w:sz w:val="22"/>
          <w:szCs w:val="24"/>
        </w:rPr>
        <w:t xml:space="preserve">a zachovat pojištění a vinkulaci ve prospěch </w:t>
      </w:r>
      <w:r w:rsidR="00D3177D" w:rsidRPr="00D3177D">
        <w:rPr>
          <w:sz w:val="22"/>
          <w:szCs w:val="24"/>
        </w:rPr>
        <w:t xml:space="preserve">Zástavního věřitele </w:t>
      </w:r>
      <w:r w:rsidR="00331007" w:rsidRPr="00331007">
        <w:rPr>
          <w:sz w:val="22"/>
          <w:szCs w:val="24"/>
        </w:rPr>
        <w:t xml:space="preserve">po celou dobu </w:t>
      </w:r>
      <w:r w:rsidR="00331007">
        <w:rPr>
          <w:sz w:val="22"/>
          <w:szCs w:val="24"/>
        </w:rPr>
        <w:t xml:space="preserve">trvání </w:t>
      </w:r>
      <w:r w:rsidR="001250A5">
        <w:rPr>
          <w:sz w:val="22"/>
          <w:szCs w:val="24"/>
        </w:rPr>
        <w:t>Zástavního práva dle této Smlouvy</w:t>
      </w:r>
      <w:r w:rsidR="00331007">
        <w:rPr>
          <w:sz w:val="22"/>
          <w:szCs w:val="24"/>
        </w:rPr>
        <w:t>; a</w:t>
      </w:r>
    </w:p>
    <w:p w14:paraId="47863E94" w14:textId="77777777" w:rsidR="00AC4C21" w:rsidRDefault="00331007" w:rsidP="00E80D80">
      <w:pPr>
        <w:keepNext/>
        <w:numPr>
          <w:ilvl w:val="0"/>
          <w:numId w:val="8"/>
        </w:numPr>
        <w:suppressLineNumbers/>
        <w:suppressAutoHyphens/>
        <w:spacing w:before="120" w:after="120"/>
        <w:ind w:left="2410" w:hanging="567"/>
        <w:jc w:val="both"/>
        <w:outlineLvl w:val="0"/>
        <w:rPr>
          <w:sz w:val="22"/>
          <w:szCs w:val="22"/>
        </w:rPr>
      </w:pPr>
      <w:r w:rsidRPr="00331007">
        <w:rPr>
          <w:sz w:val="22"/>
          <w:szCs w:val="22"/>
        </w:rPr>
        <w:t>dolož</w:t>
      </w:r>
      <w:r w:rsidR="00A63DD5">
        <w:rPr>
          <w:sz w:val="22"/>
          <w:szCs w:val="22"/>
        </w:rPr>
        <w:t>í</w:t>
      </w:r>
      <w:r w:rsidRPr="00331007">
        <w:rPr>
          <w:sz w:val="22"/>
          <w:szCs w:val="22"/>
        </w:rPr>
        <w:t xml:space="preserve"> </w:t>
      </w:r>
      <w:r w:rsidR="00D3177D" w:rsidRPr="00D3177D">
        <w:rPr>
          <w:sz w:val="22"/>
          <w:szCs w:val="24"/>
        </w:rPr>
        <w:t>Zástavní</w:t>
      </w:r>
      <w:r w:rsidR="00D3177D">
        <w:rPr>
          <w:sz w:val="22"/>
          <w:szCs w:val="24"/>
        </w:rPr>
        <w:t>mu</w:t>
      </w:r>
      <w:r w:rsidR="00D3177D" w:rsidRPr="00D3177D">
        <w:rPr>
          <w:sz w:val="22"/>
          <w:szCs w:val="24"/>
        </w:rPr>
        <w:t xml:space="preserve"> věřitel</w:t>
      </w:r>
      <w:r w:rsidR="00D3177D">
        <w:rPr>
          <w:sz w:val="22"/>
          <w:szCs w:val="24"/>
        </w:rPr>
        <w:t>i</w:t>
      </w:r>
      <w:r w:rsidR="00D3177D" w:rsidRPr="00D3177D">
        <w:rPr>
          <w:sz w:val="22"/>
          <w:szCs w:val="24"/>
        </w:rPr>
        <w:t xml:space="preserve"> </w:t>
      </w:r>
      <w:r w:rsidRPr="00331007">
        <w:rPr>
          <w:sz w:val="22"/>
          <w:szCs w:val="22"/>
        </w:rPr>
        <w:t>uzavření pojistné smlouvy a vinkulac</w:t>
      </w:r>
      <w:r>
        <w:rPr>
          <w:sz w:val="22"/>
          <w:szCs w:val="22"/>
        </w:rPr>
        <w:t>e</w:t>
      </w:r>
      <w:r w:rsidRPr="00331007">
        <w:rPr>
          <w:sz w:val="22"/>
          <w:szCs w:val="22"/>
        </w:rPr>
        <w:t xml:space="preserve"> ve prospěch </w:t>
      </w:r>
      <w:r w:rsidR="003D2D0C" w:rsidRPr="003D2D0C">
        <w:rPr>
          <w:sz w:val="22"/>
          <w:szCs w:val="22"/>
        </w:rPr>
        <w:t xml:space="preserve">Zástavního věřitele </w:t>
      </w:r>
      <w:r>
        <w:rPr>
          <w:sz w:val="22"/>
          <w:szCs w:val="22"/>
        </w:rPr>
        <w:t>dle předchozího odstavce</w:t>
      </w:r>
      <w:r w:rsidRPr="00331007">
        <w:rPr>
          <w:sz w:val="22"/>
          <w:szCs w:val="22"/>
        </w:rPr>
        <w:t>, a to buď předložením příslušné pojistné smlouvy, nebo potvrzením vydaným pojišťovnou, které bude obsahovat informace vztahující se ke splnění podmínek sjednaných touto Smlouvou.</w:t>
      </w:r>
      <w:r w:rsidR="00DD3830">
        <w:rPr>
          <w:sz w:val="22"/>
          <w:szCs w:val="22"/>
        </w:rPr>
        <w:t xml:space="preserve"> Splnění této povinnosti je Zástavní věřitel oprávněn požadovat kdykoli za dobu trvání této Smlouvy</w:t>
      </w:r>
      <w:r w:rsidR="00E253F4">
        <w:rPr>
          <w:sz w:val="22"/>
          <w:szCs w:val="22"/>
        </w:rPr>
        <w:t>,</w:t>
      </w:r>
      <w:r w:rsidR="00DD3830">
        <w:rPr>
          <w:sz w:val="22"/>
          <w:szCs w:val="22"/>
        </w:rPr>
        <w:t xml:space="preserve"> a to i opakovaně</w:t>
      </w:r>
      <w:r w:rsidR="00AC4C21">
        <w:rPr>
          <w:sz w:val="22"/>
          <w:szCs w:val="22"/>
        </w:rPr>
        <w:t>; a</w:t>
      </w:r>
    </w:p>
    <w:p w14:paraId="03B592A7" w14:textId="67091AE4" w:rsidR="00331007" w:rsidRDefault="00AC4C21" w:rsidP="00AC4C21">
      <w:pPr>
        <w:pStyle w:val="Nadpis3"/>
        <w:tabs>
          <w:tab w:val="clear" w:pos="1667"/>
          <w:tab w:val="clear" w:pos="1701"/>
        </w:tabs>
        <w:ind w:left="1843" w:hanging="709"/>
        <w:rPr>
          <w:szCs w:val="22"/>
        </w:rPr>
      </w:pPr>
      <w:r>
        <w:rPr>
          <w:szCs w:val="22"/>
        </w:rPr>
        <w:t xml:space="preserve">odpovídajícím způsobem na své náklady upraví či doplní majetkové pojištění Zástavy dle odst.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_Ref197696491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7.1.6</w:t>
      </w:r>
      <w:r>
        <w:rPr>
          <w:szCs w:val="22"/>
        </w:rPr>
        <w:fldChar w:fldCharType="end"/>
      </w:r>
      <w:r>
        <w:rPr>
          <w:szCs w:val="22"/>
        </w:rPr>
        <w:t xml:space="preserve"> výše dle oprávněných požadavků Zástavního věřitele a takto upravené či doplněné pojištění předloží Zástavním</w:t>
      </w:r>
      <w:r w:rsidR="008C2CB8">
        <w:rPr>
          <w:szCs w:val="22"/>
        </w:rPr>
        <w:t>u</w:t>
      </w:r>
      <w:r>
        <w:rPr>
          <w:szCs w:val="22"/>
        </w:rPr>
        <w:t xml:space="preserve"> věřiteli k odsouhlasení. Splnění této povinnosti je Zástavní věřitel oprávněn požadovat kdykoli za dobu trvání této Smlouvy, a to i opakovaně</w:t>
      </w:r>
      <w:r w:rsidR="00DD3830">
        <w:rPr>
          <w:szCs w:val="22"/>
        </w:rPr>
        <w:t>.</w:t>
      </w:r>
    </w:p>
    <w:p w14:paraId="4A8C4F50" w14:textId="1412755F" w:rsidR="00F24AF2" w:rsidRPr="00F24AF2" w:rsidRDefault="00A63DD5" w:rsidP="00435062">
      <w:pPr>
        <w:pStyle w:val="Nadpis2"/>
        <w:jc w:val="both"/>
      </w:pPr>
      <w:bookmarkStart w:id="24" w:name="_Ref199348132"/>
      <w:r w:rsidRPr="00AC65AB">
        <w:rPr>
          <w:szCs w:val="22"/>
        </w:rPr>
        <w:t>V případě, že Zástavce poruší jakoukoli povinnost uloženou mu v</w:t>
      </w:r>
      <w:r w:rsidR="00F24AF2">
        <w:rPr>
          <w:szCs w:val="22"/>
        </w:rPr>
        <w:t xml:space="preserve"> odst. </w:t>
      </w:r>
      <w:r w:rsidR="00F24AF2">
        <w:rPr>
          <w:szCs w:val="22"/>
        </w:rPr>
        <w:fldChar w:fldCharType="begin"/>
      </w:r>
      <w:r w:rsidR="00F24AF2">
        <w:rPr>
          <w:szCs w:val="22"/>
        </w:rPr>
        <w:instrText xml:space="preserve"> REF _Ref199348003 \r \h </w:instrText>
      </w:r>
      <w:r w:rsidR="00F24AF2">
        <w:rPr>
          <w:szCs w:val="22"/>
        </w:rPr>
      </w:r>
      <w:r w:rsidR="00F24AF2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7.1</w:t>
      </w:r>
      <w:r w:rsidR="00F24AF2">
        <w:rPr>
          <w:szCs w:val="22"/>
        </w:rPr>
        <w:fldChar w:fldCharType="end"/>
      </w:r>
      <w:r w:rsidRPr="00AC65AB">
        <w:rPr>
          <w:szCs w:val="22"/>
        </w:rPr>
        <w:t> </w:t>
      </w:r>
      <w:r w:rsidR="00F24AF2">
        <w:rPr>
          <w:szCs w:val="22"/>
        </w:rPr>
        <w:t xml:space="preserve">této Smlouvy (s výjimkou povinnosti uvedené v odst. </w:t>
      </w:r>
      <w:r w:rsidR="00F24AF2">
        <w:rPr>
          <w:szCs w:val="22"/>
        </w:rPr>
        <w:fldChar w:fldCharType="begin"/>
      </w:r>
      <w:r w:rsidR="00F24AF2">
        <w:rPr>
          <w:szCs w:val="22"/>
        </w:rPr>
        <w:instrText xml:space="preserve"> REF _Ref199348044 \r \h </w:instrText>
      </w:r>
      <w:r w:rsidR="00F24AF2">
        <w:rPr>
          <w:szCs w:val="22"/>
        </w:rPr>
      </w:r>
      <w:r w:rsidR="00F24AF2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7.1.3</w:t>
      </w:r>
      <w:r w:rsidR="00F24AF2">
        <w:rPr>
          <w:szCs w:val="22"/>
        </w:rPr>
        <w:fldChar w:fldCharType="end"/>
      </w:r>
      <w:r w:rsidR="00F24AF2">
        <w:rPr>
          <w:szCs w:val="22"/>
        </w:rPr>
        <w:t xml:space="preserve"> této Smlouvy)</w:t>
      </w:r>
      <w:r w:rsidRPr="00AC65AB">
        <w:rPr>
          <w:szCs w:val="22"/>
        </w:rPr>
        <w:t xml:space="preserve">, </w:t>
      </w:r>
      <w:r w:rsidR="009F0C47">
        <w:rPr>
          <w:szCs w:val="22"/>
        </w:rPr>
        <w:t>ačkoli byl Zástavním věřitelem na porušení upozorněn a v přiměřené lhůtě</w:t>
      </w:r>
      <w:r w:rsidR="000C0178">
        <w:rPr>
          <w:szCs w:val="22"/>
        </w:rPr>
        <w:t xml:space="preserve"> (ne kratší než 60 dnů) </w:t>
      </w:r>
      <w:r w:rsidR="009F0C47">
        <w:rPr>
          <w:szCs w:val="22"/>
        </w:rPr>
        <w:t xml:space="preserve">nezjednal nápravu, </w:t>
      </w:r>
      <w:r w:rsidRPr="00AC65AB">
        <w:rPr>
          <w:szCs w:val="22"/>
        </w:rPr>
        <w:t xml:space="preserve">je </w:t>
      </w:r>
      <w:r>
        <w:rPr>
          <w:szCs w:val="22"/>
        </w:rPr>
        <w:t xml:space="preserve">Zástavce povinen zaplatit Zástavnímu věřiteli </w:t>
      </w:r>
      <w:r w:rsidRPr="00AC65AB">
        <w:rPr>
          <w:szCs w:val="22"/>
        </w:rPr>
        <w:t>smluvní pokut</w:t>
      </w:r>
      <w:r>
        <w:rPr>
          <w:szCs w:val="22"/>
        </w:rPr>
        <w:t>u</w:t>
      </w:r>
      <w:r w:rsidRPr="00AC65AB">
        <w:rPr>
          <w:szCs w:val="22"/>
        </w:rPr>
        <w:t xml:space="preserve"> </w:t>
      </w:r>
      <w:r w:rsidRPr="00F24AF2">
        <w:rPr>
          <w:szCs w:val="22"/>
        </w:rPr>
        <w:t xml:space="preserve">ve výši </w:t>
      </w:r>
      <w:r w:rsidR="001829E1" w:rsidRPr="00F24AF2">
        <w:rPr>
          <w:szCs w:val="22"/>
        </w:rPr>
        <w:t>5</w:t>
      </w:r>
      <w:r w:rsidRPr="00F24AF2">
        <w:rPr>
          <w:szCs w:val="22"/>
        </w:rPr>
        <w:t xml:space="preserve">0.000,- Kč (slovy: </w:t>
      </w:r>
      <w:r w:rsidR="001829E1" w:rsidRPr="00F24AF2">
        <w:rPr>
          <w:szCs w:val="22"/>
        </w:rPr>
        <w:t>padesát</w:t>
      </w:r>
      <w:r w:rsidR="00594A47">
        <w:rPr>
          <w:szCs w:val="22"/>
        </w:rPr>
        <w:t xml:space="preserve"> </w:t>
      </w:r>
      <w:r w:rsidRPr="00AC65AB">
        <w:rPr>
          <w:szCs w:val="22"/>
        </w:rPr>
        <w:t>tisíc korun českých) za každé jednotlivé porušení některé z těchto povinností.</w:t>
      </w:r>
      <w:bookmarkEnd w:id="24"/>
    </w:p>
    <w:p w14:paraId="785DE96E" w14:textId="3BC9B83C" w:rsidR="00F24AF2" w:rsidRPr="00F24AF2" w:rsidRDefault="00F24AF2" w:rsidP="00435062">
      <w:pPr>
        <w:pStyle w:val="Nadpis2"/>
        <w:jc w:val="both"/>
      </w:pPr>
      <w:bookmarkStart w:id="25" w:name="_Ref199347430"/>
      <w:r>
        <w:rPr>
          <w:szCs w:val="22"/>
        </w:rPr>
        <w:t xml:space="preserve">V případě, že Zástavce poruší povinnost uloženou mu v odst.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_Ref199348044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7.1.3</w:t>
      </w:r>
      <w:r>
        <w:rPr>
          <w:szCs w:val="22"/>
        </w:rPr>
        <w:fldChar w:fldCharType="end"/>
      </w:r>
      <w:r>
        <w:rPr>
          <w:szCs w:val="22"/>
        </w:rPr>
        <w:t xml:space="preserve"> této Smlouvy, </w:t>
      </w:r>
      <w:r w:rsidR="0017493F" w:rsidRPr="00AC65AB">
        <w:rPr>
          <w:szCs w:val="22"/>
        </w:rPr>
        <w:t xml:space="preserve">je </w:t>
      </w:r>
      <w:r w:rsidR="0017493F">
        <w:rPr>
          <w:szCs w:val="22"/>
        </w:rPr>
        <w:t xml:space="preserve">Zástavce povinen zaplatit Zástavnímu věřiteli </w:t>
      </w:r>
      <w:r w:rsidR="0017493F" w:rsidRPr="00AC65AB">
        <w:rPr>
          <w:szCs w:val="22"/>
        </w:rPr>
        <w:t>smluvní pokut</w:t>
      </w:r>
      <w:r w:rsidR="0017493F">
        <w:rPr>
          <w:szCs w:val="22"/>
        </w:rPr>
        <w:t>u</w:t>
      </w:r>
      <w:r>
        <w:rPr>
          <w:szCs w:val="22"/>
        </w:rPr>
        <w:t xml:space="preserve"> ve </w:t>
      </w:r>
      <w:r w:rsidRPr="00E27950">
        <w:rPr>
          <w:szCs w:val="22"/>
        </w:rPr>
        <w:t>výši 50.000,- Kč (slov</w:t>
      </w:r>
      <w:r w:rsidRPr="008E3F3D">
        <w:rPr>
          <w:szCs w:val="22"/>
        </w:rPr>
        <w:t xml:space="preserve">y: </w:t>
      </w:r>
      <w:r>
        <w:rPr>
          <w:szCs w:val="22"/>
        </w:rPr>
        <w:t xml:space="preserve">padesát </w:t>
      </w:r>
      <w:r w:rsidRPr="00AC65AB">
        <w:rPr>
          <w:szCs w:val="22"/>
        </w:rPr>
        <w:t>tisíc korun českých</w:t>
      </w:r>
      <w:r>
        <w:rPr>
          <w:szCs w:val="22"/>
        </w:rPr>
        <w:t>)</w:t>
      </w:r>
      <w:r w:rsidRPr="002F37B3">
        <w:rPr>
          <w:szCs w:val="22"/>
        </w:rPr>
        <w:t xml:space="preserve"> </w:t>
      </w:r>
      <w:r w:rsidRPr="00AC65AB">
        <w:rPr>
          <w:szCs w:val="22"/>
        </w:rPr>
        <w:t xml:space="preserve">za každé jednotlivé porušení </w:t>
      </w:r>
      <w:r>
        <w:rPr>
          <w:szCs w:val="22"/>
        </w:rPr>
        <w:t>této</w:t>
      </w:r>
      <w:r w:rsidRPr="00AC65AB">
        <w:rPr>
          <w:szCs w:val="22"/>
        </w:rPr>
        <w:t xml:space="preserve"> povinnost</w:t>
      </w:r>
      <w:r>
        <w:rPr>
          <w:szCs w:val="22"/>
        </w:rPr>
        <w:t>i.</w:t>
      </w:r>
      <w:bookmarkEnd w:id="25"/>
    </w:p>
    <w:p w14:paraId="727515CC" w14:textId="043699D0" w:rsidR="00A63DD5" w:rsidRPr="00435062" w:rsidRDefault="00737A59" w:rsidP="00435062">
      <w:pPr>
        <w:pStyle w:val="Nadpis2"/>
        <w:jc w:val="both"/>
      </w:pPr>
      <w:bookmarkStart w:id="26" w:name="_Hlk196924810"/>
      <w:r>
        <w:rPr>
          <w:szCs w:val="22"/>
        </w:rPr>
        <w:t>Smluvní pokut</w:t>
      </w:r>
      <w:r w:rsidR="00F24AF2">
        <w:rPr>
          <w:szCs w:val="22"/>
        </w:rPr>
        <w:t>y</w:t>
      </w:r>
      <w:r>
        <w:rPr>
          <w:szCs w:val="22"/>
        </w:rPr>
        <w:t xml:space="preserve"> dle </w:t>
      </w:r>
      <w:r w:rsidR="00F24AF2">
        <w:rPr>
          <w:szCs w:val="22"/>
        </w:rPr>
        <w:t xml:space="preserve">odst. </w:t>
      </w:r>
      <w:r w:rsidR="00F24AF2">
        <w:rPr>
          <w:szCs w:val="22"/>
        </w:rPr>
        <w:fldChar w:fldCharType="begin"/>
      </w:r>
      <w:r w:rsidR="00F24AF2">
        <w:rPr>
          <w:szCs w:val="22"/>
        </w:rPr>
        <w:instrText xml:space="preserve"> REF _Ref199348132 \r \h </w:instrText>
      </w:r>
      <w:r w:rsidR="00F24AF2">
        <w:rPr>
          <w:szCs w:val="22"/>
        </w:rPr>
      </w:r>
      <w:r w:rsidR="00F24AF2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7.2</w:t>
      </w:r>
      <w:r w:rsidR="00F24AF2">
        <w:rPr>
          <w:szCs w:val="22"/>
        </w:rPr>
        <w:fldChar w:fldCharType="end"/>
      </w:r>
      <w:r w:rsidR="00F24AF2">
        <w:rPr>
          <w:szCs w:val="22"/>
        </w:rPr>
        <w:t xml:space="preserve"> a odst. </w:t>
      </w:r>
      <w:r w:rsidR="00F24AF2">
        <w:rPr>
          <w:szCs w:val="22"/>
        </w:rPr>
        <w:fldChar w:fldCharType="begin"/>
      </w:r>
      <w:r w:rsidR="00F24AF2">
        <w:rPr>
          <w:szCs w:val="22"/>
        </w:rPr>
        <w:instrText xml:space="preserve"> REF _Ref199347430 \r \h </w:instrText>
      </w:r>
      <w:r w:rsidR="00F24AF2">
        <w:rPr>
          <w:szCs w:val="22"/>
        </w:rPr>
      </w:r>
      <w:r w:rsidR="00F24AF2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7.3</w:t>
      </w:r>
      <w:r w:rsidR="00F24AF2">
        <w:rPr>
          <w:szCs w:val="22"/>
        </w:rPr>
        <w:fldChar w:fldCharType="end"/>
      </w:r>
      <w:r>
        <w:rPr>
          <w:szCs w:val="22"/>
        </w:rPr>
        <w:t xml:space="preserve"> </w:t>
      </w:r>
      <w:r w:rsidR="00F24AF2">
        <w:rPr>
          <w:szCs w:val="22"/>
        </w:rPr>
        <w:t xml:space="preserve">této Smlouvy výše </w:t>
      </w:r>
      <w:r>
        <w:rPr>
          <w:szCs w:val="22"/>
        </w:rPr>
        <w:t>j</w:t>
      </w:r>
      <w:r w:rsidR="00F24AF2">
        <w:rPr>
          <w:szCs w:val="22"/>
        </w:rPr>
        <w:t>sou</w:t>
      </w:r>
      <w:r>
        <w:rPr>
          <w:szCs w:val="22"/>
        </w:rPr>
        <w:t xml:space="preserve"> splatn</w:t>
      </w:r>
      <w:r w:rsidR="00F24AF2">
        <w:rPr>
          <w:szCs w:val="22"/>
        </w:rPr>
        <w:t>é</w:t>
      </w:r>
      <w:r>
        <w:rPr>
          <w:szCs w:val="22"/>
        </w:rPr>
        <w:t xml:space="preserve"> ve lhůtě sedmi (7) dnů od doručení výzvy Zástavního věřitele Zástavci</w:t>
      </w:r>
      <w:r w:rsidR="00A63DD5" w:rsidRPr="00AC65AB">
        <w:rPr>
          <w:szCs w:val="22"/>
        </w:rPr>
        <w:t>. Zaplacením smluvní pokuty není dotčen</w:t>
      </w:r>
      <w:r w:rsidR="00435062">
        <w:rPr>
          <w:szCs w:val="22"/>
        </w:rPr>
        <w:t>a povinnost Zástavce splnit smluvní pokutou utvrzenou povinnost</w:t>
      </w:r>
      <w:r w:rsidR="00A63DD5" w:rsidRPr="00AC65AB">
        <w:rPr>
          <w:szCs w:val="22"/>
        </w:rPr>
        <w:t xml:space="preserve"> </w:t>
      </w:r>
      <w:r w:rsidR="00435062">
        <w:rPr>
          <w:szCs w:val="22"/>
        </w:rPr>
        <w:t xml:space="preserve">a není dotčen ani </w:t>
      </w:r>
      <w:r w:rsidR="00A63DD5" w:rsidRPr="00AC65AB">
        <w:rPr>
          <w:szCs w:val="22"/>
        </w:rPr>
        <w:lastRenderedPageBreak/>
        <w:t xml:space="preserve">nárok Zástavního věřitele na </w:t>
      </w:r>
      <w:r w:rsidR="00435062">
        <w:rPr>
          <w:szCs w:val="22"/>
        </w:rPr>
        <w:t xml:space="preserve">plnou </w:t>
      </w:r>
      <w:r w:rsidR="00A63DD5" w:rsidRPr="00AC65AB">
        <w:rPr>
          <w:szCs w:val="22"/>
        </w:rPr>
        <w:t xml:space="preserve">náhradu </w:t>
      </w:r>
      <w:r w:rsidR="00A63DD5">
        <w:rPr>
          <w:szCs w:val="22"/>
        </w:rPr>
        <w:t>újmy</w:t>
      </w:r>
      <w:r w:rsidR="00A63DD5" w:rsidRPr="00AC65AB">
        <w:rPr>
          <w:szCs w:val="22"/>
        </w:rPr>
        <w:t xml:space="preserve">, která </w:t>
      </w:r>
      <w:r w:rsidR="00A63DD5">
        <w:rPr>
          <w:szCs w:val="22"/>
        </w:rPr>
        <w:t>mu</w:t>
      </w:r>
      <w:r w:rsidR="00A63DD5" w:rsidRPr="00AC65AB">
        <w:rPr>
          <w:szCs w:val="22"/>
        </w:rPr>
        <w:t xml:space="preserve"> porušením předmětné povinnosti vznikne.</w:t>
      </w:r>
      <w:bookmarkEnd w:id="26"/>
    </w:p>
    <w:p w14:paraId="21B15A73" w14:textId="6F223FF3" w:rsidR="00882EE6" w:rsidRDefault="009340B3" w:rsidP="00DC1A0F">
      <w:pPr>
        <w:pStyle w:val="Nadpis1"/>
        <w:rPr>
          <w:iCs/>
          <w:szCs w:val="22"/>
        </w:rPr>
      </w:pPr>
      <w:bookmarkStart w:id="27" w:name="_Ref196923211"/>
      <w:r w:rsidRPr="00114E7C">
        <w:rPr>
          <w:iCs/>
          <w:szCs w:val="22"/>
        </w:rPr>
        <w:t xml:space="preserve">Realizace Zástavního práva a uspokojení </w:t>
      </w:r>
      <w:r w:rsidR="00737A59">
        <w:rPr>
          <w:iCs/>
          <w:szCs w:val="22"/>
        </w:rPr>
        <w:t>Zajištěných</w:t>
      </w:r>
      <w:r>
        <w:rPr>
          <w:iCs/>
          <w:szCs w:val="22"/>
        </w:rPr>
        <w:t xml:space="preserve"> dluhů</w:t>
      </w:r>
      <w:bookmarkEnd w:id="27"/>
    </w:p>
    <w:p w14:paraId="792ECE20" w14:textId="0E13822F" w:rsidR="009340B3" w:rsidRPr="009340B3" w:rsidRDefault="00435062" w:rsidP="00DC1A0F">
      <w:pPr>
        <w:pStyle w:val="Nadpis2"/>
        <w:keepNext/>
        <w:jc w:val="both"/>
      </w:pPr>
      <w:bookmarkStart w:id="28" w:name="_Hlk196924936"/>
      <w:r w:rsidRPr="009C251D">
        <w:rPr>
          <w:color w:val="000000" w:themeColor="text1"/>
        </w:rPr>
        <w:t>V případě, že jakýkoli ze Zajištěných dluhů nebude splněn</w:t>
      </w:r>
      <w:r w:rsidR="00587903">
        <w:rPr>
          <w:color w:val="000000" w:themeColor="text1"/>
        </w:rPr>
        <w:t xml:space="preserve"> </w:t>
      </w:r>
      <w:r w:rsidR="00587903">
        <w:rPr>
          <w:szCs w:val="22"/>
        </w:rPr>
        <w:t>ani do tří (3) měsíců po splatnosti</w:t>
      </w:r>
      <w:r w:rsidRPr="009C251D">
        <w:rPr>
          <w:color w:val="000000" w:themeColor="text1"/>
        </w:rPr>
        <w:t>, má Zástavní věřitel právo</w:t>
      </w:r>
      <w:bookmarkEnd w:id="28"/>
      <w:r w:rsidR="009340B3" w:rsidRPr="00114E7C">
        <w:rPr>
          <w:szCs w:val="22"/>
          <w:lang w:eastAsia="en-GB"/>
        </w:rPr>
        <w:t>:</w:t>
      </w:r>
    </w:p>
    <w:p w14:paraId="0A65AB94" w14:textId="14EFF0CF" w:rsidR="009340B3" w:rsidRPr="009340B3" w:rsidRDefault="009340B3" w:rsidP="009340B3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realizovat Zástavní právo podle vlastní volby a na náklady </w:t>
      </w:r>
      <w:r w:rsidR="00D3177D">
        <w:rPr>
          <w:rFonts w:eastAsia="Calibri"/>
          <w:szCs w:val="22"/>
          <w:lang w:eastAsia="en-GB"/>
        </w:rPr>
        <w:t>Zástavce</w:t>
      </w:r>
      <w:r w:rsidRPr="00114E7C">
        <w:rPr>
          <w:rFonts w:eastAsia="Calibri"/>
          <w:szCs w:val="22"/>
          <w:lang w:eastAsia="en-GB"/>
        </w:rPr>
        <w:t xml:space="preserve"> </w:t>
      </w:r>
      <w:r w:rsidR="00435062" w:rsidRPr="009C251D">
        <w:t>jakýmkoli způsobem v souladu s právními předpisy nebo sjednaným touto Smlouvou</w:t>
      </w:r>
      <w:r w:rsidRPr="00114E7C">
        <w:rPr>
          <w:rFonts w:eastAsia="Calibri"/>
          <w:szCs w:val="22"/>
          <w:lang w:eastAsia="en-GB"/>
        </w:rPr>
        <w:t xml:space="preserve">, </w:t>
      </w:r>
      <w:r w:rsidR="00E80D80">
        <w:rPr>
          <w:rFonts w:eastAsia="Calibri"/>
          <w:szCs w:val="22"/>
          <w:lang w:eastAsia="en-GB"/>
        </w:rPr>
        <w:t xml:space="preserve">a to včetně práva </w:t>
      </w:r>
      <w:r w:rsidRPr="00114E7C">
        <w:rPr>
          <w:rFonts w:eastAsia="Calibri"/>
          <w:szCs w:val="22"/>
          <w:lang w:eastAsia="en-GB"/>
        </w:rPr>
        <w:t xml:space="preserve">nabýt </w:t>
      </w:r>
      <w:r w:rsidR="00D3177D">
        <w:rPr>
          <w:rFonts w:eastAsia="Calibri"/>
          <w:szCs w:val="22"/>
          <w:lang w:eastAsia="en-GB"/>
        </w:rPr>
        <w:t>Zástavu</w:t>
      </w:r>
      <w:r w:rsidRPr="00114E7C">
        <w:rPr>
          <w:rFonts w:eastAsia="Calibri"/>
          <w:szCs w:val="22"/>
          <w:lang w:eastAsia="en-GB"/>
        </w:rPr>
        <w:t xml:space="preserve"> k uhrazení </w:t>
      </w:r>
      <w:r w:rsidR="00737A59">
        <w:rPr>
          <w:rFonts w:eastAsia="Calibri"/>
          <w:szCs w:val="22"/>
          <w:lang w:eastAsia="en-GB"/>
        </w:rPr>
        <w:t>Zajištěných</w:t>
      </w:r>
      <w:r w:rsidRPr="00114E7C">
        <w:rPr>
          <w:rFonts w:eastAsia="Calibri"/>
          <w:szCs w:val="22"/>
          <w:lang w:eastAsia="en-GB"/>
        </w:rPr>
        <w:t xml:space="preserve"> dluhů podle odst. </w:t>
      </w:r>
      <w:r w:rsidR="00E253F4">
        <w:rPr>
          <w:rFonts w:eastAsia="Calibri"/>
          <w:szCs w:val="22"/>
          <w:lang w:eastAsia="en-GB"/>
        </w:rPr>
        <w:fldChar w:fldCharType="begin"/>
      </w:r>
      <w:r w:rsidR="00E253F4">
        <w:rPr>
          <w:rFonts w:eastAsia="Calibri"/>
          <w:szCs w:val="22"/>
          <w:lang w:eastAsia="en-GB"/>
        </w:rPr>
        <w:instrText xml:space="preserve"> REF _Ref197097050 \r \h </w:instrText>
      </w:r>
      <w:r w:rsidR="00E253F4">
        <w:rPr>
          <w:rFonts w:eastAsia="Calibri"/>
          <w:szCs w:val="22"/>
          <w:lang w:eastAsia="en-GB"/>
        </w:rPr>
      </w:r>
      <w:r w:rsidR="00E253F4">
        <w:rPr>
          <w:rFonts w:eastAsia="Calibri"/>
          <w:szCs w:val="22"/>
          <w:lang w:eastAsia="en-GB"/>
        </w:rPr>
        <w:fldChar w:fldCharType="separate"/>
      </w:r>
      <w:r w:rsidR="006703F0">
        <w:rPr>
          <w:rFonts w:eastAsia="Calibri"/>
          <w:szCs w:val="22"/>
          <w:cs/>
          <w:lang w:eastAsia="en-GB"/>
        </w:rPr>
        <w:t>‎</w:t>
      </w:r>
      <w:r w:rsidR="006703F0">
        <w:rPr>
          <w:rFonts w:eastAsia="Calibri"/>
          <w:szCs w:val="22"/>
          <w:lang w:eastAsia="en-GB"/>
        </w:rPr>
        <w:t>8.3</w:t>
      </w:r>
      <w:r w:rsidR="00E253F4">
        <w:rPr>
          <w:rFonts w:eastAsia="Calibri"/>
          <w:szCs w:val="22"/>
          <w:lang w:eastAsia="en-GB"/>
        </w:rPr>
        <w:fldChar w:fldCharType="end"/>
      </w:r>
      <w:r w:rsidR="00C06E6A">
        <w:rPr>
          <w:rFonts w:eastAsia="Calibri"/>
          <w:szCs w:val="22"/>
          <w:lang w:eastAsia="en-GB"/>
        </w:rPr>
        <w:t xml:space="preserve"> níže </w:t>
      </w:r>
      <w:r w:rsidRPr="00114E7C">
        <w:rPr>
          <w:rFonts w:eastAsia="Calibri"/>
          <w:szCs w:val="22"/>
          <w:lang w:eastAsia="en-GB"/>
        </w:rPr>
        <w:t xml:space="preserve">nebo </w:t>
      </w:r>
      <w:r w:rsidR="00E80D80">
        <w:rPr>
          <w:rFonts w:eastAsia="Calibri"/>
          <w:szCs w:val="22"/>
          <w:lang w:eastAsia="en-GB"/>
        </w:rPr>
        <w:t xml:space="preserve">zpeněžit </w:t>
      </w:r>
      <w:r w:rsidR="00D3177D">
        <w:rPr>
          <w:rFonts w:eastAsia="Calibri"/>
          <w:szCs w:val="22"/>
          <w:lang w:eastAsia="en-GB"/>
        </w:rPr>
        <w:t>Zástavu</w:t>
      </w:r>
      <w:r w:rsidR="00E80D80">
        <w:rPr>
          <w:rFonts w:eastAsia="Calibri"/>
          <w:szCs w:val="22"/>
          <w:lang w:eastAsia="en-GB"/>
        </w:rPr>
        <w:t xml:space="preserve"> </w:t>
      </w:r>
      <w:r w:rsidRPr="00114E7C">
        <w:rPr>
          <w:rFonts w:eastAsia="Calibri"/>
          <w:szCs w:val="22"/>
          <w:lang w:eastAsia="en-GB"/>
        </w:rPr>
        <w:t xml:space="preserve">přímým prodejem podle odst. </w:t>
      </w:r>
      <w:r w:rsidR="00C06E6A">
        <w:rPr>
          <w:rFonts w:eastAsia="Calibri"/>
          <w:szCs w:val="22"/>
          <w:lang w:eastAsia="en-GB"/>
        </w:rPr>
        <w:fldChar w:fldCharType="begin"/>
      </w:r>
      <w:r w:rsidR="00C06E6A">
        <w:rPr>
          <w:rFonts w:eastAsia="Calibri"/>
          <w:szCs w:val="22"/>
          <w:lang w:eastAsia="en-GB"/>
        </w:rPr>
        <w:instrText xml:space="preserve"> REF _Ref196232661 \r \h </w:instrText>
      </w:r>
      <w:r w:rsidR="00C06E6A">
        <w:rPr>
          <w:rFonts w:eastAsia="Calibri"/>
          <w:szCs w:val="22"/>
          <w:lang w:eastAsia="en-GB"/>
        </w:rPr>
      </w:r>
      <w:r w:rsidR="00C06E6A">
        <w:rPr>
          <w:rFonts w:eastAsia="Calibri"/>
          <w:szCs w:val="22"/>
          <w:lang w:eastAsia="en-GB"/>
        </w:rPr>
        <w:fldChar w:fldCharType="separate"/>
      </w:r>
      <w:r w:rsidR="006703F0">
        <w:rPr>
          <w:rFonts w:eastAsia="Calibri"/>
          <w:szCs w:val="22"/>
          <w:cs/>
          <w:lang w:eastAsia="en-GB"/>
        </w:rPr>
        <w:t>‎</w:t>
      </w:r>
      <w:r w:rsidR="006703F0">
        <w:rPr>
          <w:rFonts w:eastAsia="Calibri"/>
          <w:szCs w:val="22"/>
          <w:lang w:eastAsia="en-GB"/>
        </w:rPr>
        <w:t>8.4</w:t>
      </w:r>
      <w:r w:rsidR="00C06E6A">
        <w:rPr>
          <w:rFonts w:eastAsia="Calibri"/>
          <w:szCs w:val="22"/>
          <w:lang w:eastAsia="en-GB"/>
        </w:rPr>
        <w:fldChar w:fldCharType="end"/>
      </w:r>
      <w:r w:rsidR="00C06E6A">
        <w:rPr>
          <w:rFonts w:eastAsia="Calibri"/>
          <w:szCs w:val="22"/>
          <w:lang w:eastAsia="en-GB"/>
        </w:rPr>
        <w:t xml:space="preserve"> níže </w:t>
      </w:r>
      <w:r w:rsidRPr="00114E7C">
        <w:rPr>
          <w:rFonts w:eastAsia="Calibri"/>
          <w:szCs w:val="22"/>
          <w:lang w:eastAsia="en-GB"/>
        </w:rPr>
        <w:t>a realizaci opakovat stejným nebo jiným povoleným způsobem;</w:t>
      </w:r>
      <w:r w:rsidR="000F7F64">
        <w:rPr>
          <w:rFonts w:eastAsia="Calibri"/>
          <w:szCs w:val="22"/>
          <w:lang w:eastAsia="en-GB"/>
        </w:rPr>
        <w:t xml:space="preserve"> a/nebo</w:t>
      </w:r>
    </w:p>
    <w:p w14:paraId="643902B2" w14:textId="560C72BC" w:rsidR="009340B3" w:rsidRPr="009340B3" w:rsidRDefault="009340B3" w:rsidP="009340B3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učinit </w:t>
      </w:r>
      <w:r w:rsidR="008E3F3D">
        <w:rPr>
          <w:rFonts w:eastAsia="Calibri"/>
          <w:szCs w:val="22"/>
          <w:lang w:eastAsia="en-GB"/>
        </w:rPr>
        <w:t xml:space="preserve">na náklady Zástavce </w:t>
      </w:r>
      <w:r w:rsidRPr="00114E7C">
        <w:rPr>
          <w:rFonts w:eastAsia="Calibri"/>
          <w:szCs w:val="22"/>
          <w:lang w:eastAsia="en-GB"/>
        </w:rPr>
        <w:t xml:space="preserve">veškerá opatření nezbytná k tomu, aby hodnota </w:t>
      </w:r>
      <w:r w:rsidR="00D3177D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neklesla a realizace Zástavního práva nebyla nijak ohrožena;</w:t>
      </w:r>
      <w:r w:rsidR="000F7F64">
        <w:rPr>
          <w:rFonts w:eastAsia="Calibri"/>
          <w:szCs w:val="22"/>
          <w:lang w:eastAsia="en-GB"/>
        </w:rPr>
        <w:t xml:space="preserve"> a/nebo</w:t>
      </w:r>
    </w:p>
    <w:p w14:paraId="349C8477" w14:textId="7CA3EF6F" w:rsidR="009340B3" w:rsidRPr="009340B3" w:rsidRDefault="009340B3" w:rsidP="009340B3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nechat na náklady </w:t>
      </w:r>
      <w:r w:rsidR="00D3177D">
        <w:rPr>
          <w:rFonts w:eastAsia="Calibri"/>
          <w:szCs w:val="22"/>
          <w:lang w:eastAsia="en-GB"/>
        </w:rPr>
        <w:t>Zástavce</w:t>
      </w:r>
      <w:r w:rsidRPr="00114E7C">
        <w:rPr>
          <w:rFonts w:eastAsia="Calibri"/>
          <w:szCs w:val="22"/>
          <w:lang w:eastAsia="en-GB"/>
        </w:rPr>
        <w:t xml:space="preserve"> ocenit </w:t>
      </w:r>
      <w:r w:rsidR="00D3177D">
        <w:rPr>
          <w:rFonts w:eastAsia="Calibri"/>
          <w:szCs w:val="22"/>
          <w:lang w:eastAsia="en-GB"/>
        </w:rPr>
        <w:t>Zástavu</w:t>
      </w:r>
      <w:r w:rsidRPr="00114E7C">
        <w:rPr>
          <w:rFonts w:eastAsia="Calibri"/>
          <w:szCs w:val="22"/>
          <w:lang w:eastAsia="en-GB"/>
        </w:rPr>
        <w:t>;</w:t>
      </w:r>
      <w:r w:rsidR="00C06E6A">
        <w:rPr>
          <w:rFonts w:eastAsia="Calibri"/>
          <w:szCs w:val="22"/>
          <w:lang w:eastAsia="en-GB"/>
        </w:rPr>
        <w:t xml:space="preserve"> a</w:t>
      </w:r>
      <w:r w:rsidR="000F7F64">
        <w:rPr>
          <w:rFonts w:eastAsia="Calibri"/>
          <w:szCs w:val="22"/>
          <w:lang w:eastAsia="en-GB"/>
        </w:rPr>
        <w:t>/nebo</w:t>
      </w:r>
    </w:p>
    <w:p w14:paraId="376477B5" w14:textId="1B0D3196" w:rsidR="009340B3" w:rsidRPr="009340B3" w:rsidRDefault="009340B3" w:rsidP="009340B3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požadovat po </w:t>
      </w:r>
      <w:r w:rsidR="00D3177D"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poskytnutí zálohy na náklady spojené s realizací Zástavního práva.</w:t>
      </w:r>
    </w:p>
    <w:p w14:paraId="3411A7F1" w14:textId="1BA709A0" w:rsidR="00435062" w:rsidRPr="00435062" w:rsidRDefault="00435062" w:rsidP="009340B3">
      <w:pPr>
        <w:pStyle w:val="Nadpis2"/>
        <w:jc w:val="both"/>
      </w:pPr>
      <w:bookmarkStart w:id="29" w:name="_Ref97630436"/>
      <w:bookmarkStart w:id="30" w:name="_Ref196481781"/>
      <w:r w:rsidRPr="009C251D">
        <w:rPr>
          <w:color w:val="000000" w:themeColor="text1"/>
        </w:rPr>
        <w:t xml:space="preserve">Smluvní strany si za podmínek sjednaných v tomto článku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_Ref196923211 \r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6703F0">
        <w:rPr>
          <w:color w:val="000000" w:themeColor="text1"/>
          <w:cs/>
        </w:rPr>
        <w:t>‎</w:t>
      </w:r>
      <w:r w:rsidR="006703F0">
        <w:rPr>
          <w:color w:val="000000" w:themeColor="text1"/>
        </w:rPr>
        <w:t>8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="00B92A63">
        <w:rPr>
          <w:color w:val="000000" w:themeColor="text1"/>
        </w:rPr>
        <w:t xml:space="preserve">této </w:t>
      </w:r>
      <w:r w:rsidR="004446F2">
        <w:rPr>
          <w:bCs/>
          <w:color w:val="000000" w:themeColor="text1"/>
        </w:rPr>
        <w:t xml:space="preserve">Smlouvy </w:t>
      </w:r>
      <w:r w:rsidRPr="009C251D">
        <w:rPr>
          <w:color w:val="000000" w:themeColor="text1"/>
        </w:rPr>
        <w:t>dohodly následující způsoby výkonu Zástavního práva:</w:t>
      </w:r>
      <w:bookmarkEnd w:id="29"/>
    </w:p>
    <w:p w14:paraId="516C8585" w14:textId="77777777" w:rsidR="00435062" w:rsidRDefault="00435062" w:rsidP="00435062">
      <w:pPr>
        <w:pStyle w:val="Nadpis3"/>
        <w:tabs>
          <w:tab w:val="clear" w:pos="1667"/>
          <w:tab w:val="clear" w:pos="1701"/>
        </w:tabs>
        <w:ind w:left="1843" w:hanging="709"/>
      </w:pPr>
      <w:r w:rsidRPr="009C251D">
        <w:t xml:space="preserve">přímý prodej </w:t>
      </w:r>
      <w:r>
        <w:t>Zástavy</w:t>
      </w:r>
      <w:r w:rsidRPr="009C251D">
        <w:t xml:space="preserve"> třetí osobě;</w:t>
      </w:r>
    </w:p>
    <w:p w14:paraId="4B4B2225" w14:textId="77777777" w:rsidR="00435062" w:rsidRDefault="00435062" w:rsidP="00435062">
      <w:pPr>
        <w:pStyle w:val="Nadpis3"/>
        <w:tabs>
          <w:tab w:val="clear" w:pos="1667"/>
          <w:tab w:val="clear" w:pos="1701"/>
        </w:tabs>
        <w:ind w:left="1843" w:hanging="709"/>
      </w:pPr>
      <w:r w:rsidRPr="00270A20">
        <w:t xml:space="preserve">prodej </w:t>
      </w:r>
      <w:r>
        <w:t>Zástavy</w:t>
      </w:r>
      <w:r w:rsidRPr="00270A20">
        <w:t xml:space="preserve"> ve veřejné soutěži o nejvhodnější nabídku v souladu s ustanoveními § 1772 a násl. O</w:t>
      </w:r>
      <w:r>
        <w:t>bčanského zákoníku</w:t>
      </w:r>
      <w:r w:rsidRPr="00270A20">
        <w:t>;</w:t>
      </w:r>
    </w:p>
    <w:p w14:paraId="1C69D5B0" w14:textId="6A5F42A7" w:rsidR="00435062" w:rsidRDefault="00435062" w:rsidP="00435062">
      <w:pPr>
        <w:pStyle w:val="Nadpis3"/>
        <w:tabs>
          <w:tab w:val="clear" w:pos="1667"/>
          <w:tab w:val="clear" w:pos="1701"/>
        </w:tabs>
        <w:ind w:left="1843" w:hanging="709"/>
      </w:pPr>
      <w:r w:rsidRPr="009C251D">
        <w:t xml:space="preserve">prodej </w:t>
      </w:r>
      <w:r>
        <w:t>Zástavy</w:t>
      </w:r>
      <w:r w:rsidRPr="009C251D">
        <w:t xml:space="preserve"> v</w:t>
      </w:r>
      <w:r w:rsidR="00BC7029">
        <w:t>e</w:t>
      </w:r>
      <w:r w:rsidRPr="009C251D">
        <w:t xml:space="preserve"> </w:t>
      </w:r>
      <w:r w:rsidR="00BC7029">
        <w:t xml:space="preserve">veřejné </w:t>
      </w:r>
      <w:r w:rsidRPr="009C251D">
        <w:t xml:space="preserve">dražbě v souladu s ustanoveními § </w:t>
      </w:r>
      <w:r w:rsidR="00BC7029">
        <w:t>4</w:t>
      </w:r>
      <w:r w:rsidRPr="009C251D">
        <w:t xml:space="preserve"> a násl. </w:t>
      </w:r>
      <w:r w:rsidRPr="00BC7029">
        <w:t>zákona č. </w:t>
      </w:r>
      <w:r w:rsidR="00BC7029" w:rsidRPr="00BC7029">
        <w:t>250</w:t>
      </w:r>
      <w:r w:rsidRPr="00BC7029">
        <w:t>/</w:t>
      </w:r>
      <w:r w:rsidR="00BC7029" w:rsidRPr="00BC7029">
        <w:t>2023</w:t>
      </w:r>
      <w:r w:rsidRPr="00BC7029">
        <w:t xml:space="preserve"> Sb</w:t>
      </w:r>
      <w:r w:rsidRPr="009C251D">
        <w:t>., o veřejných dražbách, ve znění pozdějších předpisů;</w:t>
      </w:r>
    </w:p>
    <w:p w14:paraId="23377829" w14:textId="2B316A1D" w:rsidR="00435062" w:rsidRDefault="00435062" w:rsidP="00435062">
      <w:pPr>
        <w:pStyle w:val="Nadpis3"/>
        <w:tabs>
          <w:tab w:val="clear" w:pos="1667"/>
          <w:tab w:val="clear" w:pos="1701"/>
        </w:tabs>
        <w:ind w:left="1843" w:hanging="709"/>
      </w:pPr>
      <w:r w:rsidRPr="009C251D">
        <w:t xml:space="preserve">ponechání si </w:t>
      </w:r>
      <w:r w:rsidRPr="00435062">
        <w:rPr>
          <w:rFonts w:eastAsia="Calibri"/>
          <w:szCs w:val="22"/>
          <w:lang w:eastAsia="en-GB"/>
        </w:rPr>
        <w:t>Zástavy</w:t>
      </w:r>
      <w:r w:rsidRPr="009C251D">
        <w:t xml:space="preserve"> </w:t>
      </w:r>
      <w:r>
        <w:t>Zástavním věřitelem</w:t>
      </w:r>
      <w:r w:rsidRPr="009C251D">
        <w:t xml:space="preserve"> za cenu stanovenou Znalcem</w:t>
      </w:r>
      <w:r>
        <w:t xml:space="preserve"> (jak je definován v odst. </w:t>
      </w:r>
      <w:r>
        <w:fldChar w:fldCharType="begin"/>
      </w:r>
      <w:r>
        <w:instrText xml:space="preserve"> REF _Ref196923273 \r \h </w:instrText>
      </w:r>
      <w:r>
        <w:fldChar w:fldCharType="separate"/>
      </w:r>
      <w:r w:rsidR="006703F0">
        <w:rPr>
          <w:cs/>
        </w:rPr>
        <w:t>‎</w:t>
      </w:r>
      <w:r w:rsidR="006703F0">
        <w:t>8.3.2</w:t>
      </w:r>
      <w:r>
        <w:fldChar w:fldCharType="end"/>
      </w:r>
      <w:r>
        <w:t xml:space="preserve"> níže)</w:t>
      </w:r>
      <w:r w:rsidRPr="009C251D">
        <w:t>;</w:t>
      </w:r>
      <w:r>
        <w:t xml:space="preserve"> a</w:t>
      </w:r>
    </w:p>
    <w:p w14:paraId="0FC43035" w14:textId="220991B7" w:rsidR="00435062" w:rsidRPr="00435062" w:rsidRDefault="00435062" w:rsidP="00435062">
      <w:pPr>
        <w:pStyle w:val="Nadpis3"/>
        <w:tabs>
          <w:tab w:val="clear" w:pos="1667"/>
          <w:tab w:val="clear" w:pos="1701"/>
        </w:tabs>
        <w:ind w:left="1843" w:hanging="709"/>
      </w:pPr>
      <w:r w:rsidRPr="009C251D">
        <w:t xml:space="preserve">jakýkoli </w:t>
      </w:r>
      <w:r w:rsidRPr="00435062">
        <w:rPr>
          <w:rFonts w:eastAsia="Calibri"/>
          <w:szCs w:val="22"/>
          <w:lang w:eastAsia="en-GB"/>
        </w:rPr>
        <w:t>jiný</w:t>
      </w:r>
      <w:r w:rsidRPr="009C251D">
        <w:t xml:space="preserve"> způsob stanovený právními předpisy v době výkonu Zástavního práva.</w:t>
      </w:r>
    </w:p>
    <w:p w14:paraId="2E6C7199" w14:textId="6C8B38DF" w:rsidR="009340B3" w:rsidRPr="009340B3" w:rsidRDefault="00893E36" w:rsidP="009340B3">
      <w:pPr>
        <w:pStyle w:val="Nadpis2"/>
        <w:jc w:val="both"/>
      </w:pPr>
      <w:bookmarkStart w:id="31" w:name="_Ref197097050"/>
      <w:r w:rsidRPr="00D3177D">
        <w:rPr>
          <w:szCs w:val="24"/>
        </w:rPr>
        <w:t xml:space="preserve">Zástavní věřitel </w:t>
      </w:r>
      <w:r w:rsidR="009340B3" w:rsidRPr="00114E7C">
        <w:rPr>
          <w:szCs w:val="22"/>
          <w:lang w:eastAsia="en-GB"/>
        </w:rPr>
        <w:t xml:space="preserve">je oprávněn realizovat Zástavní právo nabytím vlastnického práva k </w:t>
      </w:r>
      <w:r w:rsidR="00D3177D">
        <w:rPr>
          <w:rFonts w:eastAsia="Calibri"/>
          <w:szCs w:val="22"/>
          <w:lang w:eastAsia="en-GB"/>
        </w:rPr>
        <w:t>Zástavě</w:t>
      </w:r>
      <w:r w:rsidR="009340B3" w:rsidRPr="00114E7C">
        <w:rPr>
          <w:szCs w:val="22"/>
          <w:lang w:eastAsia="en-GB"/>
        </w:rPr>
        <w:t xml:space="preserve">, a to okamžikem doručení oznámení </w:t>
      </w:r>
      <w:r w:rsidR="00D3177D" w:rsidRPr="00D3177D">
        <w:rPr>
          <w:szCs w:val="24"/>
        </w:rPr>
        <w:t xml:space="preserve">Zástavního věřitele </w:t>
      </w:r>
      <w:r w:rsidR="009340B3" w:rsidRPr="00114E7C">
        <w:rPr>
          <w:szCs w:val="22"/>
          <w:lang w:eastAsia="en-GB"/>
        </w:rPr>
        <w:t xml:space="preserve">(za podmínky zachování lhůty uvedené v § 1364 Občanského zákoníku) o tom, že si </w:t>
      </w:r>
      <w:r w:rsidR="00D3177D">
        <w:rPr>
          <w:rFonts w:eastAsia="Calibri"/>
          <w:szCs w:val="22"/>
          <w:lang w:eastAsia="en-GB"/>
        </w:rPr>
        <w:t>Zástavu</w:t>
      </w:r>
      <w:r w:rsidR="009340B3" w:rsidRPr="00114E7C">
        <w:rPr>
          <w:rFonts w:eastAsia="Calibri"/>
          <w:szCs w:val="22"/>
          <w:lang w:eastAsia="en-GB"/>
        </w:rPr>
        <w:t xml:space="preserve"> </w:t>
      </w:r>
      <w:r w:rsidR="009340B3" w:rsidRPr="00114E7C">
        <w:rPr>
          <w:szCs w:val="22"/>
          <w:lang w:eastAsia="en-GB"/>
        </w:rPr>
        <w:t>ponechává. Při tomto způsobu realizace Zástavního práva se uplatní následující pravidla:</w:t>
      </w:r>
      <w:bookmarkEnd w:id="30"/>
      <w:bookmarkEnd w:id="31"/>
    </w:p>
    <w:p w14:paraId="575BB4EA" w14:textId="0F955E8E" w:rsidR="009340B3" w:rsidRPr="00C06E6A" w:rsidRDefault="00D3177D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je povinen písemně oznámit </w:t>
      </w:r>
      <w:r>
        <w:rPr>
          <w:rFonts w:eastAsia="Calibri"/>
          <w:szCs w:val="22"/>
          <w:lang w:eastAsia="en-GB"/>
        </w:rPr>
        <w:t>Zástavci</w:t>
      </w:r>
      <w:r w:rsidR="00C06E6A" w:rsidRPr="00114E7C">
        <w:rPr>
          <w:rFonts w:eastAsia="Calibri"/>
          <w:szCs w:val="22"/>
          <w:lang w:eastAsia="en-GB"/>
        </w:rPr>
        <w:t xml:space="preserve"> úmysl nabýt </w:t>
      </w:r>
      <w:r>
        <w:rPr>
          <w:rFonts w:eastAsia="Calibri"/>
          <w:szCs w:val="22"/>
          <w:lang w:eastAsia="en-GB"/>
        </w:rPr>
        <w:t>Zástavu</w:t>
      </w:r>
      <w:r w:rsidR="00C06E6A" w:rsidRPr="00114E7C">
        <w:rPr>
          <w:rFonts w:eastAsia="Calibri"/>
          <w:szCs w:val="22"/>
          <w:lang w:eastAsia="en-GB"/>
        </w:rPr>
        <w:t xml:space="preserve"> k uspokojení </w:t>
      </w:r>
      <w:r w:rsidR="00737A59">
        <w:rPr>
          <w:rFonts w:eastAsia="Calibri"/>
          <w:szCs w:val="22"/>
          <w:lang w:eastAsia="en-GB"/>
        </w:rPr>
        <w:t>Zajištěných</w:t>
      </w:r>
      <w:r w:rsidR="00C06E6A" w:rsidRPr="00114E7C">
        <w:rPr>
          <w:rFonts w:eastAsia="Calibri"/>
          <w:szCs w:val="22"/>
          <w:lang w:eastAsia="en-GB"/>
        </w:rPr>
        <w:t xml:space="preserve"> dluhů.</w:t>
      </w:r>
    </w:p>
    <w:p w14:paraId="49B6201F" w14:textId="340679EB" w:rsidR="00C06E6A" w:rsidRPr="00C06E6A" w:rsidRDefault="00354D6A" w:rsidP="00C06E6A">
      <w:pPr>
        <w:pStyle w:val="Nadpis3"/>
        <w:tabs>
          <w:tab w:val="clear" w:pos="1667"/>
          <w:tab w:val="clear" w:pos="1701"/>
        </w:tabs>
        <w:ind w:left="1843" w:hanging="709"/>
      </w:pPr>
      <w:bookmarkStart w:id="32" w:name="_Ref196923273"/>
      <w:r>
        <w:rPr>
          <w:rFonts w:eastAsia="Calibri"/>
          <w:szCs w:val="22"/>
          <w:lang w:eastAsia="en-GB"/>
        </w:rPr>
        <w:t>Obvyklá cena, případně tržní hodnota</w:t>
      </w:r>
      <w:r w:rsidR="00C06E6A" w:rsidRPr="00114E7C">
        <w:rPr>
          <w:rFonts w:eastAsia="Calibri"/>
          <w:szCs w:val="22"/>
          <w:lang w:eastAsia="en-GB"/>
        </w:rPr>
        <w:t xml:space="preserve"> </w:t>
      </w:r>
      <w:r>
        <w:rPr>
          <w:rFonts w:eastAsia="Calibri"/>
          <w:szCs w:val="22"/>
          <w:lang w:eastAsia="en-GB"/>
        </w:rPr>
        <w:t xml:space="preserve">(nebude-li možné určit obvyklou cenu) </w:t>
      </w:r>
      <w:r w:rsidR="00D3177D">
        <w:rPr>
          <w:rFonts w:eastAsia="Calibri"/>
          <w:szCs w:val="22"/>
          <w:lang w:eastAsia="en-GB"/>
        </w:rPr>
        <w:t>Zástavy</w:t>
      </w:r>
      <w:r w:rsidR="00C06E6A" w:rsidRPr="00114E7C">
        <w:rPr>
          <w:rFonts w:eastAsia="Calibri"/>
          <w:szCs w:val="22"/>
          <w:lang w:eastAsia="en-GB"/>
        </w:rPr>
        <w:t xml:space="preserve">, která bude započtena proti </w:t>
      </w:r>
      <w:r w:rsidR="00737A59">
        <w:rPr>
          <w:rFonts w:eastAsia="Calibri"/>
          <w:szCs w:val="22"/>
          <w:lang w:eastAsia="en-GB"/>
        </w:rPr>
        <w:t>Zajištěným</w:t>
      </w:r>
      <w:r w:rsidR="00C06E6A" w:rsidRPr="00114E7C">
        <w:rPr>
          <w:rFonts w:eastAsia="Calibri"/>
          <w:szCs w:val="22"/>
          <w:lang w:eastAsia="en-GB"/>
        </w:rPr>
        <w:t xml:space="preserve"> dluhům, bude stanovena </w:t>
      </w:r>
      <w:r w:rsidR="00C06E6A">
        <w:rPr>
          <w:rFonts w:eastAsia="Calibri"/>
          <w:szCs w:val="22"/>
          <w:lang w:eastAsia="en-GB"/>
        </w:rPr>
        <w:t xml:space="preserve">nezávislým </w:t>
      </w:r>
      <w:r>
        <w:rPr>
          <w:rFonts w:eastAsia="Calibri"/>
          <w:szCs w:val="22"/>
          <w:lang w:eastAsia="en-GB"/>
        </w:rPr>
        <w:t xml:space="preserve">soudním </w:t>
      </w:r>
      <w:r w:rsidR="00C06E6A" w:rsidRPr="00114E7C">
        <w:rPr>
          <w:rFonts w:eastAsia="Calibri"/>
          <w:szCs w:val="22"/>
          <w:lang w:eastAsia="en-GB"/>
        </w:rPr>
        <w:t>znalcem</w:t>
      </w:r>
      <w:r w:rsidR="00C06E6A">
        <w:rPr>
          <w:rFonts w:eastAsia="Calibri"/>
          <w:szCs w:val="22"/>
          <w:lang w:eastAsia="en-GB"/>
        </w:rPr>
        <w:t xml:space="preserve">, kterého určí </w:t>
      </w:r>
      <w:r w:rsidR="00D3177D" w:rsidRPr="00D3177D">
        <w:rPr>
          <w:szCs w:val="24"/>
        </w:rPr>
        <w:t xml:space="preserve">Zástavní věřitel </w:t>
      </w:r>
      <w:r w:rsidR="00C06E6A">
        <w:rPr>
          <w:rFonts w:eastAsia="Calibri"/>
          <w:szCs w:val="22"/>
          <w:lang w:eastAsia="en-GB"/>
        </w:rPr>
        <w:t>(dále jen „</w:t>
      </w:r>
      <w:r w:rsidR="00C06E6A" w:rsidRPr="00AF1B33">
        <w:rPr>
          <w:rFonts w:eastAsia="Calibri"/>
          <w:b/>
          <w:bCs/>
          <w:szCs w:val="22"/>
          <w:lang w:eastAsia="en-GB"/>
        </w:rPr>
        <w:t>Znalec</w:t>
      </w:r>
      <w:r w:rsidR="00C06E6A">
        <w:rPr>
          <w:rFonts w:eastAsia="Calibri"/>
          <w:szCs w:val="22"/>
          <w:lang w:eastAsia="en-GB"/>
        </w:rPr>
        <w:t xml:space="preserve">“). </w:t>
      </w:r>
      <w:r w:rsidR="00D3177D"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předloží </w:t>
      </w:r>
      <w:r w:rsidR="00D3177D">
        <w:rPr>
          <w:rFonts w:eastAsia="Calibri"/>
          <w:szCs w:val="22"/>
          <w:lang w:eastAsia="en-GB"/>
        </w:rPr>
        <w:t>Zástavci</w:t>
      </w:r>
      <w:r w:rsidR="00C06E6A" w:rsidRPr="00114E7C">
        <w:rPr>
          <w:rFonts w:eastAsia="Calibri"/>
          <w:szCs w:val="22"/>
          <w:lang w:eastAsia="en-GB"/>
        </w:rPr>
        <w:t xml:space="preserve"> posudek Znalce ohledně </w:t>
      </w:r>
      <w:r>
        <w:rPr>
          <w:rFonts w:eastAsia="Calibri"/>
          <w:szCs w:val="22"/>
          <w:lang w:eastAsia="en-GB"/>
        </w:rPr>
        <w:t xml:space="preserve">obvyklé ceny, případně tržní </w:t>
      </w:r>
      <w:r w:rsidR="00C06E6A" w:rsidRPr="00114E7C">
        <w:rPr>
          <w:rFonts w:eastAsia="Calibri"/>
          <w:szCs w:val="22"/>
          <w:lang w:eastAsia="en-GB"/>
        </w:rPr>
        <w:t xml:space="preserve">hodnoty </w:t>
      </w:r>
      <w:r>
        <w:rPr>
          <w:rFonts w:eastAsia="Calibri"/>
          <w:szCs w:val="22"/>
          <w:lang w:eastAsia="en-GB"/>
        </w:rPr>
        <w:t xml:space="preserve">(nebude-li možné určit obvyklou cenu) </w:t>
      </w:r>
      <w:r w:rsidR="00D3177D">
        <w:rPr>
          <w:rFonts w:eastAsia="Calibri"/>
          <w:szCs w:val="22"/>
          <w:lang w:eastAsia="en-GB"/>
        </w:rPr>
        <w:t>Zástavy</w:t>
      </w:r>
      <w:r w:rsidR="00C06E6A" w:rsidRPr="00114E7C">
        <w:rPr>
          <w:rFonts w:eastAsia="Calibri"/>
          <w:szCs w:val="22"/>
          <w:lang w:eastAsia="en-GB"/>
        </w:rPr>
        <w:t xml:space="preserve"> bez zbytečného odkladu poté, co bude tento znalecký posudek vypracován.</w:t>
      </w:r>
      <w:bookmarkEnd w:id="32"/>
    </w:p>
    <w:p w14:paraId="1524C3E3" w14:textId="522A0AB4" w:rsidR="00C06E6A" w:rsidRPr="00C06E6A" w:rsidRDefault="00D3177D" w:rsidP="00C06E6A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rFonts w:eastAsia="Calibri"/>
          <w:szCs w:val="22"/>
          <w:lang w:eastAsia="en-GB"/>
        </w:rPr>
        <w:t>Zástavce</w:t>
      </w:r>
      <w:r w:rsidR="00C06E6A" w:rsidRPr="00114E7C">
        <w:rPr>
          <w:rFonts w:eastAsia="Calibri"/>
          <w:szCs w:val="22"/>
          <w:lang w:eastAsia="en-GB"/>
        </w:rPr>
        <w:t xml:space="preserve"> je povinen na žádost </w:t>
      </w:r>
      <w:r w:rsidRPr="00D3177D">
        <w:rPr>
          <w:szCs w:val="24"/>
        </w:rPr>
        <w:t xml:space="preserve">Zástavního věřitele </w:t>
      </w:r>
      <w:r w:rsidR="00C06E6A" w:rsidRPr="00114E7C">
        <w:rPr>
          <w:rFonts w:eastAsia="Calibri"/>
          <w:szCs w:val="22"/>
          <w:lang w:eastAsia="en-GB"/>
        </w:rPr>
        <w:t xml:space="preserve">v přiměřené lhůtě poskytnout </w:t>
      </w:r>
      <w:r w:rsidRPr="00D3177D">
        <w:rPr>
          <w:szCs w:val="24"/>
        </w:rPr>
        <w:t>Zástavní</w:t>
      </w:r>
      <w:r>
        <w:rPr>
          <w:szCs w:val="24"/>
        </w:rPr>
        <w:t>mu</w:t>
      </w:r>
      <w:r w:rsidRPr="00D3177D">
        <w:rPr>
          <w:szCs w:val="24"/>
        </w:rPr>
        <w:t xml:space="preserve"> věřitel</w:t>
      </w:r>
      <w:r>
        <w:rPr>
          <w:szCs w:val="24"/>
        </w:rPr>
        <w:t>i</w:t>
      </w:r>
      <w:r w:rsidRPr="00D3177D">
        <w:rPr>
          <w:szCs w:val="24"/>
        </w:rPr>
        <w:t xml:space="preserve"> </w:t>
      </w:r>
      <w:r w:rsidR="00C06E6A" w:rsidRPr="00114E7C">
        <w:rPr>
          <w:rFonts w:eastAsia="Calibri"/>
          <w:szCs w:val="22"/>
          <w:lang w:eastAsia="en-GB"/>
        </w:rPr>
        <w:t>vešker</w:t>
      </w:r>
      <w:r w:rsidR="00354D6A">
        <w:rPr>
          <w:rFonts w:eastAsia="Calibri"/>
          <w:szCs w:val="22"/>
          <w:lang w:eastAsia="en-GB"/>
        </w:rPr>
        <w:t xml:space="preserve">ou součinnost potřebnou k vypracování znaleckého </w:t>
      </w:r>
      <w:r w:rsidR="00354D6A">
        <w:rPr>
          <w:rFonts w:eastAsia="Calibri"/>
          <w:szCs w:val="22"/>
          <w:lang w:eastAsia="en-GB"/>
        </w:rPr>
        <w:lastRenderedPageBreak/>
        <w:t xml:space="preserve">posudku, včetně umožnění místního šetření (prohlídky) </w:t>
      </w:r>
      <w:r>
        <w:rPr>
          <w:rFonts w:eastAsia="Calibri"/>
          <w:szCs w:val="22"/>
          <w:lang w:eastAsia="en-GB"/>
        </w:rPr>
        <w:t>Zástavy</w:t>
      </w:r>
      <w:r w:rsidR="00354D6A">
        <w:rPr>
          <w:rFonts w:eastAsia="Calibri"/>
          <w:szCs w:val="22"/>
          <w:lang w:eastAsia="en-GB"/>
        </w:rPr>
        <w:t xml:space="preserve"> Znalcem, a dále poskytnutí veškerých potřebných </w:t>
      </w:r>
      <w:r w:rsidR="00C06E6A" w:rsidRPr="00114E7C">
        <w:rPr>
          <w:rFonts w:eastAsia="Calibri"/>
          <w:szCs w:val="22"/>
          <w:lang w:eastAsia="en-GB"/>
        </w:rPr>
        <w:t>dokument</w:t>
      </w:r>
      <w:r w:rsidR="00354D6A">
        <w:rPr>
          <w:rFonts w:eastAsia="Calibri"/>
          <w:szCs w:val="22"/>
          <w:lang w:eastAsia="en-GB"/>
        </w:rPr>
        <w:t>ů</w:t>
      </w:r>
      <w:r w:rsidR="00C06E6A" w:rsidRPr="00114E7C">
        <w:rPr>
          <w:rFonts w:eastAsia="Calibri"/>
          <w:szCs w:val="22"/>
          <w:lang w:eastAsia="en-GB"/>
        </w:rPr>
        <w:t xml:space="preserve"> a informac</w:t>
      </w:r>
      <w:r w:rsidR="00354D6A">
        <w:rPr>
          <w:rFonts w:eastAsia="Calibri"/>
          <w:szCs w:val="22"/>
          <w:lang w:eastAsia="en-GB"/>
        </w:rPr>
        <w:t>í</w:t>
      </w:r>
      <w:r w:rsidR="00C06E6A" w:rsidRPr="00114E7C">
        <w:rPr>
          <w:rFonts w:eastAsia="Calibri"/>
          <w:szCs w:val="22"/>
          <w:lang w:eastAsia="en-GB"/>
        </w:rPr>
        <w:t xml:space="preserve"> týkající</w:t>
      </w:r>
      <w:r w:rsidR="00354D6A">
        <w:rPr>
          <w:rFonts w:eastAsia="Calibri"/>
          <w:szCs w:val="22"/>
          <w:lang w:eastAsia="en-GB"/>
        </w:rPr>
        <w:t>ch</w:t>
      </w:r>
      <w:r w:rsidR="00C06E6A" w:rsidRPr="00114E7C">
        <w:rPr>
          <w:rFonts w:eastAsia="Calibri"/>
          <w:szCs w:val="22"/>
          <w:lang w:eastAsia="en-GB"/>
        </w:rPr>
        <w:t xml:space="preserve"> se </w:t>
      </w:r>
      <w:r>
        <w:rPr>
          <w:rFonts w:eastAsia="Calibri"/>
          <w:szCs w:val="22"/>
          <w:lang w:eastAsia="en-GB"/>
        </w:rPr>
        <w:t>Zástavy</w:t>
      </w:r>
      <w:r w:rsidR="00C06E6A" w:rsidRPr="00114E7C">
        <w:rPr>
          <w:rFonts w:eastAsia="Calibri"/>
          <w:szCs w:val="22"/>
          <w:lang w:eastAsia="en-GB"/>
        </w:rPr>
        <w:t xml:space="preserve">, které </w:t>
      </w:r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>může rozumně požadovat za účelem jejich poskytnutí Znalci tak, aby mohl</w:t>
      </w:r>
      <w:r w:rsidR="00354D6A">
        <w:rPr>
          <w:rFonts w:eastAsia="Calibri"/>
          <w:szCs w:val="22"/>
          <w:lang w:eastAsia="en-GB"/>
        </w:rPr>
        <w:t xml:space="preserve"> </w:t>
      </w:r>
      <w:r w:rsidR="00C06E6A" w:rsidRPr="00114E7C">
        <w:rPr>
          <w:rFonts w:eastAsia="Calibri"/>
          <w:szCs w:val="22"/>
          <w:lang w:eastAsia="en-GB"/>
        </w:rPr>
        <w:t xml:space="preserve">být </w:t>
      </w:r>
      <w:r w:rsidR="00354D6A">
        <w:rPr>
          <w:rFonts w:eastAsia="Calibri"/>
          <w:szCs w:val="22"/>
          <w:lang w:eastAsia="en-GB"/>
        </w:rPr>
        <w:t>znalecký posudek vypracován</w:t>
      </w:r>
      <w:r w:rsidR="00C06E6A" w:rsidRPr="00114E7C">
        <w:rPr>
          <w:rFonts w:eastAsia="Calibri"/>
          <w:szCs w:val="22"/>
          <w:lang w:eastAsia="en-GB"/>
        </w:rPr>
        <w:t xml:space="preserve">. Pokud </w:t>
      </w:r>
      <w:r>
        <w:rPr>
          <w:rFonts w:eastAsia="Calibri"/>
          <w:szCs w:val="22"/>
          <w:lang w:eastAsia="en-GB"/>
        </w:rPr>
        <w:t>Zástavce</w:t>
      </w:r>
      <w:r w:rsidR="00C06E6A" w:rsidRPr="00114E7C">
        <w:rPr>
          <w:rFonts w:eastAsia="Calibri"/>
          <w:szCs w:val="22"/>
          <w:lang w:eastAsia="en-GB"/>
        </w:rPr>
        <w:t xml:space="preserve"> neposkytne příslušné dokumenty a informace v přiměřené lhůtě, je </w:t>
      </w:r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oprávněn požadovat </w:t>
      </w:r>
      <w:r w:rsidR="00E80D80">
        <w:rPr>
          <w:rFonts w:eastAsia="Calibri"/>
          <w:szCs w:val="22"/>
          <w:lang w:eastAsia="en-GB"/>
        </w:rPr>
        <w:t>vypracování znaleckého posudku Znalcem</w:t>
      </w:r>
      <w:r w:rsidR="00C06E6A" w:rsidRPr="00114E7C">
        <w:rPr>
          <w:rFonts w:eastAsia="Calibri"/>
          <w:szCs w:val="22"/>
          <w:lang w:eastAsia="en-GB"/>
        </w:rPr>
        <w:t xml:space="preserve"> výhradně na základě dokumentů a informací, které má v daném okamžiku k dispozici.</w:t>
      </w:r>
    </w:p>
    <w:p w14:paraId="471E28AE" w14:textId="7AEF9A0F" w:rsidR="00C06E6A" w:rsidRPr="00C06E6A" w:rsidRDefault="00D3177D" w:rsidP="00C06E6A">
      <w:pPr>
        <w:pStyle w:val="Nadpis3"/>
        <w:tabs>
          <w:tab w:val="clear" w:pos="1667"/>
          <w:tab w:val="clear" w:pos="1701"/>
        </w:tabs>
        <w:ind w:left="1843" w:hanging="709"/>
      </w:pPr>
      <w:bookmarkStart w:id="33" w:name="_Ref196732815"/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je po doručení oznámení </w:t>
      </w:r>
      <w:r>
        <w:rPr>
          <w:rFonts w:eastAsia="Calibri"/>
          <w:szCs w:val="22"/>
          <w:lang w:eastAsia="en-GB"/>
        </w:rPr>
        <w:t>Zástavci</w:t>
      </w:r>
      <w:r w:rsidR="00C06E6A" w:rsidRPr="00114E7C">
        <w:rPr>
          <w:rFonts w:eastAsia="Calibri"/>
          <w:szCs w:val="22"/>
          <w:lang w:eastAsia="en-GB"/>
        </w:rPr>
        <w:t xml:space="preserve">, že si </w:t>
      </w:r>
      <w:r>
        <w:rPr>
          <w:rFonts w:eastAsia="Calibri"/>
          <w:szCs w:val="22"/>
          <w:lang w:eastAsia="en-GB"/>
        </w:rPr>
        <w:t>Zástavu</w:t>
      </w:r>
      <w:r w:rsidR="00C06E6A" w:rsidRPr="00114E7C">
        <w:rPr>
          <w:rFonts w:eastAsia="Calibri"/>
          <w:szCs w:val="22"/>
          <w:lang w:eastAsia="en-GB"/>
        </w:rPr>
        <w:t xml:space="preserve"> ponechává za </w:t>
      </w:r>
      <w:r w:rsidR="00354D6A">
        <w:rPr>
          <w:rFonts w:eastAsia="Calibri"/>
          <w:szCs w:val="22"/>
          <w:lang w:eastAsia="en-GB"/>
        </w:rPr>
        <w:t xml:space="preserve">obvyklou cenu, případně za tržní </w:t>
      </w:r>
      <w:r w:rsidR="00C06E6A" w:rsidRPr="00114E7C">
        <w:rPr>
          <w:rFonts w:eastAsia="Calibri"/>
          <w:szCs w:val="22"/>
          <w:lang w:eastAsia="en-GB"/>
        </w:rPr>
        <w:t xml:space="preserve">hodnotu </w:t>
      </w:r>
      <w:r w:rsidR="00354D6A">
        <w:rPr>
          <w:rFonts w:eastAsia="Calibri"/>
          <w:szCs w:val="22"/>
          <w:lang w:eastAsia="en-GB"/>
        </w:rPr>
        <w:t xml:space="preserve">(nebude-li možné určit obvyklou cenu) </w:t>
      </w:r>
      <w:r w:rsidR="00C06E6A" w:rsidRPr="00114E7C">
        <w:rPr>
          <w:rFonts w:eastAsia="Calibri"/>
          <w:szCs w:val="22"/>
          <w:lang w:eastAsia="en-GB"/>
        </w:rPr>
        <w:t xml:space="preserve">stanovenou Znalcem, která bude v tomto oznámení uvedena, oprávněn podat návrh na vklad vlastnického práva </w:t>
      </w:r>
      <w:r w:rsidRPr="00D3177D">
        <w:rPr>
          <w:szCs w:val="24"/>
        </w:rPr>
        <w:t>Zástavního věřitele</w:t>
      </w:r>
      <w:r w:rsidR="00C06E6A" w:rsidRPr="00114E7C">
        <w:rPr>
          <w:rFonts w:eastAsia="Calibri"/>
          <w:szCs w:val="22"/>
          <w:lang w:eastAsia="en-GB"/>
        </w:rPr>
        <w:t xml:space="preserve"> k </w:t>
      </w:r>
      <w:r>
        <w:rPr>
          <w:rFonts w:eastAsia="Calibri"/>
          <w:szCs w:val="22"/>
          <w:lang w:eastAsia="en-GB"/>
        </w:rPr>
        <w:t>Zástavě</w:t>
      </w:r>
      <w:r w:rsidR="00C06E6A" w:rsidRPr="00114E7C">
        <w:rPr>
          <w:rFonts w:eastAsia="Calibri"/>
          <w:szCs w:val="22"/>
          <w:lang w:eastAsia="en-GB"/>
        </w:rPr>
        <w:t xml:space="preserve"> do katastru nemovitostí.</w:t>
      </w:r>
      <w:bookmarkEnd w:id="33"/>
    </w:p>
    <w:p w14:paraId="6E484942" w14:textId="19CBCFDE" w:rsidR="00C06E6A" w:rsidRPr="00C06E6A" w:rsidRDefault="00C06E6A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Pokud </w:t>
      </w:r>
      <w:r w:rsidR="00D3177D"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>nabude vlastnické právo k </w:t>
      </w:r>
      <w:r w:rsidR="00D3177D">
        <w:rPr>
          <w:rFonts w:eastAsia="Calibri"/>
          <w:szCs w:val="22"/>
          <w:lang w:eastAsia="en-GB"/>
        </w:rPr>
        <w:t>Zástavě</w:t>
      </w:r>
      <w:r w:rsidRPr="00114E7C">
        <w:rPr>
          <w:rFonts w:eastAsia="Calibri"/>
          <w:szCs w:val="22"/>
          <w:lang w:eastAsia="en-GB"/>
        </w:rPr>
        <w:t xml:space="preserve"> v souladu s tímto odstavcem Smlouvy, </w:t>
      </w:r>
      <w:r w:rsidR="00354D6A">
        <w:rPr>
          <w:rFonts w:eastAsia="Calibri"/>
          <w:szCs w:val="22"/>
          <w:lang w:eastAsia="en-GB"/>
        </w:rPr>
        <w:t xml:space="preserve">obvyklá cena, resp. tržní </w:t>
      </w:r>
      <w:r w:rsidRPr="00114E7C">
        <w:rPr>
          <w:rFonts w:eastAsia="Calibri"/>
          <w:szCs w:val="22"/>
          <w:lang w:eastAsia="en-GB"/>
        </w:rPr>
        <w:t xml:space="preserve">hodnota </w:t>
      </w:r>
      <w:r w:rsidR="00354D6A">
        <w:rPr>
          <w:rFonts w:eastAsia="Calibri"/>
          <w:szCs w:val="22"/>
          <w:lang w:eastAsia="en-GB"/>
        </w:rPr>
        <w:t xml:space="preserve">(nebude-li možné určit obvyklou cenu) </w:t>
      </w:r>
      <w:r w:rsidR="00D3177D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určená Znalcem bude započtena</w:t>
      </w:r>
      <w:r>
        <w:rPr>
          <w:rFonts w:eastAsia="Calibri"/>
          <w:szCs w:val="22"/>
          <w:lang w:eastAsia="en-GB"/>
        </w:rPr>
        <w:t xml:space="preserve"> </w:t>
      </w:r>
      <w:r w:rsidRPr="00AF1B33">
        <w:rPr>
          <w:rFonts w:eastAsia="Calibri"/>
          <w:szCs w:val="22"/>
          <w:lang w:eastAsia="en-GB"/>
        </w:rPr>
        <w:t xml:space="preserve">a/nebo uhrazena oproti </w:t>
      </w:r>
      <w:r w:rsidR="00737A59">
        <w:rPr>
          <w:rFonts w:eastAsia="Calibri"/>
          <w:szCs w:val="22"/>
          <w:lang w:eastAsia="en-GB"/>
        </w:rPr>
        <w:t>Zajištěným</w:t>
      </w:r>
      <w:r w:rsidRPr="00114E7C">
        <w:rPr>
          <w:rFonts w:eastAsia="Calibri"/>
          <w:szCs w:val="22"/>
          <w:lang w:eastAsia="en-GB"/>
        </w:rPr>
        <w:t xml:space="preserve"> dluhům.</w:t>
      </w:r>
      <w:r w:rsidR="00A63DD5">
        <w:rPr>
          <w:rFonts w:eastAsia="Calibri"/>
          <w:szCs w:val="22"/>
          <w:lang w:eastAsia="en-GB"/>
        </w:rPr>
        <w:t xml:space="preserve"> V případě, že obvyklá cena, resp. tržní </w:t>
      </w:r>
      <w:r w:rsidR="00A63DD5" w:rsidRPr="00114E7C">
        <w:rPr>
          <w:rFonts w:eastAsia="Calibri"/>
          <w:szCs w:val="22"/>
          <w:lang w:eastAsia="en-GB"/>
        </w:rPr>
        <w:t xml:space="preserve">hodnota </w:t>
      </w:r>
      <w:r w:rsidR="00A63DD5">
        <w:rPr>
          <w:rFonts w:eastAsia="Calibri"/>
          <w:szCs w:val="22"/>
          <w:lang w:eastAsia="en-GB"/>
        </w:rPr>
        <w:t xml:space="preserve">(nebude-li možné určit obvyklou cenu) </w:t>
      </w:r>
      <w:r w:rsidR="001250A5">
        <w:rPr>
          <w:rFonts w:eastAsia="Calibri"/>
          <w:szCs w:val="22"/>
          <w:lang w:eastAsia="en-GB"/>
        </w:rPr>
        <w:t>Zástavy</w:t>
      </w:r>
      <w:r w:rsidR="00A63DD5" w:rsidRPr="00114E7C">
        <w:rPr>
          <w:rFonts w:eastAsia="Calibri"/>
          <w:szCs w:val="22"/>
          <w:lang w:eastAsia="en-GB"/>
        </w:rPr>
        <w:t xml:space="preserve"> určená Znalcem</w:t>
      </w:r>
      <w:r w:rsidR="00A63DD5">
        <w:rPr>
          <w:rFonts w:eastAsia="Calibri"/>
          <w:szCs w:val="22"/>
          <w:lang w:eastAsia="en-GB"/>
        </w:rPr>
        <w:t xml:space="preserve"> bude vyšší než celková výše </w:t>
      </w:r>
      <w:r w:rsidR="00737A59">
        <w:rPr>
          <w:rFonts w:eastAsia="Calibri"/>
          <w:szCs w:val="22"/>
          <w:lang w:eastAsia="en-GB"/>
        </w:rPr>
        <w:t>Zajištěných</w:t>
      </w:r>
      <w:r w:rsidR="00A63DD5" w:rsidRPr="00114E7C">
        <w:rPr>
          <w:rFonts w:eastAsia="Calibri"/>
          <w:szCs w:val="22"/>
          <w:lang w:eastAsia="en-GB"/>
        </w:rPr>
        <w:t xml:space="preserve"> dluhů</w:t>
      </w:r>
      <w:r w:rsidR="00435062">
        <w:rPr>
          <w:rFonts w:eastAsia="Calibri"/>
          <w:szCs w:val="22"/>
          <w:lang w:eastAsia="en-GB"/>
        </w:rPr>
        <w:t xml:space="preserve"> (resp. jejich nezaplacená část)</w:t>
      </w:r>
      <w:r w:rsidR="00A63DD5">
        <w:rPr>
          <w:rFonts w:eastAsia="Calibri"/>
          <w:szCs w:val="22"/>
          <w:lang w:eastAsia="en-GB"/>
        </w:rPr>
        <w:t xml:space="preserve">, </w:t>
      </w:r>
      <w:r w:rsidR="00435062">
        <w:rPr>
          <w:rFonts w:eastAsia="Calibri"/>
          <w:szCs w:val="22"/>
          <w:lang w:eastAsia="en-GB"/>
        </w:rPr>
        <w:t xml:space="preserve">je </w:t>
      </w:r>
      <w:r w:rsidR="00A63DD5">
        <w:rPr>
          <w:rFonts w:eastAsia="Calibri"/>
          <w:szCs w:val="22"/>
          <w:lang w:eastAsia="en-GB"/>
        </w:rPr>
        <w:t xml:space="preserve">Zástavní věřitel </w:t>
      </w:r>
      <w:r w:rsidR="00435062">
        <w:rPr>
          <w:rFonts w:eastAsia="Calibri"/>
          <w:szCs w:val="22"/>
          <w:lang w:eastAsia="en-GB"/>
        </w:rPr>
        <w:t xml:space="preserve">povinen </w:t>
      </w:r>
      <w:r w:rsidR="00A63DD5">
        <w:rPr>
          <w:rFonts w:eastAsia="Calibri"/>
          <w:szCs w:val="22"/>
          <w:lang w:eastAsia="en-GB"/>
        </w:rPr>
        <w:t>uhrad</w:t>
      </w:r>
      <w:r w:rsidR="00435062">
        <w:rPr>
          <w:rFonts w:eastAsia="Calibri"/>
          <w:szCs w:val="22"/>
          <w:lang w:eastAsia="en-GB"/>
        </w:rPr>
        <w:t>it</w:t>
      </w:r>
      <w:r w:rsidR="00A63DD5">
        <w:rPr>
          <w:rFonts w:eastAsia="Calibri"/>
          <w:szCs w:val="22"/>
          <w:lang w:eastAsia="en-GB"/>
        </w:rPr>
        <w:t xml:space="preserve"> Zástavci rozdíl v těchto částkách na bankovní účet </w:t>
      </w:r>
      <w:r w:rsidR="00435062">
        <w:rPr>
          <w:rFonts w:eastAsia="Calibri"/>
          <w:szCs w:val="22"/>
          <w:lang w:eastAsia="en-GB"/>
        </w:rPr>
        <w:t xml:space="preserve">písemně </w:t>
      </w:r>
      <w:r w:rsidR="00A63DD5">
        <w:rPr>
          <w:rFonts w:eastAsia="Calibri"/>
          <w:szCs w:val="22"/>
          <w:lang w:eastAsia="en-GB"/>
        </w:rPr>
        <w:t xml:space="preserve">určený Zástavcem, a to nejpozději do </w:t>
      </w:r>
      <w:r w:rsidR="00A63DD5" w:rsidRPr="008E3F3D">
        <w:rPr>
          <w:szCs w:val="22"/>
        </w:rPr>
        <w:t>třiceti (30)</w:t>
      </w:r>
      <w:r w:rsidR="00A63DD5">
        <w:rPr>
          <w:rFonts w:eastAsia="Calibri"/>
          <w:szCs w:val="22"/>
          <w:lang w:eastAsia="en-GB"/>
        </w:rPr>
        <w:t xml:space="preserve"> dnů ode dne provedení </w:t>
      </w:r>
      <w:r w:rsidR="00F443CF">
        <w:rPr>
          <w:rFonts w:eastAsia="Calibri"/>
          <w:szCs w:val="22"/>
          <w:lang w:eastAsia="en-GB"/>
        </w:rPr>
        <w:t xml:space="preserve">vkladu </w:t>
      </w:r>
      <w:r w:rsidR="00A63DD5">
        <w:rPr>
          <w:rFonts w:eastAsia="Calibri"/>
          <w:szCs w:val="22"/>
          <w:lang w:eastAsia="en-GB"/>
        </w:rPr>
        <w:t xml:space="preserve">vlastnického práva </w:t>
      </w:r>
      <w:r w:rsidR="003E16B4">
        <w:rPr>
          <w:rFonts w:eastAsia="Calibri"/>
          <w:szCs w:val="22"/>
          <w:lang w:eastAsia="en-GB"/>
        </w:rPr>
        <w:t xml:space="preserve">Zástavního věřitele </w:t>
      </w:r>
      <w:r w:rsidR="00A63DD5">
        <w:rPr>
          <w:rFonts w:eastAsia="Calibri"/>
          <w:szCs w:val="22"/>
          <w:lang w:eastAsia="en-GB"/>
        </w:rPr>
        <w:t>k Zástavě do katastru nemovitostí.</w:t>
      </w:r>
    </w:p>
    <w:p w14:paraId="00E26A6D" w14:textId="1141B1A8" w:rsidR="00C06E6A" w:rsidRPr="00C06E6A" w:rsidRDefault="00D3177D" w:rsidP="00C06E6A">
      <w:pPr>
        <w:pStyle w:val="Nadpis2"/>
        <w:jc w:val="both"/>
      </w:pPr>
      <w:bookmarkStart w:id="34" w:name="_Ref196232661"/>
      <w:r w:rsidRPr="00D3177D">
        <w:rPr>
          <w:szCs w:val="24"/>
        </w:rPr>
        <w:t xml:space="preserve">Zástavní věřitel </w:t>
      </w:r>
      <w:r w:rsidR="00C06E6A" w:rsidRPr="00114E7C">
        <w:rPr>
          <w:szCs w:val="22"/>
          <w:lang w:eastAsia="en-GB"/>
        </w:rPr>
        <w:t xml:space="preserve">je </w:t>
      </w:r>
      <w:r w:rsidR="00435062">
        <w:rPr>
          <w:szCs w:val="22"/>
          <w:lang w:eastAsia="en-GB"/>
        </w:rPr>
        <w:t>dále</w:t>
      </w:r>
      <w:r w:rsidR="00E80D80">
        <w:rPr>
          <w:szCs w:val="22"/>
          <w:lang w:eastAsia="en-GB"/>
        </w:rPr>
        <w:t xml:space="preserve"> </w:t>
      </w:r>
      <w:r w:rsidR="00C06E6A" w:rsidRPr="00114E7C">
        <w:rPr>
          <w:szCs w:val="22"/>
          <w:lang w:eastAsia="en-GB"/>
        </w:rPr>
        <w:t>oprávněn</w:t>
      </w:r>
      <w:r w:rsidR="00E80D80">
        <w:rPr>
          <w:szCs w:val="22"/>
          <w:lang w:eastAsia="en-GB"/>
        </w:rPr>
        <w:t xml:space="preserve"> </w:t>
      </w:r>
      <w:r w:rsidR="00C06E6A" w:rsidRPr="00114E7C">
        <w:rPr>
          <w:szCs w:val="22"/>
          <w:lang w:eastAsia="en-GB"/>
        </w:rPr>
        <w:t xml:space="preserve">realizovat Zástavní právo </w:t>
      </w:r>
      <w:r w:rsidR="00435062">
        <w:rPr>
          <w:szCs w:val="22"/>
          <w:lang w:eastAsia="en-GB"/>
        </w:rPr>
        <w:t>rovněž</w:t>
      </w:r>
      <w:r w:rsidR="00435062" w:rsidRPr="00114E7C">
        <w:rPr>
          <w:szCs w:val="22"/>
          <w:lang w:eastAsia="en-GB"/>
        </w:rPr>
        <w:t xml:space="preserve"> </w:t>
      </w:r>
      <w:r w:rsidR="00C06E6A" w:rsidRPr="00114E7C">
        <w:rPr>
          <w:szCs w:val="22"/>
          <w:lang w:eastAsia="en-GB"/>
        </w:rPr>
        <w:t xml:space="preserve">prostřednictvím přímého prodeje </w:t>
      </w:r>
      <w:r>
        <w:rPr>
          <w:rFonts w:eastAsia="Calibri"/>
          <w:szCs w:val="22"/>
          <w:lang w:eastAsia="en-GB"/>
        </w:rPr>
        <w:t>Zástavy</w:t>
      </w:r>
      <w:r w:rsidR="00C06E6A" w:rsidRPr="00114E7C">
        <w:rPr>
          <w:szCs w:val="22"/>
          <w:lang w:eastAsia="en-GB"/>
        </w:rPr>
        <w:t>. Při tomto způsobu realizace Zástavního práva se uplatní následující pravidla:</w:t>
      </w:r>
      <w:bookmarkEnd w:id="34"/>
    </w:p>
    <w:p w14:paraId="0A0743A9" w14:textId="735A1A99" w:rsidR="00C06E6A" w:rsidRPr="00C06E6A" w:rsidRDefault="00D3177D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je povinen písemně oznámit </w:t>
      </w:r>
      <w:r>
        <w:rPr>
          <w:rFonts w:eastAsia="Calibri"/>
          <w:szCs w:val="22"/>
          <w:lang w:eastAsia="en-GB"/>
        </w:rPr>
        <w:t>Zástavci</w:t>
      </w:r>
      <w:r w:rsidR="00C06E6A" w:rsidRPr="00114E7C">
        <w:rPr>
          <w:rFonts w:eastAsia="Calibri"/>
          <w:szCs w:val="22"/>
          <w:lang w:eastAsia="en-GB"/>
        </w:rPr>
        <w:t xml:space="preserve"> úmysl provést přímý prodej. Toto oznámení musí obsahovat informace o plánovaném postupu přímého prodeje, včetně způsobu jeho zveřejnění a případného využití služeb třetích stran. Oznámení </w:t>
      </w:r>
      <w:r>
        <w:rPr>
          <w:rFonts w:eastAsia="Calibri"/>
          <w:szCs w:val="22"/>
          <w:lang w:eastAsia="en-GB"/>
        </w:rPr>
        <w:t>Zástavci</w:t>
      </w:r>
      <w:r w:rsidR="00C06E6A" w:rsidRPr="00114E7C">
        <w:rPr>
          <w:rFonts w:eastAsia="Calibri"/>
          <w:szCs w:val="22"/>
          <w:lang w:eastAsia="en-GB"/>
        </w:rPr>
        <w:t xml:space="preserve"> musí rovněž obsahovat stanovení lhůty k prodeji, která nebude kratší než </w:t>
      </w:r>
      <w:r w:rsidR="008C2CB8">
        <w:rPr>
          <w:rFonts w:eastAsia="Calibri"/>
          <w:szCs w:val="22"/>
          <w:lang w:eastAsia="en-GB"/>
        </w:rPr>
        <w:t>třicet (</w:t>
      </w:r>
      <w:r w:rsidR="00C06E6A" w:rsidRPr="00114E7C">
        <w:rPr>
          <w:rFonts w:eastAsia="Calibri"/>
          <w:szCs w:val="22"/>
          <w:lang w:eastAsia="en-GB"/>
        </w:rPr>
        <w:t>30</w:t>
      </w:r>
      <w:r w:rsidR="008C2CB8">
        <w:rPr>
          <w:rFonts w:eastAsia="Calibri"/>
          <w:szCs w:val="22"/>
          <w:lang w:eastAsia="en-GB"/>
        </w:rPr>
        <w:t>)</w:t>
      </w:r>
      <w:r w:rsidR="00C06E6A" w:rsidRPr="00114E7C">
        <w:rPr>
          <w:rFonts w:eastAsia="Calibri"/>
          <w:szCs w:val="22"/>
          <w:lang w:eastAsia="en-GB"/>
        </w:rPr>
        <w:t xml:space="preserve"> dnů.</w:t>
      </w:r>
    </w:p>
    <w:p w14:paraId="007D815E" w14:textId="65F90DD5" w:rsidR="00C06E6A" w:rsidRPr="00114E7C" w:rsidRDefault="00D3177D" w:rsidP="00C06E6A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je povinen oznámit nabídku přímého prodeje vhodným způsobem, a to v závislosti na povaze </w:t>
      </w:r>
      <w:r>
        <w:rPr>
          <w:rFonts w:eastAsia="Calibri"/>
          <w:szCs w:val="22"/>
          <w:lang w:eastAsia="en-GB"/>
        </w:rPr>
        <w:t>Zástavy</w:t>
      </w:r>
      <w:r w:rsidR="00C06E6A" w:rsidRPr="00114E7C">
        <w:rPr>
          <w:rFonts w:eastAsia="Calibri"/>
          <w:szCs w:val="22"/>
          <w:lang w:eastAsia="en-GB"/>
        </w:rPr>
        <w:t xml:space="preserve"> a pravděpodobných kupujících. </w:t>
      </w:r>
      <w:r w:rsidR="00C42D20"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je oprávněn podle své volby s nabídkou na prodej </w:t>
      </w:r>
      <w:r w:rsidR="00C42D20">
        <w:rPr>
          <w:rFonts w:eastAsia="Calibri"/>
          <w:szCs w:val="22"/>
          <w:lang w:eastAsia="en-GB"/>
        </w:rPr>
        <w:t>Zástavy</w:t>
      </w:r>
      <w:r w:rsidR="00C06E6A" w:rsidRPr="00114E7C">
        <w:rPr>
          <w:rFonts w:eastAsia="Calibri"/>
          <w:szCs w:val="22"/>
          <w:lang w:eastAsia="en-GB"/>
        </w:rPr>
        <w:t xml:space="preserve"> oslovit alespoň </w:t>
      </w:r>
      <w:r w:rsidR="00354D6A">
        <w:rPr>
          <w:rFonts w:eastAsia="Calibri"/>
          <w:szCs w:val="22"/>
          <w:lang w:eastAsia="en-GB"/>
        </w:rPr>
        <w:t>dva (</w:t>
      </w:r>
      <w:r w:rsidR="00C06E6A" w:rsidRPr="00114E7C">
        <w:rPr>
          <w:rFonts w:eastAsia="Calibri"/>
          <w:szCs w:val="22"/>
          <w:lang w:eastAsia="en-GB"/>
        </w:rPr>
        <w:t>2</w:t>
      </w:r>
      <w:r w:rsidR="00354D6A">
        <w:rPr>
          <w:rFonts w:eastAsia="Calibri"/>
          <w:szCs w:val="22"/>
          <w:lang w:eastAsia="en-GB"/>
        </w:rPr>
        <w:t>)</w:t>
      </w:r>
      <w:r w:rsidR="00C06E6A" w:rsidRPr="00114E7C">
        <w:rPr>
          <w:rFonts w:eastAsia="Calibri"/>
          <w:szCs w:val="22"/>
          <w:lang w:eastAsia="en-GB"/>
        </w:rPr>
        <w:t xml:space="preserve"> vybrané potenciální zájemce v rámci neveřejné nabídky či nabídku uveřejnit formou inzerátu ve vybraném tištěném periodiku či prostřednictvím vhodné on-line platformy.</w:t>
      </w:r>
    </w:p>
    <w:p w14:paraId="69D8A1D4" w14:textId="1CF01964" w:rsidR="00C06E6A" w:rsidRPr="00114E7C" w:rsidRDefault="00C06E6A" w:rsidP="00C06E6A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114E7C">
        <w:rPr>
          <w:rFonts w:eastAsia="Calibri"/>
          <w:szCs w:val="22"/>
          <w:lang w:eastAsia="en-GB"/>
        </w:rPr>
        <w:t>Minimální výše nabídkové ceny za převod vlastnického práva k </w:t>
      </w:r>
      <w:r w:rsidR="00C42D20">
        <w:rPr>
          <w:rFonts w:eastAsia="Calibri"/>
          <w:szCs w:val="22"/>
          <w:lang w:eastAsia="en-GB"/>
        </w:rPr>
        <w:t>Zástavě</w:t>
      </w:r>
      <w:r w:rsidRPr="00114E7C">
        <w:rPr>
          <w:rFonts w:eastAsia="Calibri"/>
          <w:szCs w:val="22"/>
          <w:lang w:eastAsia="en-GB"/>
        </w:rPr>
        <w:t xml:space="preserve"> obsažená v oznámení o prodeji bude stanovena na základě posudku Znalce</w:t>
      </w:r>
      <w:r w:rsidR="00F443CF">
        <w:rPr>
          <w:rFonts w:eastAsia="Calibri"/>
          <w:szCs w:val="22"/>
          <w:lang w:eastAsia="en-GB"/>
        </w:rPr>
        <w:t>, který určí obvyklou cenu, resp. tržní hodnotu (nebude-li možné určit obvyklou cenu) Zástavy</w:t>
      </w:r>
      <w:r w:rsidRPr="00114E7C">
        <w:rPr>
          <w:rFonts w:eastAsia="Calibri"/>
          <w:szCs w:val="22"/>
          <w:lang w:eastAsia="en-GB"/>
        </w:rPr>
        <w:t xml:space="preserve">. </w:t>
      </w:r>
      <w:r w:rsidR="00C42D20"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předloží </w:t>
      </w:r>
      <w:r w:rsidR="00C42D20">
        <w:rPr>
          <w:rFonts w:eastAsia="Calibri"/>
          <w:szCs w:val="22"/>
          <w:lang w:eastAsia="en-GB"/>
        </w:rPr>
        <w:t>Zástavci</w:t>
      </w:r>
      <w:r w:rsidRPr="00114E7C">
        <w:rPr>
          <w:rFonts w:eastAsia="Calibri"/>
          <w:szCs w:val="22"/>
          <w:lang w:eastAsia="en-GB"/>
        </w:rPr>
        <w:t xml:space="preserve"> posudek Znalce ohledně hodnoty </w:t>
      </w:r>
      <w:r w:rsidR="00C42D20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bez zbytečného odkladu poté, co bude tento znalecký posudek vypracován. V případě, že se jedná o první kolo přímého prodeje, se Smluvní strany dohodly, že minimální výše nabídkové ceny uvedené v oznámení nesmí být nižší než 75 % </w:t>
      </w:r>
      <w:r w:rsidR="00354D6A">
        <w:rPr>
          <w:rFonts w:eastAsia="Calibri"/>
          <w:szCs w:val="22"/>
          <w:lang w:eastAsia="en-GB"/>
        </w:rPr>
        <w:t xml:space="preserve">obvyklé ceny, resp. tržní </w:t>
      </w:r>
      <w:r w:rsidRPr="00114E7C">
        <w:rPr>
          <w:rFonts w:eastAsia="Calibri"/>
          <w:szCs w:val="22"/>
          <w:lang w:eastAsia="en-GB"/>
        </w:rPr>
        <w:t xml:space="preserve">hodnoty </w:t>
      </w:r>
      <w:r w:rsidR="00354D6A">
        <w:rPr>
          <w:rFonts w:eastAsia="Calibri"/>
          <w:szCs w:val="22"/>
          <w:lang w:eastAsia="en-GB"/>
        </w:rPr>
        <w:t xml:space="preserve">(nebude-li možné určit obvyklou cenu) </w:t>
      </w:r>
      <w:r w:rsidR="00C42D20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stanovené dle </w:t>
      </w:r>
      <w:r w:rsidR="002745B3">
        <w:rPr>
          <w:rFonts w:eastAsia="Calibri"/>
          <w:szCs w:val="22"/>
          <w:lang w:eastAsia="en-GB"/>
        </w:rPr>
        <w:t>první</w:t>
      </w:r>
      <w:r w:rsidR="002745B3" w:rsidRPr="00114E7C">
        <w:rPr>
          <w:rFonts w:eastAsia="Calibri"/>
          <w:szCs w:val="22"/>
          <w:lang w:eastAsia="en-GB"/>
        </w:rPr>
        <w:t xml:space="preserve"> </w:t>
      </w:r>
      <w:r w:rsidRPr="00114E7C">
        <w:rPr>
          <w:rFonts w:eastAsia="Calibri"/>
          <w:szCs w:val="22"/>
          <w:lang w:eastAsia="en-GB"/>
        </w:rPr>
        <w:t>věty</w:t>
      </w:r>
      <w:r w:rsidR="002745B3">
        <w:rPr>
          <w:rFonts w:eastAsia="Calibri"/>
          <w:szCs w:val="22"/>
          <w:lang w:eastAsia="en-GB"/>
        </w:rPr>
        <w:t xml:space="preserve"> tohoto odstavce</w:t>
      </w:r>
      <w:r w:rsidRPr="00114E7C">
        <w:rPr>
          <w:rFonts w:eastAsia="Calibri"/>
          <w:szCs w:val="22"/>
          <w:lang w:eastAsia="en-GB"/>
        </w:rPr>
        <w:t xml:space="preserve">. </w:t>
      </w:r>
      <w:r w:rsidR="00F443CF" w:rsidRPr="00114E7C">
        <w:rPr>
          <w:rFonts w:eastAsia="Calibri"/>
          <w:szCs w:val="22"/>
          <w:lang w:eastAsia="en-GB"/>
        </w:rPr>
        <w:t xml:space="preserve">V případě, že se </w:t>
      </w:r>
      <w:r w:rsidR="00F443CF">
        <w:rPr>
          <w:rFonts w:eastAsia="Calibri"/>
          <w:szCs w:val="22"/>
          <w:lang w:eastAsia="en-GB"/>
        </w:rPr>
        <w:t>bude jednat</w:t>
      </w:r>
      <w:r w:rsidR="00F443CF" w:rsidRPr="00114E7C">
        <w:rPr>
          <w:rFonts w:eastAsia="Calibri"/>
          <w:szCs w:val="22"/>
          <w:lang w:eastAsia="en-GB"/>
        </w:rPr>
        <w:t xml:space="preserve"> o </w:t>
      </w:r>
      <w:r w:rsidR="00F443CF">
        <w:rPr>
          <w:rFonts w:eastAsia="Calibri"/>
          <w:szCs w:val="22"/>
          <w:lang w:eastAsia="en-GB"/>
        </w:rPr>
        <w:t>druhé</w:t>
      </w:r>
      <w:r w:rsidR="00F443CF" w:rsidRPr="00114E7C">
        <w:rPr>
          <w:rFonts w:eastAsia="Calibri"/>
          <w:szCs w:val="22"/>
          <w:lang w:eastAsia="en-GB"/>
        </w:rPr>
        <w:t xml:space="preserve"> kolo přímého prodeje</w:t>
      </w:r>
      <w:r w:rsidR="00F443CF">
        <w:rPr>
          <w:rFonts w:eastAsia="Calibri"/>
          <w:szCs w:val="22"/>
          <w:lang w:eastAsia="en-GB"/>
        </w:rPr>
        <w:t xml:space="preserve">, nesmí být </w:t>
      </w:r>
      <w:r w:rsidR="00F443CF" w:rsidRPr="00114E7C">
        <w:rPr>
          <w:rFonts w:eastAsia="Calibri"/>
          <w:szCs w:val="22"/>
          <w:lang w:eastAsia="en-GB"/>
        </w:rPr>
        <w:t xml:space="preserve">minimální výše nabídkové ceny uvedené v oznámení nižší než </w:t>
      </w:r>
      <w:r w:rsidR="00F443CF">
        <w:rPr>
          <w:rFonts w:eastAsia="Calibri"/>
          <w:szCs w:val="22"/>
          <w:lang w:eastAsia="en-GB"/>
        </w:rPr>
        <w:t>50</w:t>
      </w:r>
      <w:r w:rsidR="00F443CF" w:rsidRPr="00114E7C">
        <w:rPr>
          <w:rFonts w:eastAsia="Calibri"/>
          <w:szCs w:val="22"/>
          <w:lang w:eastAsia="en-GB"/>
        </w:rPr>
        <w:t xml:space="preserve"> % </w:t>
      </w:r>
      <w:r w:rsidR="00F443CF">
        <w:rPr>
          <w:rFonts w:eastAsia="Calibri"/>
          <w:szCs w:val="22"/>
          <w:lang w:eastAsia="en-GB"/>
        </w:rPr>
        <w:t xml:space="preserve">obvyklé ceny, resp. tržní </w:t>
      </w:r>
      <w:r w:rsidR="00F443CF" w:rsidRPr="00114E7C">
        <w:rPr>
          <w:rFonts w:eastAsia="Calibri"/>
          <w:szCs w:val="22"/>
          <w:lang w:eastAsia="en-GB"/>
        </w:rPr>
        <w:t xml:space="preserve">hodnoty </w:t>
      </w:r>
      <w:r w:rsidR="00F443CF">
        <w:rPr>
          <w:rFonts w:eastAsia="Calibri"/>
          <w:szCs w:val="22"/>
          <w:lang w:eastAsia="en-GB"/>
        </w:rPr>
        <w:t>(nebude-li možné určit obvyklou cenu) Zástavy</w:t>
      </w:r>
      <w:r w:rsidR="00F443CF" w:rsidRPr="00114E7C">
        <w:rPr>
          <w:rFonts w:eastAsia="Calibri"/>
          <w:szCs w:val="22"/>
          <w:lang w:eastAsia="en-GB"/>
        </w:rPr>
        <w:t xml:space="preserve"> stanovené dle </w:t>
      </w:r>
      <w:r w:rsidR="002745B3">
        <w:rPr>
          <w:rFonts w:eastAsia="Calibri"/>
          <w:szCs w:val="22"/>
          <w:lang w:eastAsia="en-GB"/>
        </w:rPr>
        <w:t>první</w:t>
      </w:r>
      <w:r w:rsidR="00F443CF" w:rsidRPr="00114E7C">
        <w:rPr>
          <w:rFonts w:eastAsia="Calibri"/>
          <w:szCs w:val="22"/>
          <w:lang w:eastAsia="en-GB"/>
        </w:rPr>
        <w:t xml:space="preserve"> věty</w:t>
      </w:r>
      <w:r w:rsidR="002745B3">
        <w:rPr>
          <w:rFonts w:eastAsia="Calibri"/>
          <w:szCs w:val="22"/>
          <w:lang w:eastAsia="en-GB"/>
        </w:rPr>
        <w:t xml:space="preserve"> tohoto odstavce</w:t>
      </w:r>
      <w:r w:rsidR="00F443CF" w:rsidRPr="00114E7C">
        <w:rPr>
          <w:rFonts w:eastAsia="Calibri"/>
          <w:szCs w:val="22"/>
          <w:lang w:eastAsia="en-GB"/>
        </w:rPr>
        <w:t xml:space="preserve">. V případě, že se </w:t>
      </w:r>
      <w:r w:rsidR="00F443CF">
        <w:rPr>
          <w:rFonts w:eastAsia="Calibri"/>
          <w:szCs w:val="22"/>
          <w:lang w:eastAsia="en-GB"/>
        </w:rPr>
        <w:t>bude jednat</w:t>
      </w:r>
      <w:r w:rsidR="00F443CF" w:rsidRPr="00114E7C">
        <w:rPr>
          <w:rFonts w:eastAsia="Calibri"/>
          <w:szCs w:val="22"/>
          <w:lang w:eastAsia="en-GB"/>
        </w:rPr>
        <w:t xml:space="preserve"> o </w:t>
      </w:r>
      <w:r w:rsidR="00F443CF">
        <w:rPr>
          <w:rFonts w:eastAsia="Calibri"/>
          <w:szCs w:val="22"/>
          <w:lang w:eastAsia="en-GB"/>
        </w:rPr>
        <w:t>třetí</w:t>
      </w:r>
      <w:r w:rsidR="00F443CF" w:rsidRPr="00114E7C">
        <w:rPr>
          <w:rFonts w:eastAsia="Calibri"/>
          <w:szCs w:val="22"/>
          <w:lang w:eastAsia="en-GB"/>
        </w:rPr>
        <w:t xml:space="preserve"> </w:t>
      </w:r>
      <w:r w:rsidR="00F443CF">
        <w:rPr>
          <w:rFonts w:eastAsia="Calibri"/>
          <w:szCs w:val="22"/>
          <w:lang w:eastAsia="en-GB"/>
        </w:rPr>
        <w:t xml:space="preserve">a další </w:t>
      </w:r>
      <w:r w:rsidR="00F443CF" w:rsidRPr="00114E7C">
        <w:rPr>
          <w:rFonts w:eastAsia="Calibri"/>
          <w:szCs w:val="22"/>
          <w:lang w:eastAsia="en-GB"/>
        </w:rPr>
        <w:t>kolo přímého prodeje</w:t>
      </w:r>
      <w:r w:rsidR="00F443CF">
        <w:rPr>
          <w:rFonts w:eastAsia="Calibri"/>
          <w:szCs w:val="22"/>
          <w:lang w:eastAsia="en-GB"/>
        </w:rPr>
        <w:t xml:space="preserve">, nesmí být </w:t>
      </w:r>
      <w:r w:rsidR="00F443CF" w:rsidRPr="00114E7C">
        <w:rPr>
          <w:rFonts w:eastAsia="Calibri"/>
          <w:szCs w:val="22"/>
          <w:lang w:eastAsia="en-GB"/>
        </w:rPr>
        <w:t xml:space="preserve">minimální výše nabídkové ceny uvedené v oznámení nižší než </w:t>
      </w:r>
      <w:r w:rsidR="00F443CF">
        <w:rPr>
          <w:rFonts w:eastAsia="Calibri"/>
          <w:szCs w:val="22"/>
          <w:lang w:eastAsia="en-GB"/>
        </w:rPr>
        <w:t>40</w:t>
      </w:r>
      <w:r w:rsidR="00F443CF" w:rsidRPr="00114E7C">
        <w:rPr>
          <w:rFonts w:eastAsia="Calibri"/>
          <w:szCs w:val="22"/>
          <w:lang w:eastAsia="en-GB"/>
        </w:rPr>
        <w:t xml:space="preserve"> % </w:t>
      </w:r>
      <w:r w:rsidR="00F443CF">
        <w:rPr>
          <w:rFonts w:eastAsia="Calibri"/>
          <w:szCs w:val="22"/>
          <w:lang w:eastAsia="en-GB"/>
        </w:rPr>
        <w:t xml:space="preserve">obvyklé ceny, resp. tržní </w:t>
      </w:r>
      <w:r w:rsidR="00F443CF" w:rsidRPr="00114E7C">
        <w:rPr>
          <w:rFonts w:eastAsia="Calibri"/>
          <w:szCs w:val="22"/>
          <w:lang w:eastAsia="en-GB"/>
        </w:rPr>
        <w:t xml:space="preserve">hodnoty </w:t>
      </w:r>
      <w:r w:rsidR="00F443CF">
        <w:rPr>
          <w:rFonts w:eastAsia="Calibri"/>
          <w:szCs w:val="22"/>
          <w:lang w:eastAsia="en-GB"/>
        </w:rPr>
        <w:t>(nebude-li možné určit obvyklou cenu) Zástavy</w:t>
      </w:r>
      <w:r w:rsidR="00F443CF" w:rsidRPr="00114E7C">
        <w:rPr>
          <w:rFonts w:eastAsia="Calibri"/>
          <w:szCs w:val="22"/>
          <w:lang w:eastAsia="en-GB"/>
        </w:rPr>
        <w:t xml:space="preserve"> stanovené dle </w:t>
      </w:r>
      <w:r w:rsidR="002745B3">
        <w:rPr>
          <w:rFonts w:eastAsia="Calibri"/>
          <w:szCs w:val="22"/>
          <w:lang w:eastAsia="en-GB"/>
        </w:rPr>
        <w:t>první</w:t>
      </w:r>
      <w:r w:rsidR="00F443CF" w:rsidRPr="00114E7C">
        <w:rPr>
          <w:rFonts w:eastAsia="Calibri"/>
          <w:szCs w:val="22"/>
          <w:lang w:eastAsia="en-GB"/>
        </w:rPr>
        <w:t xml:space="preserve"> věty</w:t>
      </w:r>
      <w:r w:rsidR="002745B3">
        <w:rPr>
          <w:rFonts w:eastAsia="Calibri"/>
          <w:szCs w:val="22"/>
          <w:lang w:eastAsia="en-GB"/>
        </w:rPr>
        <w:t xml:space="preserve"> tohoto odstavce</w:t>
      </w:r>
      <w:r w:rsidRPr="00114E7C">
        <w:rPr>
          <w:rFonts w:eastAsia="Calibri"/>
          <w:szCs w:val="22"/>
          <w:lang w:eastAsia="en-GB"/>
        </w:rPr>
        <w:t>.</w:t>
      </w:r>
    </w:p>
    <w:p w14:paraId="36C52213" w14:textId="7BE8109E" w:rsidR="00C06E6A" w:rsidRPr="00114E7C" w:rsidRDefault="00C06E6A" w:rsidP="00C06E6A">
      <w:pPr>
        <w:pStyle w:val="Nadpis3"/>
        <w:tabs>
          <w:tab w:val="clear" w:pos="1667"/>
          <w:tab w:val="clear" w:pos="1701"/>
        </w:tabs>
        <w:ind w:left="1843" w:hanging="709"/>
        <w:rPr>
          <w:rFonts w:eastAsia="Calibri"/>
          <w:szCs w:val="22"/>
          <w:lang w:eastAsia="en-GB"/>
        </w:rPr>
      </w:pPr>
      <w:r w:rsidRPr="00114E7C">
        <w:rPr>
          <w:rFonts w:eastAsia="Calibri"/>
          <w:szCs w:val="22"/>
          <w:lang w:eastAsia="en-GB"/>
        </w:rPr>
        <w:lastRenderedPageBreak/>
        <w:t xml:space="preserve">Zájemci o nabytí </w:t>
      </w:r>
      <w:r w:rsidR="00C42D20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budou mít lhůtu nejméně </w:t>
      </w:r>
      <w:r w:rsidR="008C2CB8">
        <w:rPr>
          <w:rFonts w:eastAsia="Calibri"/>
          <w:szCs w:val="22"/>
          <w:lang w:eastAsia="en-GB"/>
        </w:rPr>
        <w:t>třicet (</w:t>
      </w:r>
      <w:r w:rsidRPr="00114E7C">
        <w:rPr>
          <w:rFonts w:eastAsia="Calibri"/>
          <w:szCs w:val="22"/>
          <w:lang w:eastAsia="en-GB"/>
        </w:rPr>
        <w:t>30</w:t>
      </w:r>
      <w:r w:rsidR="008C2CB8">
        <w:rPr>
          <w:rFonts w:eastAsia="Calibri"/>
          <w:szCs w:val="22"/>
          <w:lang w:eastAsia="en-GB"/>
        </w:rPr>
        <w:t>)</w:t>
      </w:r>
      <w:r w:rsidRPr="00114E7C">
        <w:rPr>
          <w:rFonts w:eastAsia="Calibri"/>
          <w:szCs w:val="22"/>
          <w:lang w:eastAsia="en-GB"/>
        </w:rPr>
        <w:t xml:space="preserve"> dnů k podávání závazných nabídek na koupi </w:t>
      </w:r>
      <w:r w:rsidR="00C42D20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>.</w:t>
      </w:r>
    </w:p>
    <w:p w14:paraId="14F0492D" w14:textId="469FA13E" w:rsidR="00C06E6A" w:rsidRPr="00C06E6A" w:rsidRDefault="00C42D20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je při hodnocení nabídek oprávněn kromě nabízené ceny zohlednit zejména úvěrové riziko, riziko související s vypořádáním transakce, riziko právní, daňové, obchodní nebo jiné. </w:t>
      </w:r>
      <w:r w:rsidRPr="00D3177D">
        <w:rPr>
          <w:szCs w:val="24"/>
        </w:rPr>
        <w:t>Zástavní věřite</w:t>
      </w:r>
      <w:r>
        <w:rPr>
          <w:szCs w:val="24"/>
        </w:rPr>
        <w:t>l</w:t>
      </w:r>
      <w:r w:rsidRPr="00D3177D">
        <w:rPr>
          <w:szCs w:val="24"/>
        </w:rPr>
        <w:t xml:space="preserve"> </w:t>
      </w:r>
      <w:r w:rsidR="00354D6A">
        <w:rPr>
          <w:rFonts w:eastAsia="Calibri"/>
          <w:szCs w:val="22"/>
          <w:lang w:eastAsia="en-GB"/>
        </w:rPr>
        <w:t>je zejména</w:t>
      </w:r>
      <w:r w:rsidR="00C06E6A" w:rsidRPr="00114E7C">
        <w:rPr>
          <w:rFonts w:eastAsia="Calibri"/>
          <w:szCs w:val="22"/>
          <w:lang w:eastAsia="en-GB"/>
        </w:rPr>
        <w:t xml:space="preserve"> oprávněn nastavit podmínky přímého prodeje tak, aby zvýhodňovaly, a zároveň je oprávněn zvýhodnit (v rozsahu rozumného obchodního uvažování):</w:t>
      </w:r>
    </w:p>
    <w:p w14:paraId="407DCCB8" w14:textId="77777777" w:rsidR="00C06E6A" w:rsidRPr="00114E7C" w:rsidRDefault="00C06E6A" w:rsidP="00C71E28">
      <w:pPr>
        <w:keepNext/>
        <w:numPr>
          <w:ilvl w:val="0"/>
          <w:numId w:val="29"/>
        </w:numPr>
        <w:suppressLineNumbers/>
        <w:suppressAutoHyphens/>
        <w:spacing w:before="120" w:after="120"/>
        <w:ind w:left="2410" w:hanging="567"/>
        <w:jc w:val="both"/>
        <w:outlineLvl w:val="0"/>
        <w:rPr>
          <w:bCs/>
          <w:sz w:val="22"/>
          <w:szCs w:val="22"/>
          <w:lang w:eastAsia="en-GB"/>
        </w:rPr>
      </w:pPr>
      <w:r w:rsidRPr="00114E7C">
        <w:rPr>
          <w:bCs/>
          <w:sz w:val="22"/>
          <w:szCs w:val="22"/>
          <w:lang w:eastAsia="en-GB"/>
        </w:rPr>
        <w:t>nabídky obsahující okamžitou splatnost kupní ceny oproti pozdějším platbám či platbám ve splátkách;</w:t>
      </w:r>
    </w:p>
    <w:p w14:paraId="352385C3" w14:textId="693F997E" w:rsidR="00C06E6A" w:rsidRPr="00114E7C" w:rsidRDefault="00C06E6A" w:rsidP="00C71E28">
      <w:pPr>
        <w:keepNext/>
        <w:numPr>
          <w:ilvl w:val="0"/>
          <w:numId w:val="29"/>
        </w:numPr>
        <w:suppressLineNumbers/>
        <w:suppressAutoHyphens/>
        <w:spacing w:before="120" w:after="120"/>
        <w:ind w:left="2410" w:hanging="567"/>
        <w:jc w:val="both"/>
        <w:outlineLvl w:val="0"/>
        <w:rPr>
          <w:bCs/>
          <w:sz w:val="22"/>
          <w:szCs w:val="22"/>
          <w:lang w:eastAsia="en-GB"/>
        </w:rPr>
      </w:pPr>
      <w:r w:rsidRPr="00114E7C">
        <w:rPr>
          <w:bCs/>
          <w:sz w:val="22"/>
          <w:szCs w:val="22"/>
          <w:lang w:eastAsia="en-GB"/>
        </w:rPr>
        <w:t xml:space="preserve">nabídky strukturované k minimalizaci daňového zatížení </w:t>
      </w:r>
      <w:r w:rsidR="00C42D20" w:rsidRPr="00D3177D">
        <w:rPr>
          <w:sz w:val="22"/>
          <w:szCs w:val="24"/>
        </w:rPr>
        <w:t xml:space="preserve">Zástavního věřitele </w:t>
      </w:r>
      <w:r w:rsidRPr="00114E7C">
        <w:rPr>
          <w:bCs/>
          <w:sz w:val="22"/>
          <w:szCs w:val="22"/>
          <w:lang w:eastAsia="en-GB"/>
        </w:rPr>
        <w:t xml:space="preserve">oproti nabídkám vystavujícím </w:t>
      </w:r>
      <w:r w:rsidR="00C42D20" w:rsidRPr="00D3177D">
        <w:rPr>
          <w:sz w:val="22"/>
          <w:szCs w:val="24"/>
        </w:rPr>
        <w:t xml:space="preserve">Zástavního věřitele </w:t>
      </w:r>
      <w:r w:rsidRPr="00114E7C">
        <w:rPr>
          <w:bCs/>
          <w:sz w:val="22"/>
          <w:szCs w:val="22"/>
          <w:lang w:eastAsia="en-GB"/>
        </w:rPr>
        <w:t xml:space="preserve">daňovým nákladům či rizikům takových nákladů; </w:t>
      </w:r>
    </w:p>
    <w:p w14:paraId="2ECF584B" w14:textId="77777777" w:rsidR="00C06E6A" w:rsidRPr="00114E7C" w:rsidRDefault="00C06E6A" w:rsidP="00C71E28">
      <w:pPr>
        <w:keepNext/>
        <w:numPr>
          <w:ilvl w:val="0"/>
          <w:numId w:val="29"/>
        </w:numPr>
        <w:suppressLineNumbers/>
        <w:suppressAutoHyphens/>
        <w:spacing w:before="120" w:after="120"/>
        <w:ind w:left="2410" w:hanging="567"/>
        <w:jc w:val="both"/>
        <w:outlineLvl w:val="0"/>
        <w:rPr>
          <w:bCs/>
          <w:sz w:val="22"/>
          <w:szCs w:val="22"/>
          <w:lang w:eastAsia="en-GB"/>
        </w:rPr>
      </w:pPr>
      <w:r w:rsidRPr="00114E7C">
        <w:rPr>
          <w:bCs/>
          <w:sz w:val="22"/>
          <w:szCs w:val="22"/>
          <w:lang w:eastAsia="en-GB"/>
        </w:rPr>
        <w:t>bezpodmínečné nabídky oproti nabídkám, na něž se vztahují právní, administrativní, obchodní, či jiné podmínky;</w:t>
      </w:r>
    </w:p>
    <w:p w14:paraId="73DBFB34" w14:textId="3ADAD00C" w:rsidR="00C06E6A" w:rsidRPr="001250A5" w:rsidRDefault="00C06E6A" w:rsidP="00C71E28">
      <w:pPr>
        <w:keepNext/>
        <w:numPr>
          <w:ilvl w:val="0"/>
          <w:numId w:val="29"/>
        </w:numPr>
        <w:suppressLineNumbers/>
        <w:suppressAutoHyphens/>
        <w:spacing w:before="120" w:after="120"/>
        <w:ind w:left="2410" w:hanging="567"/>
        <w:jc w:val="both"/>
        <w:outlineLvl w:val="0"/>
      </w:pPr>
      <w:r w:rsidRPr="00114E7C">
        <w:rPr>
          <w:bCs/>
          <w:sz w:val="22"/>
          <w:szCs w:val="22"/>
          <w:lang w:eastAsia="en-GB"/>
        </w:rPr>
        <w:t xml:space="preserve">nabídky, </w:t>
      </w:r>
      <w:r w:rsidRPr="001250A5">
        <w:rPr>
          <w:bCs/>
          <w:sz w:val="22"/>
          <w:szCs w:val="22"/>
          <w:lang w:eastAsia="en-GB"/>
        </w:rPr>
        <w:t xml:space="preserve">které budou vylučovat práva nabyvatele z odpovědnosti za vadné plnění </w:t>
      </w:r>
      <w:r w:rsidR="00C42D20" w:rsidRPr="001250A5">
        <w:rPr>
          <w:sz w:val="22"/>
          <w:szCs w:val="24"/>
        </w:rPr>
        <w:t>Zástavního věřitele</w:t>
      </w:r>
      <w:r w:rsidRPr="001250A5">
        <w:rPr>
          <w:bCs/>
          <w:sz w:val="22"/>
          <w:szCs w:val="22"/>
          <w:lang w:eastAsia="en-GB"/>
        </w:rPr>
        <w:t xml:space="preserve">, oproti nabídkám, které budou vyžadovat prohlášení a záruky </w:t>
      </w:r>
      <w:r w:rsidR="00C42D20" w:rsidRPr="001250A5">
        <w:rPr>
          <w:sz w:val="22"/>
          <w:szCs w:val="24"/>
        </w:rPr>
        <w:t>Zástavního věřitele</w:t>
      </w:r>
      <w:r w:rsidR="00C42D20" w:rsidRPr="001250A5">
        <w:rPr>
          <w:bCs/>
          <w:sz w:val="22"/>
          <w:szCs w:val="22"/>
          <w:lang w:eastAsia="en-GB"/>
        </w:rPr>
        <w:t xml:space="preserve"> </w:t>
      </w:r>
      <w:r w:rsidRPr="001250A5">
        <w:rPr>
          <w:bCs/>
          <w:sz w:val="22"/>
          <w:szCs w:val="22"/>
          <w:lang w:eastAsia="en-GB"/>
        </w:rPr>
        <w:t xml:space="preserve">za stav </w:t>
      </w:r>
      <w:r w:rsidR="00C42D20" w:rsidRPr="001250A5">
        <w:rPr>
          <w:rFonts w:eastAsia="Calibri"/>
          <w:sz w:val="22"/>
          <w:szCs w:val="22"/>
          <w:lang w:eastAsia="en-GB"/>
        </w:rPr>
        <w:t>Zástavy</w:t>
      </w:r>
      <w:r w:rsidRPr="001250A5">
        <w:rPr>
          <w:rFonts w:eastAsia="Calibri"/>
          <w:sz w:val="22"/>
          <w:szCs w:val="22"/>
          <w:lang w:eastAsia="en-GB"/>
        </w:rPr>
        <w:t xml:space="preserve"> </w:t>
      </w:r>
      <w:r w:rsidRPr="001250A5">
        <w:rPr>
          <w:bCs/>
          <w:sz w:val="22"/>
          <w:szCs w:val="22"/>
          <w:lang w:eastAsia="en-GB"/>
        </w:rPr>
        <w:t xml:space="preserve">či osoby </w:t>
      </w:r>
      <w:r w:rsidR="00C42D20" w:rsidRPr="001250A5">
        <w:rPr>
          <w:sz w:val="22"/>
          <w:szCs w:val="24"/>
        </w:rPr>
        <w:t>Zástavního věřitele</w:t>
      </w:r>
      <w:r w:rsidRPr="001250A5">
        <w:rPr>
          <w:bCs/>
          <w:sz w:val="22"/>
          <w:szCs w:val="22"/>
          <w:lang w:eastAsia="en-GB"/>
        </w:rPr>
        <w:t>.</w:t>
      </w:r>
    </w:p>
    <w:p w14:paraId="6FD85A69" w14:textId="5DB8A301" w:rsidR="00C06E6A" w:rsidRPr="00C06E6A" w:rsidRDefault="00C42D20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D3177D">
        <w:rPr>
          <w:szCs w:val="24"/>
        </w:rPr>
        <w:t xml:space="preserve">Zástavní věřitel </w:t>
      </w:r>
      <w:r w:rsidR="00C06E6A" w:rsidRPr="00114E7C">
        <w:rPr>
          <w:rFonts w:eastAsia="Calibri"/>
          <w:szCs w:val="22"/>
          <w:lang w:eastAsia="en-GB"/>
        </w:rPr>
        <w:t xml:space="preserve">je povinen předat </w:t>
      </w:r>
      <w:r>
        <w:rPr>
          <w:rFonts w:eastAsia="Calibri"/>
          <w:szCs w:val="22"/>
          <w:lang w:eastAsia="en-GB"/>
        </w:rPr>
        <w:t>Zástavci</w:t>
      </w:r>
      <w:r w:rsidR="00C06E6A" w:rsidRPr="00114E7C">
        <w:rPr>
          <w:rFonts w:eastAsia="Calibri"/>
          <w:szCs w:val="22"/>
          <w:lang w:eastAsia="en-GB"/>
        </w:rPr>
        <w:t xml:space="preserve"> protokol s vyhodnocením nabídek.</w:t>
      </w:r>
    </w:p>
    <w:p w14:paraId="6871A2F5" w14:textId="0BE4B31D" w:rsidR="00C06E6A" w:rsidRPr="00C06E6A" w:rsidRDefault="00C06E6A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Za výše uvedených podmínek je </w:t>
      </w:r>
      <w:r w:rsidR="00C42D20"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oprávněn uzavřít smlouvu o převodu </w:t>
      </w:r>
      <w:r w:rsidR="00C42D20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se zájemcem, který předložil nejlepší nabídku, přičemž bude-li </w:t>
      </w:r>
      <w:r w:rsidR="00C42D20" w:rsidRPr="00D3177D">
        <w:rPr>
          <w:szCs w:val="24"/>
        </w:rPr>
        <w:t xml:space="preserve">Zástavní věřitel </w:t>
      </w:r>
      <w:r w:rsidRPr="00114E7C">
        <w:rPr>
          <w:rFonts w:eastAsia="Calibri"/>
          <w:szCs w:val="22"/>
          <w:lang w:eastAsia="en-GB"/>
        </w:rPr>
        <w:t xml:space="preserve">postupovat dle tohoto odst. </w:t>
      </w:r>
      <w:r w:rsidR="002B725A">
        <w:rPr>
          <w:rFonts w:eastAsia="Calibri"/>
          <w:szCs w:val="22"/>
          <w:lang w:eastAsia="en-GB"/>
        </w:rPr>
        <w:fldChar w:fldCharType="begin"/>
      </w:r>
      <w:r w:rsidR="002B725A">
        <w:rPr>
          <w:rFonts w:eastAsia="Calibri"/>
          <w:szCs w:val="22"/>
          <w:lang w:eastAsia="en-GB"/>
        </w:rPr>
        <w:instrText xml:space="preserve"> REF _Ref196232661 \r \h </w:instrText>
      </w:r>
      <w:r w:rsidR="002B725A">
        <w:rPr>
          <w:rFonts w:eastAsia="Calibri"/>
          <w:szCs w:val="22"/>
          <w:lang w:eastAsia="en-GB"/>
        </w:rPr>
      </w:r>
      <w:r w:rsidR="002B725A">
        <w:rPr>
          <w:rFonts w:eastAsia="Calibri"/>
          <w:szCs w:val="22"/>
          <w:lang w:eastAsia="en-GB"/>
        </w:rPr>
        <w:fldChar w:fldCharType="separate"/>
      </w:r>
      <w:r w:rsidR="006703F0">
        <w:rPr>
          <w:rFonts w:eastAsia="Calibri"/>
          <w:szCs w:val="22"/>
          <w:cs/>
          <w:lang w:eastAsia="en-GB"/>
        </w:rPr>
        <w:t>‎</w:t>
      </w:r>
      <w:r w:rsidR="006703F0">
        <w:rPr>
          <w:rFonts w:eastAsia="Calibri"/>
          <w:szCs w:val="22"/>
          <w:lang w:eastAsia="en-GB"/>
        </w:rPr>
        <w:t>8.4</w:t>
      </w:r>
      <w:r w:rsidR="002B725A">
        <w:rPr>
          <w:rFonts w:eastAsia="Calibri"/>
          <w:szCs w:val="22"/>
          <w:lang w:eastAsia="en-GB"/>
        </w:rPr>
        <w:fldChar w:fldCharType="end"/>
      </w:r>
      <w:r w:rsidR="002B725A">
        <w:rPr>
          <w:rFonts w:eastAsia="Calibri"/>
          <w:szCs w:val="22"/>
          <w:lang w:eastAsia="en-GB"/>
        </w:rPr>
        <w:t xml:space="preserve"> </w:t>
      </w:r>
      <w:r w:rsidRPr="00114E7C">
        <w:rPr>
          <w:rFonts w:eastAsia="Calibri"/>
          <w:szCs w:val="22"/>
          <w:lang w:eastAsia="en-GB"/>
        </w:rPr>
        <w:t>Smlouvy, bude jeho postup považován za postup s náležitou odbornou péčí.</w:t>
      </w:r>
    </w:p>
    <w:p w14:paraId="6EEF6AD6" w14:textId="7114E607" w:rsidR="00C06E6A" w:rsidRPr="00C06E6A" w:rsidRDefault="00C42D20" w:rsidP="00C06E6A">
      <w:pPr>
        <w:pStyle w:val="Nadpis2"/>
        <w:jc w:val="both"/>
      </w:pPr>
      <w:r>
        <w:rPr>
          <w:szCs w:val="22"/>
          <w:lang w:eastAsia="en-GB"/>
        </w:rPr>
        <w:t>Zástavce</w:t>
      </w:r>
      <w:r w:rsidR="00C06E6A" w:rsidRPr="00114E7C">
        <w:rPr>
          <w:szCs w:val="22"/>
          <w:lang w:eastAsia="en-GB"/>
        </w:rPr>
        <w:t xml:space="preserve"> se zavazuje:</w:t>
      </w:r>
    </w:p>
    <w:p w14:paraId="711F96F8" w14:textId="03FAFF4E" w:rsidR="00C06E6A" w:rsidRPr="00C06E6A" w:rsidRDefault="00C06E6A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poskytnout </w:t>
      </w:r>
      <w:r w:rsidR="00C42D20" w:rsidRPr="00D3177D">
        <w:rPr>
          <w:szCs w:val="24"/>
        </w:rPr>
        <w:t>Zástavní</w:t>
      </w:r>
      <w:r w:rsidR="00C42D20">
        <w:rPr>
          <w:szCs w:val="24"/>
        </w:rPr>
        <w:t>mu</w:t>
      </w:r>
      <w:r w:rsidR="00C42D20" w:rsidRPr="00D3177D">
        <w:rPr>
          <w:szCs w:val="24"/>
        </w:rPr>
        <w:t xml:space="preserve"> věřitel</w:t>
      </w:r>
      <w:r w:rsidR="00C42D20">
        <w:rPr>
          <w:szCs w:val="24"/>
        </w:rPr>
        <w:t>i</w:t>
      </w:r>
      <w:r w:rsidR="00C42D20" w:rsidRPr="00D3177D">
        <w:rPr>
          <w:szCs w:val="24"/>
        </w:rPr>
        <w:t xml:space="preserve"> </w:t>
      </w:r>
      <w:r w:rsidRPr="00114E7C">
        <w:rPr>
          <w:rFonts w:eastAsia="Calibri"/>
          <w:szCs w:val="22"/>
          <w:lang w:eastAsia="en-GB"/>
        </w:rPr>
        <w:t xml:space="preserve">veškerou nutnou součinnost při uspokojení </w:t>
      </w:r>
      <w:r w:rsidR="00737A59">
        <w:rPr>
          <w:rFonts w:eastAsia="Calibri"/>
          <w:szCs w:val="22"/>
          <w:lang w:eastAsia="en-GB"/>
        </w:rPr>
        <w:t>Zajištěných</w:t>
      </w:r>
      <w:r w:rsidRPr="00114E7C">
        <w:rPr>
          <w:rFonts w:eastAsia="Calibri"/>
          <w:szCs w:val="22"/>
          <w:lang w:eastAsia="en-GB"/>
        </w:rPr>
        <w:t xml:space="preserve"> dluhů;</w:t>
      </w:r>
    </w:p>
    <w:p w14:paraId="758E1934" w14:textId="1681A30B" w:rsidR="00C06E6A" w:rsidRPr="00C06E6A" w:rsidRDefault="00C06E6A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poskytnout </w:t>
      </w:r>
      <w:r w:rsidR="00C42D20" w:rsidRPr="00D3177D">
        <w:rPr>
          <w:szCs w:val="24"/>
        </w:rPr>
        <w:t>Zástavní</w:t>
      </w:r>
      <w:r w:rsidR="00C42D20">
        <w:rPr>
          <w:szCs w:val="24"/>
        </w:rPr>
        <w:t>mu</w:t>
      </w:r>
      <w:r w:rsidR="00C42D20" w:rsidRPr="00D3177D">
        <w:rPr>
          <w:szCs w:val="24"/>
        </w:rPr>
        <w:t xml:space="preserve"> věřitel</w:t>
      </w:r>
      <w:r w:rsidR="00C42D20">
        <w:rPr>
          <w:szCs w:val="24"/>
        </w:rPr>
        <w:t>i</w:t>
      </w:r>
      <w:r w:rsidR="00C42D20" w:rsidRPr="00D3177D">
        <w:rPr>
          <w:szCs w:val="24"/>
        </w:rPr>
        <w:t xml:space="preserve"> </w:t>
      </w:r>
      <w:r w:rsidRPr="00114E7C">
        <w:rPr>
          <w:rFonts w:eastAsia="Calibri"/>
          <w:szCs w:val="22"/>
          <w:lang w:eastAsia="en-GB"/>
        </w:rPr>
        <w:t>veškerou dokumentaci vyžadovanou v souvislosti s výkonem Zástavního práva podle této Smlouvy;</w:t>
      </w:r>
    </w:p>
    <w:p w14:paraId="6B11D02F" w14:textId="6691CD52" w:rsidR="00C06E6A" w:rsidRPr="00C06E6A" w:rsidRDefault="00C06E6A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postupovat podle odůvodněných pokynů </w:t>
      </w:r>
      <w:r w:rsidR="00C42D20" w:rsidRPr="00D3177D">
        <w:rPr>
          <w:szCs w:val="24"/>
        </w:rPr>
        <w:t>Zástavní</w:t>
      </w:r>
      <w:r w:rsidR="00C42D20">
        <w:rPr>
          <w:szCs w:val="24"/>
        </w:rPr>
        <w:t>ho</w:t>
      </w:r>
      <w:r w:rsidR="00C42D20" w:rsidRPr="00D3177D">
        <w:rPr>
          <w:szCs w:val="24"/>
        </w:rPr>
        <w:t xml:space="preserve"> věřitel</w:t>
      </w:r>
      <w:r w:rsidR="00C42D20">
        <w:rPr>
          <w:szCs w:val="24"/>
        </w:rPr>
        <w:t>e</w:t>
      </w:r>
      <w:r w:rsidRPr="00114E7C">
        <w:rPr>
          <w:rFonts w:eastAsia="Calibri"/>
          <w:szCs w:val="22"/>
          <w:lang w:eastAsia="en-GB"/>
        </w:rPr>
        <w:t>;</w:t>
      </w:r>
    </w:p>
    <w:p w14:paraId="03E77606" w14:textId="4EA1BB34" w:rsidR="00C06E6A" w:rsidRPr="00C06E6A" w:rsidRDefault="00C06E6A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poskytnout </w:t>
      </w:r>
      <w:r w:rsidR="00C42D20" w:rsidRPr="00D3177D">
        <w:rPr>
          <w:szCs w:val="24"/>
        </w:rPr>
        <w:t>Zástavní</w:t>
      </w:r>
      <w:r w:rsidR="00C42D20">
        <w:rPr>
          <w:szCs w:val="24"/>
        </w:rPr>
        <w:t>mu</w:t>
      </w:r>
      <w:r w:rsidR="00C42D20" w:rsidRPr="00D3177D">
        <w:rPr>
          <w:szCs w:val="24"/>
        </w:rPr>
        <w:t xml:space="preserve"> věřitel</w:t>
      </w:r>
      <w:r w:rsidR="00C42D20">
        <w:rPr>
          <w:szCs w:val="24"/>
        </w:rPr>
        <w:t>i</w:t>
      </w:r>
      <w:r w:rsidR="00C42D20" w:rsidRPr="00D3177D">
        <w:rPr>
          <w:szCs w:val="24"/>
        </w:rPr>
        <w:t xml:space="preserve"> </w:t>
      </w:r>
      <w:r w:rsidRPr="00114E7C">
        <w:rPr>
          <w:rFonts w:eastAsia="Calibri"/>
          <w:szCs w:val="22"/>
          <w:lang w:eastAsia="en-GB"/>
        </w:rPr>
        <w:t>na jeho žádost zálohu na úhradu nákladů spojených s realizací Zástavního práva.</w:t>
      </w:r>
    </w:p>
    <w:p w14:paraId="6EE39B13" w14:textId="390B7F94" w:rsidR="00C06E6A" w:rsidRPr="00C06E6A" w:rsidRDefault="00C06E6A" w:rsidP="00C06E6A">
      <w:pPr>
        <w:pStyle w:val="Nadpis2"/>
        <w:jc w:val="both"/>
      </w:pPr>
      <w:r w:rsidRPr="00114E7C">
        <w:rPr>
          <w:szCs w:val="22"/>
          <w:lang w:eastAsia="en-GB"/>
        </w:rPr>
        <w:t xml:space="preserve">Veškeré </w:t>
      </w:r>
      <w:r w:rsidRPr="00C06E6A">
        <w:t>peněžní</w:t>
      </w:r>
      <w:r w:rsidRPr="00114E7C">
        <w:rPr>
          <w:szCs w:val="22"/>
          <w:lang w:eastAsia="en-GB"/>
        </w:rPr>
        <w:t xml:space="preserve"> prostředky získané zpeněžením </w:t>
      </w:r>
      <w:r w:rsidR="00C42D20">
        <w:rPr>
          <w:rFonts w:eastAsia="Calibri"/>
          <w:szCs w:val="22"/>
          <w:lang w:eastAsia="en-GB"/>
        </w:rPr>
        <w:t>Zástavy</w:t>
      </w:r>
      <w:r w:rsidRPr="00114E7C">
        <w:rPr>
          <w:rFonts w:eastAsia="Calibri"/>
          <w:szCs w:val="22"/>
          <w:lang w:eastAsia="en-GB"/>
        </w:rPr>
        <w:t xml:space="preserve"> </w:t>
      </w:r>
      <w:r w:rsidRPr="00114E7C">
        <w:rPr>
          <w:szCs w:val="22"/>
          <w:lang w:eastAsia="en-GB"/>
        </w:rPr>
        <w:t>podle této Smlouvy budou</w:t>
      </w:r>
      <w:r w:rsidR="00435062" w:rsidRPr="009C251D">
        <w:rPr>
          <w:color w:val="000000" w:themeColor="text1"/>
        </w:rPr>
        <w:t>, pokud z kogentních ustanovení právních předpisů nevyplyne něco jiného</w:t>
      </w:r>
      <w:r w:rsidR="00435062">
        <w:rPr>
          <w:color w:val="000000" w:themeColor="text1"/>
        </w:rPr>
        <w:t>,</w:t>
      </w:r>
      <w:r w:rsidRPr="00114E7C">
        <w:rPr>
          <w:szCs w:val="22"/>
          <w:lang w:eastAsia="en-GB"/>
        </w:rPr>
        <w:t xml:space="preserve"> použity následujícím způsobem:</w:t>
      </w:r>
    </w:p>
    <w:p w14:paraId="7716EBCA" w14:textId="086955B1" w:rsidR="00C06E6A" w:rsidRPr="00C06E6A" w:rsidRDefault="00C06E6A" w:rsidP="00C06E6A">
      <w:pPr>
        <w:pStyle w:val="Nadpis3"/>
        <w:tabs>
          <w:tab w:val="clear" w:pos="1667"/>
          <w:tab w:val="clear" w:pos="1701"/>
        </w:tabs>
        <w:ind w:left="1843" w:hanging="709"/>
      </w:pPr>
      <w:r w:rsidRPr="00114E7C">
        <w:rPr>
          <w:rFonts w:eastAsia="Calibri"/>
          <w:szCs w:val="22"/>
          <w:lang w:eastAsia="en-GB"/>
        </w:rPr>
        <w:t xml:space="preserve">na úhradu všech </w:t>
      </w:r>
      <w:r w:rsidR="00737A59">
        <w:rPr>
          <w:rFonts w:eastAsia="Calibri"/>
          <w:szCs w:val="22"/>
          <w:lang w:eastAsia="en-GB"/>
        </w:rPr>
        <w:t>Zajištěných</w:t>
      </w:r>
      <w:r w:rsidRPr="00114E7C">
        <w:rPr>
          <w:rFonts w:eastAsia="Calibri"/>
          <w:szCs w:val="22"/>
          <w:lang w:eastAsia="en-GB"/>
        </w:rPr>
        <w:t xml:space="preserve"> dluhů;</w:t>
      </w:r>
      <w:r w:rsidR="00125592">
        <w:rPr>
          <w:rFonts w:eastAsia="Calibri"/>
          <w:szCs w:val="22"/>
          <w:lang w:eastAsia="en-GB"/>
        </w:rPr>
        <w:t xml:space="preserve"> a</w:t>
      </w:r>
    </w:p>
    <w:p w14:paraId="0819CDAC" w14:textId="22221A3A" w:rsidR="00C06E6A" w:rsidRPr="007E4AB1" w:rsidRDefault="00C42D20" w:rsidP="00C06E6A">
      <w:pPr>
        <w:pStyle w:val="Nadpis3"/>
        <w:tabs>
          <w:tab w:val="clear" w:pos="1667"/>
          <w:tab w:val="clear" w:pos="1701"/>
        </w:tabs>
        <w:ind w:left="1843" w:hanging="709"/>
      </w:pPr>
      <w:r>
        <w:rPr>
          <w:rFonts w:eastAsia="Calibri"/>
          <w:szCs w:val="22"/>
          <w:lang w:eastAsia="en-GB"/>
        </w:rPr>
        <w:t xml:space="preserve">případný </w:t>
      </w:r>
      <w:r w:rsidR="00C06E6A" w:rsidRPr="00114E7C">
        <w:rPr>
          <w:rFonts w:eastAsia="Calibri"/>
          <w:szCs w:val="22"/>
          <w:lang w:eastAsia="en-GB"/>
        </w:rPr>
        <w:t xml:space="preserve">výtěžek přesahující částku použitou na uspokojení výše uvedených pohledávek odpovídajících </w:t>
      </w:r>
      <w:r w:rsidR="00737A59">
        <w:rPr>
          <w:rFonts w:eastAsia="Calibri"/>
          <w:szCs w:val="22"/>
          <w:lang w:eastAsia="en-GB"/>
        </w:rPr>
        <w:t>Zajištěným</w:t>
      </w:r>
      <w:r w:rsidR="00C06E6A" w:rsidRPr="00114E7C">
        <w:rPr>
          <w:rFonts w:eastAsia="Calibri"/>
          <w:szCs w:val="22"/>
          <w:lang w:eastAsia="en-GB"/>
        </w:rPr>
        <w:t xml:space="preserve"> dluhům bude bez zbytečného odkladu převeden na bankovní účet určený </w:t>
      </w:r>
      <w:r>
        <w:rPr>
          <w:rFonts w:eastAsia="Calibri"/>
          <w:szCs w:val="22"/>
          <w:lang w:eastAsia="en-GB"/>
        </w:rPr>
        <w:t>Zástavcem</w:t>
      </w:r>
      <w:r w:rsidR="00C06E6A" w:rsidRPr="00114E7C">
        <w:rPr>
          <w:rFonts w:eastAsia="Calibri"/>
          <w:szCs w:val="22"/>
          <w:lang w:eastAsia="en-GB"/>
        </w:rPr>
        <w:t>.</w:t>
      </w:r>
    </w:p>
    <w:p w14:paraId="403CC27E" w14:textId="6CDB3C5F" w:rsidR="007E4AB1" w:rsidRPr="00C06E6A" w:rsidRDefault="007E4AB1" w:rsidP="007E4AB1">
      <w:pPr>
        <w:pStyle w:val="Nadpis2"/>
        <w:jc w:val="both"/>
      </w:pPr>
      <w:r w:rsidRPr="00A166F6">
        <w:rPr>
          <w:bCs/>
          <w:szCs w:val="22"/>
          <w:lang w:eastAsia="en-GB"/>
        </w:rPr>
        <w:t xml:space="preserve">Pro případ realizace Zástavního práva Zástavce zmocňuje Zástavního věřitele k uzavření smlouvy o prodeji </w:t>
      </w:r>
      <w:r>
        <w:rPr>
          <w:bCs/>
          <w:szCs w:val="22"/>
          <w:lang w:eastAsia="en-GB"/>
        </w:rPr>
        <w:t>Zástavy</w:t>
      </w:r>
      <w:r w:rsidRPr="00A166F6">
        <w:rPr>
          <w:bCs/>
          <w:szCs w:val="22"/>
          <w:lang w:eastAsia="en-GB"/>
        </w:rPr>
        <w:t xml:space="preserve"> s kupujícím určeným v souladu s tímto článkem</w:t>
      </w:r>
      <w:r>
        <w:rPr>
          <w:bCs/>
          <w:szCs w:val="22"/>
          <w:lang w:eastAsia="en-GB"/>
        </w:rPr>
        <w:t xml:space="preserve"> </w:t>
      </w:r>
      <w:r>
        <w:rPr>
          <w:bCs/>
          <w:szCs w:val="22"/>
          <w:lang w:eastAsia="en-GB"/>
        </w:rPr>
        <w:fldChar w:fldCharType="begin"/>
      </w:r>
      <w:r>
        <w:rPr>
          <w:bCs/>
          <w:szCs w:val="22"/>
          <w:lang w:eastAsia="en-GB"/>
        </w:rPr>
        <w:instrText xml:space="preserve"> REF _Ref196923211 \r \h </w:instrText>
      </w:r>
      <w:r>
        <w:rPr>
          <w:bCs/>
          <w:szCs w:val="22"/>
          <w:lang w:eastAsia="en-GB"/>
        </w:rPr>
      </w:r>
      <w:r>
        <w:rPr>
          <w:bCs/>
          <w:szCs w:val="22"/>
          <w:lang w:eastAsia="en-GB"/>
        </w:rPr>
        <w:fldChar w:fldCharType="separate"/>
      </w:r>
      <w:r w:rsidR="006703F0">
        <w:rPr>
          <w:bCs/>
          <w:szCs w:val="22"/>
          <w:cs/>
          <w:lang w:eastAsia="en-GB"/>
        </w:rPr>
        <w:t>‎</w:t>
      </w:r>
      <w:r w:rsidR="006703F0">
        <w:rPr>
          <w:bCs/>
          <w:szCs w:val="22"/>
          <w:lang w:eastAsia="en-GB"/>
        </w:rPr>
        <w:t>8</w:t>
      </w:r>
      <w:r>
        <w:rPr>
          <w:bCs/>
          <w:szCs w:val="22"/>
          <w:lang w:eastAsia="en-GB"/>
        </w:rPr>
        <w:fldChar w:fldCharType="end"/>
      </w:r>
      <w:r>
        <w:rPr>
          <w:bCs/>
          <w:szCs w:val="22"/>
          <w:lang w:eastAsia="en-GB"/>
        </w:rPr>
        <w:t>,</w:t>
      </w:r>
      <w:r w:rsidRPr="00A166F6">
        <w:rPr>
          <w:bCs/>
          <w:szCs w:val="22"/>
          <w:lang w:eastAsia="en-GB"/>
        </w:rPr>
        <w:t xml:space="preserve"> jakož i ke všem souvisejícím právním jednáním nezbytným k naplnění účelu tohoto zmocnění. Pro případ </w:t>
      </w:r>
      <w:r w:rsidR="00DF63C7">
        <w:rPr>
          <w:bCs/>
          <w:szCs w:val="22"/>
          <w:lang w:eastAsia="en-GB"/>
        </w:rPr>
        <w:t>veřejné</w:t>
      </w:r>
      <w:r w:rsidRPr="00A166F6">
        <w:rPr>
          <w:bCs/>
          <w:szCs w:val="22"/>
          <w:lang w:eastAsia="en-GB"/>
        </w:rPr>
        <w:t xml:space="preserve"> dražby Zástavce zmocňuje Zástavního věřitele k prodeji </w:t>
      </w:r>
      <w:r>
        <w:rPr>
          <w:bCs/>
          <w:szCs w:val="22"/>
          <w:lang w:eastAsia="en-GB"/>
        </w:rPr>
        <w:t>Zástavy</w:t>
      </w:r>
      <w:r w:rsidRPr="00A166F6">
        <w:rPr>
          <w:bCs/>
          <w:szCs w:val="22"/>
          <w:lang w:eastAsia="en-GB"/>
        </w:rPr>
        <w:t xml:space="preserve"> v dražbě a </w:t>
      </w:r>
      <w:r w:rsidRPr="00A166F6">
        <w:rPr>
          <w:bCs/>
          <w:szCs w:val="22"/>
          <w:lang w:eastAsia="en-GB"/>
        </w:rPr>
        <w:lastRenderedPageBreak/>
        <w:t>k podání návrhu na dražbu, jakož i k uzavření smlouvy o provedení dražby s dražebníkem, a rovněž ke všem souvisejícím právním jednáním nezbytným k naplnění účelu tohoto zmocnění.</w:t>
      </w:r>
      <w:r w:rsidR="003E16B4">
        <w:rPr>
          <w:bCs/>
          <w:szCs w:val="22"/>
          <w:lang w:eastAsia="en-GB"/>
        </w:rPr>
        <w:t xml:space="preserve"> Pro případ realizace Zástavního práva způsobem podle odst.</w:t>
      </w:r>
      <w:r w:rsidR="00E253F4">
        <w:rPr>
          <w:bCs/>
          <w:szCs w:val="22"/>
          <w:lang w:eastAsia="en-GB"/>
        </w:rPr>
        <w:t xml:space="preserve"> </w:t>
      </w:r>
      <w:r w:rsidR="00E253F4">
        <w:rPr>
          <w:bCs/>
          <w:szCs w:val="22"/>
          <w:lang w:eastAsia="en-GB"/>
        </w:rPr>
        <w:fldChar w:fldCharType="begin"/>
      </w:r>
      <w:r w:rsidR="00E253F4">
        <w:rPr>
          <w:bCs/>
          <w:szCs w:val="22"/>
          <w:lang w:eastAsia="en-GB"/>
        </w:rPr>
        <w:instrText xml:space="preserve"> REF _Ref197097050 \r \h </w:instrText>
      </w:r>
      <w:r w:rsidR="00E253F4">
        <w:rPr>
          <w:bCs/>
          <w:szCs w:val="22"/>
          <w:lang w:eastAsia="en-GB"/>
        </w:rPr>
      </w:r>
      <w:r w:rsidR="00E253F4">
        <w:rPr>
          <w:bCs/>
          <w:szCs w:val="22"/>
          <w:lang w:eastAsia="en-GB"/>
        </w:rPr>
        <w:fldChar w:fldCharType="separate"/>
      </w:r>
      <w:r w:rsidR="006703F0">
        <w:rPr>
          <w:bCs/>
          <w:szCs w:val="22"/>
          <w:cs/>
          <w:lang w:eastAsia="en-GB"/>
        </w:rPr>
        <w:t>‎</w:t>
      </w:r>
      <w:r w:rsidR="006703F0">
        <w:rPr>
          <w:bCs/>
          <w:szCs w:val="22"/>
          <w:lang w:eastAsia="en-GB"/>
        </w:rPr>
        <w:t>8.3</w:t>
      </w:r>
      <w:r w:rsidR="00E253F4">
        <w:rPr>
          <w:bCs/>
          <w:szCs w:val="22"/>
          <w:lang w:eastAsia="en-GB"/>
        </w:rPr>
        <w:fldChar w:fldCharType="end"/>
      </w:r>
      <w:r w:rsidR="003E16B4">
        <w:rPr>
          <w:bCs/>
          <w:szCs w:val="22"/>
          <w:lang w:eastAsia="en-GB"/>
        </w:rPr>
        <w:t xml:space="preserve"> této Smlouvy </w:t>
      </w:r>
      <w:r w:rsidR="00DF63C7">
        <w:rPr>
          <w:bCs/>
          <w:szCs w:val="22"/>
          <w:lang w:eastAsia="en-GB"/>
        </w:rPr>
        <w:t>Zástavce</w:t>
      </w:r>
      <w:r w:rsidR="003E16B4">
        <w:rPr>
          <w:bCs/>
          <w:szCs w:val="22"/>
          <w:lang w:eastAsia="en-GB"/>
        </w:rPr>
        <w:t xml:space="preserve"> zmocňuje </w:t>
      </w:r>
      <w:r w:rsidR="00DF63C7">
        <w:rPr>
          <w:bCs/>
          <w:szCs w:val="22"/>
          <w:lang w:eastAsia="en-GB"/>
        </w:rPr>
        <w:t>Zástavního věřitele</w:t>
      </w:r>
      <w:r w:rsidR="003E16B4">
        <w:rPr>
          <w:bCs/>
          <w:szCs w:val="22"/>
          <w:lang w:eastAsia="en-GB"/>
        </w:rPr>
        <w:t xml:space="preserve"> k podání návrhu </w:t>
      </w:r>
      <w:r w:rsidR="003E16B4" w:rsidRPr="00114E7C">
        <w:rPr>
          <w:rFonts w:eastAsia="Calibri"/>
          <w:szCs w:val="22"/>
          <w:lang w:eastAsia="en-GB"/>
        </w:rPr>
        <w:t xml:space="preserve">na vklad vlastnického práva </w:t>
      </w:r>
      <w:r w:rsidR="00DF63C7">
        <w:rPr>
          <w:rFonts w:eastAsia="Calibri"/>
          <w:szCs w:val="22"/>
          <w:lang w:eastAsia="en-GB"/>
        </w:rPr>
        <w:t>Zástavního věřitele</w:t>
      </w:r>
      <w:r w:rsidR="003E16B4" w:rsidRPr="00114E7C">
        <w:rPr>
          <w:rFonts w:eastAsia="Calibri"/>
          <w:szCs w:val="22"/>
          <w:lang w:eastAsia="en-GB"/>
        </w:rPr>
        <w:t xml:space="preserve"> k </w:t>
      </w:r>
      <w:r w:rsidR="003E16B4">
        <w:rPr>
          <w:rFonts w:eastAsia="Calibri"/>
          <w:szCs w:val="22"/>
          <w:lang w:eastAsia="en-GB"/>
        </w:rPr>
        <w:t>Nemovitostem</w:t>
      </w:r>
      <w:r w:rsidR="003E16B4" w:rsidRPr="00114E7C">
        <w:rPr>
          <w:rFonts w:eastAsia="Calibri"/>
          <w:szCs w:val="22"/>
          <w:lang w:eastAsia="en-GB"/>
        </w:rPr>
        <w:t xml:space="preserve"> do katastru nemovitostí.</w:t>
      </w:r>
    </w:p>
    <w:p w14:paraId="533CFC54" w14:textId="05E3892B" w:rsidR="00C06E6A" w:rsidRDefault="00C06E6A" w:rsidP="00893E36">
      <w:pPr>
        <w:pStyle w:val="Nadpis1"/>
        <w:rPr>
          <w:iCs/>
          <w:szCs w:val="22"/>
        </w:rPr>
      </w:pPr>
      <w:r w:rsidRPr="00114E7C">
        <w:rPr>
          <w:iCs/>
          <w:szCs w:val="22"/>
        </w:rPr>
        <w:t>Zánik Zástavního práva</w:t>
      </w:r>
      <w:r w:rsidR="00D1126A">
        <w:rPr>
          <w:iCs/>
          <w:szCs w:val="22"/>
        </w:rPr>
        <w:t xml:space="preserve"> a Zákazů</w:t>
      </w:r>
    </w:p>
    <w:p w14:paraId="12321F5E" w14:textId="5F6330B9" w:rsidR="00C42D20" w:rsidRPr="00F24AF2" w:rsidRDefault="002B725A" w:rsidP="00C06E6A">
      <w:pPr>
        <w:pStyle w:val="Nadpis2"/>
        <w:jc w:val="both"/>
      </w:pPr>
      <w:r w:rsidRPr="00882EE6">
        <w:t xml:space="preserve">Zástavní právo </w:t>
      </w:r>
      <w:r w:rsidR="00D1126A">
        <w:t xml:space="preserve">a Zákazy </w:t>
      </w:r>
      <w:r w:rsidRPr="00882EE6">
        <w:t>zanikn</w:t>
      </w:r>
      <w:r w:rsidR="00D1126A">
        <w:t>ou</w:t>
      </w:r>
      <w:r w:rsidRPr="00882EE6">
        <w:t xml:space="preserve"> </w:t>
      </w:r>
      <w:r w:rsidR="00C42D20" w:rsidRPr="00882EE6">
        <w:t xml:space="preserve">řádným </w:t>
      </w:r>
      <w:r w:rsidR="00C42D20" w:rsidRPr="00F24AF2">
        <w:t xml:space="preserve">uhrazením </w:t>
      </w:r>
      <w:r w:rsidR="00737A59" w:rsidRPr="00F24AF2">
        <w:t>Zajištěných</w:t>
      </w:r>
      <w:r w:rsidR="00C42D20" w:rsidRPr="00F24AF2">
        <w:t xml:space="preserve"> dluhů</w:t>
      </w:r>
      <w:r w:rsidR="001250A5" w:rsidRPr="00F24AF2">
        <w:t xml:space="preserve"> nebo uhrazením </w:t>
      </w:r>
      <w:r w:rsidR="001829E1" w:rsidRPr="00F24AF2">
        <w:t>částky ve</w:t>
      </w:r>
      <w:r w:rsidR="001250A5" w:rsidRPr="00F24AF2">
        <w:t xml:space="preserve"> výši nejméně </w:t>
      </w:r>
      <w:r w:rsidR="005A509F" w:rsidRPr="00F24AF2">
        <w:rPr>
          <w:b/>
        </w:rPr>
        <w:t>19</w:t>
      </w:r>
      <w:r w:rsidR="00FE7D50" w:rsidRPr="00F24AF2">
        <w:rPr>
          <w:b/>
        </w:rPr>
        <w:t>.000.000</w:t>
      </w:r>
      <w:r w:rsidR="001250A5" w:rsidRPr="00F24AF2">
        <w:rPr>
          <w:b/>
          <w:bCs/>
          <w:szCs w:val="22"/>
        </w:rPr>
        <w:t>,- Kč</w:t>
      </w:r>
      <w:r w:rsidR="001250A5" w:rsidRPr="00F24AF2">
        <w:rPr>
          <w:szCs w:val="22"/>
        </w:rPr>
        <w:t xml:space="preserve"> (slovy: </w:t>
      </w:r>
      <w:r w:rsidR="005A509F" w:rsidRPr="00F24AF2">
        <w:rPr>
          <w:szCs w:val="22"/>
        </w:rPr>
        <w:t>devatenáct</w:t>
      </w:r>
      <w:r w:rsidR="00FE7D50" w:rsidRPr="00F24AF2">
        <w:rPr>
          <w:szCs w:val="22"/>
        </w:rPr>
        <w:t xml:space="preserve"> </w:t>
      </w:r>
      <w:r w:rsidR="001250A5" w:rsidRPr="00F24AF2">
        <w:rPr>
          <w:szCs w:val="22"/>
        </w:rPr>
        <w:t xml:space="preserve">milionů korun českých) odpovídající </w:t>
      </w:r>
      <w:r w:rsidR="005A509F" w:rsidRPr="00F24AF2">
        <w:rPr>
          <w:szCs w:val="22"/>
        </w:rPr>
        <w:t xml:space="preserve">druhé </w:t>
      </w:r>
      <w:r w:rsidR="001829E1" w:rsidRPr="00F24AF2">
        <w:rPr>
          <w:szCs w:val="22"/>
        </w:rPr>
        <w:t xml:space="preserve">(2.) </w:t>
      </w:r>
      <w:r w:rsidR="001250A5" w:rsidRPr="00F24AF2">
        <w:rPr>
          <w:szCs w:val="22"/>
        </w:rPr>
        <w:t>splát</w:t>
      </w:r>
      <w:r w:rsidR="005A509F" w:rsidRPr="00F24AF2">
        <w:rPr>
          <w:szCs w:val="22"/>
        </w:rPr>
        <w:t>ce</w:t>
      </w:r>
      <w:r w:rsidR="001250A5" w:rsidRPr="00F24AF2">
        <w:rPr>
          <w:szCs w:val="22"/>
        </w:rPr>
        <w:t xml:space="preserve"> Kupní ceny</w:t>
      </w:r>
      <w:r w:rsidR="001250A5" w:rsidRPr="00F24AF2">
        <w:t xml:space="preserve"> </w:t>
      </w:r>
      <w:r w:rsidR="00435062" w:rsidRPr="00F24AF2">
        <w:t>(</w:t>
      </w:r>
      <w:r w:rsidR="001250A5" w:rsidRPr="00F24AF2">
        <w:t>podle toho, co nastane dříve</w:t>
      </w:r>
      <w:r w:rsidR="00435062" w:rsidRPr="00F24AF2">
        <w:t>)</w:t>
      </w:r>
      <w:r w:rsidR="001250A5" w:rsidRPr="00F24AF2">
        <w:t>.</w:t>
      </w:r>
    </w:p>
    <w:p w14:paraId="713ADF94" w14:textId="149CD34F" w:rsidR="00C06E6A" w:rsidRPr="00F24AF2" w:rsidRDefault="00C42D20" w:rsidP="00C06E6A">
      <w:pPr>
        <w:pStyle w:val="Nadpis2"/>
        <w:jc w:val="both"/>
      </w:pPr>
      <w:r w:rsidRPr="00F24AF2">
        <w:rPr>
          <w:szCs w:val="24"/>
        </w:rPr>
        <w:t>Zástavní věřitel</w:t>
      </w:r>
      <w:r w:rsidRPr="00F24AF2">
        <w:t xml:space="preserve"> </w:t>
      </w:r>
      <w:r w:rsidR="00C06E6A" w:rsidRPr="00F24AF2">
        <w:t xml:space="preserve">se zavazuje </w:t>
      </w:r>
      <w:r w:rsidR="002B725A" w:rsidRPr="00F24AF2">
        <w:t xml:space="preserve">bezodkladně </w:t>
      </w:r>
      <w:r w:rsidR="00C06E6A" w:rsidRPr="00F24AF2">
        <w:t>po zániku Zásta</w:t>
      </w:r>
      <w:r w:rsidR="00C06E6A" w:rsidRPr="00114E7C">
        <w:t xml:space="preserve">vního práva </w:t>
      </w:r>
      <w:r w:rsidR="00D1126A">
        <w:t xml:space="preserve">a Zákazů </w:t>
      </w:r>
      <w:r w:rsidR="00C06E6A" w:rsidRPr="00114E7C">
        <w:t xml:space="preserve">podle této </w:t>
      </w:r>
      <w:r w:rsidR="00E80D80">
        <w:t>S</w:t>
      </w:r>
      <w:r w:rsidR="00C06E6A" w:rsidRPr="00114E7C">
        <w:t>mlouvy</w:t>
      </w:r>
      <w:r w:rsidR="00F2334C" w:rsidRPr="00F2334C">
        <w:t xml:space="preserve"> </w:t>
      </w:r>
      <w:r w:rsidR="00F2334C" w:rsidRPr="00114E7C">
        <w:t xml:space="preserve">vydat </w:t>
      </w:r>
      <w:r w:rsidR="00F2334C">
        <w:t>Zástavci</w:t>
      </w:r>
      <w:r w:rsidR="00C06E6A" w:rsidRPr="00114E7C">
        <w:t xml:space="preserve"> písemné potvrzení o tom, že </w:t>
      </w:r>
      <w:r w:rsidR="00E80D80">
        <w:t>Z</w:t>
      </w:r>
      <w:r w:rsidR="00C06E6A" w:rsidRPr="00114E7C">
        <w:t>ástavní právo</w:t>
      </w:r>
      <w:r w:rsidR="00D1126A">
        <w:t xml:space="preserve"> a Zákazy</w:t>
      </w:r>
      <w:r w:rsidR="00C06E6A" w:rsidRPr="00114E7C">
        <w:t xml:space="preserve"> zanikl</w:t>
      </w:r>
      <w:r w:rsidR="00D1126A">
        <w:t>y</w:t>
      </w:r>
      <w:r w:rsidR="00C06E6A" w:rsidRPr="00114E7C">
        <w:t>.</w:t>
      </w:r>
      <w:r w:rsidR="00FC5BA5">
        <w:t xml:space="preserve"> V případě, že Zástavní </w:t>
      </w:r>
      <w:r w:rsidR="00FC5BA5" w:rsidRPr="00F24AF2">
        <w:t xml:space="preserve">věřitel bude v prodlení s vydáním písemného potvrzení a toto potvrzení nevydá Zástavci ani v dodatečné lhůtě </w:t>
      </w:r>
      <w:r w:rsidR="00CF199D" w:rsidRPr="00F24AF2">
        <w:t>třiceti (30)</w:t>
      </w:r>
      <w:r w:rsidR="00FC5BA5" w:rsidRPr="00F24AF2">
        <w:t xml:space="preserve"> dnů stanovené Zástavcem v písemné výzvě doručené Zástavnímu věřiteli, je Zástavní věřitel povinen zaplatit Zástavci smluvní pokutu ve výši </w:t>
      </w:r>
      <w:r w:rsidR="00F24AF2" w:rsidRPr="00F24AF2">
        <w:t>50</w:t>
      </w:r>
      <w:r w:rsidR="00FC5BA5" w:rsidRPr="00F24AF2">
        <w:t xml:space="preserve">.000,- Kč </w:t>
      </w:r>
      <w:r w:rsidR="00FC5BA5" w:rsidRPr="00F24AF2">
        <w:rPr>
          <w:szCs w:val="22"/>
        </w:rPr>
        <w:t>(slovy</w:t>
      </w:r>
      <w:r w:rsidR="00C1396E">
        <w:rPr>
          <w:szCs w:val="22"/>
        </w:rPr>
        <w:t xml:space="preserve"> </w:t>
      </w:r>
      <w:r w:rsidR="00F24AF2" w:rsidRPr="00F24AF2">
        <w:rPr>
          <w:szCs w:val="22"/>
        </w:rPr>
        <w:t>padesát</w:t>
      </w:r>
      <w:r w:rsidR="00FC5BA5" w:rsidRPr="00F24AF2">
        <w:rPr>
          <w:szCs w:val="22"/>
        </w:rPr>
        <w:t xml:space="preserve"> tisíc korun českých) za každý, byť i jen započatý měsíc prodlení. Ujednáním o smluvní pokutě, popř. i jejím zaplacením není dotčena povinnost </w:t>
      </w:r>
      <w:r w:rsidR="00B36CFA" w:rsidRPr="00F24AF2">
        <w:t xml:space="preserve">Zástavního věřitele </w:t>
      </w:r>
      <w:r w:rsidR="00FC5BA5" w:rsidRPr="00F24AF2">
        <w:rPr>
          <w:szCs w:val="22"/>
        </w:rPr>
        <w:t xml:space="preserve">splnit smluvní pokutou utvrzenou povinnost a není dotčen ani nárok </w:t>
      </w:r>
      <w:r w:rsidR="00B36CFA" w:rsidRPr="00F24AF2">
        <w:rPr>
          <w:szCs w:val="22"/>
        </w:rPr>
        <w:t xml:space="preserve">Zástavce </w:t>
      </w:r>
      <w:r w:rsidR="00FC5BA5" w:rsidRPr="00F24AF2">
        <w:rPr>
          <w:szCs w:val="22"/>
        </w:rPr>
        <w:t>na plnou náhradu újmy, která mu porušením předmětné povinnosti vznikne.</w:t>
      </w:r>
    </w:p>
    <w:p w14:paraId="33709AC6" w14:textId="62F4A885" w:rsidR="00C06E6A" w:rsidRPr="00C06E6A" w:rsidRDefault="00C42D20" w:rsidP="00C06E6A">
      <w:pPr>
        <w:pStyle w:val="Nadpis2"/>
        <w:jc w:val="both"/>
      </w:pPr>
      <w:r>
        <w:t>Zástavce</w:t>
      </w:r>
      <w:r w:rsidR="002B725A">
        <w:t xml:space="preserve"> </w:t>
      </w:r>
      <w:r w:rsidR="002B725A" w:rsidRPr="00114E7C">
        <w:t xml:space="preserve">se zavazuje </w:t>
      </w:r>
      <w:r w:rsidR="002B725A">
        <w:t>bezodkladně</w:t>
      </w:r>
      <w:r w:rsidR="00C06E6A" w:rsidRPr="00114E7C">
        <w:t xml:space="preserve"> </w:t>
      </w:r>
      <w:r w:rsidR="002B725A" w:rsidRPr="00114E7C">
        <w:t>po zániku</w:t>
      </w:r>
      <w:r w:rsidR="002B725A">
        <w:t xml:space="preserve"> Zástavního práva</w:t>
      </w:r>
      <w:r w:rsidR="00D1126A">
        <w:t xml:space="preserve"> a Zákazů</w:t>
      </w:r>
      <w:r w:rsidR="002B725A">
        <w:t xml:space="preserve"> podat návrh na</w:t>
      </w:r>
      <w:r w:rsidR="00C06E6A" w:rsidRPr="00114E7C">
        <w:t xml:space="preserve"> výmaz Zástavního práva </w:t>
      </w:r>
      <w:r w:rsidR="00D1126A">
        <w:t xml:space="preserve">a Zákazů </w:t>
      </w:r>
      <w:r w:rsidR="002B725A">
        <w:t>z katastru nemovitostí</w:t>
      </w:r>
      <w:r w:rsidR="00C06E6A" w:rsidRPr="00114E7C">
        <w:t xml:space="preserve">, přičemž veškeré náklady s tím spojené </w:t>
      </w:r>
      <w:r w:rsidR="00E80D80">
        <w:t>po</w:t>
      </w:r>
      <w:r w:rsidR="00C06E6A" w:rsidRPr="00114E7C">
        <w:t xml:space="preserve">nese </w:t>
      </w:r>
      <w:r>
        <w:t>Zástavce</w:t>
      </w:r>
      <w:r w:rsidR="00C06E6A" w:rsidRPr="00114E7C">
        <w:t>.</w:t>
      </w:r>
    </w:p>
    <w:p w14:paraId="7BF3855C" w14:textId="3B46C559" w:rsidR="008F7CEA" w:rsidRPr="001F7F57" w:rsidRDefault="008F7CEA" w:rsidP="00527143">
      <w:pPr>
        <w:pStyle w:val="Nadpis1"/>
        <w:rPr>
          <w:szCs w:val="22"/>
        </w:rPr>
      </w:pPr>
      <w:r w:rsidRPr="001F7F57">
        <w:rPr>
          <w:szCs w:val="22"/>
        </w:rPr>
        <w:t xml:space="preserve">Vedlejší </w:t>
      </w:r>
      <w:r w:rsidR="001C25D4">
        <w:rPr>
          <w:szCs w:val="22"/>
        </w:rPr>
        <w:t>ujednání</w:t>
      </w:r>
    </w:p>
    <w:p w14:paraId="44061EB4" w14:textId="5318C95C" w:rsidR="000F6823" w:rsidRDefault="00A72A09" w:rsidP="00340C2F">
      <w:pPr>
        <w:pStyle w:val="Nadpis2"/>
        <w:jc w:val="both"/>
        <w:rPr>
          <w:szCs w:val="22"/>
        </w:rPr>
      </w:pPr>
      <w:r w:rsidRPr="00693A19">
        <w:rPr>
          <w:szCs w:val="22"/>
        </w:rPr>
        <w:t>Smluvní strany se dohodly, že náklady a výdaje vzniklé v souvislosti s</w:t>
      </w:r>
      <w:r>
        <w:rPr>
          <w:szCs w:val="22"/>
        </w:rPr>
        <w:t xml:space="preserve"> touto</w:t>
      </w:r>
      <w:r w:rsidRPr="00693A19">
        <w:rPr>
          <w:szCs w:val="22"/>
        </w:rPr>
        <w:t xml:space="preserve"> Smlouvou a jejím uzavřením </w:t>
      </w:r>
      <w:r>
        <w:rPr>
          <w:szCs w:val="22"/>
        </w:rPr>
        <w:t xml:space="preserve">či plněním </w:t>
      </w:r>
      <w:r w:rsidRPr="00693A19">
        <w:rPr>
          <w:szCs w:val="22"/>
        </w:rPr>
        <w:t>si každá ze Smluvních stran nese sama</w:t>
      </w:r>
      <w:r w:rsidR="000F6823" w:rsidRPr="001F7F57">
        <w:rPr>
          <w:szCs w:val="22"/>
        </w:rPr>
        <w:t>.</w:t>
      </w:r>
    </w:p>
    <w:p w14:paraId="6377237B" w14:textId="07FE250E" w:rsidR="00882EE6" w:rsidRPr="00893E36" w:rsidRDefault="00893E36" w:rsidP="00B10B61">
      <w:pPr>
        <w:pStyle w:val="Nadpis2"/>
        <w:jc w:val="both"/>
        <w:rPr>
          <w:szCs w:val="22"/>
        </w:rPr>
      </w:pPr>
      <w:r>
        <w:t>Zástavní věřitel</w:t>
      </w:r>
      <w:r w:rsidRPr="001F7F57">
        <w:t xml:space="preserve"> nabývá </w:t>
      </w:r>
      <w:r>
        <w:t>Zástavní právo</w:t>
      </w:r>
      <w:r w:rsidRPr="001F7F57">
        <w:t xml:space="preserve"> k </w:t>
      </w:r>
      <w:r>
        <w:t>Zástavě</w:t>
      </w:r>
      <w:r w:rsidRPr="001F7F57">
        <w:t xml:space="preserve"> </w:t>
      </w:r>
      <w:r>
        <w:t xml:space="preserve">provedením </w:t>
      </w:r>
      <w:r w:rsidRPr="001F7F57">
        <w:t>vklad</w:t>
      </w:r>
      <w:r>
        <w:t>u</w:t>
      </w:r>
      <w:r w:rsidRPr="001F7F57">
        <w:t xml:space="preserve"> </w:t>
      </w:r>
      <w:r>
        <w:t>Zástavního</w:t>
      </w:r>
      <w:r w:rsidRPr="001F7F57">
        <w:t xml:space="preserve"> práva do katastru nemovitostí u </w:t>
      </w:r>
      <w:r w:rsidR="00A04C28">
        <w:t>příslušného katastrálního úřadu</w:t>
      </w:r>
      <w:r w:rsidRPr="00893E36" w:rsidDel="0015387B">
        <w:rPr>
          <w:szCs w:val="22"/>
        </w:rPr>
        <w:t xml:space="preserve"> </w:t>
      </w:r>
      <w:r w:rsidRPr="001F7F57">
        <w:t>(dále jen „</w:t>
      </w:r>
      <w:r w:rsidRPr="00893E36">
        <w:rPr>
          <w:b/>
        </w:rPr>
        <w:t>Katastrální úřad</w:t>
      </w:r>
      <w:r w:rsidRPr="001F7F57">
        <w:t>“).</w:t>
      </w:r>
      <w:r>
        <w:t xml:space="preserve"> </w:t>
      </w:r>
      <w:r w:rsidR="00882EE6" w:rsidRPr="001F7F57">
        <w:t xml:space="preserve">Návrh na vklad </w:t>
      </w:r>
      <w:r w:rsidR="00E80D80">
        <w:t>Z</w:t>
      </w:r>
      <w:r w:rsidR="00882EE6">
        <w:t xml:space="preserve">ástavního práva </w:t>
      </w:r>
      <w:r w:rsidR="00D1126A">
        <w:t xml:space="preserve">a Zákazů </w:t>
      </w:r>
      <w:r w:rsidR="00882EE6" w:rsidRPr="001F7F57">
        <w:t>do katastru nemovitostí na základě této Smlouvy (dále jen „</w:t>
      </w:r>
      <w:r w:rsidR="00882EE6" w:rsidRPr="00893E36">
        <w:rPr>
          <w:b/>
        </w:rPr>
        <w:t>Návrh na vklad</w:t>
      </w:r>
      <w:r w:rsidR="00882EE6" w:rsidRPr="001F7F57">
        <w:t xml:space="preserve">“) společně s jedním vyhotovením této Smlouvy s úředně ověřenými podpisy </w:t>
      </w:r>
      <w:r w:rsidR="00882EE6">
        <w:t xml:space="preserve">Smluvních stran </w:t>
      </w:r>
      <w:r w:rsidR="00882EE6" w:rsidRPr="001F7F57">
        <w:t xml:space="preserve">podá </w:t>
      </w:r>
      <w:r>
        <w:t>Zástavní věřitel</w:t>
      </w:r>
      <w:r w:rsidRPr="001F7F57">
        <w:t xml:space="preserve"> </w:t>
      </w:r>
      <w:r w:rsidR="00882EE6" w:rsidRPr="001F7F57">
        <w:t xml:space="preserve">na Katastrální úřad, a to </w:t>
      </w:r>
      <w:r w:rsidR="00882EE6">
        <w:t xml:space="preserve">nejpozději </w:t>
      </w:r>
      <w:r w:rsidR="001250A5">
        <w:t xml:space="preserve">do </w:t>
      </w:r>
      <w:r w:rsidR="00882EE6">
        <w:t>pěti</w:t>
      </w:r>
      <w:r w:rsidR="00882EE6" w:rsidRPr="001F7F57">
        <w:t xml:space="preserve"> (</w:t>
      </w:r>
      <w:r w:rsidR="00882EE6">
        <w:t>5</w:t>
      </w:r>
      <w:r w:rsidR="00882EE6" w:rsidRPr="001F7F57">
        <w:t>) pracovních dnů od</w:t>
      </w:r>
      <w:r w:rsidR="00882EE6">
        <w:t xml:space="preserve"> </w:t>
      </w:r>
      <w:r>
        <w:t>uzavření této Smlouvy</w:t>
      </w:r>
      <w:r w:rsidR="00882EE6" w:rsidRPr="001F7F57">
        <w:t>.</w:t>
      </w:r>
    </w:p>
    <w:p w14:paraId="39D4AF44" w14:textId="5F121448" w:rsidR="008F7CEA" w:rsidRPr="001F7F57" w:rsidRDefault="00AE34C4" w:rsidP="00340C2F">
      <w:pPr>
        <w:pStyle w:val="Nadpis2"/>
        <w:jc w:val="both"/>
        <w:rPr>
          <w:szCs w:val="22"/>
        </w:rPr>
      </w:pPr>
      <w:r w:rsidRPr="001F7F57">
        <w:rPr>
          <w:szCs w:val="22"/>
        </w:rPr>
        <w:t xml:space="preserve">Poplatek za </w:t>
      </w:r>
      <w:r w:rsidR="00E80D80">
        <w:rPr>
          <w:szCs w:val="22"/>
        </w:rPr>
        <w:t xml:space="preserve">podání </w:t>
      </w:r>
      <w:r w:rsidRPr="001F7F57">
        <w:rPr>
          <w:szCs w:val="22"/>
        </w:rPr>
        <w:t>Návrh</w:t>
      </w:r>
      <w:r w:rsidR="00E80D80">
        <w:rPr>
          <w:szCs w:val="22"/>
        </w:rPr>
        <w:t>u</w:t>
      </w:r>
      <w:r w:rsidRPr="001F7F57">
        <w:rPr>
          <w:szCs w:val="22"/>
        </w:rPr>
        <w:t xml:space="preserve"> na vklad </w:t>
      </w:r>
      <w:r w:rsidR="00E80D80">
        <w:rPr>
          <w:szCs w:val="22"/>
        </w:rPr>
        <w:t>podle</w:t>
      </w:r>
      <w:r w:rsidR="000F6823" w:rsidRPr="001F7F57">
        <w:rPr>
          <w:szCs w:val="22"/>
        </w:rPr>
        <w:t xml:space="preserve"> této Smlouvy</w:t>
      </w:r>
      <w:r w:rsidR="006E559B">
        <w:rPr>
          <w:szCs w:val="22"/>
        </w:rPr>
        <w:t xml:space="preserve"> </w:t>
      </w:r>
      <w:r w:rsidRPr="001F7F57">
        <w:rPr>
          <w:szCs w:val="22"/>
        </w:rPr>
        <w:t>zaplat</w:t>
      </w:r>
      <w:r w:rsidR="00E80D80">
        <w:rPr>
          <w:szCs w:val="22"/>
        </w:rPr>
        <w:t xml:space="preserve">í </w:t>
      </w:r>
      <w:r w:rsidR="00893E36">
        <w:t>Zástavní věřitel</w:t>
      </w:r>
      <w:r w:rsidRPr="001F7F57">
        <w:rPr>
          <w:szCs w:val="22"/>
        </w:rPr>
        <w:t>.</w:t>
      </w:r>
    </w:p>
    <w:p w14:paraId="397CCDEF" w14:textId="1363A8AF" w:rsidR="00527143" w:rsidRPr="001F7F57" w:rsidRDefault="00D23B7C" w:rsidP="00B25399">
      <w:pPr>
        <w:pStyle w:val="Nadpis2"/>
        <w:widowControl w:val="0"/>
        <w:jc w:val="both"/>
      </w:pPr>
      <w:bookmarkStart w:id="35" w:name="_Ref197507175"/>
      <w:r w:rsidRPr="001F7F57">
        <w:rPr>
          <w:szCs w:val="22"/>
        </w:rPr>
        <w:t xml:space="preserve">Jestliže </w:t>
      </w:r>
      <w:r w:rsidR="00266FD5" w:rsidRPr="001F7F57">
        <w:rPr>
          <w:szCs w:val="22"/>
        </w:rPr>
        <w:t>K</w:t>
      </w:r>
      <w:r w:rsidRPr="001F7F57">
        <w:rPr>
          <w:szCs w:val="22"/>
        </w:rPr>
        <w:t>atastrální úřad prohlásí, že Návrh na vklad</w:t>
      </w:r>
      <w:r w:rsidR="009D598F" w:rsidRPr="001F7F57">
        <w:rPr>
          <w:szCs w:val="22"/>
        </w:rPr>
        <w:t xml:space="preserve"> nebo tato Smlouva</w:t>
      </w:r>
      <w:r w:rsidRPr="001F7F57">
        <w:rPr>
          <w:szCs w:val="22"/>
        </w:rPr>
        <w:t xml:space="preserve"> </w:t>
      </w:r>
      <w:r w:rsidR="00AE34C4" w:rsidRPr="001F7F57">
        <w:rPr>
          <w:szCs w:val="22"/>
        </w:rPr>
        <w:t>není</w:t>
      </w:r>
      <w:r w:rsidRPr="001F7F57">
        <w:rPr>
          <w:szCs w:val="22"/>
        </w:rPr>
        <w:t xml:space="preserve"> dostatečným podkladem pro zápis práv dle této Smlouvy do katastru nemovitostí, případně zamítne Návrh na vklad nebo zastaví řízení, Smluvní strany se zavazují poskytnout si</w:t>
      </w:r>
      <w:r w:rsidR="00FA6313" w:rsidRPr="001F7F57">
        <w:rPr>
          <w:szCs w:val="22"/>
        </w:rPr>
        <w:t xml:space="preserve"> bez zbytečného odkladu,</w:t>
      </w:r>
      <w:r w:rsidRPr="001F7F57">
        <w:rPr>
          <w:szCs w:val="22"/>
        </w:rPr>
        <w:t xml:space="preserve"> </w:t>
      </w:r>
      <w:r w:rsidR="00B10C0F" w:rsidRPr="001F7F57">
        <w:t xml:space="preserve">nejpozději do </w:t>
      </w:r>
      <w:r w:rsidR="00B92A63">
        <w:t>deseti (</w:t>
      </w:r>
      <w:r w:rsidR="00FA6313" w:rsidRPr="001F7F57">
        <w:t>10</w:t>
      </w:r>
      <w:r w:rsidR="00B92A63">
        <w:t>)</w:t>
      </w:r>
      <w:r w:rsidR="00FA6313" w:rsidRPr="001F7F57">
        <w:t xml:space="preserve"> pracovních dn</w:t>
      </w:r>
      <w:r w:rsidR="008C2CB8">
        <w:t>ů</w:t>
      </w:r>
      <w:r w:rsidR="00B10C0F" w:rsidRPr="001F7F57">
        <w:t xml:space="preserve"> od okamžiku, kdy se o vadách Návrhu na vklad nebo Smlouvy dozví, </w:t>
      </w:r>
      <w:r w:rsidRPr="001F7F57">
        <w:rPr>
          <w:szCs w:val="22"/>
        </w:rPr>
        <w:t>vzájemně veškerou potřebnou součinnost a ihned zahájit veškerá potřebná jednání a provést vešker</w:t>
      </w:r>
      <w:r w:rsidR="00E80D80">
        <w:rPr>
          <w:szCs w:val="22"/>
        </w:rPr>
        <w:t>á</w:t>
      </w:r>
      <w:r w:rsidRPr="001F7F57">
        <w:rPr>
          <w:szCs w:val="22"/>
        </w:rPr>
        <w:t xml:space="preserve"> potřebn</w:t>
      </w:r>
      <w:r w:rsidR="00E80D80">
        <w:rPr>
          <w:szCs w:val="22"/>
        </w:rPr>
        <w:t>á</w:t>
      </w:r>
      <w:r w:rsidRPr="001F7F57">
        <w:rPr>
          <w:szCs w:val="22"/>
        </w:rPr>
        <w:t xml:space="preserve"> právní </w:t>
      </w:r>
      <w:r w:rsidR="002E2DDC" w:rsidRPr="001F7F57">
        <w:rPr>
          <w:szCs w:val="22"/>
        </w:rPr>
        <w:t>jednání</w:t>
      </w:r>
      <w:r w:rsidR="00E80D80">
        <w:rPr>
          <w:szCs w:val="22"/>
        </w:rPr>
        <w:t xml:space="preserve"> a úkony</w:t>
      </w:r>
      <w:r w:rsidRPr="001F7F57">
        <w:rPr>
          <w:szCs w:val="22"/>
        </w:rPr>
        <w:t xml:space="preserve"> směřující k odstranění nedostatků v</w:t>
      </w:r>
      <w:r w:rsidR="00800772" w:rsidRPr="001F7F57">
        <w:rPr>
          <w:szCs w:val="22"/>
        </w:rPr>
        <w:t> </w:t>
      </w:r>
      <w:r w:rsidRPr="001F7F57">
        <w:rPr>
          <w:szCs w:val="22"/>
        </w:rPr>
        <w:t xml:space="preserve">Návrhu na vklad a/nebo v této Smlouvě, </w:t>
      </w:r>
      <w:r w:rsidR="00B10C0F" w:rsidRPr="001F7F57">
        <w:rPr>
          <w:szCs w:val="22"/>
        </w:rPr>
        <w:t xml:space="preserve">ve stejné lhůtě </w:t>
      </w:r>
      <w:r w:rsidRPr="001F7F57">
        <w:rPr>
          <w:szCs w:val="22"/>
        </w:rPr>
        <w:t>případně uzavřít novou smlouvu (popřípadě smlouvy)</w:t>
      </w:r>
      <w:r w:rsidR="00F443CF" w:rsidRPr="00F443CF">
        <w:rPr>
          <w:szCs w:val="22"/>
        </w:rPr>
        <w:t xml:space="preserve"> </w:t>
      </w:r>
      <w:r w:rsidR="00F443CF">
        <w:rPr>
          <w:szCs w:val="22"/>
        </w:rPr>
        <w:t>obsahově odpovídající této Smlouvě</w:t>
      </w:r>
      <w:r w:rsidRPr="001F7F57">
        <w:rPr>
          <w:szCs w:val="22"/>
        </w:rPr>
        <w:t xml:space="preserve"> tak, aby vklad práv </w:t>
      </w:r>
      <w:r w:rsidR="00E80D80">
        <w:rPr>
          <w:szCs w:val="22"/>
        </w:rPr>
        <w:t>dle této Smlouvy</w:t>
      </w:r>
      <w:r w:rsidRPr="001F7F57">
        <w:rPr>
          <w:szCs w:val="22"/>
        </w:rPr>
        <w:t xml:space="preserve"> byl proveden co nejdříve. Povinnost poskytnout si vzájemnou součinnost platí obdobně i v případě, že by Katastrální úřad přerušil řízení o povolení vkladu s tím, že Smluvní strany jsou povinny odstranit </w:t>
      </w:r>
      <w:r w:rsidR="00395163" w:rsidRPr="001F7F57">
        <w:rPr>
          <w:szCs w:val="22"/>
        </w:rPr>
        <w:t>K</w:t>
      </w:r>
      <w:r w:rsidRPr="001F7F57">
        <w:rPr>
          <w:szCs w:val="22"/>
        </w:rPr>
        <w:t>atastrálním úřadem vytčené nedostatky ve lhůtách stanovených Katastrálním úřadem.</w:t>
      </w:r>
      <w:r w:rsidR="00F443CF">
        <w:rPr>
          <w:szCs w:val="22"/>
        </w:rPr>
        <w:t xml:space="preserve"> V případě, že se ani postupem dle tohoto odst. </w:t>
      </w:r>
      <w:r w:rsidR="00F443CF">
        <w:rPr>
          <w:szCs w:val="22"/>
        </w:rPr>
        <w:fldChar w:fldCharType="begin"/>
      </w:r>
      <w:r w:rsidR="00F443CF">
        <w:rPr>
          <w:szCs w:val="22"/>
        </w:rPr>
        <w:instrText xml:space="preserve"> REF _Ref197507175 \r \h </w:instrText>
      </w:r>
      <w:r w:rsidR="00F443CF">
        <w:rPr>
          <w:szCs w:val="22"/>
        </w:rPr>
      </w:r>
      <w:r w:rsidR="00F443CF">
        <w:rPr>
          <w:szCs w:val="22"/>
        </w:rPr>
        <w:fldChar w:fldCharType="separate"/>
      </w:r>
      <w:r w:rsidR="006703F0">
        <w:rPr>
          <w:szCs w:val="22"/>
          <w:cs/>
        </w:rPr>
        <w:t>‎</w:t>
      </w:r>
      <w:r w:rsidR="006703F0">
        <w:rPr>
          <w:szCs w:val="22"/>
        </w:rPr>
        <w:t>10.4</w:t>
      </w:r>
      <w:r w:rsidR="00F443CF">
        <w:rPr>
          <w:szCs w:val="22"/>
        </w:rPr>
        <w:fldChar w:fldCharType="end"/>
      </w:r>
      <w:r w:rsidR="00F443CF">
        <w:rPr>
          <w:szCs w:val="22"/>
        </w:rPr>
        <w:t xml:space="preserve"> nepodaří dosáhnout provedení vkladu </w:t>
      </w:r>
      <w:r w:rsidR="00F443CF">
        <w:t xml:space="preserve">Zástavního práva </w:t>
      </w:r>
      <w:r w:rsidR="00D1126A">
        <w:t xml:space="preserve">a Zákazů </w:t>
      </w:r>
      <w:r w:rsidR="00F443CF">
        <w:t xml:space="preserve">k Zástavě podle této Smlouvy do katastru nemovitostí, je Zástavní věřitel oprávněn </w:t>
      </w:r>
      <w:r w:rsidR="00F443CF">
        <w:lastRenderedPageBreak/>
        <w:t>od této Smlouvy odstoupit.</w:t>
      </w:r>
      <w:bookmarkEnd w:id="35"/>
    </w:p>
    <w:p w14:paraId="6A9B1AE2" w14:textId="5BF293B4" w:rsidR="00D23B7C" w:rsidRPr="001F7F57" w:rsidRDefault="00D23B7C" w:rsidP="0013302C">
      <w:pPr>
        <w:pStyle w:val="Nadpis1"/>
        <w:rPr>
          <w:szCs w:val="22"/>
        </w:rPr>
      </w:pPr>
      <w:r w:rsidRPr="001F7F57">
        <w:rPr>
          <w:szCs w:val="22"/>
        </w:rPr>
        <w:t xml:space="preserve">Závěrečná </w:t>
      </w:r>
      <w:r w:rsidR="001C25D4">
        <w:rPr>
          <w:szCs w:val="22"/>
        </w:rPr>
        <w:t>ujednání</w:t>
      </w:r>
    </w:p>
    <w:p w14:paraId="28519FD2" w14:textId="568A7C21" w:rsidR="00536700" w:rsidRPr="001F7F57" w:rsidRDefault="002E521B" w:rsidP="00340C2F">
      <w:pPr>
        <w:pStyle w:val="Nadpis2"/>
        <w:jc w:val="both"/>
        <w:rPr>
          <w:rFonts w:eastAsia="MS Mincho"/>
          <w:szCs w:val="22"/>
        </w:rPr>
      </w:pPr>
      <w:bookmarkStart w:id="36" w:name="_Hlk196925485"/>
      <w:bookmarkStart w:id="37" w:name="_Hlk161736297"/>
      <w:r>
        <w:t>Zástavní věřitel</w:t>
      </w:r>
      <w:r>
        <w:rPr>
          <w:szCs w:val="22"/>
        </w:rPr>
        <w:t xml:space="preserve"> </w:t>
      </w:r>
      <w:r w:rsidR="001C25D4">
        <w:rPr>
          <w:szCs w:val="22"/>
        </w:rPr>
        <w:t>podpisem této Smlouvy stvrzuje</w:t>
      </w:r>
      <w:r w:rsidR="001C25D4" w:rsidRPr="001F7F57">
        <w:rPr>
          <w:szCs w:val="22"/>
        </w:rPr>
        <w:t xml:space="preserve">, že </w:t>
      </w:r>
      <w:r w:rsidR="001C25D4">
        <w:rPr>
          <w:szCs w:val="22"/>
        </w:rPr>
        <w:t xml:space="preserve">(i) </w:t>
      </w:r>
      <w:r w:rsidR="001C25D4" w:rsidRPr="001F7F57">
        <w:rPr>
          <w:szCs w:val="22"/>
        </w:rPr>
        <w:t xml:space="preserve">Akademický senát ZČU se </w:t>
      </w:r>
      <w:r w:rsidR="001C25D4">
        <w:rPr>
          <w:szCs w:val="22"/>
        </w:rPr>
        <w:t xml:space="preserve">vyjádřil </w:t>
      </w:r>
      <w:r w:rsidR="001C25D4" w:rsidRPr="001F7F57">
        <w:rPr>
          <w:szCs w:val="22"/>
        </w:rPr>
        <w:t>k uzavření této Smlouvy podle ust. § 9 odst. 2 písm. c) zákona č. 111/1998 Sb., o vysokých školách, ve znění pozdějších předpisů</w:t>
      </w:r>
      <w:r w:rsidR="001C25D4">
        <w:rPr>
          <w:szCs w:val="22"/>
        </w:rPr>
        <w:t xml:space="preserve"> (dále jen „</w:t>
      </w:r>
      <w:r w:rsidR="001C25D4" w:rsidRPr="00C32FA5">
        <w:rPr>
          <w:b/>
          <w:bCs/>
          <w:szCs w:val="22"/>
        </w:rPr>
        <w:t>ZVŠ</w:t>
      </w:r>
      <w:r w:rsidR="001C25D4">
        <w:rPr>
          <w:szCs w:val="22"/>
        </w:rPr>
        <w:t>“),</w:t>
      </w:r>
      <w:r w:rsidR="001C25D4" w:rsidRPr="001F7F57">
        <w:rPr>
          <w:szCs w:val="22"/>
        </w:rPr>
        <w:t xml:space="preserve"> </w:t>
      </w:r>
      <w:r w:rsidR="001C25D4">
        <w:rPr>
          <w:szCs w:val="22"/>
        </w:rPr>
        <w:t xml:space="preserve">(ii) </w:t>
      </w:r>
      <w:r w:rsidR="001C25D4" w:rsidRPr="001F7F57">
        <w:rPr>
          <w:szCs w:val="22"/>
        </w:rPr>
        <w:t xml:space="preserve">Správní rada ZČU podle ust. § 15 odst. 1 písm. </w:t>
      </w:r>
      <w:r w:rsidR="00EB36A6">
        <w:rPr>
          <w:szCs w:val="22"/>
        </w:rPr>
        <w:t>a</w:t>
      </w:r>
      <w:r w:rsidR="001C25D4" w:rsidRPr="001F7F57">
        <w:rPr>
          <w:szCs w:val="22"/>
        </w:rPr>
        <w:t xml:space="preserve">) ZVŠ </w:t>
      </w:r>
      <w:r w:rsidR="001C25D4">
        <w:rPr>
          <w:szCs w:val="22"/>
        </w:rPr>
        <w:t>udělila</w:t>
      </w:r>
      <w:r w:rsidR="001C25D4" w:rsidRPr="001F7F57">
        <w:rPr>
          <w:szCs w:val="22"/>
        </w:rPr>
        <w:t xml:space="preserve"> předchozí písemný souhlas s uzavřením této Smlouvy, a </w:t>
      </w:r>
      <w:r w:rsidR="001C25D4">
        <w:rPr>
          <w:szCs w:val="22"/>
        </w:rPr>
        <w:t>(iii) udělení tohoto předchozího souhlasu Správní rady ZČU s uzavřením</w:t>
      </w:r>
      <w:r w:rsidR="001C25D4" w:rsidRPr="001F7F57">
        <w:rPr>
          <w:szCs w:val="22"/>
        </w:rPr>
        <w:t xml:space="preserve"> této Smlouvy bylo podle ust. § 15 odst. 6 ZVŠ oznámeno Ministerstvu školství, mládeže a tělovýchovy.</w:t>
      </w:r>
      <w:bookmarkEnd w:id="36"/>
    </w:p>
    <w:bookmarkEnd w:id="37"/>
    <w:p w14:paraId="5B633687" w14:textId="2F0CC3B8" w:rsidR="00D23B7C" w:rsidRPr="001F7F57" w:rsidRDefault="001C25D4" w:rsidP="00340C2F">
      <w:pPr>
        <w:pStyle w:val="Nadpis2"/>
        <w:jc w:val="both"/>
        <w:rPr>
          <w:rFonts w:eastAsia="MS Mincho"/>
          <w:szCs w:val="22"/>
        </w:rPr>
      </w:pPr>
      <w:r w:rsidRPr="009D067E">
        <w:rPr>
          <w:szCs w:val="22"/>
        </w:rPr>
        <w:t xml:space="preserve">Tato Smlouva nabývá platnosti jejím uzavřením a účinnosti dnem jejího uveřejnění v registru smluv dle zákona č. 340/2015 Sb., </w:t>
      </w:r>
      <w:r w:rsidRPr="0091662C">
        <w:rPr>
          <w:szCs w:val="22"/>
        </w:rPr>
        <w:t xml:space="preserve">o zvláštních podmínkách účinnosti některých smluv, uveřejňování těchto smluv a o registru smluv (zákon o registru smluv), </w:t>
      </w:r>
      <w:r w:rsidRPr="009D067E">
        <w:rPr>
          <w:szCs w:val="22"/>
        </w:rPr>
        <w:t xml:space="preserve">ve znění pozdějších předpisů. </w:t>
      </w:r>
      <w:r>
        <w:rPr>
          <w:szCs w:val="22"/>
        </w:rPr>
        <w:t xml:space="preserve">Smluvní strany se dohodly, že </w:t>
      </w:r>
      <w:r w:rsidRPr="009D067E">
        <w:rPr>
          <w:szCs w:val="22"/>
        </w:rPr>
        <w:t xml:space="preserve">uveřejnění </w:t>
      </w:r>
      <w:r>
        <w:rPr>
          <w:szCs w:val="22"/>
        </w:rPr>
        <w:t xml:space="preserve">Smlouvy v registru smluv </w:t>
      </w:r>
      <w:r w:rsidRPr="009D067E">
        <w:rPr>
          <w:szCs w:val="22"/>
        </w:rPr>
        <w:t>zajist</w:t>
      </w:r>
      <w:r>
        <w:rPr>
          <w:szCs w:val="22"/>
        </w:rPr>
        <w:t>í</w:t>
      </w:r>
      <w:r w:rsidRPr="009D067E">
        <w:rPr>
          <w:szCs w:val="22"/>
        </w:rPr>
        <w:t xml:space="preserve"> </w:t>
      </w:r>
      <w:r w:rsidR="003D2D0C" w:rsidRPr="003D2D0C">
        <w:rPr>
          <w:szCs w:val="22"/>
        </w:rPr>
        <w:t>Zástavní věřitel</w:t>
      </w:r>
      <w:r w:rsidRPr="009D067E">
        <w:rPr>
          <w:szCs w:val="22"/>
        </w:rPr>
        <w:t>.</w:t>
      </w:r>
    </w:p>
    <w:p w14:paraId="082FBE80" w14:textId="1AD7DB7A" w:rsidR="00D23B7C" w:rsidRPr="006303B8" w:rsidRDefault="00522C3B" w:rsidP="00340C2F">
      <w:pPr>
        <w:pStyle w:val="Nadpis2"/>
        <w:jc w:val="both"/>
        <w:rPr>
          <w:rFonts w:eastAsia="MS Mincho"/>
          <w:szCs w:val="22"/>
        </w:rPr>
      </w:pPr>
      <w:r w:rsidRPr="00693A19">
        <w:rPr>
          <w:szCs w:val="22"/>
        </w:rPr>
        <w:t xml:space="preserve">Tato Smlouva může být měněna pouze písemnými dodatky řádně podepsanými </w:t>
      </w:r>
      <w:r w:rsidR="006303B8">
        <w:rPr>
          <w:szCs w:val="22"/>
        </w:rPr>
        <w:t>oběma</w:t>
      </w:r>
      <w:r w:rsidRPr="00693A19">
        <w:rPr>
          <w:szCs w:val="22"/>
        </w:rPr>
        <w:t xml:space="preserve"> Smluvními stranami.</w:t>
      </w:r>
      <w:r w:rsidR="00A13D14">
        <w:rPr>
          <w:szCs w:val="22"/>
        </w:rPr>
        <w:t xml:space="preserve"> </w:t>
      </w:r>
      <w:r w:rsidR="00A13D14" w:rsidRPr="000F7105">
        <w:rPr>
          <w:szCs w:val="22"/>
        </w:rPr>
        <w:t>Písemnou formu vyžaduje i dohoda o změně tohoto ujednání</w:t>
      </w:r>
      <w:r w:rsidR="00A13D14">
        <w:rPr>
          <w:szCs w:val="22"/>
        </w:rPr>
        <w:t>.</w:t>
      </w:r>
    </w:p>
    <w:p w14:paraId="2AABE5BB" w14:textId="47A96EE4" w:rsidR="00D23B7C" w:rsidRPr="001C25D4" w:rsidRDefault="00D23B7C" w:rsidP="00340C2F">
      <w:pPr>
        <w:pStyle w:val="Nadpis2"/>
        <w:jc w:val="both"/>
        <w:rPr>
          <w:rFonts w:eastAsia="MS Mincho"/>
          <w:szCs w:val="22"/>
        </w:rPr>
      </w:pPr>
      <w:r w:rsidRPr="001F7F57">
        <w:rPr>
          <w:szCs w:val="22"/>
        </w:rPr>
        <w:t>Tato Smlouva se řídí právním řádem České republiky</w:t>
      </w:r>
      <w:r w:rsidR="001C25D4">
        <w:rPr>
          <w:szCs w:val="22"/>
        </w:rPr>
        <w:t>.</w:t>
      </w:r>
      <w:r w:rsidR="001C25D4" w:rsidRPr="001C25D4">
        <w:rPr>
          <w:szCs w:val="22"/>
        </w:rPr>
        <w:t xml:space="preserve"> </w:t>
      </w:r>
      <w:r w:rsidR="001C25D4">
        <w:rPr>
          <w:szCs w:val="22"/>
        </w:rPr>
        <w:t>Veškeré spory z této Smlouvy či v souvislosti s ní budou rozhodovány obecným</w:t>
      </w:r>
      <w:r w:rsidR="00D75ABF">
        <w:rPr>
          <w:szCs w:val="22"/>
        </w:rPr>
        <w:t>i</w:t>
      </w:r>
      <w:r w:rsidR="001C25D4">
        <w:rPr>
          <w:szCs w:val="22"/>
        </w:rPr>
        <w:t xml:space="preserve"> soud</w:t>
      </w:r>
      <w:r w:rsidR="00D75ABF">
        <w:rPr>
          <w:szCs w:val="22"/>
        </w:rPr>
        <w:t>y</w:t>
      </w:r>
      <w:r w:rsidR="001C25D4">
        <w:rPr>
          <w:szCs w:val="22"/>
        </w:rPr>
        <w:t xml:space="preserve"> místně příslušným</w:t>
      </w:r>
      <w:r w:rsidR="00D75ABF">
        <w:rPr>
          <w:szCs w:val="22"/>
        </w:rPr>
        <w:t>i</w:t>
      </w:r>
      <w:r w:rsidR="001C25D4">
        <w:rPr>
          <w:szCs w:val="22"/>
        </w:rPr>
        <w:t xml:space="preserve"> dle sídla </w:t>
      </w:r>
      <w:r w:rsidR="002E521B">
        <w:t>Zástavního věřitele</w:t>
      </w:r>
      <w:r w:rsidR="001C25D4">
        <w:rPr>
          <w:szCs w:val="22"/>
        </w:rPr>
        <w:t>.</w:t>
      </w:r>
    </w:p>
    <w:p w14:paraId="32B3B25F" w14:textId="07B78230" w:rsidR="001C25D4" w:rsidRPr="009E4A04" w:rsidRDefault="001C25D4" w:rsidP="00340C2F">
      <w:pPr>
        <w:pStyle w:val="Nadpis2"/>
        <w:jc w:val="both"/>
        <w:rPr>
          <w:rFonts w:eastAsia="MS Mincho"/>
          <w:szCs w:val="22"/>
        </w:rPr>
      </w:pPr>
      <w:r w:rsidRPr="00CC2C2B">
        <w:rPr>
          <w:szCs w:val="22"/>
        </w:rPr>
        <w:t xml:space="preserve">Obchodní podmínky </w:t>
      </w:r>
      <w:r w:rsidR="002E521B">
        <w:rPr>
          <w:szCs w:val="22"/>
        </w:rPr>
        <w:t>Zástavce</w:t>
      </w:r>
      <w:r w:rsidRPr="00CC2C2B">
        <w:rPr>
          <w:szCs w:val="22"/>
        </w:rPr>
        <w:t xml:space="preserve"> jsou neúčinné a neaplikovatelné na smluvní vztah založen</w:t>
      </w:r>
      <w:r>
        <w:rPr>
          <w:szCs w:val="22"/>
        </w:rPr>
        <w:t>ý</w:t>
      </w:r>
      <w:r w:rsidRPr="00CC2C2B">
        <w:rPr>
          <w:szCs w:val="22"/>
        </w:rPr>
        <w:t xml:space="preserve"> touto Smlouvou</w:t>
      </w:r>
      <w:r>
        <w:rPr>
          <w:szCs w:val="22"/>
        </w:rPr>
        <w:t>.</w:t>
      </w:r>
    </w:p>
    <w:p w14:paraId="32CEB4AA" w14:textId="77777777" w:rsidR="001C25D4" w:rsidRPr="009E4A04" w:rsidRDefault="001C25D4" w:rsidP="00340C2F">
      <w:pPr>
        <w:pStyle w:val="Nadpis2"/>
        <w:jc w:val="both"/>
        <w:rPr>
          <w:rFonts w:eastAsia="MS Mincho"/>
          <w:szCs w:val="22"/>
        </w:rPr>
      </w:pPr>
      <w:r w:rsidRPr="00CC2C2B">
        <w:rPr>
          <w:szCs w:val="22"/>
        </w:rPr>
        <w:t>S</w:t>
      </w:r>
      <w:r>
        <w:rPr>
          <w:szCs w:val="22"/>
        </w:rPr>
        <w:t>mluvní s</w:t>
      </w:r>
      <w:r w:rsidRPr="00CC2C2B">
        <w:rPr>
          <w:szCs w:val="22"/>
        </w:rPr>
        <w:t xml:space="preserve">trany v souladu s ustanovením § 558 odst. 2 Občanského zákoníku prohlašují, že </w:t>
      </w:r>
      <w:r>
        <w:rPr>
          <w:szCs w:val="22"/>
        </w:rPr>
        <w:t xml:space="preserve">se </w:t>
      </w:r>
      <w:r w:rsidRPr="00CC2C2B">
        <w:rPr>
          <w:szCs w:val="22"/>
        </w:rPr>
        <w:t>v právním styku S</w:t>
      </w:r>
      <w:r>
        <w:rPr>
          <w:szCs w:val="22"/>
        </w:rPr>
        <w:t>mluvních s</w:t>
      </w:r>
      <w:r w:rsidRPr="00CC2C2B">
        <w:rPr>
          <w:szCs w:val="22"/>
        </w:rPr>
        <w:t>tran nepřihlíží k obchodním zvyklostem zachovávaným obecně anebo v daném odvětví a že v tomto právním styku nemají obchodní zvyklosti přednost před ustanovením Občanského zákoníku, které nemají donucující účinky.</w:t>
      </w:r>
    </w:p>
    <w:p w14:paraId="3EF5A28B" w14:textId="51A26F28" w:rsidR="001C25D4" w:rsidRPr="00F8763E" w:rsidRDefault="001C25D4" w:rsidP="00340C2F">
      <w:pPr>
        <w:pStyle w:val="Nadpis2"/>
        <w:jc w:val="both"/>
        <w:rPr>
          <w:rFonts w:eastAsia="MS Mincho"/>
          <w:szCs w:val="22"/>
        </w:rPr>
      </w:pPr>
      <w:r w:rsidRPr="00CC2C2B">
        <w:rPr>
          <w:szCs w:val="22"/>
        </w:rPr>
        <w:t>S</w:t>
      </w:r>
      <w:r>
        <w:rPr>
          <w:szCs w:val="22"/>
        </w:rPr>
        <w:t>mluvní s</w:t>
      </w:r>
      <w:r w:rsidRPr="00CC2C2B">
        <w:rPr>
          <w:szCs w:val="22"/>
        </w:rPr>
        <w:t>trany výslovně vylučují aplikaci ustanovení § 1740 odst. 3</w:t>
      </w:r>
      <w:r w:rsidR="00A3289E">
        <w:rPr>
          <w:szCs w:val="22"/>
        </w:rPr>
        <w:t xml:space="preserve"> (</w:t>
      </w:r>
      <w:r w:rsidR="00A3289E" w:rsidRPr="0052384D">
        <w:rPr>
          <w:i/>
          <w:iCs/>
          <w:szCs w:val="22"/>
        </w:rPr>
        <w:t>Akceptace nabídky s dodatkem nebo odchylkou</w:t>
      </w:r>
      <w:r w:rsidR="00A3289E">
        <w:rPr>
          <w:szCs w:val="22"/>
        </w:rPr>
        <w:t>)</w:t>
      </w:r>
      <w:r w:rsidRPr="00CC2C2B">
        <w:rPr>
          <w:szCs w:val="22"/>
        </w:rPr>
        <w:t xml:space="preserve"> a § 1798 až § 1801 </w:t>
      </w:r>
      <w:r w:rsidR="00A3289E">
        <w:rPr>
          <w:szCs w:val="22"/>
        </w:rPr>
        <w:t>(</w:t>
      </w:r>
      <w:r w:rsidR="00A3289E" w:rsidRPr="0052384D">
        <w:rPr>
          <w:i/>
          <w:iCs/>
          <w:szCs w:val="22"/>
        </w:rPr>
        <w:t>Smlouvy uzavírané adhezním způsobem</w:t>
      </w:r>
      <w:r w:rsidR="00A3289E">
        <w:rPr>
          <w:szCs w:val="22"/>
        </w:rPr>
        <w:t xml:space="preserve">) </w:t>
      </w:r>
      <w:r w:rsidRPr="00CC2C2B">
        <w:rPr>
          <w:szCs w:val="22"/>
        </w:rPr>
        <w:t>Občanského zákoníku na právní vztah založený touto Smlouvou</w:t>
      </w:r>
      <w:r>
        <w:rPr>
          <w:szCs w:val="22"/>
        </w:rPr>
        <w:t>.</w:t>
      </w:r>
    </w:p>
    <w:p w14:paraId="67199A9C" w14:textId="5C09FBBE" w:rsidR="00F8763E" w:rsidRPr="00CF03AB" w:rsidRDefault="00F8763E" w:rsidP="00340C2F">
      <w:pPr>
        <w:pStyle w:val="Nadpis2"/>
        <w:jc w:val="both"/>
        <w:rPr>
          <w:rFonts w:eastAsia="MS Mincho"/>
          <w:szCs w:val="22"/>
        </w:rPr>
      </w:pPr>
      <w:bookmarkStart w:id="38" w:name="_Hlk196925540"/>
      <w:r>
        <w:rPr>
          <w:szCs w:val="22"/>
          <w:lang w:eastAsia="cs-CZ"/>
        </w:rPr>
        <w:t xml:space="preserve">Smluvní strany potvrzují a činí nepochybným, že za účelem posílení právní pozice Zástavního věřitele vůči Kupujícímu v transakci předvídané Kupní smlouvou je spolu s touto Smlouvou </w:t>
      </w:r>
      <w:r w:rsidR="00572695">
        <w:rPr>
          <w:szCs w:val="22"/>
          <w:lang w:eastAsia="cs-CZ"/>
        </w:rPr>
        <w:t xml:space="preserve">a Kupní smlouvou </w:t>
      </w:r>
      <w:r>
        <w:rPr>
          <w:szCs w:val="22"/>
          <w:lang w:eastAsia="cs-CZ"/>
        </w:rPr>
        <w:t>uzavřena také zástavní smlouva k </w:t>
      </w:r>
      <w:r w:rsidRPr="00783BA1">
        <w:rPr>
          <w:rFonts w:eastAsia="Arial" w:cs="Arial"/>
        </w:rPr>
        <w:t>podílu</w:t>
      </w:r>
      <w:r>
        <w:rPr>
          <w:szCs w:val="22"/>
          <w:lang w:eastAsia="cs-CZ"/>
        </w:rPr>
        <w:t xml:space="preserve"> v Kupujícím, na základě které dojde ke zřízení zástavního práva k podílu v Kupujícím ve prospěch Zástavního věřitele (dále jen „</w:t>
      </w:r>
      <w:r w:rsidRPr="00F8763E">
        <w:rPr>
          <w:b/>
          <w:bCs/>
          <w:szCs w:val="22"/>
          <w:lang w:eastAsia="cs-CZ"/>
        </w:rPr>
        <w:t>Zástavní smlouva k podílu</w:t>
      </w:r>
      <w:r>
        <w:rPr>
          <w:szCs w:val="22"/>
          <w:lang w:eastAsia="cs-CZ"/>
        </w:rPr>
        <w:t xml:space="preserve">“). Smluvní strany v této souvislosti sjednávají, že </w:t>
      </w:r>
      <w:r w:rsidRPr="00202259">
        <w:rPr>
          <w:rFonts w:eastAsia="Arial" w:cs="Arial"/>
        </w:rPr>
        <w:t>tato Smlouva</w:t>
      </w:r>
      <w:r>
        <w:rPr>
          <w:rFonts w:eastAsia="Arial" w:cs="Arial"/>
        </w:rPr>
        <w:t>, Kupní smlouva a Zástavní smlouva k podílu</w:t>
      </w:r>
      <w:r w:rsidRPr="00202259">
        <w:rPr>
          <w:rFonts w:eastAsia="Arial" w:cs="Arial"/>
        </w:rPr>
        <w:t xml:space="preserve"> ne</w:t>
      </w:r>
      <w:r>
        <w:rPr>
          <w:rFonts w:eastAsia="Arial" w:cs="Arial"/>
        </w:rPr>
        <w:t xml:space="preserve">jsou navzájem </w:t>
      </w:r>
      <w:r w:rsidRPr="00202259">
        <w:rPr>
          <w:rFonts w:eastAsia="Arial" w:cs="Arial"/>
        </w:rPr>
        <w:t>závislé smlouvy ve smyslu § 1727 Občanského zákoníku.</w:t>
      </w:r>
      <w:r>
        <w:rPr>
          <w:rFonts w:eastAsia="Arial" w:cs="Arial"/>
        </w:rPr>
        <w:t xml:space="preserve"> Pro vyloučení pochybností se proto sjednává, že (i) vznik této Smlouvy není podmínkou vzniku Kupní smlouvy ani Zástavní smlouvy k podílu (a naopak) a (ii) zánik této Smlouvy, Kupní smlouvy a/nebo Zástavní smlouvy k podílu (jakékoli z nich) bez uspokojení věřitele nezrušuje ostatní smlouvy.</w:t>
      </w:r>
      <w:bookmarkEnd w:id="38"/>
    </w:p>
    <w:p w14:paraId="63715B33" w14:textId="0092454B" w:rsidR="001C25D4" w:rsidRPr="001F7F57" w:rsidRDefault="002E521B" w:rsidP="00340C2F">
      <w:pPr>
        <w:pStyle w:val="Nadpis2"/>
        <w:jc w:val="both"/>
        <w:rPr>
          <w:rFonts w:eastAsia="MS Mincho"/>
          <w:szCs w:val="22"/>
        </w:rPr>
      </w:pPr>
      <w:r>
        <w:rPr>
          <w:szCs w:val="22"/>
        </w:rPr>
        <w:t>Zástavce</w:t>
      </w:r>
      <w:r w:rsidR="001C25D4" w:rsidRPr="00CC2C2B">
        <w:rPr>
          <w:szCs w:val="22"/>
        </w:rPr>
        <w:t xml:space="preserve"> není bez předchozího písemného souhlasu </w:t>
      </w:r>
      <w:r>
        <w:t>Zástavního věřitele</w:t>
      </w:r>
      <w:r w:rsidR="001C25D4" w:rsidRPr="00CC2C2B">
        <w:rPr>
          <w:szCs w:val="22"/>
        </w:rPr>
        <w:t xml:space="preserve"> oprávněn </w:t>
      </w:r>
      <w:r w:rsidR="00572695">
        <w:rPr>
          <w:szCs w:val="22"/>
        </w:rPr>
        <w:t xml:space="preserve">(i) </w:t>
      </w:r>
      <w:r w:rsidR="001C25D4" w:rsidRPr="00CC2C2B">
        <w:rPr>
          <w:szCs w:val="22"/>
        </w:rPr>
        <w:t>započítat jakékoli pohledávky nebo jejich části z této Smlouvy</w:t>
      </w:r>
      <w:r w:rsidR="001C25D4" w:rsidRPr="00CC2C2B">
        <w:rPr>
          <w:rFonts w:eastAsia="SimSun" w:cs="Mang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1C25D4" w:rsidRPr="00CC2C2B">
        <w:rPr>
          <w:szCs w:val="22"/>
        </w:rPr>
        <w:t xml:space="preserve">proti jakékoliv pohledávce </w:t>
      </w:r>
      <w:r>
        <w:t>Zástavního věřitele</w:t>
      </w:r>
      <w:r w:rsidRPr="00CC2C2B">
        <w:rPr>
          <w:szCs w:val="22"/>
        </w:rPr>
        <w:t xml:space="preserve"> </w:t>
      </w:r>
      <w:r w:rsidR="001C25D4" w:rsidRPr="00CC2C2B">
        <w:rPr>
          <w:szCs w:val="22"/>
        </w:rPr>
        <w:t xml:space="preserve">vůči </w:t>
      </w:r>
      <w:r>
        <w:rPr>
          <w:szCs w:val="22"/>
        </w:rPr>
        <w:t>Zástavci</w:t>
      </w:r>
      <w:r w:rsidR="00572695">
        <w:rPr>
          <w:szCs w:val="22"/>
        </w:rPr>
        <w:t xml:space="preserve"> ani (ii) </w:t>
      </w:r>
      <w:bookmarkStart w:id="39" w:name="_Hlk197022639"/>
      <w:r w:rsidR="00572695">
        <w:rPr>
          <w:szCs w:val="22"/>
        </w:rPr>
        <w:t xml:space="preserve">postoupit jakoukoli pohledávku za Zástavním věřitelem </w:t>
      </w:r>
      <w:r w:rsidR="00572695" w:rsidRPr="00CC2C2B">
        <w:rPr>
          <w:szCs w:val="22"/>
        </w:rPr>
        <w:t>z této Smlouvy</w:t>
      </w:r>
      <w:r w:rsidR="00572695">
        <w:rPr>
          <w:szCs w:val="22"/>
        </w:rPr>
        <w:t xml:space="preserve"> či s touto Smlouvou související</w:t>
      </w:r>
      <w:bookmarkEnd w:id="39"/>
      <w:r w:rsidR="001C25D4">
        <w:rPr>
          <w:szCs w:val="22"/>
        </w:rPr>
        <w:t>.</w:t>
      </w:r>
    </w:p>
    <w:p w14:paraId="1F98F760" w14:textId="18E9FC83" w:rsidR="00312190" w:rsidRPr="001F7F57" w:rsidRDefault="00653744" w:rsidP="00340C2F">
      <w:pPr>
        <w:pStyle w:val="Nadpis2"/>
        <w:jc w:val="both"/>
        <w:rPr>
          <w:szCs w:val="22"/>
        </w:rPr>
      </w:pPr>
      <w:r w:rsidRPr="001F7F57">
        <w:rPr>
          <w:szCs w:val="22"/>
        </w:rPr>
        <w:t xml:space="preserve">Tato Smlouva obsahuje úplné ujednání o předmětu Smlouvy a všech náležitostech, které Smluvní strany měly a chtěly ve Smlouvě ujednat, a které považují za důležité pro </w:t>
      </w:r>
      <w:r w:rsidRPr="001F7F57">
        <w:rPr>
          <w:szCs w:val="22"/>
        </w:rPr>
        <w:lastRenderedPageBreak/>
        <w:t>závaznost této Smlouvy. Vedlejší ústní ani písemné dohody k této Smlouvě nebyly učiněny. Žádný projev S</w:t>
      </w:r>
      <w:r w:rsidR="00AB45FE" w:rsidRPr="001F7F57">
        <w:rPr>
          <w:szCs w:val="22"/>
        </w:rPr>
        <w:t>mluvních s</w:t>
      </w:r>
      <w:r w:rsidRPr="001F7F57">
        <w:rPr>
          <w:szCs w:val="22"/>
        </w:rPr>
        <w:t xml:space="preserve">tran učiněný při jednání o této Smlouvě ani projev učiněný po uzavření této Smlouvy nesmí být vykládán </w:t>
      </w:r>
      <w:r w:rsidR="00A3289E" w:rsidRPr="00693A19">
        <w:rPr>
          <w:szCs w:val="22"/>
        </w:rPr>
        <w:t xml:space="preserve">v rozporu </w:t>
      </w:r>
      <w:r w:rsidR="00A3289E">
        <w:rPr>
          <w:szCs w:val="22"/>
        </w:rPr>
        <w:t>s touto Smlouvou</w:t>
      </w:r>
      <w:r w:rsidR="00A3289E" w:rsidRPr="00693A19">
        <w:rPr>
          <w:szCs w:val="22"/>
        </w:rPr>
        <w:t xml:space="preserve"> a nezakládá žádný závazek žádné ze Smluvních stran</w:t>
      </w:r>
      <w:r w:rsidRPr="001F7F57">
        <w:rPr>
          <w:szCs w:val="22"/>
        </w:rPr>
        <w:t>.</w:t>
      </w:r>
      <w:r w:rsidR="00312190" w:rsidRPr="001F7F57">
        <w:rPr>
          <w:szCs w:val="22"/>
        </w:rPr>
        <w:t xml:space="preserve"> </w:t>
      </w:r>
    </w:p>
    <w:p w14:paraId="00E0AD67" w14:textId="77777777" w:rsidR="00312190" w:rsidRPr="001F7F57" w:rsidRDefault="00312190" w:rsidP="00340C2F">
      <w:pPr>
        <w:pStyle w:val="Nadpis2"/>
        <w:jc w:val="both"/>
        <w:rPr>
          <w:szCs w:val="22"/>
        </w:rPr>
      </w:pPr>
      <w:r w:rsidRPr="001F7F57">
        <w:rPr>
          <w:szCs w:val="22"/>
        </w:rPr>
        <w:t>Smluvní strany se tímto zavazují jednat v souladu s oprávněnými zájmy druhé Smluvní strany a účelem této Smlouvy a učinit veškerá právní jednání nezbytná pro plnění závazků vyplývajících z této Smlouvy.</w:t>
      </w:r>
    </w:p>
    <w:p w14:paraId="46690ABB" w14:textId="055CCF08" w:rsidR="00653744" w:rsidRPr="001F7F57" w:rsidRDefault="00653744" w:rsidP="00340C2F">
      <w:pPr>
        <w:pStyle w:val="Nadpis2"/>
        <w:jc w:val="both"/>
        <w:rPr>
          <w:rFonts w:eastAsia="MS Mincho"/>
          <w:szCs w:val="22"/>
        </w:rPr>
      </w:pPr>
      <w:r w:rsidRPr="001F7F57">
        <w:rPr>
          <w:szCs w:val="22"/>
        </w:rPr>
        <w:t>Smluvní strany souhlasně prohlašují, že plnění jedné ze Smluvních stran není v hrubém nepoměru k tomu, co poskytuje druhá Smluvní strana a pokud jsou některá plnění v</w:t>
      </w:r>
      <w:r w:rsidR="00800772" w:rsidRPr="001F7F57">
        <w:rPr>
          <w:szCs w:val="22"/>
        </w:rPr>
        <w:t> </w:t>
      </w:r>
      <w:r w:rsidRPr="001F7F57">
        <w:rPr>
          <w:szCs w:val="22"/>
        </w:rPr>
        <w:t>hrubém nepoměru, vyplývá důvod tohoto nepoměru ze zvláštního vztahu mezi Smluvními stranami.</w:t>
      </w:r>
    </w:p>
    <w:p w14:paraId="538B567D" w14:textId="6C27BA90" w:rsidR="00D23B7C" w:rsidRPr="001F7F57" w:rsidRDefault="00D23B7C" w:rsidP="00340C2F">
      <w:pPr>
        <w:pStyle w:val="Nadpis2"/>
        <w:jc w:val="both"/>
        <w:rPr>
          <w:szCs w:val="22"/>
        </w:rPr>
      </w:pPr>
      <w:r w:rsidRPr="001F7F57">
        <w:rPr>
          <w:szCs w:val="22"/>
        </w:rPr>
        <w:t xml:space="preserve">Pokud některé </w:t>
      </w:r>
      <w:r w:rsidR="00A3289E">
        <w:rPr>
          <w:szCs w:val="22"/>
        </w:rPr>
        <w:t>ujednání</w:t>
      </w:r>
      <w:r w:rsidR="00A3289E" w:rsidRPr="001F7F57">
        <w:rPr>
          <w:szCs w:val="22"/>
        </w:rPr>
        <w:t xml:space="preserve"> </w:t>
      </w:r>
      <w:r w:rsidRPr="001F7F57">
        <w:rPr>
          <w:szCs w:val="22"/>
        </w:rPr>
        <w:t xml:space="preserve">této Smlouvy je nebo se stane neplatným, zdánlivým či neúčinným, nebude to mít za následek neplatnost, zdánlivost či neúčinnost této Smlouvy jako celku ani jiných jejích </w:t>
      </w:r>
      <w:r w:rsidR="00A3289E">
        <w:rPr>
          <w:szCs w:val="22"/>
        </w:rPr>
        <w:t>ujednání</w:t>
      </w:r>
      <w:r w:rsidRPr="001F7F57">
        <w:rPr>
          <w:szCs w:val="22"/>
        </w:rPr>
        <w:t xml:space="preserve">, pokud je takovéto neplatné, zdánlivé či neúčinné </w:t>
      </w:r>
      <w:r w:rsidR="00A3289E">
        <w:rPr>
          <w:szCs w:val="22"/>
        </w:rPr>
        <w:t>ujednání</w:t>
      </w:r>
      <w:r w:rsidR="00A3289E" w:rsidRPr="001F7F57">
        <w:rPr>
          <w:szCs w:val="22"/>
        </w:rPr>
        <w:t xml:space="preserve"> </w:t>
      </w:r>
      <w:r w:rsidRPr="001F7F57">
        <w:rPr>
          <w:szCs w:val="22"/>
        </w:rPr>
        <w:t xml:space="preserve">oddělitelné od zbytku Smlouvy. Smluvní strany se zavazují neplatné, zdánlivé či neúčinné </w:t>
      </w:r>
      <w:r w:rsidR="00A3289E">
        <w:rPr>
          <w:szCs w:val="22"/>
        </w:rPr>
        <w:t>ujednání</w:t>
      </w:r>
      <w:r w:rsidR="00A3289E" w:rsidRPr="001F7F57">
        <w:rPr>
          <w:szCs w:val="22"/>
        </w:rPr>
        <w:t xml:space="preserve"> </w:t>
      </w:r>
      <w:r w:rsidRPr="001F7F57">
        <w:rPr>
          <w:szCs w:val="22"/>
        </w:rPr>
        <w:t xml:space="preserve">nahradit novým platným či účinným </w:t>
      </w:r>
      <w:r w:rsidR="00A3289E">
        <w:rPr>
          <w:szCs w:val="22"/>
        </w:rPr>
        <w:t>ujednáním</w:t>
      </w:r>
      <w:r w:rsidRPr="001F7F57">
        <w:rPr>
          <w:szCs w:val="22"/>
        </w:rPr>
        <w:t xml:space="preserve">, které svým obsahem bude co nejvěrněji odpovídat podstatě a smyslu původního </w:t>
      </w:r>
      <w:r w:rsidR="00A3289E">
        <w:rPr>
          <w:szCs w:val="22"/>
        </w:rPr>
        <w:t>ujednání</w:t>
      </w:r>
      <w:r w:rsidR="00A3289E" w:rsidRPr="001F7F57">
        <w:rPr>
          <w:szCs w:val="22"/>
        </w:rPr>
        <w:t xml:space="preserve"> </w:t>
      </w:r>
      <w:r w:rsidRPr="001F7F57">
        <w:rPr>
          <w:szCs w:val="22"/>
        </w:rPr>
        <w:t>Smlouvy.</w:t>
      </w:r>
    </w:p>
    <w:p w14:paraId="1594B8EA" w14:textId="77777777" w:rsidR="00BE44B8" w:rsidRPr="00693A19" w:rsidRDefault="00BE44B8" w:rsidP="00340C2F">
      <w:pPr>
        <w:pStyle w:val="Nadpis2"/>
        <w:jc w:val="both"/>
        <w:rPr>
          <w:szCs w:val="22"/>
        </w:rPr>
      </w:pPr>
      <w:r w:rsidRPr="00693A19">
        <w:rPr>
          <w:szCs w:val="22"/>
        </w:rPr>
        <w:t>Nedílnou součástí této Smlouvy j</w:t>
      </w:r>
      <w:r>
        <w:rPr>
          <w:szCs w:val="22"/>
        </w:rPr>
        <w:t>s</w:t>
      </w:r>
      <w:r w:rsidRPr="00693A19">
        <w:rPr>
          <w:szCs w:val="22"/>
        </w:rPr>
        <w:t>ou následující přílohy</w:t>
      </w:r>
      <w:r>
        <w:rPr>
          <w:szCs w:val="22"/>
        </w:rPr>
        <w:t>:</w:t>
      </w:r>
    </w:p>
    <w:tbl>
      <w:tblPr>
        <w:tblStyle w:val="Mkatabulky"/>
        <w:tblW w:w="8164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6"/>
        <w:gridCol w:w="6794"/>
      </w:tblGrid>
      <w:tr w:rsidR="00BE44B8" w:rsidRPr="001E50F7" w14:paraId="1378E3A1" w14:textId="77777777" w:rsidTr="00A3289E">
        <w:tc>
          <w:tcPr>
            <w:tcW w:w="1134" w:type="dxa"/>
          </w:tcPr>
          <w:p w14:paraId="0586B7B0" w14:textId="7696B40A" w:rsidR="00BE44B8" w:rsidRPr="001E50F7" w:rsidRDefault="00BE44B8" w:rsidP="00340C2F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1E50F7">
              <w:rPr>
                <w:bCs/>
                <w:sz w:val="22"/>
                <w:szCs w:val="22"/>
                <w:u w:val="single"/>
              </w:rPr>
              <w:t xml:space="preserve">Příloha č. 1 </w:t>
            </w:r>
          </w:p>
        </w:tc>
        <w:tc>
          <w:tcPr>
            <w:tcW w:w="236" w:type="dxa"/>
          </w:tcPr>
          <w:p w14:paraId="1C4183C7" w14:textId="3F68D299" w:rsidR="00BE44B8" w:rsidRPr="001E50F7" w:rsidRDefault="00BE44B8" w:rsidP="00340C2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794" w:type="dxa"/>
          </w:tcPr>
          <w:p w14:paraId="18691C8C" w14:textId="16C347DC" w:rsidR="00BE44B8" w:rsidRPr="001E50F7" w:rsidRDefault="00D75ABF" w:rsidP="00D740FF">
            <w:pPr>
              <w:jc w:val="both"/>
              <w:rPr>
                <w:bCs/>
                <w:sz w:val="22"/>
                <w:szCs w:val="22"/>
                <w:u w:val="single"/>
              </w:rPr>
            </w:pPr>
            <w:r w:rsidRPr="001E50F7">
              <w:rPr>
                <w:bCs/>
                <w:sz w:val="22"/>
                <w:szCs w:val="22"/>
              </w:rPr>
              <w:t xml:space="preserve">List </w:t>
            </w:r>
            <w:r w:rsidR="00BE44B8" w:rsidRPr="001E50F7">
              <w:rPr>
                <w:bCs/>
                <w:sz w:val="22"/>
                <w:szCs w:val="22"/>
              </w:rPr>
              <w:t xml:space="preserve">vlastnictví č. </w:t>
            </w:r>
            <w:r w:rsidR="00D740FF">
              <w:rPr>
                <w:bCs/>
                <w:sz w:val="22"/>
                <w:szCs w:val="22"/>
              </w:rPr>
              <w:t>38858 a 38589</w:t>
            </w:r>
            <w:r w:rsidR="00BE44B8" w:rsidRPr="001E50F7">
              <w:rPr>
                <w:bCs/>
                <w:sz w:val="22"/>
                <w:szCs w:val="22"/>
              </w:rPr>
              <w:t xml:space="preserve"> veden</w:t>
            </w:r>
            <w:r w:rsidR="003B3380">
              <w:rPr>
                <w:bCs/>
                <w:sz w:val="22"/>
                <w:szCs w:val="22"/>
              </w:rPr>
              <w:t>ý</w:t>
            </w:r>
            <w:r w:rsidR="00BE44B8" w:rsidRPr="001E50F7">
              <w:rPr>
                <w:bCs/>
                <w:sz w:val="22"/>
                <w:szCs w:val="22"/>
              </w:rPr>
              <w:t xml:space="preserve"> u Katastrálního úřadu pro Plzeňský kraj, Katastrální pracoviště Plzeň-město</w:t>
            </w:r>
          </w:p>
        </w:tc>
      </w:tr>
      <w:tr w:rsidR="00BE44B8" w:rsidRPr="001E50F7" w14:paraId="617F7AAA" w14:textId="77777777" w:rsidTr="00A3289E">
        <w:tc>
          <w:tcPr>
            <w:tcW w:w="1134" w:type="dxa"/>
          </w:tcPr>
          <w:p w14:paraId="1FC156E1" w14:textId="527A373A" w:rsidR="00BE44B8" w:rsidRPr="001E50F7" w:rsidRDefault="00BE44B8" w:rsidP="00340C2F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1E50F7">
              <w:rPr>
                <w:bCs/>
                <w:sz w:val="22"/>
                <w:szCs w:val="22"/>
                <w:u w:val="single"/>
              </w:rPr>
              <w:t xml:space="preserve">Příloha č. 2 </w:t>
            </w:r>
          </w:p>
        </w:tc>
        <w:tc>
          <w:tcPr>
            <w:tcW w:w="236" w:type="dxa"/>
          </w:tcPr>
          <w:p w14:paraId="572EC2D7" w14:textId="2A232C6A" w:rsidR="00BE44B8" w:rsidRPr="001E50F7" w:rsidRDefault="00BE44B8" w:rsidP="00340C2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794" w:type="dxa"/>
          </w:tcPr>
          <w:p w14:paraId="37F5886C" w14:textId="6E74C322" w:rsidR="00BE44B8" w:rsidRPr="001E50F7" w:rsidRDefault="00D75ABF" w:rsidP="00340C2F">
            <w:pPr>
              <w:jc w:val="both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Zápis </w:t>
            </w:r>
            <w:r w:rsidR="00BE44B8">
              <w:rPr>
                <w:bCs/>
                <w:sz w:val="22"/>
                <w:szCs w:val="22"/>
              </w:rPr>
              <w:t xml:space="preserve">ze zasedání </w:t>
            </w:r>
            <w:r w:rsidR="001C25D4">
              <w:rPr>
                <w:bCs/>
                <w:sz w:val="22"/>
                <w:szCs w:val="22"/>
              </w:rPr>
              <w:t xml:space="preserve">Akademického </w:t>
            </w:r>
            <w:r w:rsidR="00BE44B8">
              <w:rPr>
                <w:bCs/>
                <w:sz w:val="22"/>
                <w:szCs w:val="22"/>
              </w:rPr>
              <w:t xml:space="preserve">senátu </w:t>
            </w:r>
            <w:r w:rsidR="001C25D4">
              <w:rPr>
                <w:bCs/>
                <w:sz w:val="22"/>
                <w:szCs w:val="22"/>
              </w:rPr>
              <w:t>ZČU</w:t>
            </w:r>
          </w:p>
        </w:tc>
      </w:tr>
      <w:tr w:rsidR="00BE44B8" w:rsidRPr="001E50F7" w14:paraId="442CD350" w14:textId="77777777" w:rsidTr="00A3289E">
        <w:tc>
          <w:tcPr>
            <w:tcW w:w="1134" w:type="dxa"/>
          </w:tcPr>
          <w:p w14:paraId="7291A705" w14:textId="43ABDC8C" w:rsidR="00BE44B8" w:rsidRPr="001E50F7" w:rsidRDefault="00BE44B8" w:rsidP="00340C2F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1E50F7">
              <w:rPr>
                <w:bCs/>
                <w:sz w:val="22"/>
                <w:szCs w:val="22"/>
                <w:u w:val="single"/>
              </w:rPr>
              <w:t xml:space="preserve">Příloha č. 3 </w:t>
            </w:r>
          </w:p>
        </w:tc>
        <w:tc>
          <w:tcPr>
            <w:tcW w:w="236" w:type="dxa"/>
          </w:tcPr>
          <w:p w14:paraId="58C14DCC" w14:textId="211C0DA2" w:rsidR="00BE44B8" w:rsidRPr="001E50F7" w:rsidRDefault="00BE44B8" w:rsidP="00340C2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794" w:type="dxa"/>
          </w:tcPr>
          <w:p w14:paraId="0AD26301" w14:textId="456B12EF" w:rsidR="00BE44B8" w:rsidRPr="001E50F7" w:rsidRDefault="00D75ABF" w:rsidP="00340C2F">
            <w:pPr>
              <w:jc w:val="both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Předchozí </w:t>
            </w:r>
            <w:r w:rsidR="00BE44B8">
              <w:rPr>
                <w:bCs/>
                <w:sz w:val="22"/>
                <w:szCs w:val="22"/>
              </w:rPr>
              <w:t>souhlas Správní rady ZČU</w:t>
            </w:r>
          </w:p>
        </w:tc>
      </w:tr>
      <w:tr w:rsidR="00BE44B8" w:rsidRPr="001E50F7" w14:paraId="2ADCA3B4" w14:textId="77777777" w:rsidTr="00A3289E">
        <w:tc>
          <w:tcPr>
            <w:tcW w:w="1134" w:type="dxa"/>
          </w:tcPr>
          <w:p w14:paraId="62703BA6" w14:textId="432CBF49" w:rsidR="00BE44B8" w:rsidRPr="001E50F7" w:rsidRDefault="00BE44B8" w:rsidP="00340C2F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1E50F7">
              <w:rPr>
                <w:bCs/>
                <w:sz w:val="22"/>
                <w:szCs w:val="22"/>
                <w:u w:val="single"/>
              </w:rPr>
              <w:t xml:space="preserve">Příloha č. </w:t>
            </w:r>
            <w:r w:rsidR="00733CDA">
              <w:rPr>
                <w:bCs/>
                <w:sz w:val="22"/>
                <w:szCs w:val="22"/>
                <w:u w:val="single"/>
              </w:rPr>
              <w:t>4</w:t>
            </w:r>
            <w:r w:rsidRPr="001E50F7">
              <w:rPr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36" w:type="dxa"/>
          </w:tcPr>
          <w:p w14:paraId="06AD409A" w14:textId="13E46360" w:rsidR="00BE44B8" w:rsidRDefault="00BE44B8" w:rsidP="00340C2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794" w:type="dxa"/>
          </w:tcPr>
          <w:p w14:paraId="3F93F9A2" w14:textId="6E995161" w:rsidR="00733CDA" w:rsidRDefault="00D75ABF" w:rsidP="00340C2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Doklad </w:t>
            </w:r>
            <w:r w:rsidR="00733CDA">
              <w:rPr>
                <w:bCs/>
                <w:sz w:val="22"/>
                <w:szCs w:val="22"/>
              </w:rPr>
              <w:t xml:space="preserve">o oznámení předchozího </w:t>
            </w:r>
            <w:r w:rsidR="00BE44B8">
              <w:rPr>
                <w:bCs/>
                <w:sz w:val="22"/>
                <w:szCs w:val="22"/>
              </w:rPr>
              <w:t>souhlas</w:t>
            </w:r>
            <w:r w:rsidR="00733CDA">
              <w:rPr>
                <w:bCs/>
                <w:sz w:val="22"/>
                <w:szCs w:val="22"/>
              </w:rPr>
              <w:t>u</w:t>
            </w:r>
            <w:r w:rsidR="00BE44B8">
              <w:rPr>
                <w:bCs/>
                <w:sz w:val="22"/>
                <w:szCs w:val="22"/>
              </w:rPr>
              <w:t xml:space="preserve"> Správní rady ZČU</w:t>
            </w:r>
          </w:p>
        </w:tc>
      </w:tr>
      <w:tr w:rsidR="007F5F56" w:rsidRPr="001E50F7" w14:paraId="2B6EFF94" w14:textId="77777777" w:rsidTr="00A3289E">
        <w:trPr>
          <w:trHeight w:val="301"/>
        </w:trPr>
        <w:tc>
          <w:tcPr>
            <w:tcW w:w="1134" w:type="dxa"/>
          </w:tcPr>
          <w:p w14:paraId="06C4967A" w14:textId="516FC65E" w:rsidR="007F5F56" w:rsidRPr="008C503C" w:rsidRDefault="007F5F56" w:rsidP="00BF6545">
            <w:pPr>
              <w:ind w:left="-105"/>
              <w:jc w:val="both"/>
              <w:rPr>
                <w:bCs/>
                <w:sz w:val="22"/>
                <w:szCs w:val="22"/>
                <w:u w:val="single"/>
              </w:rPr>
            </w:pPr>
            <w:r w:rsidRPr="008C503C">
              <w:rPr>
                <w:bCs/>
                <w:sz w:val="22"/>
                <w:szCs w:val="22"/>
                <w:u w:val="single"/>
              </w:rPr>
              <w:t xml:space="preserve">Příloha č. </w:t>
            </w:r>
            <w:r w:rsidR="002E521B" w:rsidRPr="008C503C">
              <w:rPr>
                <w:bCs/>
                <w:sz w:val="22"/>
                <w:szCs w:val="22"/>
                <w:u w:val="single"/>
              </w:rPr>
              <w:t>5</w:t>
            </w:r>
          </w:p>
        </w:tc>
        <w:tc>
          <w:tcPr>
            <w:tcW w:w="236" w:type="dxa"/>
          </w:tcPr>
          <w:p w14:paraId="3ECD78BF" w14:textId="4E38A1CD" w:rsidR="007F5F56" w:rsidRPr="008C503C" w:rsidRDefault="007F5F56" w:rsidP="00340C2F">
            <w:pPr>
              <w:jc w:val="both"/>
              <w:rPr>
                <w:bCs/>
                <w:sz w:val="22"/>
                <w:szCs w:val="22"/>
              </w:rPr>
            </w:pPr>
            <w:r w:rsidRPr="008C503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794" w:type="dxa"/>
          </w:tcPr>
          <w:p w14:paraId="6B9E1A97" w14:textId="508B14EF" w:rsidR="007F5F56" w:rsidRPr="008C503C" w:rsidRDefault="008C503C" w:rsidP="00340C2F">
            <w:pPr>
              <w:jc w:val="both"/>
              <w:rPr>
                <w:bCs/>
                <w:sz w:val="22"/>
                <w:szCs w:val="22"/>
              </w:rPr>
            </w:pPr>
            <w:r w:rsidRPr="008C503C">
              <w:rPr>
                <w:bCs/>
                <w:sz w:val="22"/>
                <w:szCs w:val="22"/>
              </w:rPr>
              <w:t>D</w:t>
            </w:r>
            <w:r w:rsidR="00D75ABF" w:rsidRPr="008C503C">
              <w:rPr>
                <w:bCs/>
                <w:sz w:val="22"/>
                <w:szCs w:val="22"/>
              </w:rPr>
              <w:t xml:space="preserve">oklad o udělení předchozího souhlasu </w:t>
            </w:r>
            <w:r w:rsidRPr="008C503C">
              <w:rPr>
                <w:bCs/>
                <w:sz w:val="22"/>
                <w:szCs w:val="22"/>
              </w:rPr>
              <w:t xml:space="preserve">jediného společníka v působnosti </w:t>
            </w:r>
            <w:r w:rsidR="00D75ABF" w:rsidRPr="008C503C">
              <w:rPr>
                <w:bCs/>
                <w:sz w:val="22"/>
                <w:szCs w:val="22"/>
              </w:rPr>
              <w:t xml:space="preserve">valné hromady </w:t>
            </w:r>
            <w:r w:rsidR="00F24AF2" w:rsidRPr="008C503C">
              <w:rPr>
                <w:bCs/>
                <w:sz w:val="22"/>
                <w:szCs w:val="22"/>
              </w:rPr>
              <w:t>Zástavce</w:t>
            </w:r>
            <w:r w:rsidR="00F24AF2" w:rsidRPr="008C503C" w:rsidDel="008C503C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42D6510A" w14:textId="29CFA8CD" w:rsidR="00C47EC4" w:rsidRDefault="00C47EC4" w:rsidP="00340C2F">
      <w:pPr>
        <w:pStyle w:val="Nadpis2"/>
        <w:jc w:val="both"/>
        <w:rPr>
          <w:szCs w:val="22"/>
        </w:rPr>
      </w:pPr>
      <w:r w:rsidRPr="009C251D">
        <w:rPr>
          <w:color w:val="000000" w:themeColor="text1"/>
        </w:rPr>
        <w:t xml:space="preserve">Smluvní strany ve smyslu </w:t>
      </w:r>
      <w:r>
        <w:rPr>
          <w:color w:val="000000" w:themeColor="text1"/>
        </w:rPr>
        <w:t xml:space="preserve">ustanovení </w:t>
      </w:r>
      <w:r w:rsidRPr="009C251D">
        <w:rPr>
          <w:color w:val="000000" w:themeColor="text1"/>
        </w:rPr>
        <w:t>§ 630 O</w:t>
      </w:r>
      <w:r>
        <w:rPr>
          <w:color w:val="000000" w:themeColor="text1"/>
        </w:rPr>
        <w:t>bčanského zákoníku</w:t>
      </w:r>
      <w:r w:rsidRPr="009C251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sjednávají </w:t>
      </w:r>
      <w:r w:rsidRPr="009C251D">
        <w:rPr>
          <w:color w:val="000000" w:themeColor="text1"/>
        </w:rPr>
        <w:t xml:space="preserve">ve vztahu ke každému právu </w:t>
      </w:r>
      <w:r>
        <w:rPr>
          <w:color w:val="000000" w:themeColor="text1"/>
        </w:rPr>
        <w:t>Zástavního věřitele</w:t>
      </w:r>
      <w:r w:rsidRPr="009C251D">
        <w:rPr>
          <w:color w:val="000000" w:themeColor="text1"/>
        </w:rPr>
        <w:t xml:space="preserve"> z této Smlouvy </w:t>
      </w:r>
      <w:r>
        <w:rPr>
          <w:color w:val="000000" w:themeColor="text1"/>
        </w:rPr>
        <w:t>p</w:t>
      </w:r>
      <w:r w:rsidRPr="009C251D">
        <w:rPr>
          <w:color w:val="000000" w:themeColor="text1"/>
        </w:rPr>
        <w:t>romlčecí lhůt</w:t>
      </w:r>
      <w:r>
        <w:rPr>
          <w:color w:val="000000" w:themeColor="text1"/>
        </w:rPr>
        <w:t>u</w:t>
      </w:r>
      <w:r w:rsidRPr="009C251D">
        <w:rPr>
          <w:color w:val="000000" w:themeColor="text1"/>
        </w:rPr>
        <w:t xml:space="preserve"> </w:t>
      </w:r>
      <w:r>
        <w:rPr>
          <w:color w:val="000000" w:themeColor="text1"/>
        </w:rPr>
        <w:t>v délce deseti (</w:t>
      </w:r>
      <w:r w:rsidRPr="009C251D">
        <w:rPr>
          <w:color w:val="000000" w:themeColor="text1"/>
        </w:rPr>
        <w:t>10</w:t>
      </w:r>
      <w:r>
        <w:rPr>
          <w:color w:val="000000" w:themeColor="text1"/>
        </w:rPr>
        <w:t>)</w:t>
      </w:r>
      <w:r w:rsidRPr="009C251D">
        <w:rPr>
          <w:color w:val="000000" w:themeColor="text1"/>
        </w:rPr>
        <w:t xml:space="preserve"> let.</w:t>
      </w:r>
    </w:p>
    <w:p w14:paraId="2381E370" w14:textId="2450DE20" w:rsidR="00D23B7C" w:rsidRPr="001F7F57" w:rsidRDefault="00D26BD4" w:rsidP="00340C2F">
      <w:pPr>
        <w:pStyle w:val="Nadpis2"/>
        <w:jc w:val="both"/>
        <w:rPr>
          <w:szCs w:val="22"/>
        </w:rPr>
      </w:pPr>
      <w:r w:rsidRPr="00D26BD4">
        <w:rPr>
          <w:szCs w:val="22"/>
        </w:rPr>
        <w:t xml:space="preserve">Tato Smlouva je </w:t>
      </w:r>
      <w:r w:rsidR="00CB25AB">
        <w:rPr>
          <w:szCs w:val="22"/>
        </w:rPr>
        <w:t xml:space="preserve">uzavřena v listinné podobě </w:t>
      </w:r>
      <w:r w:rsidR="00B43C5E" w:rsidRPr="001F7F57">
        <w:rPr>
          <w:szCs w:val="22"/>
        </w:rPr>
        <w:t>v</w:t>
      </w:r>
      <w:r w:rsidR="00A55B3A" w:rsidRPr="001F7F57">
        <w:rPr>
          <w:szCs w:val="22"/>
        </w:rPr>
        <w:t>e</w:t>
      </w:r>
      <w:r w:rsidR="00B43C5E" w:rsidRPr="001F7F57">
        <w:rPr>
          <w:szCs w:val="22"/>
        </w:rPr>
        <w:t> </w:t>
      </w:r>
      <w:r w:rsidR="00A55B3A" w:rsidRPr="001F7F57">
        <w:rPr>
          <w:szCs w:val="22"/>
        </w:rPr>
        <w:t>třech</w:t>
      </w:r>
      <w:r w:rsidR="00D23B7C" w:rsidRPr="001F7F57">
        <w:rPr>
          <w:szCs w:val="22"/>
        </w:rPr>
        <w:t xml:space="preserve"> </w:t>
      </w:r>
      <w:r w:rsidR="0001128D" w:rsidRPr="001F7F57">
        <w:rPr>
          <w:szCs w:val="22"/>
        </w:rPr>
        <w:t xml:space="preserve">(3) </w:t>
      </w:r>
      <w:r w:rsidR="00D23B7C" w:rsidRPr="001F7F57">
        <w:rPr>
          <w:szCs w:val="22"/>
        </w:rPr>
        <w:t>stejnopisech v českém jazyce</w:t>
      </w:r>
      <w:r w:rsidR="00C47EC4" w:rsidRPr="00C47EC4">
        <w:rPr>
          <w:szCs w:val="22"/>
        </w:rPr>
        <w:t xml:space="preserve"> </w:t>
      </w:r>
      <w:r w:rsidR="00EB36A6">
        <w:rPr>
          <w:szCs w:val="22"/>
        </w:rPr>
        <w:t>s úředně ověřenými podpisy</w:t>
      </w:r>
      <w:r w:rsidR="00D23B7C" w:rsidRPr="001F7F57">
        <w:rPr>
          <w:szCs w:val="22"/>
        </w:rPr>
        <w:t xml:space="preserve">. Každá ze Smluvních stran obdrží po </w:t>
      </w:r>
      <w:r w:rsidR="00A55B3A" w:rsidRPr="001F7F57">
        <w:rPr>
          <w:szCs w:val="22"/>
        </w:rPr>
        <w:t>jednom</w:t>
      </w:r>
      <w:r w:rsidR="0001128D" w:rsidRPr="001F7F57">
        <w:rPr>
          <w:szCs w:val="22"/>
        </w:rPr>
        <w:t xml:space="preserve"> (1)</w:t>
      </w:r>
      <w:r w:rsidR="00A55B3A" w:rsidRPr="001F7F57">
        <w:rPr>
          <w:szCs w:val="22"/>
        </w:rPr>
        <w:t xml:space="preserve"> </w:t>
      </w:r>
      <w:r w:rsidR="00D23B7C" w:rsidRPr="001F7F57">
        <w:rPr>
          <w:szCs w:val="22"/>
        </w:rPr>
        <w:t xml:space="preserve">stejnopisu Smlouvy </w:t>
      </w:r>
      <w:r w:rsidR="00C47EC4">
        <w:rPr>
          <w:szCs w:val="22"/>
        </w:rPr>
        <w:t xml:space="preserve">s tím, že </w:t>
      </w:r>
      <w:r w:rsidR="00A04C28">
        <w:rPr>
          <w:szCs w:val="22"/>
        </w:rPr>
        <w:t>Zástavní věřitel</w:t>
      </w:r>
      <w:r w:rsidR="00CF03AB">
        <w:rPr>
          <w:szCs w:val="22"/>
        </w:rPr>
        <w:t xml:space="preserve"> </w:t>
      </w:r>
      <w:r w:rsidR="00C47EC4">
        <w:rPr>
          <w:szCs w:val="22"/>
        </w:rPr>
        <w:t xml:space="preserve">si ponechá </w:t>
      </w:r>
      <w:r w:rsidR="00C47EC4" w:rsidRPr="001F7F57">
        <w:rPr>
          <w:szCs w:val="22"/>
        </w:rPr>
        <w:t xml:space="preserve">jeden </w:t>
      </w:r>
      <w:r w:rsidR="00C47EC4">
        <w:rPr>
          <w:szCs w:val="22"/>
        </w:rPr>
        <w:t xml:space="preserve">(1) </w:t>
      </w:r>
      <w:r w:rsidR="00C47EC4" w:rsidRPr="001F7F57">
        <w:rPr>
          <w:szCs w:val="22"/>
        </w:rPr>
        <w:t xml:space="preserve">stejnopis </w:t>
      </w:r>
      <w:r w:rsidR="00C47EC4">
        <w:rPr>
          <w:szCs w:val="22"/>
        </w:rPr>
        <w:t xml:space="preserve">Smlouvy, který </w:t>
      </w:r>
      <w:r w:rsidR="00D23B7C" w:rsidRPr="001F7F57">
        <w:rPr>
          <w:szCs w:val="22"/>
        </w:rPr>
        <w:t xml:space="preserve">bude použit </w:t>
      </w:r>
      <w:r w:rsidR="00CB25AB">
        <w:rPr>
          <w:szCs w:val="22"/>
        </w:rPr>
        <w:t xml:space="preserve">jako vkladová listina pro </w:t>
      </w:r>
      <w:r w:rsidR="00B806F6" w:rsidRPr="001F7F57">
        <w:rPr>
          <w:szCs w:val="22"/>
        </w:rPr>
        <w:t>K</w:t>
      </w:r>
      <w:r w:rsidR="00D23B7C" w:rsidRPr="001F7F57">
        <w:rPr>
          <w:szCs w:val="22"/>
        </w:rPr>
        <w:t>atastrální úřad.</w:t>
      </w:r>
    </w:p>
    <w:p w14:paraId="0D7867B3" w14:textId="50B728BC" w:rsidR="00AA62C9" w:rsidRDefault="00AA62C9" w:rsidP="00340C2F">
      <w:pPr>
        <w:pStyle w:val="Nadpis2"/>
        <w:widowControl w:val="0"/>
        <w:jc w:val="both"/>
        <w:rPr>
          <w:szCs w:val="22"/>
        </w:rPr>
      </w:pPr>
      <w:r w:rsidRPr="001F7F57">
        <w:rPr>
          <w:szCs w:val="22"/>
        </w:rPr>
        <w:t>Obě Smluvní strany tímto prohlašují, že neexistují žádná ústní ujednání, dohody nebo probíhající řízení týkající se jakékoli Smluvní strany, které by mohly mít negativní vliv na výkon práv a povinností vyplývajících z této Smlouvy. Smluvní strany dále tím, že níže připojují své podpisy k této Smlouvě, považují veškerá udělená prohlášení, záruky a dokumenty dle této Smlouvy za pravdivé, platné a právně vymahatelné.</w:t>
      </w:r>
    </w:p>
    <w:p w14:paraId="7FC04CFD" w14:textId="77777777" w:rsidR="00665CF2" w:rsidRDefault="00665CF2" w:rsidP="00665CF2">
      <w:pPr>
        <w:pStyle w:val="Nadpis2"/>
        <w:widowControl w:val="0"/>
        <w:numPr>
          <w:ilvl w:val="0"/>
          <w:numId w:val="0"/>
        </w:numPr>
        <w:ind w:left="1134"/>
        <w:jc w:val="both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66B4C" w14:paraId="6153642D" w14:textId="77777777" w:rsidTr="007A2814">
        <w:tc>
          <w:tcPr>
            <w:tcW w:w="4536" w:type="dxa"/>
            <w:hideMark/>
          </w:tcPr>
          <w:p w14:paraId="0086DD1F" w14:textId="11280350" w:rsidR="00BE44B8" w:rsidRDefault="00BE44B8" w:rsidP="00340C2F">
            <w:pPr>
              <w:rPr>
                <w:sz w:val="22"/>
                <w:szCs w:val="22"/>
                <w:lang w:eastAsia="cs-CZ"/>
              </w:rPr>
            </w:pPr>
            <w:bookmarkStart w:id="40" w:name="_Hlk161736160"/>
            <w:r>
              <w:rPr>
                <w:sz w:val="22"/>
                <w:szCs w:val="22"/>
              </w:rPr>
              <w:t xml:space="preserve">V Plzni dne </w:t>
            </w:r>
            <w:r w:rsidR="000019D7">
              <w:rPr>
                <w:sz w:val="22"/>
                <w:szCs w:val="22"/>
              </w:rPr>
              <w:t>12. srpna 2025</w:t>
            </w:r>
          </w:p>
        </w:tc>
        <w:tc>
          <w:tcPr>
            <w:tcW w:w="4536" w:type="dxa"/>
            <w:hideMark/>
          </w:tcPr>
          <w:p w14:paraId="50DDA017" w14:textId="1221C807" w:rsidR="00BE44B8" w:rsidRDefault="005E1DD4" w:rsidP="00340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Plzni dne </w:t>
            </w:r>
            <w:r w:rsidR="000019D7">
              <w:rPr>
                <w:sz w:val="22"/>
                <w:szCs w:val="22"/>
              </w:rPr>
              <w:t>12. srpna 2025</w:t>
            </w:r>
          </w:p>
        </w:tc>
      </w:tr>
      <w:tr w:rsidR="00C66B4C" w14:paraId="75BB2C26" w14:textId="77777777" w:rsidTr="007A2814">
        <w:tc>
          <w:tcPr>
            <w:tcW w:w="4536" w:type="dxa"/>
          </w:tcPr>
          <w:p w14:paraId="57370523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4CCF40A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</w:tr>
      <w:tr w:rsidR="00C66B4C" w14:paraId="32DC98F1" w14:textId="77777777" w:rsidTr="007A2814">
        <w:tc>
          <w:tcPr>
            <w:tcW w:w="4536" w:type="dxa"/>
            <w:hideMark/>
          </w:tcPr>
          <w:p w14:paraId="2899AC36" w14:textId="0C6CDEDA" w:rsidR="00BE44B8" w:rsidRPr="001C25D4" w:rsidRDefault="00BE44B8" w:rsidP="00340C2F">
            <w:pPr>
              <w:rPr>
                <w:b/>
                <w:bCs/>
                <w:sz w:val="22"/>
                <w:szCs w:val="22"/>
              </w:rPr>
            </w:pPr>
            <w:r w:rsidRPr="001C25D4">
              <w:rPr>
                <w:b/>
                <w:bCs/>
                <w:sz w:val="22"/>
                <w:szCs w:val="22"/>
              </w:rPr>
              <w:t xml:space="preserve">Za </w:t>
            </w:r>
            <w:r w:rsidR="002E521B">
              <w:rPr>
                <w:b/>
                <w:bCs/>
                <w:sz w:val="22"/>
                <w:szCs w:val="22"/>
              </w:rPr>
              <w:t>Zástavního věřitele</w:t>
            </w:r>
            <w:r w:rsidRPr="001C25D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6" w:type="dxa"/>
            <w:hideMark/>
          </w:tcPr>
          <w:p w14:paraId="2A705794" w14:textId="032EA6C5" w:rsidR="00BE44B8" w:rsidRPr="001C25D4" w:rsidRDefault="00BE44B8" w:rsidP="00340C2F">
            <w:pPr>
              <w:rPr>
                <w:b/>
                <w:bCs/>
                <w:sz w:val="22"/>
                <w:szCs w:val="22"/>
              </w:rPr>
            </w:pPr>
            <w:r w:rsidRPr="001C25D4">
              <w:rPr>
                <w:b/>
                <w:bCs/>
                <w:sz w:val="22"/>
                <w:szCs w:val="22"/>
              </w:rPr>
              <w:t xml:space="preserve">Za </w:t>
            </w:r>
            <w:r w:rsidR="002E521B">
              <w:rPr>
                <w:b/>
                <w:bCs/>
                <w:sz w:val="22"/>
                <w:szCs w:val="22"/>
              </w:rPr>
              <w:t>Zást</w:t>
            </w:r>
            <w:r w:rsidR="00CF124C">
              <w:rPr>
                <w:b/>
                <w:bCs/>
                <w:sz w:val="22"/>
                <w:szCs w:val="22"/>
              </w:rPr>
              <w:t>av</w:t>
            </w:r>
            <w:r w:rsidR="002E521B">
              <w:rPr>
                <w:b/>
                <w:bCs/>
                <w:sz w:val="22"/>
                <w:szCs w:val="22"/>
              </w:rPr>
              <w:t>ce</w:t>
            </w:r>
            <w:r w:rsidRPr="001C25D4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C66B4C" w14:paraId="53D21678" w14:textId="77777777" w:rsidTr="007A2814">
        <w:tc>
          <w:tcPr>
            <w:tcW w:w="4536" w:type="dxa"/>
          </w:tcPr>
          <w:p w14:paraId="53E416AA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0464BAD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</w:tr>
      <w:tr w:rsidR="00C66B4C" w14:paraId="4ED56F59" w14:textId="77777777" w:rsidTr="007A2814">
        <w:tc>
          <w:tcPr>
            <w:tcW w:w="4536" w:type="dxa"/>
          </w:tcPr>
          <w:p w14:paraId="3DB4E5B7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FDD7B70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</w:tr>
      <w:tr w:rsidR="00C66B4C" w14:paraId="2EF2FC04" w14:textId="77777777" w:rsidTr="007A2814">
        <w:tc>
          <w:tcPr>
            <w:tcW w:w="4536" w:type="dxa"/>
          </w:tcPr>
          <w:p w14:paraId="6D1D863E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0B3DB5B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</w:tr>
      <w:tr w:rsidR="00C66B4C" w14:paraId="7D97BC1A" w14:textId="77777777" w:rsidTr="007A2814">
        <w:tc>
          <w:tcPr>
            <w:tcW w:w="4536" w:type="dxa"/>
            <w:hideMark/>
          </w:tcPr>
          <w:p w14:paraId="3ABAE3A5" w14:textId="6D93C2C1" w:rsidR="00BE44B8" w:rsidRDefault="00C66B4C" w:rsidP="00340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_______________________________</w:t>
            </w:r>
          </w:p>
        </w:tc>
        <w:tc>
          <w:tcPr>
            <w:tcW w:w="4536" w:type="dxa"/>
            <w:hideMark/>
          </w:tcPr>
          <w:p w14:paraId="2EBC01A4" w14:textId="64D52843" w:rsidR="00BE44B8" w:rsidRDefault="00C66B4C" w:rsidP="00340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_______________________________</w:t>
            </w:r>
          </w:p>
        </w:tc>
      </w:tr>
      <w:tr w:rsidR="00C66B4C" w14:paraId="448BD0D5" w14:textId="77777777" w:rsidTr="007A2814">
        <w:tc>
          <w:tcPr>
            <w:tcW w:w="4536" w:type="dxa"/>
            <w:hideMark/>
          </w:tcPr>
          <w:p w14:paraId="10A1D681" w14:textId="77777777" w:rsidR="001C25D4" w:rsidRPr="001C25D4" w:rsidRDefault="001C25D4" w:rsidP="00340C2F">
            <w:pPr>
              <w:rPr>
                <w:sz w:val="22"/>
                <w:szCs w:val="22"/>
              </w:rPr>
            </w:pPr>
            <w:r w:rsidRPr="001C25D4">
              <w:rPr>
                <w:sz w:val="22"/>
                <w:szCs w:val="22"/>
              </w:rPr>
              <w:t xml:space="preserve">Jméno: </w:t>
            </w:r>
            <w:r w:rsidR="00BE44B8" w:rsidRPr="001C25D4">
              <w:rPr>
                <w:sz w:val="22"/>
                <w:szCs w:val="22"/>
              </w:rPr>
              <w:t>prof. RNDr. Miroslav Lávička, Ph.D.</w:t>
            </w:r>
          </w:p>
          <w:p w14:paraId="4118353F" w14:textId="3EBB4FB8" w:rsidR="00BE44B8" w:rsidRDefault="001C25D4" w:rsidP="00340C2F">
            <w:pPr>
              <w:rPr>
                <w:b/>
                <w:bCs/>
                <w:sz w:val="22"/>
                <w:szCs w:val="22"/>
              </w:rPr>
            </w:pPr>
            <w:r w:rsidRPr="001C25D4">
              <w:rPr>
                <w:sz w:val="22"/>
                <w:szCs w:val="22"/>
              </w:rPr>
              <w:t>Funkce:</w:t>
            </w:r>
            <w:r w:rsidR="00BE44B8" w:rsidRPr="001C25D4">
              <w:rPr>
                <w:sz w:val="22"/>
                <w:szCs w:val="22"/>
              </w:rPr>
              <w:t xml:space="preserve"> rektor</w:t>
            </w:r>
          </w:p>
        </w:tc>
        <w:tc>
          <w:tcPr>
            <w:tcW w:w="4536" w:type="dxa"/>
            <w:hideMark/>
          </w:tcPr>
          <w:p w14:paraId="78BFF32B" w14:textId="4CFEE18F" w:rsidR="00BE44B8" w:rsidRPr="00C84882" w:rsidRDefault="001C25D4" w:rsidP="00340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1D685F">
              <w:rPr>
                <w:sz w:val="22"/>
                <w:szCs w:val="22"/>
              </w:rPr>
              <w:t>Petr Štrunc</w:t>
            </w:r>
          </w:p>
          <w:p w14:paraId="58BF78D8" w14:textId="7E57459E" w:rsidR="001C25D4" w:rsidRDefault="001C25D4" w:rsidP="00340C2F">
            <w:pPr>
              <w:rPr>
                <w:sz w:val="22"/>
                <w:szCs w:val="22"/>
              </w:rPr>
            </w:pPr>
            <w:r w:rsidRPr="001D685F">
              <w:rPr>
                <w:sz w:val="22"/>
                <w:szCs w:val="22"/>
              </w:rPr>
              <w:t xml:space="preserve">Funkce: </w:t>
            </w:r>
            <w:r w:rsidR="001D685F">
              <w:rPr>
                <w:sz w:val="22"/>
                <w:szCs w:val="22"/>
              </w:rPr>
              <w:t>jednatel</w:t>
            </w:r>
          </w:p>
        </w:tc>
      </w:tr>
      <w:tr w:rsidR="00C66B4C" w14:paraId="63D93690" w14:textId="77777777" w:rsidTr="007A2814">
        <w:tc>
          <w:tcPr>
            <w:tcW w:w="4536" w:type="dxa"/>
          </w:tcPr>
          <w:p w14:paraId="42D75777" w14:textId="7FB32059" w:rsidR="00BE44B8" w:rsidRPr="00C66B4C" w:rsidRDefault="00C66B4C" w:rsidP="00340C2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Úředně ověřený podpis</w:t>
            </w:r>
          </w:p>
        </w:tc>
        <w:tc>
          <w:tcPr>
            <w:tcW w:w="4536" w:type="dxa"/>
          </w:tcPr>
          <w:p w14:paraId="5A435322" w14:textId="5040F23F" w:rsidR="00BE44B8" w:rsidRDefault="00C66B4C" w:rsidP="00340C2F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Úředně ověřený podpis</w:t>
            </w:r>
          </w:p>
        </w:tc>
      </w:tr>
      <w:tr w:rsidR="00C66B4C" w14:paraId="0156D10C" w14:textId="77777777" w:rsidTr="007A2814">
        <w:tc>
          <w:tcPr>
            <w:tcW w:w="4536" w:type="dxa"/>
          </w:tcPr>
          <w:p w14:paraId="1F0F0BC7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F43A67D" w14:textId="77777777" w:rsidR="00BE44B8" w:rsidRDefault="00BE44B8" w:rsidP="00340C2F">
            <w:pPr>
              <w:rPr>
                <w:sz w:val="22"/>
                <w:szCs w:val="22"/>
              </w:rPr>
            </w:pPr>
          </w:p>
        </w:tc>
      </w:tr>
      <w:bookmarkEnd w:id="40"/>
    </w:tbl>
    <w:p w14:paraId="14767834" w14:textId="398EF7CF" w:rsidR="0030249A" w:rsidRPr="00721387" w:rsidRDefault="0030249A" w:rsidP="00340C2F">
      <w:pPr>
        <w:tabs>
          <w:tab w:val="left" w:pos="6379"/>
          <w:tab w:val="right" w:pos="9072"/>
        </w:tabs>
        <w:jc w:val="both"/>
      </w:pPr>
    </w:p>
    <w:sectPr w:rsidR="0030249A" w:rsidRPr="00721387" w:rsidSect="009A36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060F" w14:textId="77777777" w:rsidR="00973687" w:rsidRPr="001F7F57" w:rsidRDefault="00973687">
      <w:r w:rsidRPr="001F7F57">
        <w:separator/>
      </w:r>
    </w:p>
  </w:endnote>
  <w:endnote w:type="continuationSeparator" w:id="0">
    <w:p w14:paraId="30E564D0" w14:textId="77777777" w:rsidR="00973687" w:rsidRPr="001F7F57" w:rsidRDefault="00973687">
      <w:r w:rsidRPr="001F7F57">
        <w:continuationSeparator/>
      </w:r>
    </w:p>
  </w:endnote>
  <w:endnote w:type="continuationNotice" w:id="1">
    <w:p w14:paraId="5C4C2729" w14:textId="77777777" w:rsidR="00973687" w:rsidRDefault="00973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88829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AC3443C" w14:textId="70E1B7C8" w:rsidR="0091641B" w:rsidRPr="001C25D4" w:rsidRDefault="001C25D4" w:rsidP="001C25D4">
            <w:pPr>
              <w:pStyle w:val="Zpat"/>
              <w:jc w:val="right"/>
              <w:rPr>
                <w:sz w:val="22"/>
                <w:szCs w:val="22"/>
              </w:rPr>
            </w:pPr>
            <w:r w:rsidRPr="009E1E30">
              <w:rPr>
                <w:sz w:val="22"/>
                <w:szCs w:val="22"/>
              </w:rPr>
              <w:fldChar w:fldCharType="begin"/>
            </w:r>
            <w:r w:rsidRPr="009E1E30">
              <w:rPr>
                <w:sz w:val="22"/>
                <w:szCs w:val="22"/>
              </w:rPr>
              <w:instrText>PAGE</w:instrText>
            </w:r>
            <w:r w:rsidRPr="009E1E30">
              <w:rPr>
                <w:sz w:val="22"/>
                <w:szCs w:val="22"/>
              </w:rPr>
              <w:fldChar w:fldCharType="separate"/>
            </w:r>
            <w:r w:rsidR="0040026E">
              <w:rPr>
                <w:noProof/>
                <w:sz w:val="22"/>
                <w:szCs w:val="22"/>
              </w:rPr>
              <w:t>6</w:t>
            </w:r>
            <w:r w:rsidRPr="009E1E30">
              <w:rPr>
                <w:sz w:val="22"/>
                <w:szCs w:val="22"/>
              </w:rPr>
              <w:fldChar w:fldCharType="end"/>
            </w:r>
            <w:r w:rsidRPr="009E1E30">
              <w:rPr>
                <w:sz w:val="22"/>
                <w:szCs w:val="22"/>
              </w:rPr>
              <w:t xml:space="preserve"> / </w:t>
            </w:r>
            <w:r w:rsidRPr="009E1E30">
              <w:rPr>
                <w:sz w:val="22"/>
                <w:szCs w:val="22"/>
              </w:rPr>
              <w:fldChar w:fldCharType="begin"/>
            </w:r>
            <w:r w:rsidRPr="009E1E30">
              <w:rPr>
                <w:sz w:val="22"/>
                <w:szCs w:val="22"/>
              </w:rPr>
              <w:instrText>NUMPAGES</w:instrText>
            </w:r>
            <w:r w:rsidRPr="009E1E30">
              <w:rPr>
                <w:sz w:val="22"/>
                <w:szCs w:val="22"/>
              </w:rPr>
              <w:fldChar w:fldCharType="separate"/>
            </w:r>
            <w:r w:rsidR="0040026E">
              <w:rPr>
                <w:noProof/>
                <w:sz w:val="22"/>
                <w:szCs w:val="22"/>
              </w:rPr>
              <w:t>13</w:t>
            </w:r>
            <w:r w:rsidRPr="009E1E30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3AF6" w14:textId="77777777" w:rsidR="00973687" w:rsidRPr="001F7F57" w:rsidRDefault="00973687">
      <w:r w:rsidRPr="001F7F57">
        <w:separator/>
      </w:r>
    </w:p>
  </w:footnote>
  <w:footnote w:type="continuationSeparator" w:id="0">
    <w:p w14:paraId="0C16A487" w14:textId="77777777" w:rsidR="00973687" w:rsidRPr="001F7F57" w:rsidRDefault="00973687">
      <w:r w:rsidRPr="001F7F57">
        <w:continuationSeparator/>
      </w:r>
    </w:p>
  </w:footnote>
  <w:footnote w:type="continuationNotice" w:id="1">
    <w:p w14:paraId="69B64074" w14:textId="77777777" w:rsidR="00973687" w:rsidRDefault="00973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F609" w14:textId="7EE39FA5" w:rsidR="00011F87" w:rsidRPr="00097F11" w:rsidRDefault="00011F87" w:rsidP="00011F87">
    <w:pPr>
      <w:pStyle w:val="Zhlav"/>
      <w:rPr>
        <w:i/>
        <w:iCs/>
      </w:rPr>
    </w:pPr>
    <w:bookmarkStart w:id="41" w:name="_Hlk200463737"/>
  </w:p>
  <w:bookmarkEnd w:id="41"/>
  <w:p w14:paraId="2FF4598D" w14:textId="77777777" w:rsidR="00011F87" w:rsidRDefault="00011F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F1069E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32885"/>
    <w:multiLevelType w:val="hybridMultilevel"/>
    <w:tmpl w:val="F67C8F52"/>
    <w:lvl w:ilvl="0" w:tplc="FFFFFFFF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F46033"/>
    <w:multiLevelType w:val="multilevel"/>
    <w:tmpl w:val="2D6CCDFE"/>
    <w:lvl w:ilvl="0">
      <w:start w:val="1"/>
      <w:numFmt w:val="lowerRoman"/>
      <w:lvlText w:val="(%1)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D45507"/>
    <w:multiLevelType w:val="hybridMultilevel"/>
    <w:tmpl w:val="5204F2AC"/>
    <w:lvl w:ilvl="0" w:tplc="B5E827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D7AB9"/>
    <w:multiLevelType w:val="hybridMultilevel"/>
    <w:tmpl w:val="B7F84D20"/>
    <w:lvl w:ilvl="0" w:tplc="3022F5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195C"/>
    <w:multiLevelType w:val="hybridMultilevel"/>
    <w:tmpl w:val="AB4E72E8"/>
    <w:lvl w:ilvl="0" w:tplc="3A90045C">
      <w:start w:val="1"/>
      <w:numFmt w:val="lowerRoman"/>
      <w:pStyle w:val="Nadpis4"/>
      <w:lvlText w:val="(%1)"/>
      <w:lvlJc w:val="left"/>
      <w:pPr>
        <w:ind w:left="248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4845" w:hanging="360"/>
      </w:pPr>
    </w:lvl>
    <w:lvl w:ilvl="2" w:tplc="0405001B" w:tentative="1">
      <w:start w:val="1"/>
      <w:numFmt w:val="lowerRoman"/>
      <w:lvlText w:val="%3."/>
      <w:lvlJc w:val="right"/>
      <w:pPr>
        <w:ind w:left="5565" w:hanging="180"/>
      </w:pPr>
    </w:lvl>
    <w:lvl w:ilvl="3" w:tplc="0405000F" w:tentative="1">
      <w:start w:val="1"/>
      <w:numFmt w:val="decimal"/>
      <w:lvlText w:val="%4."/>
      <w:lvlJc w:val="left"/>
      <w:pPr>
        <w:ind w:left="6285" w:hanging="360"/>
      </w:pPr>
    </w:lvl>
    <w:lvl w:ilvl="4" w:tplc="04050019" w:tentative="1">
      <w:start w:val="1"/>
      <w:numFmt w:val="lowerLetter"/>
      <w:lvlText w:val="%5."/>
      <w:lvlJc w:val="left"/>
      <w:pPr>
        <w:ind w:left="7005" w:hanging="360"/>
      </w:pPr>
    </w:lvl>
    <w:lvl w:ilvl="5" w:tplc="0405001B" w:tentative="1">
      <w:start w:val="1"/>
      <w:numFmt w:val="lowerRoman"/>
      <w:lvlText w:val="%6."/>
      <w:lvlJc w:val="right"/>
      <w:pPr>
        <w:ind w:left="7725" w:hanging="180"/>
      </w:pPr>
    </w:lvl>
    <w:lvl w:ilvl="6" w:tplc="0405000F" w:tentative="1">
      <w:start w:val="1"/>
      <w:numFmt w:val="decimal"/>
      <w:lvlText w:val="%7."/>
      <w:lvlJc w:val="left"/>
      <w:pPr>
        <w:ind w:left="8445" w:hanging="360"/>
      </w:pPr>
    </w:lvl>
    <w:lvl w:ilvl="7" w:tplc="04050019" w:tentative="1">
      <w:start w:val="1"/>
      <w:numFmt w:val="lowerLetter"/>
      <w:lvlText w:val="%8."/>
      <w:lvlJc w:val="left"/>
      <w:pPr>
        <w:ind w:left="9165" w:hanging="360"/>
      </w:pPr>
    </w:lvl>
    <w:lvl w:ilvl="8" w:tplc="0405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6" w15:restartNumberingAfterBreak="0">
    <w:nsid w:val="295150BF"/>
    <w:multiLevelType w:val="hybridMultilevel"/>
    <w:tmpl w:val="F67C8F52"/>
    <w:lvl w:ilvl="0" w:tplc="79622D36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B73212"/>
    <w:multiLevelType w:val="multilevel"/>
    <w:tmpl w:val="2D6CCDFE"/>
    <w:lvl w:ilvl="0">
      <w:start w:val="1"/>
      <w:numFmt w:val="lowerRoman"/>
      <w:lvlText w:val="(%1)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772091B"/>
    <w:multiLevelType w:val="multilevel"/>
    <w:tmpl w:val="2D6CCDFE"/>
    <w:lvl w:ilvl="0">
      <w:start w:val="1"/>
      <w:numFmt w:val="lowerRoman"/>
      <w:lvlText w:val="(%1)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0706B0D"/>
    <w:multiLevelType w:val="hybridMultilevel"/>
    <w:tmpl w:val="72DE372E"/>
    <w:lvl w:ilvl="0" w:tplc="47ACE6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366ECC"/>
    <w:multiLevelType w:val="multilevel"/>
    <w:tmpl w:val="EC0C20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4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060C1E"/>
    <w:multiLevelType w:val="multilevel"/>
    <w:tmpl w:val="7E5289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667"/>
        </w:tabs>
        <w:ind w:left="16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F18094C"/>
    <w:multiLevelType w:val="multilevel"/>
    <w:tmpl w:val="2D6CCDFE"/>
    <w:lvl w:ilvl="0">
      <w:start w:val="1"/>
      <w:numFmt w:val="lowerRoman"/>
      <w:lvlText w:val="(%1)"/>
      <w:lvlJc w:val="left"/>
      <w:pPr>
        <w:ind w:left="432" w:hanging="4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96487066">
    <w:abstractNumId w:val="11"/>
  </w:num>
  <w:num w:numId="2" w16cid:durableId="224220597">
    <w:abstractNumId w:val="6"/>
  </w:num>
  <w:num w:numId="3" w16cid:durableId="1597320402">
    <w:abstractNumId w:val="4"/>
  </w:num>
  <w:num w:numId="4" w16cid:durableId="334382373">
    <w:abstractNumId w:val="5"/>
  </w:num>
  <w:num w:numId="5" w16cid:durableId="86120823">
    <w:abstractNumId w:val="0"/>
  </w:num>
  <w:num w:numId="6" w16cid:durableId="229122041">
    <w:abstractNumId w:val="3"/>
  </w:num>
  <w:num w:numId="7" w16cid:durableId="668338321">
    <w:abstractNumId w:val="1"/>
  </w:num>
  <w:num w:numId="8" w16cid:durableId="152571726">
    <w:abstractNumId w:val="8"/>
  </w:num>
  <w:num w:numId="9" w16cid:durableId="1825974830">
    <w:abstractNumId w:val="12"/>
  </w:num>
  <w:num w:numId="10" w16cid:durableId="2100637689">
    <w:abstractNumId w:val="10"/>
  </w:num>
  <w:num w:numId="11" w16cid:durableId="239146554">
    <w:abstractNumId w:val="11"/>
  </w:num>
  <w:num w:numId="12" w16cid:durableId="1003045460">
    <w:abstractNumId w:val="11"/>
  </w:num>
  <w:num w:numId="13" w16cid:durableId="167446093">
    <w:abstractNumId w:val="11"/>
  </w:num>
  <w:num w:numId="14" w16cid:durableId="125391821">
    <w:abstractNumId w:val="11"/>
  </w:num>
  <w:num w:numId="15" w16cid:durableId="2135439415">
    <w:abstractNumId w:val="11"/>
  </w:num>
  <w:num w:numId="16" w16cid:durableId="1077702067">
    <w:abstractNumId w:val="11"/>
  </w:num>
  <w:num w:numId="17" w16cid:durableId="188881272">
    <w:abstractNumId w:val="11"/>
  </w:num>
  <w:num w:numId="18" w16cid:durableId="1265458454">
    <w:abstractNumId w:val="11"/>
  </w:num>
  <w:num w:numId="19" w16cid:durableId="1262910472">
    <w:abstractNumId w:val="11"/>
  </w:num>
  <w:num w:numId="20" w16cid:durableId="682316970">
    <w:abstractNumId w:val="11"/>
  </w:num>
  <w:num w:numId="21" w16cid:durableId="1222667559">
    <w:abstractNumId w:val="11"/>
  </w:num>
  <w:num w:numId="22" w16cid:durableId="1816528564">
    <w:abstractNumId w:val="11"/>
  </w:num>
  <w:num w:numId="23" w16cid:durableId="898436906">
    <w:abstractNumId w:val="11"/>
  </w:num>
  <w:num w:numId="24" w16cid:durableId="1929390107">
    <w:abstractNumId w:val="11"/>
  </w:num>
  <w:num w:numId="25" w16cid:durableId="1513833366">
    <w:abstractNumId w:val="11"/>
  </w:num>
  <w:num w:numId="26" w16cid:durableId="1563831342">
    <w:abstractNumId w:val="11"/>
  </w:num>
  <w:num w:numId="27" w16cid:durableId="2088191520">
    <w:abstractNumId w:val="11"/>
  </w:num>
  <w:num w:numId="28" w16cid:durableId="1332024417">
    <w:abstractNumId w:val="11"/>
  </w:num>
  <w:num w:numId="29" w16cid:durableId="2049136105">
    <w:abstractNumId w:val="2"/>
  </w:num>
  <w:num w:numId="30" w16cid:durableId="1916864879">
    <w:abstractNumId w:val="11"/>
  </w:num>
  <w:num w:numId="31" w16cid:durableId="125003541">
    <w:abstractNumId w:val="9"/>
  </w:num>
  <w:num w:numId="32" w16cid:durableId="517013850">
    <w:abstractNumId w:val="11"/>
  </w:num>
  <w:num w:numId="33" w16cid:durableId="1113204930">
    <w:abstractNumId w:val="7"/>
  </w:num>
  <w:num w:numId="34" w16cid:durableId="1526214097">
    <w:abstractNumId w:val="11"/>
  </w:num>
  <w:num w:numId="35" w16cid:durableId="720057694">
    <w:abstractNumId w:val="11"/>
  </w:num>
  <w:num w:numId="36" w16cid:durableId="288904216">
    <w:abstractNumId w:val="11"/>
  </w:num>
  <w:num w:numId="37" w16cid:durableId="3003938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58"/>
    <w:rsid w:val="0000050B"/>
    <w:rsid w:val="00000EF2"/>
    <w:rsid w:val="00001059"/>
    <w:rsid w:val="000019D7"/>
    <w:rsid w:val="0000303E"/>
    <w:rsid w:val="00003112"/>
    <w:rsid w:val="00005C2A"/>
    <w:rsid w:val="00010024"/>
    <w:rsid w:val="000100F3"/>
    <w:rsid w:val="0001128D"/>
    <w:rsid w:val="00011F87"/>
    <w:rsid w:val="00016B62"/>
    <w:rsid w:val="00017778"/>
    <w:rsid w:val="00020157"/>
    <w:rsid w:val="00020AEA"/>
    <w:rsid w:val="00020D88"/>
    <w:rsid w:val="000211C6"/>
    <w:rsid w:val="00022268"/>
    <w:rsid w:val="000237BA"/>
    <w:rsid w:val="00024BBF"/>
    <w:rsid w:val="0002516E"/>
    <w:rsid w:val="00035162"/>
    <w:rsid w:val="00036DD2"/>
    <w:rsid w:val="000420B6"/>
    <w:rsid w:val="000424BA"/>
    <w:rsid w:val="000437D5"/>
    <w:rsid w:val="00043C48"/>
    <w:rsid w:val="00044BB6"/>
    <w:rsid w:val="00044F0B"/>
    <w:rsid w:val="00045B09"/>
    <w:rsid w:val="00046216"/>
    <w:rsid w:val="00046355"/>
    <w:rsid w:val="00053B9A"/>
    <w:rsid w:val="0005508F"/>
    <w:rsid w:val="000562AF"/>
    <w:rsid w:val="00056EB2"/>
    <w:rsid w:val="00066DC3"/>
    <w:rsid w:val="00066E17"/>
    <w:rsid w:val="00071B65"/>
    <w:rsid w:val="00074009"/>
    <w:rsid w:val="00075DCF"/>
    <w:rsid w:val="0007734E"/>
    <w:rsid w:val="00077E0A"/>
    <w:rsid w:val="00083FE9"/>
    <w:rsid w:val="000865B6"/>
    <w:rsid w:val="00086793"/>
    <w:rsid w:val="00087EEC"/>
    <w:rsid w:val="00092DC4"/>
    <w:rsid w:val="00097F11"/>
    <w:rsid w:val="000A349D"/>
    <w:rsid w:val="000A3630"/>
    <w:rsid w:val="000A386D"/>
    <w:rsid w:val="000A74CA"/>
    <w:rsid w:val="000A7691"/>
    <w:rsid w:val="000A7AC2"/>
    <w:rsid w:val="000B0F0C"/>
    <w:rsid w:val="000C0178"/>
    <w:rsid w:val="000C0FE4"/>
    <w:rsid w:val="000C277F"/>
    <w:rsid w:val="000C3C74"/>
    <w:rsid w:val="000C43DF"/>
    <w:rsid w:val="000D0F47"/>
    <w:rsid w:val="000D18BB"/>
    <w:rsid w:val="000D1F57"/>
    <w:rsid w:val="000D77F5"/>
    <w:rsid w:val="000F002B"/>
    <w:rsid w:val="000F348F"/>
    <w:rsid w:val="000F3FA2"/>
    <w:rsid w:val="000F4A1B"/>
    <w:rsid w:val="000F6823"/>
    <w:rsid w:val="000F6B6C"/>
    <w:rsid w:val="000F6DBE"/>
    <w:rsid w:val="000F77B3"/>
    <w:rsid w:val="000F7F64"/>
    <w:rsid w:val="00103C12"/>
    <w:rsid w:val="00105BF8"/>
    <w:rsid w:val="0010756E"/>
    <w:rsid w:val="001117E5"/>
    <w:rsid w:val="00112D06"/>
    <w:rsid w:val="001145B1"/>
    <w:rsid w:val="001168AC"/>
    <w:rsid w:val="00117F93"/>
    <w:rsid w:val="00123397"/>
    <w:rsid w:val="00124013"/>
    <w:rsid w:val="001250A5"/>
    <w:rsid w:val="00125592"/>
    <w:rsid w:val="00126916"/>
    <w:rsid w:val="00130CF9"/>
    <w:rsid w:val="00131457"/>
    <w:rsid w:val="0013170E"/>
    <w:rsid w:val="00132897"/>
    <w:rsid w:val="00132BE3"/>
    <w:rsid w:val="0013302C"/>
    <w:rsid w:val="00135954"/>
    <w:rsid w:val="00136183"/>
    <w:rsid w:val="00140898"/>
    <w:rsid w:val="00141424"/>
    <w:rsid w:val="00145CE7"/>
    <w:rsid w:val="0014667A"/>
    <w:rsid w:val="00147552"/>
    <w:rsid w:val="00147DBF"/>
    <w:rsid w:val="00150BC4"/>
    <w:rsid w:val="00151E97"/>
    <w:rsid w:val="0015387B"/>
    <w:rsid w:val="00154D9B"/>
    <w:rsid w:val="00155AF9"/>
    <w:rsid w:val="00160AE1"/>
    <w:rsid w:val="00162F00"/>
    <w:rsid w:val="001644B6"/>
    <w:rsid w:val="00170B87"/>
    <w:rsid w:val="00171189"/>
    <w:rsid w:val="0017493F"/>
    <w:rsid w:val="001763D3"/>
    <w:rsid w:val="00180A43"/>
    <w:rsid w:val="001829E1"/>
    <w:rsid w:val="00186C33"/>
    <w:rsid w:val="00187200"/>
    <w:rsid w:val="00190FDE"/>
    <w:rsid w:val="001911ED"/>
    <w:rsid w:val="00192173"/>
    <w:rsid w:val="00193FA3"/>
    <w:rsid w:val="0019795F"/>
    <w:rsid w:val="001A112A"/>
    <w:rsid w:val="001A665E"/>
    <w:rsid w:val="001A6F41"/>
    <w:rsid w:val="001A75EC"/>
    <w:rsid w:val="001B43CE"/>
    <w:rsid w:val="001B552D"/>
    <w:rsid w:val="001B5BFC"/>
    <w:rsid w:val="001C07A8"/>
    <w:rsid w:val="001C23A1"/>
    <w:rsid w:val="001C25D4"/>
    <w:rsid w:val="001C2FC6"/>
    <w:rsid w:val="001C514B"/>
    <w:rsid w:val="001C5B63"/>
    <w:rsid w:val="001D0ED7"/>
    <w:rsid w:val="001D685F"/>
    <w:rsid w:val="001D7C9C"/>
    <w:rsid w:val="001E2C17"/>
    <w:rsid w:val="001E7565"/>
    <w:rsid w:val="001F38C6"/>
    <w:rsid w:val="001F4F78"/>
    <w:rsid w:val="001F5806"/>
    <w:rsid w:val="001F5A9A"/>
    <w:rsid w:val="001F7F57"/>
    <w:rsid w:val="00201727"/>
    <w:rsid w:val="002032C7"/>
    <w:rsid w:val="0020433A"/>
    <w:rsid w:val="00207347"/>
    <w:rsid w:val="00207CB7"/>
    <w:rsid w:val="00207D07"/>
    <w:rsid w:val="00207E9C"/>
    <w:rsid w:val="002103D2"/>
    <w:rsid w:val="00213392"/>
    <w:rsid w:val="00214FEC"/>
    <w:rsid w:val="00216C5E"/>
    <w:rsid w:val="00217419"/>
    <w:rsid w:val="00217563"/>
    <w:rsid w:val="00223A1C"/>
    <w:rsid w:val="00231B69"/>
    <w:rsid w:val="002322C0"/>
    <w:rsid w:val="002322E0"/>
    <w:rsid w:val="00235E74"/>
    <w:rsid w:val="00236FCE"/>
    <w:rsid w:val="0023778F"/>
    <w:rsid w:val="00237FE7"/>
    <w:rsid w:val="0024105E"/>
    <w:rsid w:val="00247418"/>
    <w:rsid w:val="00247C44"/>
    <w:rsid w:val="0025196D"/>
    <w:rsid w:val="00255D73"/>
    <w:rsid w:val="0026114B"/>
    <w:rsid w:val="0026291A"/>
    <w:rsid w:val="0026663A"/>
    <w:rsid w:val="00266FD5"/>
    <w:rsid w:val="00271F5B"/>
    <w:rsid w:val="002733DB"/>
    <w:rsid w:val="00273A41"/>
    <w:rsid w:val="00274022"/>
    <w:rsid w:val="00274595"/>
    <w:rsid w:val="002745B3"/>
    <w:rsid w:val="00274ABA"/>
    <w:rsid w:val="00274F16"/>
    <w:rsid w:val="002842E5"/>
    <w:rsid w:val="00284F26"/>
    <w:rsid w:val="0028554E"/>
    <w:rsid w:val="002879A9"/>
    <w:rsid w:val="002917A7"/>
    <w:rsid w:val="0029188F"/>
    <w:rsid w:val="002966A5"/>
    <w:rsid w:val="00296795"/>
    <w:rsid w:val="00297CEB"/>
    <w:rsid w:val="002A6142"/>
    <w:rsid w:val="002A6A5E"/>
    <w:rsid w:val="002A7226"/>
    <w:rsid w:val="002B725A"/>
    <w:rsid w:val="002C3022"/>
    <w:rsid w:val="002C4B37"/>
    <w:rsid w:val="002C5C9D"/>
    <w:rsid w:val="002D0576"/>
    <w:rsid w:val="002D1E48"/>
    <w:rsid w:val="002D2622"/>
    <w:rsid w:val="002D28E8"/>
    <w:rsid w:val="002D4633"/>
    <w:rsid w:val="002D59FF"/>
    <w:rsid w:val="002E0CB5"/>
    <w:rsid w:val="002E19CD"/>
    <w:rsid w:val="002E2DDC"/>
    <w:rsid w:val="002E3E96"/>
    <w:rsid w:val="002E3EBA"/>
    <w:rsid w:val="002E521B"/>
    <w:rsid w:val="002E5F69"/>
    <w:rsid w:val="002E6F2B"/>
    <w:rsid w:val="002E759E"/>
    <w:rsid w:val="00300172"/>
    <w:rsid w:val="00301CFA"/>
    <w:rsid w:val="0030217A"/>
    <w:rsid w:val="0030249A"/>
    <w:rsid w:val="00303758"/>
    <w:rsid w:val="003054E8"/>
    <w:rsid w:val="0031049E"/>
    <w:rsid w:val="00310985"/>
    <w:rsid w:val="00311DCA"/>
    <w:rsid w:val="00312190"/>
    <w:rsid w:val="00313832"/>
    <w:rsid w:val="00315D72"/>
    <w:rsid w:val="00321331"/>
    <w:rsid w:val="0032312F"/>
    <w:rsid w:val="00325CF9"/>
    <w:rsid w:val="00330D6B"/>
    <w:rsid w:val="00330EEA"/>
    <w:rsid w:val="00331007"/>
    <w:rsid w:val="00331D62"/>
    <w:rsid w:val="00331E42"/>
    <w:rsid w:val="0033564D"/>
    <w:rsid w:val="00340C2F"/>
    <w:rsid w:val="0034241B"/>
    <w:rsid w:val="00344801"/>
    <w:rsid w:val="00354D6A"/>
    <w:rsid w:val="00354EA5"/>
    <w:rsid w:val="003613DE"/>
    <w:rsid w:val="00361A18"/>
    <w:rsid w:val="00363943"/>
    <w:rsid w:val="003643E7"/>
    <w:rsid w:val="00377EA2"/>
    <w:rsid w:val="00381774"/>
    <w:rsid w:val="00382D66"/>
    <w:rsid w:val="003838E8"/>
    <w:rsid w:val="00386405"/>
    <w:rsid w:val="00394C74"/>
    <w:rsid w:val="00395163"/>
    <w:rsid w:val="003A61E6"/>
    <w:rsid w:val="003B05EE"/>
    <w:rsid w:val="003B3380"/>
    <w:rsid w:val="003B3866"/>
    <w:rsid w:val="003B7096"/>
    <w:rsid w:val="003C448C"/>
    <w:rsid w:val="003C46E6"/>
    <w:rsid w:val="003C5F92"/>
    <w:rsid w:val="003D2D0C"/>
    <w:rsid w:val="003D7812"/>
    <w:rsid w:val="003E1415"/>
    <w:rsid w:val="003E16B4"/>
    <w:rsid w:val="003E2C6B"/>
    <w:rsid w:val="003E5BE3"/>
    <w:rsid w:val="003F37F6"/>
    <w:rsid w:val="003F47AF"/>
    <w:rsid w:val="003F55FB"/>
    <w:rsid w:val="003F6035"/>
    <w:rsid w:val="0040026E"/>
    <w:rsid w:val="00402B1F"/>
    <w:rsid w:val="00405F2B"/>
    <w:rsid w:val="0040736E"/>
    <w:rsid w:val="00413511"/>
    <w:rsid w:val="004136C7"/>
    <w:rsid w:val="004140EE"/>
    <w:rsid w:val="00414BEF"/>
    <w:rsid w:val="00421302"/>
    <w:rsid w:val="00424973"/>
    <w:rsid w:val="0042509B"/>
    <w:rsid w:val="00425D56"/>
    <w:rsid w:val="00426105"/>
    <w:rsid w:val="00427A27"/>
    <w:rsid w:val="004315E1"/>
    <w:rsid w:val="00431DA7"/>
    <w:rsid w:val="004320BF"/>
    <w:rsid w:val="00432848"/>
    <w:rsid w:val="00434DAA"/>
    <w:rsid w:val="00435062"/>
    <w:rsid w:val="0044090A"/>
    <w:rsid w:val="00440C69"/>
    <w:rsid w:val="00441980"/>
    <w:rsid w:val="004446F2"/>
    <w:rsid w:val="004451C5"/>
    <w:rsid w:val="00451512"/>
    <w:rsid w:val="00452295"/>
    <w:rsid w:val="00452796"/>
    <w:rsid w:val="00461882"/>
    <w:rsid w:val="00463B39"/>
    <w:rsid w:val="00467536"/>
    <w:rsid w:val="004705B7"/>
    <w:rsid w:val="00470B61"/>
    <w:rsid w:val="00474A77"/>
    <w:rsid w:val="00481140"/>
    <w:rsid w:val="00482C80"/>
    <w:rsid w:val="00483E7F"/>
    <w:rsid w:val="00485A24"/>
    <w:rsid w:val="0048647D"/>
    <w:rsid w:val="004870A6"/>
    <w:rsid w:val="0048749E"/>
    <w:rsid w:val="00493226"/>
    <w:rsid w:val="00494D79"/>
    <w:rsid w:val="00495F30"/>
    <w:rsid w:val="004A03F2"/>
    <w:rsid w:val="004A19AF"/>
    <w:rsid w:val="004A513C"/>
    <w:rsid w:val="004A61AC"/>
    <w:rsid w:val="004B085A"/>
    <w:rsid w:val="004B1D19"/>
    <w:rsid w:val="004B2845"/>
    <w:rsid w:val="004B3BAC"/>
    <w:rsid w:val="004B52E3"/>
    <w:rsid w:val="004B623C"/>
    <w:rsid w:val="004B74CD"/>
    <w:rsid w:val="004B7593"/>
    <w:rsid w:val="004C0D1E"/>
    <w:rsid w:val="004C6B13"/>
    <w:rsid w:val="004D3BFA"/>
    <w:rsid w:val="004D5220"/>
    <w:rsid w:val="004D555C"/>
    <w:rsid w:val="004E16CD"/>
    <w:rsid w:val="004E2B23"/>
    <w:rsid w:val="004E368F"/>
    <w:rsid w:val="004E4EAC"/>
    <w:rsid w:val="004E6B70"/>
    <w:rsid w:val="004E6CB3"/>
    <w:rsid w:val="004F1797"/>
    <w:rsid w:val="004F23BA"/>
    <w:rsid w:val="004F2C50"/>
    <w:rsid w:val="004F36B3"/>
    <w:rsid w:val="004F6250"/>
    <w:rsid w:val="004F6EBF"/>
    <w:rsid w:val="004F7621"/>
    <w:rsid w:val="004F7FFA"/>
    <w:rsid w:val="005043C2"/>
    <w:rsid w:val="00505AE5"/>
    <w:rsid w:val="00506638"/>
    <w:rsid w:val="00513314"/>
    <w:rsid w:val="005179F5"/>
    <w:rsid w:val="00520B75"/>
    <w:rsid w:val="00522C3B"/>
    <w:rsid w:val="00527143"/>
    <w:rsid w:val="005273F6"/>
    <w:rsid w:val="00530CCD"/>
    <w:rsid w:val="00534014"/>
    <w:rsid w:val="00534997"/>
    <w:rsid w:val="00535DAA"/>
    <w:rsid w:val="005360F5"/>
    <w:rsid w:val="00536700"/>
    <w:rsid w:val="00537ECC"/>
    <w:rsid w:val="005419F3"/>
    <w:rsid w:val="00544D60"/>
    <w:rsid w:val="00547A94"/>
    <w:rsid w:val="005500F1"/>
    <w:rsid w:val="00550F3C"/>
    <w:rsid w:val="00553E8E"/>
    <w:rsid w:val="00554C3F"/>
    <w:rsid w:val="00557439"/>
    <w:rsid w:val="00562906"/>
    <w:rsid w:val="005636BC"/>
    <w:rsid w:val="0056407A"/>
    <w:rsid w:val="00565C5C"/>
    <w:rsid w:val="00566167"/>
    <w:rsid w:val="00566F72"/>
    <w:rsid w:val="00567FD8"/>
    <w:rsid w:val="00570058"/>
    <w:rsid w:val="00570EBC"/>
    <w:rsid w:val="00571402"/>
    <w:rsid w:val="00572671"/>
    <w:rsid w:val="00572695"/>
    <w:rsid w:val="00580F74"/>
    <w:rsid w:val="0058218C"/>
    <w:rsid w:val="00583CC8"/>
    <w:rsid w:val="00587903"/>
    <w:rsid w:val="00590550"/>
    <w:rsid w:val="00591A8D"/>
    <w:rsid w:val="00593339"/>
    <w:rsid w:val="00594A47"/>
    <w:rsid w:val="00595249"/>
    <w:rsid w:val="00596EC1"/>
    <w:rsid w:val="00597B22"/>
    <w:rsid w:val="005A38E9"/>
    <w:rsid w:val="005A3B52"/>
    <w:rsid w:val="005A509F"/>
    <w:rsid w:val="005A7685"/>
    <w:rsid w:val="005A7930"/>
    <w:rsid w:val="005B0B12"/>
    <w:rsid w:val="005B5BBF"/>
    <w:rsid w:val="005C00FD"/>
    <w:rsid w:val="005C1270"/>
    <w:rsid w:val="005C6749"/>
    <w:rsid w:val="005C75A0"/>
    <w:rsid w:val="005D0C17"/>
    <w:rsid w:val="005D2066"/>
    <w:rsid w:val="005D4736"/>
    <w:rsid w:val="005E091E"/>
    <w:rsid w:val="005E1DD4"/>
    <w:rsid w:val="005E1EA1"/>
    <w:rsid w:val="005E2835"/>
    <w:rsid w:val="005E4ADA"/>
    <w:rsid w:val="005E5906"/>
    <w:rsid w:val="005E6FC6"/>
    <w:rsid w:val="005F1F6A"/>
    <w:rsid w:val="005F50C2"/>
    <w:rsid w:val="005F59AB"/>
    <w:rsid w:val="005F5F8E"/>
    <w:rsid w:val="00600F75"/>
    <w:rsid w:val="00602A20"/>
    <w:rsid w:val="00602B5A"/>
    <w:rsid w:val="00605536"/>
    <w:rsid w:val="006116C4"/>
    <w:rsid w:val="006126EB"/>
    <w:rsid w:val="00613529"/>
    <w:rsid w:val="00616B4C"/>
    <w:rsid w:val="00617A73"/>
    <w:rsid w:val="006273F9"/>
    <w:rsid w:val="00630213"/>
    <w:rsid w:val="006303B8"/>
    <w:rsid w:val="00634379"/>
    <w:rsid w:val="0063799B"/>
    <w:rsid w:val="00642B7B"/>
    <w:rsid w:val="00651FDB"/>
    <w:rsid w:val="00653744"/>
    <w:rsid w:val="00655C1F"/>
    <w:rsid w:val="00656981"/>
    <w:rsid w:val="00660A79"/>
    <w:rsid w:val="00661E15"/>
    <w:rsid w:val="0066430F"/>
    <w:rsid w:val="00665CF2"/>
    <w:rsid w:val="00666DFF"/>
    <w:rsid w:val="00667160"/>
    <w:rsid w:val="00667486"/>
    <w:rsid w:val="006703F0"/>
    <w:rsid w:val="00672099"/>
    <w:rsid w:val="0067225D"/>
    <w:rsid w:val="00680A56"/>
    <w:rsid w:val="0068240B"/>
    <w:rsid w:val="006826BD"/>
    <w:rsid w:val="00682AD9"/>
    <w:rsid w:val="006835E6"/>
    <w:rsid w:val="00683D57"/>
    <w:rsid w:val="00683FD8"/>
    <w:rsid w:val="00684077"/>
    <w:rsid w:val="0068533B"/>
    <w:rsid w:val="00686103"/>
    <w:rsid w:val="00686D0B"/>
    <w:rsid w:val="006908FE"/>
    <w:rsid w:val="00697327"/>
    <w:rsid w:val="006975E5"/>
    <w:rsid w:val="006A2874"/>
    <w:rsid w:val="006A3397"/>
    <w:rsid w:val="006A5004"/>
    <w:rsid w:val="006A5526"/>
    <w:rsid w:val="006B092F"/>
    <w:rsid w:val="006B29DA"/>
    <w:rsid w:val="006B33E7"/>
    <w:rsid w:val="006B7176"/>
    <w:rsid w:val="006B7435"/>
    <w:rsid w:val="006C4472"/>
    <w:rsid w:val="006C4A78"/>
    <w:rsid w:val="006C4AB3"/>
    <w:rsid w:val="006C4B7E"/>
    <w:rsid w:val="006C6411"/>
    <w:rsid w:val="006C66C7"/>
    <w:rsid w:val="006D129E"/>
    <w:rsid w:val="006D3481"/>
    <w:rsid w:val="006D4B37"/>
    <w:rsid w:val="006D5B66"/>
    <w:rsid w:val="006D638A"/>
    <w:rsid w:val="006D6992"/>
    <w:rsid w:val="006E07D0"/>
    <w:rsid w:val="006E352F"/>
    <w:rsid w:val="006E3CF4"/>
    <w:rsid w:val="006E559B"/>
    <w:rsid w:val="006E781F"/>
    <w:rsid w:val="006F1573"/>
    <w:rsid w:val="006F4269"/>
    <w:rsid w:val="006F61AA"/>
    <w:rsid w:val="00701123"/>
    <w:rsid w:val="00701A7A"/>
    <w:rsid w:val="0070659A"/>
    <w:rsid w:val="00707469"/>
    <w:rsid w:val="00712418"/>
    <w:rsid w:val="00716605"/>
    <w:rsid w:val="007174A2"/>
    <w:rsid w:val="00721387"/>
    <w:rsid w:val="00721C8F"/>
    <w:rsid w:val="0072240D"/>
    <w:rsid w:val="00722444"/>
    <w:rsid w:val="0072262E"/>
    <w:rsid w:val="0072622C"/>
    <w:rsid w:val="00726768"/>
    <w:rsid w:val="00726DB5"/>
    <w:rsid w:val="007270D0"/>
    <w:rsid w:val="007308D3"/>
    <w:rsid w:val="00730D62"/>
    <w:rsid w:val="00730F77"/>
    <w:rsid w:val="007313BD"/>
    <w:rsid w:val="007326D4"/>
    <w:rsid w:val="0073371F"/>
    <w:rsid w:val="00733CDA"/>
    <w:rsid w:val="00737A59"/>
    <w:rsid w:val="007402F4"/>
    <w:rsid w:val="00742EF5"/>
    <w:rsid w:val="00742F71"/>
    <w:rsid w:val="00744278"/>
    <w:rsid w:val="00745AD4"/>
    <w:rsid w:val="00746453"/>
    <w:rsid w:val="007477E0"/>
    <w:rsid w:val="00747B08"/>
    <w:rsid w:val="007508CD"/>
    <w:rsid w:val="00751257"/>
    <w:rsid w:val="00751693"/>
    <w:rsid w:val="0075606A"/>
    <w:rsid w:val="00756F22"/>
    <w:rsid w:val="007603A2"/>
    <w:rsid w:val="007622DE"/>
    <w:rsid w:val="00764B19"/>
    <w:rsid w:val="00766340"/>
    <w:rsid w:val="007705EC"/>
    <w:rsid w:val="00775884"/>
    <w:rsid w:val="00776E54"/>
    <w:rsid w:val="00780384"/>
    <w:rsid w:val="00780E64"/>
    <w:rsid w:val="007815FA"/>
    <w:rsid w:val="00782096"/>
    <w:rsid w:val="00785349"/>
    <w:rsid w:val="00785B9F"/>
    <w:rsid w:val="00786A83"/>
    <w:rsid w:val="007918B8"/>
    <w:rsid w:val="00791C83"/>
    <w:rsid w:val="00793248"/>
    <w:rsid w:val="007972B1"/>
    <w:rsid w:val="00797B0A"/>
    <w:rsid w:val="007A1E67"/>
    <w:rsid w:val="007A2814"/>
    <w:rsid w:val="007A4C55"/>
    <w:rsid w:val="007B08A5"/>
    <w:rsid w:val="007B1DCD"/>
    <w:rsid w:val="007B44C6"/>
    <w:rsid w:val="007C22DA"/>
    <w:rsid w:val="007C28A9"/>
    <w:rsid w:val="007C6784"/>
    <w:rsid w:val="007D079E"/>
    <w:rsid w:val="007D19B4"/>
    <w:rsid w:val="007D24AB"/>
    <w:rsid w:val="007D4D10"/>
    <w:rsid w:val="007D77A9"/>
    <w:rsid w:val="007E1F9C"/>
    <w:rsid w:val="007E4AB1"/>
    <w:rsid w:val="007E5270"/>
    <w:rsid w:val="007E654C"/>
    <w:rsid w:val="007E68DC"/>
    <w:rsid w:val="007F117E"/>
    <w:rsid w:val="007F420F"/>
    <w:rsid w:val="007F42F4"/>
    <w:rsid w:val="007F5AB8"/>
    <w:rsid w:val="007F5F56"/>
    <w:rsid w:val="00800772"/>
    <w:rsid w:val="00804357"/>
    <w:rsid w:val="00804439"/>
    <w:rsid w:val="00805E84"/>
    <w:rsid w:val="00811166"/>
    <w:rsid w:val="0081638D"/>
    <w:rsid w:val="008205D9"/>
    <w:rsid w:val="0082121A"/>
    <w:rsid w:val="00822A91"/>
    <w:rsid w:val="00822DEA"/>
    <w:rsid w:val="0082405D"/>
    <w:rsid w:val="008242F3"/>
    <w:rsid w:val="00826E44"/>
    <w:rsid w:val="00827663"/>
    <w:rsid w:val="00827FEB"/>
    <w:rsid w:val="008317EE"/>
    <w:rsid w:val="00835278"/>
    <w:rsid w:val="00835C53"/>
    <w:rsid w:val="008371FE"/>
    <w:rsid w:val="00837A85"/>
    <w:rsid w:val="00841018"/>
    <w:rsid w:val="0084222B"/>
    <w:rsid w:val="008422BF"/>
    <w:rsid w:val="00844600"/>
    <w:rsid w:val="00844686"/>
    <w:rsid w:val="00852266"/>
    <w:rsid w:val="00853FE3"/>
    <w:rsid w:val="00857339"/>
    <w:rsid w:val="0086057A"/>
    <w:rsid w:val="00862C79"/>
    <w:rsid w:val="00864E82"/>
    <w:rsid w:val="008659FA"/>
    <w:rsid w:val="0087004C"/>
    <w:rsid w:val="008704D3"/>
    <w:rsid w:val="00871C8C"/>
    <w:rsid w:val="008743B4"/>
    <w:rsid w:val="00882EE6"/>
    <w:rsid w:val="0088334A"/>
    <w:rsid w:val="00883557"/>
    <w:rsid w:val="00883F28"/>
    <w:rsid w:val="00885133"/>
    <w:rsid w:val="00885289"/>
    <w:rsid w:val="00887D88"/>
    <w:rsid w:val="0089138E"/>
    <w:rsid w:val="008930AF"/>
    <w:rsid w:val="00893E36"/>
    <w:rsid w:val="00893F1F"/>
    <w:rsid w:val="00894AD7"/>
    <w:rsid w:val="008A2CBD"/>
    <w:rsid w:val="008A31CF"/>
    <w:rsid w:val="008B0F8B"/>
    <w:rsid w:val="008B5523"/>
    <w:rsid w:val="008B5BE3"/>
    <w:rsid w:val="008B691D"/>
    <w:rsid w:val="008B7223"/>
    <w:rsid w:val="008B7DF5"/>
    <w:rsid w:val="008C10FA"/>
    <w:rsid w:val="008C1223"/>
    <w:rsid w:val="008C2CB8"/>
    <w:rsid w:val="008C3CDE"/>
    <w:rsid w:val="008C437B"/>
    <w:rsid w:val="008C503C"/>
    <w:rsid w:val="008D6C91"/>
    <w:rsid w:val="008E1B22"/>
    <w:rsid w:val="008E3F3D"/>
    <w:rsid w:val="008E4930"/>
    <w:rsid w:val="008E5331"/>
    <w:rsid w:val="008E69DF"/>
    <w:rsid w:val="008F178A"/>
    <w:rsid w:val="008F1928"/>
    <w:rsid w:val="008F296A"/>
    <w:rsid w:val="008F440C"/>
    <w:rsid w:val="008F51D0"/>
    <w:rsid w:val="008F7CEA"/>
    <w:rsid w:val="00902361"/>
    <w:rsid w:val="00911A72"/>
    <w:rsid w:val="009141EB"/>
    <w:rsid w:val="0091641B"/>
    <w:rsid w:val="00916AEB"/>
    <w:rsid w:val="00921CDA"/>
    <w:rsid w:val="00922E51"/>
    <w:rsid w:val="0093073A"/>
    <w:rsid w:val="00931C68"/>
    <w:rsid w:val="0093328C"/>
    <w:rsid w:val="009340B3"/>
    <w:rsid w:val="00934695"/>
    <w:rsid w:val="00934B87"/>
    <w:rsid w:val="00942C99"/>
    <w:rsid w:val="00943991"/>
    <w:rsid w:val="009441DC"/>
    <w:rsid w:val="00945396"/>
    <w:rsid w:val="00947150"/>
    <w:rsid w:val="00947BAD"/>
    <w:rsid w:val="00952580"/>
    <w:rsid w:val="00952EC3"/>
    <w:rsid w:val="00954847"/>
    <w:rsid w:val="00955B67"/>
    <w:rsid w:val="009564B7"/>
    <w:rsid w:val="00960E9D"/>
    <w:rsid w:val="00961D6E"/>
    <w:rsid w:val="00962B12"/>
    <w:rsid w:val="00963036"/>
    <w:rsid w:val="0096364E"/>
    <w:rsid w:val="00963B61"/>
    <w:rsid w:val="00965720"/>
    <w:rsid w:val="00972412"/>
    <w:rsid w:val="009729D8"/>
    <w:rsid w:val="00973687"/>
    <w:rsid w:val="009752A0"/>
    <w:rsid w:val="0099035D"/>
    <w:rsid w:val="0099325C"/>
    <w:rsid w:val="0099435C"/>
    <w:rsid w:val="00997E27"/>
    <w:rsid w:val="009A07ED"/>
    <w:rsid w:val="009A0A2A"/>
    <w:rsid w:val="009A2EC3"/>
    <w:rsid w:val="009A3640"/>
    <w:rsid w:val="009A6BAD"/>
    <w:rsid w:val="009A6D21"/>
    <w:rsid w:val="009A74C8"/>
    <w:rsid w:val="009B0282"/>
    <w:rsid w:val="009B329B"/>
    <w:rsid w:val="009B37BC"/>
    <w:rsid w:val="009B3EBB"/>
    <w:rsid w:val="009B3FC6"/>
    <w:rsid w:val="009B443B"/>
    <w:rsid w:val="009B6108"/>
    <w:rsid w:val="009B6821"/>
    <w:rsid w:val="009C08C3"/>
    <w:rsid w:val="009C1CD8"/>
    <w:rsid w:val="009C2F41"/>
    <w:rsid w:val="009C4D51"/>
    <w:rsid w:val="009C62C3"/>
    <w:rsid w:val="009C6F76"/>
    <w:rsid w:val="009D061E"/>
    <w:rsid w:val="009D2593"/>
    <w:rsid w:val="009D598F"/>
    <w:rsid w:val="009D7D7F"/>
    <w:rsid w:val="009E1B54"/>
    <w:rsid w:val="009E1E30"/>
    <w:rsid w:val="009E6789"/>
    <w:rsid w:val="009E6B9D"/>
    <w:rsid w:val="009F0C47"/>
    <w:rsid w:val="009F1B2A"/>
    <w:rsid w:val="00A02861"/>
    <w:rsid w:val="00A0336F"/>
    <w:rsid w:val="00A04C28"/>
    <w:rsid w:val="00A04DF6"/>
    <w:rsid w:val="00A05C0C"/>
    <w:rsid w:val="00A10BF0"/>
    <w:rsid w:val="00A13D14"/>
    <w:rsid w:val="00A13EE7"/>
    <w:rsid w:val="00A140A9"/>
    <w:rsid w:val="00A15D9D"/>
    <w:rsid w:val="00A15F9D"/>
    <w:rsid w:val="00A179CA"/>
    <w:rsid w:val="00A17EC9"/>
    <w:rsid w:val="00A17F04"/>
    <w:rsid w:val="00A209D4"/>
    <w:rsid w:val="00A21D3E"/>
    <w:rsid w:val="00A22D83"/>
    <w:rsid w:val="00A23F21"/>
    <w:rsid w:val="00A24FDE"/>
    <w:rsid w:val="00A27493"/>
    <w:rsid w:val="00A3289E"/>
    <w:rsid w:val="00A33CFD"/>
    <w:rsid w:val="00A40E1D"/>
    <w:rsid w:val="00A4384B"/>
    <w:rsid w:val="00A44CCF"/>
    <w:rsid w:val="00A45358"/>
    <w:rsid w:val="00A453C8"/>
    <w:rsid w:val="00A47780"/>
    <w:rsid w:val="00A52E37"/>
    <w:rsid w:val="00A55B3A"/>
    <w:rsid w:val="00A57A39"/>
    <w:rsid w:val="00A57B11"/>
    <w:rsid w:val="00A57E29"/>
    <w:rsid w:val="00A60BF1"/>
    <w:rsid w:val="00A61974"/>
    <w:rsid w:val="00A63DD5"/>
    <w:rsid w:val="00A70CBD"/>
    <w:rsid w:val="00A71D74"/>
    <w:rsid w:val="00A72A09"/>
    <w:rsid w:val="00A72AD0"/>
    <w:rsid w:val="00A72E19"/>
    <w:rsid w:val="00A73D7B"/>
    <w:rsid w:val="00A80287"/>
    <w:rsid w:val="00A81B3E"/>
    <w:rsid w:val="00A81BCF"/>
    <w:rsid w:val="00A8224A"/>
    <w:rsid w:val="00A82936"/>
    <w:rsid w:val="00A82A2E"/>
    <w:rsid w:val="00A87CD7"/>
    <w:rsid w:val="00A923B2"/>
    <w:rsid w:val="00A9255A"/>
    <w:rsid w:val="00A9347F"/>
    <w:rsid w:val="00A95104"/>
    <w:rsid w:val="00A954F9"/>
    <w:rsid w:val="00AA19C5"/>
    <w:rsid w:val="00AA62C9"/>
    <w:rsid w:val="00AA6B2F"/>
    <w:rsid w:val="00AA7041"/>
    <w:rsid w:val="00AA7CB1"/>
    <w:rsid w:val="00AB017D"/>
    <w:rsid w:val="00AB45FE"/>
    <w:rsid w:val="00AB4761"/>
    <w:rsid w:val="00AB48BD"/>
    <w:rsid w:val="00AB782B"/>
    <w:rsid w:val="00AC007E"/>
    <w:rsid w:val="00AC0496"/>
    <w:rsid w:val="00AC2C6E"/>
    <w:rsid w:val="00AC4C21"/>
    <w:rsid w:val="00AC4F65"/>
    <w:rsid w:val="00AC5037"/>
    <w:rsid w:val="00AC693F"/>
    <w:rsid w:val="00AD0B8A"/>
    <w:rsid w:val="00AD234F"/>
    <w:rsid w:val="00AD2F42"/>
    <w:rsid w:val="00AD50E0"/>
    <w:rsid w:val="00AD629F"/>
    <w:rsid w:val="00AE34C4"/>
    <w:rsid w:val="00AE5721"/>
    <w:rsid w:val="00AF2EA0"/>
    <w:rsid w:val="00B01CAA"/>
    <w:rsid w:val="00B02032"/>
    <w:rsid w:val="00B0487A"/>
    <w:rsid w:val="00B10C0F"/>
    <w:rsid w:val="00B12D2E"/>
    <w:rsid w:val="00B140E2"/>
    <w:rsid w:val="00B23B7C"/>
    <w:rsid w:val="00B2417F"/>
    <w:rsid w:val="00B25399"/>
    <w:rsid w:val="00B30F73"/>
    <w:rsid w:val="00B3485B"/>
    <w:rsid w:val="00B353A9"/>
    <w:rsid w:val="00B3670E"/>
    <w:rsid w:val="00B36CFA"/>
    <w:rsid w:val="00B410F7"/>
    <w:rsid w:val="00B41F7B"/>
    <w:rsid w:val="00B43C5E"/>
    <w:rsid w:val="00B44AA8"/>
    <w:rsid w:val="00B46487"/>
    <w:rsid w:val="00B475F0"/>
    <w:rsid w:val="00B47AE5"/>
    <w:rsid w:val="00B564C4"/>
    <w:rsid w:val="00B56D82"/>
    <w:rsid w:val="00B6028C"/>
    <w:rsid w:val="00B628BB"/>
    <w:rsid w:val="00B62BE2"/>
    <w:rsid w:val="00B62EC7"/>
    <w:rsid w:val="00B717DC"/>
    <w:rsid w:val="00B75022"/>
    <w:rsid w:val="00B806F6"/>
    <w:rsid w:val="00B906F6"/>
    <w:rsid w:val="00B91D51"/>
    <w:rsid w:val="00B9202D"/>
    <w:rsid w:val="00B9220B"/>
    <w:rsid w:val="00B92A63"/>
    <w:rsid w:val="00B935C0"/>
    <w:rsid w:val="00B94E6C"/>
    <w:rsid w:val="00B95576"/>
    <w:rsid w:val="00B95D21"/>
    <w:rsid w:val="00B95F06"/>
    <w:rsid w:val="00BA2560"/>
    <w:rsid w:val="00BA268A"/>
    <w:rsid w:val="00BA59CD"/>
    <w:rsid w:val="00BA7D37"/>
    <w:rsid w:val="00BB72A4"/>
    <w:rsid w:val="00BC27F0"/>
    <w:rsid w:val="00BC3238"/>
    <w:rsid w:val="00BC4AE6"/>
    <w:rsid w:val="00BC7029"/>
    <w:rsid w:val="00BC7783"/>
    <w:rsid w:val="00BC78B2"/>
    <w:rsid w:val="00BD0AB2"/>
    <w:rsid w:val="00BD1A3C"/>
    <w:rsid w:val="00BD2B88"/>
    <w:rsid w:val="00BD37FD"/>
    <w:rsid w:val="00BD513B"/>
    <w:rsid w:val="00BD649F"/>
    <w:rsid w:val="00BD66B8"/>
    <w:rsid w:val="00BD73EC"/>
    <w:rsid w:val="00BE017E"/>
    <w:rsid w:val="00BE3A1C"/>
    <w:rsid w:val="00BE44B8"/>
    <w:rsid w:val="00BE4FE5"/>
    <w:rsid w:val="00BE6868"/>
    <w:rsid w:val="00BE6917"/>
    <w:rsid w:val="00BF5873"/>
    <w:rsid w:val="00BF64B1"/>
    <w:rsid w:val="00BF6545"/>
    <w:rsid w:val="00BF7F60"/>
    <w:rsid w:val="00C003C2"/>
    <w:rsid w:val="00C0332E"/>
    <w:rsid w:val="00C06E6A"/>
    <w:rsid w:val="00C07456"/>
    <w:rsid w:val="00C13652"/>
    <w:rsid w:val="00C1396E"/>
    <w:rsid w:val="00C15B11"/>
    <w:rsid w:val="00C20DDB"/>
    <w:rsid w:val="00C23BF7"/>
    <w:rsid w:val="00C24134"/>
    <w:rsid w:val="00C25C1F"/>
    <w:rsid w:val="00C32FA5"/>
    <w:rsid w:val="00C33BD9"/>
    <w:rsid w:val="00C341B7"/>
    <w:rsid w:val="00C35803"/>
    <w:rsid w:val="00C37ACE"/>
    <w:rsid w:val="00C40BE1"/>
    <w:rsid w:val="00C42442"/>
    <w:rsid w:val="00C42D20"/>
    <w:rsid w:val="00C458A0"/>
    <w:rsid w:val="00C46968"/>
    <w:rsid w:val="00C47EC4"/>
    <w:rsid w:val="00C50E7C"/>
    <w:rsid w:val="00C5148C"/>
    <w:rsid w:val="00C60D73"/>
    <w:rsid w:val="00C64CC1"/>
    <w:rsid w:val="00C66B4C"/>
    <w:rsid w:val="00C71E28"/>
    <w:rsid w:val="00C75C5C"/>
    <w:rsid w:val="00C8281B"/>
    <w:rsid w:val="00C83545"/>
    <w:rsid w:val="00C839B9"/>
    <w:rsid w:val="00C84882"/>
    <w:rsid w:val="00C9314A"/>
    <w:rsid w:val="00C93601"/>
    <w:rsid w:val="00C94CFC"/>
    <w:rsid w:val="00C94F12"/>
    <w:rsid w:val="00C96E33"/>
    <w:rsid w:val="00C975E5"/>
    <w:rsid w:val="00CA045D"/>
    <w:rsid w:val="00CA0B31"/>
    <w:rsid w:val="00CA3D70"/>
    <w:rsid w:val="00CA49BF"/>
    <w:rsid w:val="00CA6383"/>
    <w:rsid w:val="00CB25AB"/>
    <w:rsid w:val="00CB5CDC"/>
    <w:rsid w:val="00CC766B"/>
    <w:rsid w:val="00CD1B29"/>
    <w:rsid w:val="00CD3FAB"/>
    <w:rsid w:val="00CD4AEE"/>
    <w:rsid w:val="00CE1918"/>
    <w:rsid w:val="00CE1B1B"/>
    <w:rsid w:val="00CE20CD"/>
    <w:rsid w:val="00CE2276"/>
    <w:rsid w:val="00CE3640"/>
    <w:rsid w:val="00CE3F12"/>
    <w:rsid w:val="00CE401C"/>
    <w:rsid w:val="00CE5A76"/>
    <w:rsid w:val="00CE68CB"/>
    <w:rsid w:val="00CE6DA4"/>
    <w:rsid w:val="00CF03AB"/>
    <w:rsid w:val="00CF124C"/>
    <w:rsid w:val="00CF199D"/>
    <w:rsid w:val="00CF6015"/>
    <w:rsid w:val="00CF742D"/>
    <w:rsid w:val="00CF797D"/>
    <w:rsid w:val="00D010BA"/>
    <w:rsid w:val="00D02C50"/>
    <w:rsid w:val="00D056F9"/>
    <w:rsid w:val="00D10501"/>
    <w:rsid w:val="00D1126A"/>
    <w:rsid w:val="00D16486"/>
    <w:rsid w:val="00D21FFB"/>
    <w:rsid w:val="00D22036"/>
    <w:rsid w:val="00D22D24"/>
    <w:rsid w:val="00D2307F"/>
    <w:rsid w:val="00D23B7C"/>
    <w:rsid w:val="00D26B73"/>
    <w:rsid w:val="00D26BD4"/>
    <w:rsid w:val="00D3177D"/>
    <w:rsid w:val="00D35CF6"/>
    <w:rsid w:val="00D3603D"/>
    <w:rsid w:val="00D37802"/>
    <w:rsid w:val="00D40D7E"/>
    <w:rsid w:val="00D4236E"/>
    <w:rsid w:val="00D502CF"/>
    <w:rsid w:val="00D5139D"/>
    <w:rsid w:val="00D5219B"/>
    <w:rsid w:val="00D55AEB"/>
    <w:rsid w:val="00D57447"/>
    <w:rsid w:val="00D633DA"/>
    <w:rsid w:val="00D644DA"/>
    <w:rsid w:val="00D65879"/>
    <w:rsid w:val="00D7129B"/>
    <w:rsid w:val="00D7385C"/>
    <w:rsid w:val="00D740FF"/>
    <w:rsid w:val="00D75ABF"/>
    <w:rsid w:val="00D80170"/>
    <w:rsid w:val="00D82C96"/>
    <w:rsid w:val="00D850F1"/>
    <w:rsid w:val="00D85C69"/>
    <w:rsid w:val="00D90367"/>
    <w:rsid w:val="00D919AE"/>
    <w:rsid w:val="00D929EE"/>
    <w:rsid w:val="00D94C87"/>
    <w:rsid w:val="00D951E6"/>
    <w:rsid w:val="00D95321"/>
    <w:rsid w:val="00D9543B"/>
    <w:rsid w:val="00D95DAF"/>
    <w:rsid w:val="00D967AA"/>
    <w:rsid w:val="00D9682B"/>
    <w:rsid w:val="00D97B8E"/>
    <w:rsid w:val="00D97CC1"/>
    <w:rsid w:val="00DA26F7"/>
    <w:rsid w:val="00DA559D"/>
    <w:rsid w:val="00DA6570"/>
    <w:rsid w:val="00DB39F9"/>
    <w:rsid w:val="00DB3CF3"/>
    <w:rsid w:val="00DC05D1"/>
    <w:rsid w:val="00DC14D8"/>
    <w:rsid w:val="00DC1A0F"/>
    <w:rsid w:val="00DC5B5E"/>
    <w:rsid w:val="00DC75B5"/>
    <w:rsid w:val="00DD3830"/>
    <w:rsid w:val="00DD4544"/>
    <w:rsid w:val="00DE03DD"/>
    <w:rsid w:val="00DE1F34"/>
    <w:rsid w:val="00DE3394"/>
    <w:rsid w:val="00DE3EFE"/>
    <w:rsid w:val="00DF0B1A"/>
    <w:rsid w:val="00DF0D22"/>
    <w:rsid w:val="00DF1987"/>
    <w:rsid w:val="00DF63C7"/>
    <w:rsid w:val="00E02CCA"/>
    <w:rsid w:val="00E05BD3"/>
    <w:rsid w:val="00E1008A"/>
    <w:rsid w:val="00E1079F"/>
    <w:rsid w:val="00E10890"/>
    <w:rsid w:val="00E10BBC"/>
    <w:rsid w:val="00E21112"/>
    <w:rsid w:val="00E2351B"/>
    <w:rsid w:val="00E24FE4"/>
    <w:rsid w:val="00E253F4"/>
    <w:rsid w:val="00E262C7"/>
    <w:rsid w:val="00E270E6"/>
    <w:rsid w:val="00E3343E"/>
    <w:rsid w:val="00E37114"/>
    <w:rsid w:val="00E40BEF"/>
    <w:rsid w:val="00E41D1C"/>
    <w:rsid w:val="00E43714"/>
    <w:rsid w:val="00E47A3C"/>
    <w:rsid w:val="00E5396A"/>
    <w:rsid w:val="00E5404E"/>
    <w:rsid w:val="00E554D5"/>
    <w:rsid w:val="00E5612D"/>
    <w:rsid w:val="00E5745F"/>
    <w:rsid w:val="00E57AD2"/>
    <w:rsid w:val="00E6280E"/>
    <w:rsid w:val="00E62E02"/>
    <w:rsid w:val="00E66D5D"/>
    <w:rsid w:val="00E71E8B"/>
    <w:rsid w:val="00E73E2D"/>
    <w:rsid w:val="00E74224"/>
    <w:rsid w:val="00E75450"/>
    <w:rsid w:val="00E8009B"/>
    <w:rsid w:val="00E80D80"/>
    <w:rsid w:val="00E814DE"/>
    <w:rsid w:val="00E81619"/>
    <w:rsid w:val="00E82AC9"/>
    <w:rsid w:val="00E841EC"/>
    <w:rsid w:val="00E85CEC"/>
    <w:rsid w:val="00E960CB"/>
    <w:rsid w:val="00E97BFE"/>
    <w:rsid w:val="00EA3821"/>
    <w:rsid w:val="00EA46FF"/>
    <w:rsid w:val="00EB0893"/>
    <w:rsid w:val="00EB1DB1"/>
    <w:rsid w:val="00EB2EAC"/>
    <w:rsid w:val="00EB36A6"/>
    <w:rsid w:val="00EB6DD3"/>
    <w:rsid w:val="00EC0716"/>
    <w:rsid w:val="00ED20CA"/>
    <w:rsid w:val="00ED30A1"/>
    <w:rsid w:val="00ED30CA"/>
    <w:rsid w:val="00ED529D"/>
    <w:rsid w:val="00ED5770"/>
    <w:rsid w:val="00ED75F6"/>
    <w:rsid w:val="00EE3ADC"/>
    <w:rsid w:val="00EE4152"/>
    <w:rsid w:val="00EE4932"/>
    <w:rsid w:val="00EE5DC3"/>
    <w:rsid w:val="00EE6A37"/>
    <w:rsid w:val="00EF1AD8"/>
    <w:rsid w:val="00EF20FC"/>
    <w:rsid w:val="00EF23A9"/>
    <w:rsid w:val="00EF3CED"/>
    <w:rsid w:val="00EF548C"/>
    <w:rsid w:val="00EF5FBA"/>
    <w:rsid w:val="00EF784E"/>
    <w:rsid w:val="00F00611"/>
    <w:rsid w:val="00F01F8C"/>
    <w:rsid w:val="00F0419E"/>
    <w:rsid w:val="00F06C12"/>
    <w:rsid w:val="00F1043F"/>
    <w:rsid w:val="00F117DD"/>
    <w:rsid w:val="00F12702"/>
    <w:rsid w:val="00F14722"/>
    <w:rsid w:val="00F15997"/>
    <w:rsid w:val="00F23312"/>
    <w:rsid w:val="00F2334C"/>
    <w:rsid w:val="00F24AF2"/>
    <w:rsid w:val="00F3088C"/>
    <w:rsid w:val="00F331F3"/>
    <w:rsid w:val="00F36F12"/>
    <w:rsid w:val="00F40D5C"/>
    <w:rsid w:val="00F4160C"/>
    <w:rsid w:val="00F443CF"/>
    <w:rsid w:val="00F6304D"/>
    <w:rsid w:val="00F63320"/>
    <w:rsid w:val="00F635BB"/>
    <w:rsid w:val="00F664F7"/>
    <w:rsid w:val="00F71156"/>
    <w:rsid w:val="00F757E0"/>
    <w:rsid w:val="00F776E6"/>
    <w:rsid w:val="00F77DCA"/>
    <w:rsid w:val="00F80D26"/>
    <w:rsid w:val="00F80E55"/>
    <w:rsid w:val="00F832BA"/>
    <w:rsid w:val="00F8763E"/>
    <w:rsid w:val="00F90681"/>
    <w:rsid w:val="00F96813"/>
    <w:rsid w:val="00FA2813"/>
    <w:rsid w:val="00FA6313"/>
    <w:rsid w:val="00FB33F6"/>
    <w:rsid w:val="00FB4968"/>
    <w:rsid w:val="00FB7574"/>
    <w:rsid w:val="00FB7B42"/>
    <w:rsid w:val="00FC00BB"/>
    <w:rsid w:val="00FC0B15"/>
    <w:rsid w:val="00FC5BA5"/>
    <w:rsid w:val="00FC5CEF"/>
    <w:rsid w:val="00FC5DF2"/>
    <w:rsid w:val="00FD2FAF"/>
    <w:rsid w:val="00FD359F"/>
    <w:rsid w:val="00FD4EBD"/>
    <w:rsid w:val="00FD5A60"/>
    <w:rsid w:val="00FD7B77"/>
    <w:rsid w:val="00FE09A8"/>
    <w:rsid w:val="00FE1F0D"/>
    <w:rsid w:val="00FE271A"/>
    <w:rsid w:val="00FE477B"/>
    <w:rsid w:val="00FE49A7"/>
    <w:rsid w:val="00FE5048"/>
    <w:rsid w:val="00FE7D50"/>
    <w:rsid w:val="00FF04BD"/>
    <w:rsid w:val="00FF4736"/>
    <w:rsid w:val="00FF53FD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06B82"/>
  <w15:docId w15:val="{CE452E7A-B0A4-4F37-B9A4-BFD076C0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758"/>
    <w:rPr>
      <w:rFonts w:ascii="Times New Roman" w:eastAsia="Times New Roman" w:hAnsi="Times New Roman"/>
      <w:lang w:eastAsia="en-US"/>
    </w:rPr>
  </w:style>
  <w:style w:type="paragraph" w:styleId="Nadpis1">
    <w:name w:val="heading 1"/>
    <w:aliases w:val="Hoofdstukkop,Section Heading,H1,HTA Überschrift 1,Lev 1,Vertragsgliederung 1,Article Heading,h1,Kapitola,Kapitola1,Kapitola2,Kapitola3,Kapitola4,Kapitola5,Kapitola11,Kapitola21,Kapitola31,Kapitola41,Kapitola6,Kapitola12,Kapitola22,Kapitola32,F8"/>
    <w:basedOn w:val="Normln"/>
    <w:next w:val="Nadpis2"/>
    <w:link w:val="Nadpis1Char"/>
    <w:qFormat/>
    <w:rsid w:val="00303758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</w:rPr>
  </w:style>
  <w:style w:type="paragraph" w:styleId="Nadpis2">
    <w:name w:val="heading 2"/>
    <w:aliases w:val="Lev 2,Char Char Char,Char Char Char Char Char,Section,m,Body Text (Reset numbering),Reset numbering,H2,h2,TF-Overskrit 2,h2 main heading,2m,h 2,B Sub/Bold,B Sub/Bold1,B Sub/Bold2,B Sub/Bold11,h2 main heading1,h2 main heading2,B Sub/Bold3,- 1,2"/>
    <w:basedOn w:val="Normln"/>
    <w:link w:val="Nadpis2Char"/>
    <w:qFormat/>
    <w:rsid w:val="00303758"/>
    <w:pPr>
      <w:numPr>
        <w:ilvl w:val="1"/>
        <w:numId w:val="1"/>
      </w:numPr>
      <w:spacing w:before="240" w:after="60"/>
      <w:outlineLvl w:val="1"/>
    </w:pPr>
    <w:rPr>
      <w:sz w:val="22"/>
    </w:rPr>
  </w:style>
  <w:style w:type="paragraph" w:styleId="Nadpis3">
    <w:name w:val="heading 3"/>
    <w:aliases w:val="Char,Level 1 - 2,h3,C Sub-Sub/Italic,h3 sub heading,Head 31,Head 32...,H3,Subparagraafkop,Level 1 - 1,HTA Überschrift 3,Minor,level 3,level3,Head 32,C Sub-Sub/Italic1,h3 sub heading1,3m,GPH Heading 3,Sub-section,H31,(Alt+3),3,Sub2Para"/>
    <w:basedOn w:val="Normln"/>
    <w:link w:val="Nadpis3Char"/>
    <w:qFormat/>
    <w:rsid w:val="00680A56"/>
    <w:pPr>
      <w:numPr>
        <w:ilvl w:val="2"/>
        <w:numId w:val="1"/>
      </w:numPr>
      <w:tabs>
        <w:tab w:val="left" w:pos="1701"/>
      </w:tabs>
      <w:spacing w:before="240" w:after="60"/>
      <w:jc w:val="both"/>
      <w:outlineLvl w:val="2"/>
    </w:pPr>
    <w:rPr>
      <w:sz w:val="22"/>
    </w:rPr>
  </w:style>
  <w:style w:type="paragraph" w:styleId="Nadpis4">
    <w:name w:val="heading 4"/>
    <w:aliases w:val="Level 2 - a,level 4,Heading 4 Char,h4,Text_Subhead_Sub,h4 sub sub heading,D Sub-Sub/Plain,Level 2 - (a),GPH Heading 4,Schedules,Vertrag"/>
    <w:basedOn w:val="Normln"/>
    <w:link w:val="Nadpis4Char"/>
    <w:qFormat/>
    <w:rsid w:val="00680A56"/>
    <w:pPr>
      <w:numPr>
        <w:numId w:val="4"/>
      </w:numPr>
      <w:tabs>
        <w:tab w:val="left" w:pos="2495"/>
      </w:tabs>
      <w:spacing w:before="240" w:after="60"/>
      <w:jc w:val="both"/>
      <w:outlineLvl w:val="3"/>
    </w:pPr>
    <w:rPr>
      <w:sz w:val="22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qFormat/>
    <w:rsid w:val="00303758"/>
    <w:pPr>
      <w:numPr>
        <w:ilvl w:val="5"/>
        <w:numId w:val="1"/>
      </w:numPr>
      <w:spacing w:before="240" w:after="240"/>
      <w:outlineLvl w:val="5"/>
    </w:pPr>
    <w:rPr>
      <w:sz w:val="22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qFormat/>
    <w:rsid w:val="003037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</w:rPr>
  </w:style>
  <w:style w:type="paragraph" w:styleId="Nadpis8">
    <w:name w:val="heading 8"/>
    <w:aliases w:val="Text-a-b-c,h8"/>
    <w:basedOn w:val="Normln"/>
    <w:next w:val="Normln"/>
    <w:link w:val="Nadpis8Char"/>
    <w:qFormat/>
    <w:rsid w:val="003037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3037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oofdstukkop Char,Section Heading Char,H1 Char,HTA Überschrift 1 Char,Lev 1 Char,Vertragsgliederung 1 Char,Article Heading Char,h1 Char,Kapitola Char,Kapitola1 Char,Kapitola2 Char,Kapitola3 Char,Kapitola4 Char,Kapitola5 Char,Kapitola6 Char"/>
    <w:link w:val="Nadpis1"/>
    <w:rsid w:val="00303758"/>
    <w:rPr>
      <w:rFonts w:ascii="Times New Roman" w:eastAsia="Times New Roman" w:hAnsi="Times New Roman"/>
      <w:b/>
      <w:i/>
      <w:kern w:val="28"/>
      <w:sz w:val="22"/>
      <w:lang w:eastAsia="en-US"/>
    </w:rPr>
  </w:style>
  <w:style w:type="character" w:customStyle="1" w:styleId="Nadpis2Char">
    <w:name w:val="Nadpis 2 Char"/>
    <w:aliases w:val="Lev 2 Char,Char Char Char Char,Char Char Char Char Char Char,Section Char,m Char,Body Text (Reset numbering) Char,Reset numbering Char,H2 Char,h2 Char,TF-Overskrit 2 Char,h2 main heading Char,2m Char,h 2 Char,B Sub/Bold Char,- 1 Char"/>
    <w:link w:val="Nadpis2"/>
    <w:rsid w:val="00303758"/>
    <w:rPr>
      <w:rFonts w:ascii="Times New Roman" w:eastAsia="Times New Roman" w:hAnsi="Times New Roman"/>
      <w:sz w:val="22"/>
      <w:lang w:eastAsia="en-US"/>
    </w:rPr>
  </w:style>
  <w:style w:type="character" w:customStyle="1" w:styleId="Nadpis3Char">
    <w:name w:val="Nadpis 3 Char"/>
    <w:aliases w:val="Char Char,Level 1 - 2 Char,h3 Char,C Sub-Sub/Italic Char,h3 sub heading Char,Head 31 Char,Head 32... Char,H3 Char,Subparagraafkop Char,Level 1 - 1 Char,HTA Überschrift 3 Char,Minor Char,level 3 Char,level3 Char,Head 32 Char,3m Char,3 Char"/>
    <w:link w:val="Nadpis3"/>
    <w:rsid w:val="00680A56"/>
    <w:rPr>
      <w:rFonts w:ascii="Times New Roman" w:eastAsia="Times New Roman" w:hAnsi="Times New Roman"/>
      <w:sz w:val="22"/>
      <w:lang w:eastAsia="en-US"/>
    </w:rPr>
  </w:style>
  <w:style w:type="character" w:customStyle="1" w:styleId="Nadpis4Char">
    <w:name w:val="Nadpis 4 Char"/>
    <w:aliases w:val="Level 2 - a Char,level 4 Char,Heading 4 Char Char,h4 Char,Text_Subhead_Sub Char,h4 sub sub heading Char,D Sub-Sub/Plain Char,Level 2 - (a) Char,GPH Heading 4 Char,Schedules Char,Vertrag Char"/>
    <w:link w:val="Nadpis4"/>
    <w:rsid w:val="00680A56"/>
    <w:rPr>
      <w:rFonts w:ascii="Times New Roman" w:eastAsia="Times New Roman" w:hAnsi="Times New Roman"/>
      <w:sz w:val="22"/>
      <w:lang w:eastAsia="en-US"/>
    </w:rPr>
  </w:style>
  <w:style w:type="character" w:customStyle="1" w:styleId="Nadpis6Char">
    <w:name w:val="Nadpis 6 Char"/>
    <w:aliases w:val="Heading 6(unused) Char,Legal Level 1. Char,L1 PIP Char,TextKleindruck Char,h6 Char"/>
    <w:link w:val="Nadpis6"/>
    <w:rsid w:val="00303758"/>
    <w:rPr>
      <w:rFonts w:ascii="Times New Roman" w:eastAsia="Times New Roman" w:hAnsi="Times New Roman"/>
      <w:sz w:val="22"/>
      <w:lang w:eastAsia="en-US"/>
    </w:rPr>
  </w:style>
  <w:style w:type="character" w:customStyle="1" w:styleId="Nadpis7Char">
    <w:name w:val="Nadpis 7 Char"/>
    <w:aliases w:val="Appendix Major Char,7 Char,E1 Marginal Char,Text-1-2-3 Char,h7 Char"/>
    <w:link w:val="Nadpis7"/>
    <w:rsid w:val="00303758"/>
    <w:rPr>
      <w:rFonts w:ascii="Arial" w:eastAsia="Times New Roman" w:hAnsi="Arial"/>
      <w:sz w:val="22"/>
      <w:lang w:eastAsia="en-US"/>
    </w:rPr>
  </w:style>
  <w:style w:type="character" w:customStyle="1" w:styleId="Nadpis8Char">
    <w:name w:val="Nadpis 8 Char"/>
    <w:aliases w:val="Text-a-b-c Char,h8 Char"/>
    <w:link w:val="Nadpis8"/>
    <w:rsid w:val="00303758"/>
    <w:rPr>
      <w:rFonts w:ascii="Arial" w:eastAsia="Times New Roman" w:hAnsi="Arial"/>
      <w:i/>
      <w:sz w:val="22"/>
      <w:lang w:eastAsia="en-US"/>
    </w:rPr>
  </w:style>
  <w:style w:type="character" w:customStyle="1" w:styleId="Nadpis9Char">
    <w:name w:val="Nadpis 9 Char"/>
    <w:aliases w:val="Text-i-ii-iii Char,Legal Level 1.1.1.1. Char,h9 Char"/>
    <w:link w:val="Nadpis9"/>
    <w:rsid w:val="00303758"/>
    <w:rPr>
      <w:rFonts w:ascii="Arial" w:eastAsia="Times New Roman" w:hAnsi="Arial"/>
      <w:b/>
      <w:i/>
      <w:sz w:val="18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303758"/>
    <w:rPr>
      <w:color w:val="000000"/>
    </w:rPr>
  </w:style>
  <w:style w:type="character" w:customStyle="1" w:styleId="ZkladntextChar">
    <w:name w:val="Základní text Char"/>
    <w:link w:val="Zkladntext"/>
    <w:semiHidden/>
    <w:rsid w:val="003037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037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3758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3758"/>
    <w:pPr>
      <w:ind w:left="720"/>
      <w:contextualSpacing/>
    </w:pPr>
  </w:style>
  <w:style w:type="paragraph" w:styleId="Zptenadresanaoblku">
    <w:name w:val="envelope return"/>
    <w:basedOn w:val="Normln"/>
    <w:rsid w:val="00303758"/>
    <w:rPr>
      <w:sz w:val="22"/>
      <w:lang w:val="en-GB" w:eastAsia="cs-CZ"/>
    </w:rPr>
  </w:style>
  <w:style w:type="character" w:customStyle="1" w:styleId="platne1">
    <w:name w:val="platne1"/>
    <w:basedOn w:val="Standardnpsmoodstavce"/>
    <w:rsid w:val="00303758"/>
  </w:style>
  <w:style w:type="paragraph" w:styleId="Textbubliny">
    <w:name w:val="Balloon Text"/>
    <w:basedOn w:val="Normln"/>
    <w:link w:val="TextbublinyChar"/>
    <w:uiPriority w:val="99"/>
    <w:semiHidden/>
    <w:unhideWhenUsed/>
    <w:rsid w:val="00FF47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473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9A2E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2EC3"/>
  </w:style>
  <w:style w:type="character" w:customStyle="1" w:styleId="TextkomenteChar">
    <w:name w:val="Text komentáře Char"/>
    <w:link w:val="Textkomente"/>
    <w:uiPriority w:val="99"/>
    <w:rsid w:val="009A2EC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EC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A2E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024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249A"/>
    <w:rPr>
      <w:rFonts w:ascii="Times New Roman" w:eastAsia="Times New Roman" w:hAnsi="Times New Roman" w:cs="Times New Roman"/>
      <w:sz w:val="20"/>
      <w:szCs w:val="20"/>
    </w:rPr>
  </w:style>
  <w:style w:type="paragraph" w:styleId="slovanseznam">
    <w:name w:val="List Number"/>
    <w:aliases w:val="ln"/>
    <w:basedOn w:val="Normln"/>
    <w:semiHidden/>
    <w:rsid w:val="005C75A0"/>
    <w:pPr>
      <w:numPr>
        <w:numId w:val="5"/>
      </w:numPr>
      <w:spacing w:before="120" w:after="120"/>
      <w:jc w:val="center"/>
    </w:pPr>
    <w:rPr>
      <w:b/>
      <w:sz w:val="22"/>
      <w:lang w:val="en-GB"/>
    </w:rPr>
  </w:style>
  <w:style w:type="paragraph" w:styleId="Revize">
    <w:name w:val="Revision"/>
    <w:hidden/>
    <w:uiPriority w:val="99"/>
    <w:semiHidden/>
    <w:rsid w:val="003F55FB"/>
    <w:rPr>
      <w:rFonts w:ascii="Times New Roman" w:eastAsia="Times New Roman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C674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103C1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80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802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37802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09D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09D4"/>
    <w:rPr>
      <w:rFonts w:ascii="Times New Roman" w:eastAsia="Times New Roman" w:hAnsi="Times New Roman"/>
      <w:lang w:eastAsia="en-US"/>
    </w:rPr>
  </w:style>
  <w:style w:type="character" w:customStyle="1" w:styleId="apple-converted-space">
    <w:name w:val="apple-converted-space"/>
    <w:basedOn w:val="Standardnpsmoodstavce"/>
    <w:rsid w:val="002E759E"/>
  </w:style>
  <w:style w:type="character" w:styleId="Zstupntext">
    <w:name w:val="Placeholder Text"/>
    <w:basedOn w:val="Standardnpsmoodstavce"/>
    <w:uiPriority w:val="99"/>
    <w:semiHidden/>
    <w:rsid w:val="00D97B8E"/>
    <w:rPr>
      <w:color w:val="808080"/>
    </w:rPr>
  </w:style>
  <w:style w:type="character" w:customStyle="1" w:styleId="hps">
    <w:name w:val="hps"/>
    <w:basedOn w:val="Standardnpsmoodstavce"/>
    <w:rsid w:val="00FE271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562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562AF"/>
    <w:rPr>
      <w:rFonts w:ascii="Times New Roman" w:eastAsia="Times New Roman" w:hAnsi="Times New Roman"/>
      <w:lang w:eastAsia="en-US"/>
    </w:rPr>
  </w:style>
  <w:style w:type="character" w:customStyle="1" w:styleId="nowrap">
    <w:name w:val="nowrap"/>
    <w:basedOn w:val="Standardnpsmoodstavce"/>
    <w:rsid w:val="001763D3"/>
  </w:style>
  <w:style w:type="table" w:styleId="Mkatabulky">
    <w:name w:val="Table Grid"/>
    <w:basedOn w:val="Normlntabulka"/>
    <w:rsid w:val="00BE44B8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uiPriority w:val="19"/>
    <w:qFormat/>
    <w:rsid w:val="0073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211faf82-34c1-406b-96ea-4ba22a69d16c">
      <Value>01 Nemovitá věc</Value>
    </Druh_x0020_dokumentu>
    <Upresneni xmlns="211faf82-34c1-406b-96ea-4ba22a69d16c">&lt;div class="ExternalClass1A759349717749BC982BBC98F0B8E84A"&gt;&lt;p&gt;​draft PAO&lt;/p&gt;&lt;/div&gt;</Upresneni>
    <HZ_x0020_Typ_x0020_dokumentu xmlns="211faf82-34c1-406b-96ea-4ba22a69d16c">
      <Value>01 Smlouva kupní</Value>
      <Value>26 Věcná práva</Value>
    </HZ_x0020_Typ_x0020_dokumentu>
    <Jazyk_x0020_dokumentu xmlns="211faf82-34c1-406b-96ea-4ba22a69d16c">CZ</Jazyk_x0020_dokument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Z Plný dokument" ma:contentTypeID="0x0101009A0E545B4B03E04BBEF942B940AA228B00E6F2CE5C31CD8E498F2BCC6A7F247620" ma:contentTypeVersion="6" ma:contentTypeDescription="" ma:contentTypeScope="" ma:versionID="7e84000a3dd445539645afe7426972e0">
  <xsd:schema xmlns:xsd="http://www.w3.org/2001/XMLSchema" xmlns:xs="http://www.w3.org/2001/XMLSchema" xmlns:p="http://schemas.microsoft.com/office/2006/metadata/properties" xmlns:ns2="211faf82-34c1-406b-96ea-4ba22a69d16c" targetNamespace="http://schemas.microsoft.com/office/2006/metadata/properties" ma:root="true" ma:fieldsID="2fb3d30be9e66bba8bf1821247f77dd1" ns2:_="">
    <xsd:import namespace="211faf82-34c1-406b-96ea-4ba22a69d16c"/>
    <xsd:element name="properties">
      <xsd:complexType>
        <xsd:sequence>
          <xsd:element name="documentManagement">
            <xsd:complexType>
              <xsd:all>
                <xsd:element ref="ns2:HZ_x0020_Typ_x0020_dokumentu" minOccurs="0"/>
                <xsd:element ref="ns2:Druh_x0020_dokumentu" minOccurs="0"/>
                <xsd:element ref="ns2:Jazyk_x0020_dokumentu"/>
                <xsd:element ref="ns2:Upresn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faf82-34c1-406b-96ea-4ba22a69d16c" elementFormDefault="qualified">
    <xsd:import namespace="http://schemas.microsoft.com/office/2006/documentManagement/types"/>
    <xsd:import namespace="http://schemas.microsoft.com/office/infopath/2007/PartnerControls"/>
    <xsd:element name="HZ_x0020_Typ_x0020_dokumentu" ma:index="2" nillable="true" ma:displayName="Typ dokumentu" ma:internalName="HZ_x0020_Typ_x0020_dokumentu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 Smlouva kupní"/>
                    <xsd:enumeration value="02 Smlouva nájemní/pachtovní"/>
                    <xsd:enumeration value="03 Smlouva o dílo"/>
                    <xsd:enumeration value="04 Smlouva o úschově"/>
                    <xsd:enumeration value="05 Smlouva o půjčce/úvěru"/>
                    <xsd:enumeration value="06 Smlouva zástavní"/>
                    <xsd:enumeration value="07 Smlouva postupní"/>
                    <xsd:enumeration value="08 Smlouva příkazní"/>
                    <xsd:enumeration value="09 Smlouva licenční"/>
                    <xsd:enumeration value="10 Smlouva distribuční"/>
                    <xsd:enumeration value="11 Smlouva přepravní"/>
                    <xsd:enumeration value="12 Smlouva budoucí"/>
                    <xsd:enumeration value="13 Smlouva rámcová"/>
                    <xsd:enumeration value="14 Smlouva jiná"/>
                    <xsd:enumeration value="15 Korporační rozhodnutí"/>
                    <xsd:enumeration value="16 Přeměna společnosti"/>
                    <xsd:enumeration value="17 Smlouva společenská"/>
                    <xsd:enumeration value="18 Smlouva akcionářská"/>
                    <xsd:enumeration value="19 Stanovy"/>
                    <xsd:enumeration value="20 Smlouva o výkonu funkce"/>
                    <xsd:enumeration value="21 Korporační ostatní"/>
                    <xsd:enumeration value="22 Term Sheet, LoI"/>
                    <xsd:enumeration value="23 Due diligence"/>
                    <xsd:enumeration value="24 Dohoda o narovnání"/>
                    <xsd:enumeration value="25 Memorandum, stanovisko"/>
                    <xsd:enumeration value="26 Věcná práva"/>
                    <xsd:enumeration value="27 Pracovní právo"/>
                    <xsd:enumeration value="28 Rodinné právo"/>
                    <xsd:enumeration value="29 Žaloba"/>
                    <xsd:enumeration value="30 Předběžné opatření"/>
                    <xsd:enumeration value="31 Odvolání/odpor"/>
                    <xsd:enumeration value="32 Dovolání"/>
                    <xsd:enumeration value="33 Ústavní stížnost"/>
                    <xsd:enumeration value="34 Podání insolvenční"/>
                    <xsd:enumeration value="35 Podání exekuční"/>
                    <xsd:enumeration value="36 Podání správní soudnictví"/>
                    <xsd:enumeration value="37 Podání trestněprávní"/>
                    <xsd:enumeration value="38 Podání procesní jiné"/>
                    <xsd:enumeration value="39 Veřejná zakázka"/>
                    <xsd:enumeration value="40 Koncese"/>
                    <xsd:enumeration value="41 Výběrové řízení"/>
                    <xsd:enumeration value="99 Jiný dokument"/>
                  </xsd:restriction>
                </xsd:simpleType>
              </xsd:element>
            </xsd:sequence>
          </xsd:extension>
        </xsd:complexContent>
      </xsd:complexType>
    </xsd:element>
    <xsd:element name="Druh_x0020_dokumentu" ma:index="3" nillable="true" ma:displayName="Druh dokumentu" ma:internalName="Druh_x0020_dokumentu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1 Nemovitá věc"/>
                    <xsd:enumeration value="02 Byt"/>
                    <xsd:enumeration value="03 Movitá věc"/>
                    <xsd:enumeration value="04 Pohledávka"/>
                    <xsd:enumeration value="05 Akcie"/>
                    <xsd:enumeration value="06 Obchodní podíl"/>
                    <xsd:enumeration value="07 Cenný papír jiný"/>
                    <xsd:enumeration value="08 Obchodní závod"/>
                    <xsd:enumeration value="09 Valná hromada"/>
                    <xsd:enumeration value="10 Statutární orgán"/>
                    <xsd:enumeration value="11 Kontrolní orgán"/>
                    <xsd:enumeration value="12 Nekalá soutěž"/>
                    <xsd:enumeration value="13 Duševní vlastnictví"/>
                    <xsd:enumeration value="14 Průmyslové vlastnictví"/>
                    <xsd:enumeration value="15 Dědictví"/>
                    <xsd:enumeration value="16 Spotřebitel"/>
                    <xsd:enumeration value="17 Náhrada újmy"/>
                    <xsd:enumeration value="18 Bezdůvodné obohacení"/>
                    <xsd:enumeration value="99 Jiný"/>
                  </xsd:restriction>
                </xsd:simpleType>
              </xsd:element>
            </xsd:sequence>
          </xsd:extension>
        </xsd:complexContent>
      </xsd:complexType>
    </xsd:element>
    <xsd:element name="Jazyk_x0020_dokumentu" ma:index="4" ma:displayName="Jazyk dokumentu" ma:default="CZ" ma:format="RadioButtons" ma:internalName="Jazyk_x0020_dokumentu">
      <xsd:simpleType>
        <xsd:restriction base="dms:Choice">
          <xsd:enumeration value="CZ"/>
          <xsd:enumeration value="EN"/>
          <xsd:enumeration value="DE"/>
          <xsd:enumeration value="FR"/>
          <xsd:enumeration value="RU"/>
          <xsd:enumeration value="CZ-EN"/>
          <xsd:enumeration value="CZ-DE"/>
          <xsd:enumeration value="CZ-FR"/>
          <xsd:enumeration value="CZ-FR"/>
          <xsd:enumeration value="Jiný"/>
        </xsd:restriction>
      </xsd:simpleType>
    </xsd:element>
    <xsd:element name="Upresneni" ma:index="5" nillable="true" ma:displayName="Upřesnění" ma:internalName="Upresnen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F6BF8-0048-447A-B475-3EE0E800D65C}">
  <ds:schemaRefs>
    <ds:schemaRef ds:uri="http://schemas.microsoft.com/office/2006/metadata/properties"/>
    <ds:schemaRef ds:uri="http://schemas.microsoft.com/office/infopath/2007/PartnerControls"/>
    <ds:schemaRef ds:uri="211faf82-34c1-406b-96ea-4ba22a69d16c"/>
  </ds:schemaRefs>
</ds:datastoreItem>
</file>

<file path=customXml/itemProps2.xml><?xml version="1.0" encoding="utf-8"?>
<ds:datastoreItem xmlns:ds="http://schemas.openxmlformats.org/officeDocument/2006/customXml" ds:itemID="{082ADC8B-7EBE-49F3-8144-60CD66515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54686-6CA9-45FA-BB8E-F3E81FC22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faf82-34c1-406b-96ea-4ba22a69d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454CB-BA58-4468-B143-6D3A13480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5344</Words>
  <Characters>31534</Characters>
  <Application>Microsoft Office Word</Application>
  <DocSecurity>0</DocSecurity>
  <Lines>262</Lines>
  <Paragraphs>73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cp:lastPrinted>2025-06-10T09:11:00Z</cp:lastPrinted>
  <dcterms:created xsi:type="dcterms:W3CDTF">2025-08-12T05:39:00Z</dcterms:created>
  <dcterms:modified xsi:type="dcterms:W3CDTF">2025-08-12T05:39:00Z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0x0101009A0E545B4B03E04BBEF942B940AA228B00E6F2CE5C31CD8E498F2BCC6A7F247620</vt:lpwstr>
  </property>
</Properties>
</file>