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FBA38" w14:textId="77777777" w:rsidR="00AC22CF" w:rsidRDefault="006043CE">
      <w:pPr>
        <w:pStyle w:val="Zkladntext"/>
        <w:spacing w:before="0"/>
        <w:ind w:left="7402"/>
        <w:jc w:val="left"/>
        <w:rPr>
          <w:sz w:val="20"/>
        </w:rPr>
      </w:pPr>
      <w:r>
        <w:rPr>
          <w:noProof/>
          <w:sz w:val="20"/>
        </w:rPr>
        <w:drawing>
          <wp:inline distT="0" distB="0" distL="0" distR="0" wp14:anchorId="7151C343" wp14:editId="68BCD52D">
            <wp:extent cx="1040834" cy="47663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040834" cy="476630"/>
                    </a:xfrm>
                    <a:prstGeom prst="rect">
                      <a:avLst/>
                    </a:prstGeom>
                  </pic:spPr>
                </pic:pic>
              </a:graphicData>
            </a:graphic>
          </wp:inline>
        </w:drawing>
      </w:r>
    </w:p>
    <w:p w14:paraId="58D7DF04" w14:textId="77777777" w:rsidR="00AC22CF" w:rsidRDefault="00AC22CF">
      <w:pPr>
        <w:pStyle w:val="Zkladntext"/>
        <w:spacing w:before="0"/>
        <w:ind w:left="0"/>
        <w:jc w:val="left"/>
        <w:rPr>
          <w:sz w:val="20"/>
        </w:rPr>
      </w:pPr>
    </w:p>
    <w:p w14:paraId="6C939323" w14:textId="77777777" w:rsidR="00AC22CF" w:rsidRDefault="00AC22CF">
      <w:pPr>
        <w:pStyle w:val="Zkladntext"/>
        <w:spacing w:before="0"/>
        <w:ind w:left="0"/>
        <w:jc w:val="left"/>
        <w:rPr>
          <w:sz w:val="20"/>
        </w:rPr>
      </w:pPr>
    </w:p>
    <w:p w14:paraId="74809B20" w14:textId="77777777" w:rsidR="00AC22CF" w:rsidRDefault="006043CE">
      <w:pPr>
        <w:spacing w:before="226"/>
        <w:ind w:left="1378" w:right="1333"/>
        <w:jc w:val="center"/>
        <w:rPr>
          <w:b/>
          <w:sz w:val="44"/>
        </w:rPr>
      </w:pPr>
      <w:r>
        <w:rPr>
          <w:b/>
          <w:color w:val="23539A"/>
          <w:sz w:val="44"/>
        </w:rPr>
        <w:t>Jednání AS ZČU ze dne 25. 6. 2025</w:t>
      </w:r>
    </w:p>
    <w:p w14:paraId="04CC0CBF" w14:textId="77777777" w:rsidR="00AC22CF" w:rsidRDefault="006043CE">
      <w:pPr>
        <w:pStyle w:val="Nadpis2"/>
        <w:spacing w:before="240"/>
        <w:jc w:val="left"/>
      </w:pPr>
      <w:bookmarkStart w:id="0" w:name="Přítomní_členové_AS_ZČU_viz_prezenční_li"/>
      <w:bookmarkEnd w:id="0"/>
      <w:r>
        <w:t>Přítomní členové AS ZČU viz prezenční listina.</w:t>
      </w:r>
    </w:p>
    <w:p w14:paraId="2311A114" w14:textId="77777777" w:rsidR="00AC22CF" w:rsidRDefault="006043CE">
      <w:pPr>
        <w:pStyle w:val="Zkladntext"/>
        <w:spacing w:before="60"/>
        <w:jc w:val="left"/>
      </w:pPr>
      <w:r>
        <w:t>Celkem zvolených senátorů: 57</w:t>
      </w:r>
    </w:p>
    <w:p w14:paraId="765D3DC0" w14:textId="77777777" w:rsidR="00AC22CF" w:rsidRDefault="006043CE">
      <w:pPr>
        <w:pStyle w:val="Zkladntext"/>
        <w:tabs>
          <w:tab w:val="left" w:pos="1431"/>
          <w:tab w:val="left" w:pos="2271"/>
          <w:tab w:val="left" w:pos="4476"/>
          <w:tab w:val="left" w:pos="5196"/>
          <w:tab w:val="left" w:pos="6636"/>
          <w:tab w:val="left" w:pos="7356"/>
        </w:tabs>
        <w:jc w:val="left"/>
      </w:pPr>
      <w:r>
        <w:t>Přítomno:</w:t>
      </w:r>
      <w:r>
        <w:tab/>
        <w:t>37</w:t>
      </w:r>
      <w:r>
        <w:tab/>
        <w:t>Přítomno online:</w:t>
      </w:r>
      <w:r>
        <w:tab/>
        <w:t>8</w:t>
      </w:r>
      <w:r>
        <w:tab/>
        <w:t>Omluveno:</w:t>
      </w:r>
      <w:r>
        <w:tab/>
        <w:t>2</w:t>
      </w:r>
      <w:r>
        <w:tab/>
        <w:t>Neomluveno:</w:t>
      </w:r>
      <w:r>
        <w:rPr>
          <w:spacing w:val="13"/>
        </w:rPr>
        <w:t xml:space="preserve"> </w:t>
      </w:r>
      <w:r>
        <w:t>10</w:t>
      </w:r>
    </w:p>
    <w:p w14:paraId="7216E582" w14:textId="77777777" w:rsidR="00AC22CF" w:rsidRDefault="00AC22CF">
      <w:pPr>
        <w:pStyle w:val="Zkladntext"/>
        <w:spacing w:before="0"/>
        <w:ind w:left="0"/>
        <w:jc w:val="left"/>
        <w:rPr>
          <w:sz w:val="26"/>
        </w:rPr>
      </w:pPr>
    </w:p>
    <w:p w14:paraId="736FA8AE" w14:textId="77777777" w:rsidR="00AC22CF" w:rsidRDefault="006043CE">
      <w:pPr>
        <w:pStyle w:val="Zkladntext"/>
        <w:spacing w:before="217"/>
        <w:jc w:val="left"/>
      </w:pPr>
      <w:r>
        <w:t>Akademický senát byl usnášeníschopný po celou dobu jednání.</w:t>
      </w:r>
    </w:p>
    <w:p w14:paraId="1DA7102D" w14:textId="77777777" w:rsidR="00AC22CF" w:rsidRDefault="00AC22CF">
      <w:pPr>
        <w:pStyle w:val="Zkladntext"/>
        <w:spacing w:before="10"/>
        <w:ind w:left="0"/>
        <w:jc w:val="left"/>
        <w:rPr>
          <w:sz w:val="20"/>
        </w:rPr>
      </w:pPr>
    </w:p>
    <w:p w14:paraId="2D2456A8" w14:textId="77777777" w:rsidR="00AC22CF" w:rsidRDefault="006043CE">
      <w:pPr>
        <w:pStyle w:val="Nadpis1"/>
      </w:pPr>
      <w:bookmarkStart w:id="1" w:name="Program:_"/>
      <w:bookmarkEnd w:id="1"/>
      <w:r>
        <w:rPr>
          <w:color w:val="23539A"/>
        </w:rPr>
        <w:t>Program:</w:t>
      </w:r>
    </w:p>
    <w:p w14:paraId="661D295F" w14:textId="77777777" w:rsidR="00AC22CF" w:rsidRDefault="006043CE">
      <w:pPr>
        <w:pStyle w:val="Odstavecseseznamem"/>
        <w:numPr>
          <w:ilvl w:val="0"/>
          <w:numId w:val="2"/>
        </w:numPr>
        <w:tabs>
          <w:tab w:val="left" w:pos="877"/>
        </w:tabs>
        <w:spacing w:before="120"/>
        <w:ind w:left="876" w:right="118"/>
        <w:rPr>
          <w:sz w:val="24"/>
        </w:rPr>
      </w:pPr>
      <w:r>
        <w:rPr>
          <w:sz w:val="24"/>
        </w:rPr>
        <w:t xml:space="preserve">Vnitřní mzdový předpis ZČU - novelizace (hlasovací, rektor Lávička, </w:t>
      </w:r>
      <w:r>
        <w:rPr>
          <w:spacing w:val="-2"/>
          <w:sz w:val="24"/>
        </w:rPr>
        <w:t xml:space="preserve">legislativní </w:t>
      </w:r>
      <w:r>
        <w:rPr>
          <w:sz w:val="24"/>
        </w:rPr>
        <w:t>komise)</w:t>
      </w:r>
    </w:p>
    <w:p w14:paraId="07C90026" w14:textId="77777777" w:rsidR="00AC22CF" w:rsidRDefault="006043CE">
      <w:pPr>
        <w:pStyle w:val="Odstavecseseznamem"/>
        <w:numPr>
          <w:ilvl w:val="0"/>
          <w:numId w:val="2"/>
        </w:numPr>
        <w:tabs>
          <w:tab w:val="left" w:pos="877"/>
        </w:tabs>
        <w:ind w:left="876" w:right="119"/>
        <w:rPr>
          <w:sz w:val="24"/>
        </w:rPr>
      </w:pPr>
      <w:r>
        <w:rPr>
          <w:sz w:val="24"/>
        </w:rPr>
        <w:t xml:space="preserve">Prodej </w:t>
      </w:r>
      <w:r>
        <w:rPr>
          <w:spacing w:val="-3"/>
          <w:sz w:val="24"/>
        </w:rPr>
        <w:t xml:space="preserve">Tylovy </w:t>
      </w:r>
      <w:r>
        <w:rPr>
          <w:sz w:val="24"/>
        </w:rPr>
        <w:t>59, Plzeň - smluvní dokumentace (hlasovací, rektor Lávička, legislativní a strategi</w:t>
      </w:r>
      <w:r>
        <w:rPr>
          <w:sz w:val="24"/>
        </w:rPr>
        <w:t>cká komise)</w:t>
      </w:r>
    </w:p>
    <w:p w14:paraId="45177517" w14:textId="77777777" w:rsidR="00AC22CF" w:rsidRDefault="006043CE">
      <w:pPr>
        <w:pStyle w:val="Odstavecseseznamem"/>
        <w:numPr>
          <w:ilvl w:val="0"/>
          <w:numId w:val="2"/>
        </w:numPr>
        <w:tabs>
          <w:tab w:val="left" w:pos="877"/>
        </w:tabs>
        <w:ind w:left="876" w:right="119"/>
        <w:rPr>
          <w:sz w:val="24"/>
        </w:rPr>
      </w:pPr>
      <w:r>
        <w:rPr>
          <w:sz w:val="24"/>
        </w:rPr>
        <w:t>Výsledky hospodaření ZČU za období I-V/2025 (informativní, kvestorka Větrovská, rozpočtová komise)</w:t>
      </w:r>
    </w:p>
    <w:p w14:paraId="2FF3D18B" w14:textId="77777777" w:rsidR="00AC22CF" w:rsidRDefault="006043CE">
      <w:pPr>
        <w:pStyle w:val="Odstavecseseznamem"/>
        <w:numPr>
          <w:ilvl w:val="0"/>
          <w:numId w:val="2"/>
        </w:numPr>
        <w:tabs>
          <w:tab w:val="left" w:pos="877"/>
        </w:tabs>
        <w:ind w:hanging="361"/>
        <w:rPr>
          <w:sz w:val="24"/>
        </w:rPr>
      </w:pPr>
      <w:r>
        <w:rPr>
          <w:sz w:val="24"/>
        </w:rPr>
        <w:t>Publikační etika v akademickém prostředí (informativní, rektor Lávička)</w:t>
      </w:r>
    </w:p>
    <w:p w14:paraId="37BA8156" w14:textId="77777777" w:rsidR="00AC22CF" w:rsidRDefault="006043CE">
      <w:pPr>
        <w:pStyle w:val="Odstavecseseznamem"/>
        <w:numPr>
          <w:ilvl w:val="0"/>
          <w:numId w:val="2"/>
        </w:numPr>
        <w:tabs>
          <w:tab w:val="left" w:pos="877"/>
        </w:tabs>
        <w:ind w:hanging="361"/>
        <w:rPr>
          <w:sz w:val="24"/>
        </w:rPr>
      </w:pPr>
      <w:r>
        <w:rPr>
          <w:sz w:val="24"/>
        </w:rPr>
        <w:t>Prezentace energetické koncepce ZČU (informativní, ředitelka</w:t>
      </w:r>
      <w:r>
        <w:rPr>
          <w:spacing w:val="-1"/>
          <w:sz w:val="24"/>
        </w:rPr>
        <w:t xml:space="preserve"> </w:t>
      </w:r>
      <w:r>
        <w:rPr>
          <w:sz w:val="24"/>
        </w:rPr>
        <w:t>Jánská)</w:t>
      </w:r>
    </w:p>
    <w:p w14:paraId="090090CB" w14:textId="77777777" w:rsidR="00AC22CF" w:rsidRDefault="006043CE">
      <w:pPr>
        <w:pStyle w:val="Odstavecseseznamem"/>
        <w:numPr>
          <w:ilvl w:val="0"/>
          <w:numId w:val="2"/>
        </w:numPr>
        <w:tabs>
          <w:tab w:val="left" w:pos="877"/>
        </w:tabs>
        <w:ind w:hanging="361"/>
        <w:rPr>
          <w:sz w:val="24"/>
        </w:rPr>
      </w:pPr>
      <w:r>
        <w:rPr>
          <w:sz w:val="24"/>
        </w:rPr>
        <w:t>Zprávy z SK</w:t>
      </w:r>
    </w:p>
    <w:p w14:paraId="75BF7956" w14:textId="77777777" w:rsidR="00AC22CF" w:rsidRDefault="006043CE">
      <w:pPr>
        <w:pStyle w:val="Odstavecseseznamem"/>
        <w:numPr>
          <w:ilvl w:val="0"/>
          <w:numId w:val="2"/>
        </w:numPr>
        <w:tabs>
          <w:tab w:val="left" w:pos="877"/>
        </w:tabs>
        <w:ind w:hanging="361"/>
        <w:rPr>
          <w:sz w:val="24"/>
        </w:rPr>
      </w:pPr>
      <w:r>
        <w:rPr>
          <w:sz w:val="24"/>
        </w:rPr>
        <w:t xml:space="preserve">Zprávy z </w:t>
      </w:r>
      <w:r>
        <w:rPr>
          <w:spacing w:val="-7"/>
          <w:sz w:val="24"/>
        </w:rPr>
        <w:t>RVŠ</w:t>
      </w:r>
    </w:p>
    <w:p w14:paraId="4D9EBDEB" w14:textId="77777777" w:rsidR="00AC22CF" w:rsidRDefault="006043CE">
      <w:pPr>
        <w:pStyle w:val="Odstavecseseznamem"/>
        <w:numPr>
          <w:ilvl w:val="0"/>
          <w:numId w:val="2"/>
        </w:numPr>
        <w:tabs>
          <w:tab w:val="left" w:pos="877"/>
        </w:tabs>
        <w:ind w:hanging="361"/>
        <w:rPr>
          <w:sz w:val="24"/>
        </w:rPr>
      </w:pPr>
      <w:r>
        <w:rPr>
          <w:sz w:val="24"/>
        </w:rPr>
        <w:t>Různé</w:t>
      </w:r>
    </w:p>
    <w:p w14:paraId="5DE8CCF1" w14:textId="77777777" w:rsidR="00AC22CF" w:rsidRDefault="00AC22CF">
      <w:pPr>
        <w:pStyle w:val="Zkladntext"/>
        <w:spacing w:before="10"/>
        <w:ind w:left="0"/>
        <w:jc w:val="left"/>
        <w:rPr>
          <w:sz w:val="20"/>
        </w:rPr>
      </w:pPr>
    </w:p>
    <w:p w14:paraId="470B1AF5" w14:textId="77777777" w:rsidR="00AC22CF" w:rsidRDefault="006043CE">
      <w:pPr>
        <w:pStyle w:val="Nadpis1"/>
      </w:pPr>
      <w:bookmarkStart w:id="2" w:name="Průběh_jednání:_"/>
      <w:bookmarkEnd w:id="2"/>
      <w:r>
        <w:rPr>
          <w:color w:val="23539A"/>
        </w:rPr>
        <w:t>Průběh</w:t>
      </w:r>
      <w:r>
        <w:rPr>
          <w:color w:val="23539A"/>
          <w:spacing w:val="-13"/>
        </w:rPr>
        <w:t xml:space="preserve"> </w:t>
      </w:r>
      <w:r>
        <w:rPr>
          <w:color w:val="23539A"/>
        </w:rPr>
        <w:t>jednání:</w:t>
      </w:r>
    </w:p>
    <w:p w14:paraId="101607F1" w14:textId="77777777" w:rsidR="00AC22CF" w:rsidRDefault="006043CE">
      <w:pPr>
        <w:pStyle w:val="Zkladntext"/>
        <w:ind w:right="118"/>
      </w:pPr>
      <w:r>
        <w:t>Místopředsedkyně Vostrá přivítala přítomné senátorky a senátory a dále omluvila z nepřítomnosti na zasedání předsedu Karbana a tajemníka So</w:t>
      </w:r>
      <w:r>
        <w:t>botku, kteří byli online. Dále přivítala vedení ZČU a hosty a speciálně hosty z médií. Celé jednání řídila místopředsedkyně Vostrá.</w:t>
      </w:r>
    </w:p>
    <w:p w14:paraId="383B6159" w14:textId="77777777" w:rsidR="00AC22CF" w:rsidRDefault="00AC22CF">
      <w:pPr>
        <w:pStyle w:val="Zkladntext"/>
        <w:spacing w:before="10"/>
        <w:ind w:left="0"/>
        <w:jc w:val="left"/>
        <w:rPr>
          <w:sz w:val="20"/>
        </w:rPr>
      </w:pPr>
    </w:p>
    <w:p w14:paraId="59126108" w14:textId="77777777" w:rsidR="00AC22CF" w:rsidRDefault="006043CE">
      <w:pPr>
        <w:pStyle w:val="Nadpis2"/>
      </w:pPr>
      <w:bookmarkStart w:id="3" w:name="Hlasování_o_programu_jednání_"/>
      <w:bookmarkEnd w:id="3"/>
      <w:r>
        <w:t>Hlasování o programu jednání</w:t>
      </w:r>
    </w:p>
    <w:p w14:paraId="3121579C" w14:textId="77777777" w:rsidR="00AC22CF" w:rsidRDefault="006043CE">
      <w:pPr>
        <w:pStyle w:val="Zkladntext"/>
        <w:spacing w:before="60"/>
        <w:ind w:right="109"/>
      </w:pPr>
      <w:r>
        <w:t>Místopředsedkyně Vostrá představila program jednání schválený předsednictvem AS ZČU. Oproti pů</w:t>
      </w:r>
      <w:r>
        <w:t>vodnímu programu byl do jednání zařazen informativní bod Publikační etika v akademickém prostředí. Před zasedáním o tom byli informování a požádáni o vyjádření členové předsednictva.</w:t>
      </w:r>
    </w:p>
    <w:p w14:paraId="672ABE22" w14:textId="77777777" w:rsidR="00AC22CF" w:rsidRDefault="006043CE">
      <w:pPr>
        <w:pStyle w:val="Zkladntext"/>
        <w:ind w:right="113"/>
      </w:pPr>
      <w:r>
        <w:t>Do diskuse se nikdo nepřihlásil a předsedající vyzvala akademický senát k</w:t>
      </w:r>
      <w:r>
        <w:t xml:space="preserve"> hlasování o navrženém programu jednání.</w:t>
      </w:r>
    </w:p>
    <w:p w14:paraId="6DCCFC9C" w14:textId="77777777" w:rsidR="00AC22CF" w:rsidRDefault="00AC22CF">
      <w:pPr>
        <w:pStyle w:val="Zkladntext"/>
        <w:spacing w:before="0"/>
        <w:ind w:left="0"/>
        <w:jc w:val="left"/>
        <w:rPr>
          <w:sz w:val="26"/>
        </w:rPr>
      </w:pPr>
    </w:p>
    <w:p w14:paraId="6C03D9D7" w14:textId="77777777" w:rsidR="00AC22CF" w:rsidRDefault="006043CE">
      <w:pPr>
        <w:pStyle w:val="Zkladntext"/>
        <w:spacing w:before="217"/>
      </w:pPr>
      <w:r>
        <w:t>Výsledky hlasování o programu jednání AS ZČU:</w:t>
      </w:r>
    </w:p>
    <w:p w14:paraId="6AC8FFF8" w14:textId="77777777" w:rsidR="00AC22CF" w:rsidRDefault="00AC22CF">
      <w:pPr>
        <w:pStyle w:val="Zkladntext"/>
        <w:spacing w:before="3" w:after="1"/>
        <w:ind w:left="0"/>
        <w:jc w:val="left"/>
        <w:rPr>
          <w:sz w:val="11"/>
        </w:rPr>
      </w:pPr>
    </w:p>
    <w:tbl>
      <w:tblPr>
        <w:tblStyle w:val="TableNormal"/>
        <w:tblW w:w="0" w:type="auto"/>
        <w:tblInd w:w="114" w:type="dxa"/>
        <w:tblLayout w:type="fixed"/>
        <w:tblLook w:val="01E0" w:firstRow="1" w:lastRow="1" w:firstColumn="1" w:lastColumn="1" w:noHBand="0" w:noVBand="0"/>
      </w:tblPr>
      <w:tblGrid>
        <w:gridCol w:w="1684"/>
        <w:gridCol w:w="1388"/>
        <w:gridCol w:w="2300"/>
        <w:gridCol w:w="826"/>
        <w:gridCol w:w="2337"/>
        <w:gridCol w:w="321"/>
      </w:tblGrid>
      <w:tr w:rsidR="00AC22CF" w14:paraId="089E6CA3" w14:textId="77777777">
        <w:trPr>
          <w:trHeight w:val="330"/>
        </w:trPr>
        <w:tc>
          <w:tcPr>
            <w:tcW w:w="1684" w:type="dxa"/>
          </w:tcPr>
          <w:p w14:paraId="3C10B877" w14:textId="77777777" w:rsidR="00AC22CF" w:rsidRDefault="006043CE">
            <w:pPr>
              <w:pStyle w:val="TableParagraph"/>
              <w:spacing w:before="0" w:line="266" w:lineRule="exact"/>
              <w:ind w:left="50"/>
              <w:rPr>
                <w:sz w:val="24"/>
              </w:rPr>
            </w:pPr>
            <w:r>
              <w:rPr>
                <w:sz w:val="24"/>
              </w:rPr>
              <w:t>Pro:</w:t>
            </w:r>
          </w:p>
        </w:tc>
        <w:tc>
          <w:tcPr>
            <w:tcW w:w="1388" w:type="dxa"/>
          </w:tcPr>
          <w:p w14:paraId="6881924E" w14:textId="77777777" w:rsidR="00AC22CF" w:rsidRDefault="006043CE">
            <w:pPr>
              <w:pStyle w:val="TableParagraph"/>
              <w:spacing w:before="0" w:line="266" w:lineRule="exact"/>
              <w:ind w:left="480"/>
              <w:rPr>
                <w:sz w:val="24"/>
              </w:rPr>
            </w:pPr>
            <w:r>
              <w:rPr>
                <w:sz w:val="24"/>
              </w:rPr>
              <w:t>37</w:t>
            </w:r>
          </w:p>
        </w:tc>
        <w:tc>
          <w:tcPr>
            <w:tcW w:w="2300" w:type="dxa"/>
          </w:tcPr>
          <w:p w14:paraId="4DD6BBD0" w14:textId="77777777" w:rsidR="00AC22CF" w:rsidRDefault="006043CE">
            <w:pPr>
              <w:pStyle w:val="TableParagraph"/>
              <w:spacing w:before="0" w:line="266" w:lineRule="exact"/>
              <w:ind w:left="667"/>
              <w:rPr>
                <w:sz w:val="24"/>
              </w:rPr>
            </w:pPr>
            <w:r>
              <w:rPr>
                <w:sz w:val="24"/>
              </w:rPr>
              <w:t>Proti:</w:t>
            </w:r>
          </w:p>
        </w:tc>
        <w:tc>
          <w:tcPr>
            <w:tcW w:w="826" w:type="dxa"/>
          </w:tcPr>
          <w:p w14:paraId="41EFEF9B" w14:textId="77777777" w:rsidR="00AC22CF" w:rsidRDefault="006043CE">
            <w:pPr>
              <w:pStyle w:val="TableParagraph"/>
              <w:spacing w:before="0" w:line="266" w:lineRule="exact"/>
              <w:ind w:right="9"/>
              <w:jc w:val="center"/>
              <w:rPr>
                <w:sz w:val="24"/>
              </w:rPr>
            </w:pPr>
            <w:r>
              <w:rPr>
                <w:sz w:val="24"/>
              </w:rPr>
              <w:t>0</w:t>
            </w:r>
          </w:p>
        </w:tc>
        <w:tc>
          <w:tcPr>
            <w:tcW w:w="2337" w:type="dxa"/>
          </w:tcPr>
          <w:p w14:paraId="2CC7ED5E" w14:textId="77777777" w:rsidR="00AC22CF" w:rsidRDefault="006043CE">
            <w:pPr>
              <w:pStyle w:val="TableParagraph"/>
              <w:spacing w:before="0" w:line="266" w:lineRule="exact"/>
              <w:ind w:left="361"/>
              <w:rPr>
                <w:sz w:val="24"/>
              </w:rPr>
            </w:pPr>
            <w:r>
              <w:rPr>
                <w:sz w:val="24"/>
              </w:rPr>
              <w:t>Zdrželo se:</w:t>
            </w:r>
          </w:p>
        </w:tc>
        <w:tc>
          <w:tcPr>
            <w:tcW w:w="321" w:type="dxa"/>
          </w:tcPr>
          <w:p w14:paraId="0CEA03BF" w14:textId="77777777" w:rsidR="00AC22CF" w:rsidRDefault="006043CE">
            <w:pPr>
              <w:pStyle w:val="TableParagraph"/>
              <w:spacing w:before="0" w:line="266" w:lineRule="exact"/>
              <w:ind w:right="45"/>
              <w:jc w:val="right"/>
              <w:rPr>
                <w:sz w:val="24"/>
              </w:rPr>
            </w:pPr>
            <w:r>
              <w:rPr>
                <w:sz w:val="24"/>
              </w:rPr>
              <w:t>0</w:t>
            </w:r>
          </w:p>
        </w:tc>
      </w:tr>
      <w:tr w:rsidR="00AC22CF" w14:paraId="1E5E0DB1" w14:textId="77777777">
        <w:trPr>
          <w:trHeight w:val="395"/>
        </w:trPr>
        <w:tc>
          <w:tcPr>
            <w:tcW w:w="1684" w:type="dxa"/>
          </w:tcPr>
          <w:p w14:paraId="40BA702C" w14:textId="77777777" w:rsidR="00AC22CF" w:rsidRDefault="006043CE">
            <w:pPr>
              <w:pStyle w:val="TableParagraph"/>
              <w:spacing w:line="240" w:lineRule="auto"/>
              <w:ind w:left="50"/>
              <w:rPr>
                <w:sz w:val="24"/>
              </w:rPr>
            </w:pPr>
            <w:r>
              <w:rPr>
                <w:sz w:val="24"/>
              </w:rPr>
              <w:t>Pro online:</w:t>
            </w:r>
          </w:p>
        </w:tc>
        <w:tc>
          <w:tcPr>
            <w:tcW w:w="1388" w:type="dxa"/>
          </w:tcPr>
          <w:p w14:paraId="4B6E2259" w14:textId="77777777" w:rsidR="00AC22CF" w:rsidRDefault="006043CE">
            <w:pPr>
              <w:pStyle w:val="TableParagraph"/>
              <w:spacing w:line="240" w:lineRule="auto"/>
              <w:ind w:left="480"/>
              <w:rPr>
                <w:sz w:val="24"/>
              </w:rPr>
            </w:pPr>
            <w:r>
              <w:rPr>
                <w:sz w:val="24"/>
              </w:rPr>
              <w:t>7</w:t>
            </w:r>
          </w:p>
        </w:tc>
        <w:tc>
          <w:tcPr>
            <w:tcW w:w="2300" w:type="dxa"/>
          </w:tcPr>
          <w:p w14:paraId="5B288C6B" w14:textId="77777777" w:rsidR="00AC22CF" w:rsidRDefault="006043CE">
            <w:pPr>
              <w:pStyle w:val="TableParagraph"/>
              <w:spacing w:line="240" w:lineRule="auto"/>
              <w:ind w:left="667"/>
              <w:rPr>
                <w:sz w:val="24"/>
              </w:rPr>
            </w:pPr>
            <w:r>
              <w:rPr>
                <w:sz w:val="24"/>
              </w:rPr>
              <w:t>Proti online:</w:t>
            </w:r>
          </w:p>
        </w:tc>
        <w:tc>
          <w:tcPr>
            <w:tcW w:w="826" w:type="dxa"/>
          </w:tcPr>
          <w:p w14:paraId="3D9FC7C7" w14:textId="77777777" w:rsidR="00AC22CF" w:rsidRDefault="006043CE">
            <w:pPr>
              <w:pStyle w:val="TableParagraph"/>
              <w:spacing w:line="240" w:lineRule="auto"/>
              <w:ind w:right="9"/>
              <w:jc w:val="center"/>
              <w:rPr>
                <w:sz w:val="24"/>
              </w:rPr>
            </w:pPr>
            <w:r>
              <w:rPr>
                <w:sz w:val="24"/>
              </w:rPr>
              <w:t>0</w:t>
            </w:r>
          </w:p>
        </w:tc>
        <w:tc>
          <w:tcPr>
            <w:tcW w:w="2337" w:type="dxa"/>
          </w:tcPr>
          <w:p w14:paraId="35BFEE24" w14:textId="77777777" w:rsidR="00AC22CF" w:rsidRDefault="006043CE">
            <w:pPr>
              <w:pStyle w:val="TableParagraph"/>
              <w:spacing w:line="240" w:lineRule="auto"/>
              <w:ind w:left="361"/>
              <w:rPr>
                <w:sz w:val="24"/>
              </w:rPr>
            </w:pPr>
            <w:r>
              <w:rPr>
                <w:sz w:val="24"/>
              </w:rPr>
              <w:t>Zdrželo se online:</w:t>
            </w:r>
          </w:p>
        </w:tc>
        <w:tc>
          <w:tcPr>
            <w:tcW w:w="321" w:type="dxa"/>
          </w:tcPr>
          <w:p w14:paraId="1F1FB48B" w14:textId="77777777" w:rsidR="00AC22CF" w:rsidRDefault="006043CE">
            <w:pPr>
              <w:pStyle w:val="TableParagraph"/>
              <w:spacing w:line="240" w:lineRule="auto"/>
              <w:ind w:right="45"/>
              <w:jc w:val="right"/>
              <w:rPr>
                <w:sz w:val="24"/>
              </w:rPr>
            </w:pPr>
            <w:r>
              <w:rPr>
                <w:sz w:val="24"/>
              </w:rPr>
              <w:t>0</w:t>
            </w:r>
          </w:p>
        </w:tc>
      </w:tr>
      <w:tr w:rsidR="00AC22CF" w14:paraId="2284573B" w14:textId="77777777">
        <w:trPr>
          <w:trHeight w:val="330"/>
        </w:trPr>
        <w:tc>
          <w:tcPr>
            <w:tcW w:w="1684" w:type="dxa"/>
          </w:tcPr>
          <w:p w14:paraId="194006EF" w14:textId="77777777" w:rsidR="00AC22CF" w:rsidRDefault="006043CE">
            <w:pPr>
              <w:pStyle w:val="TableParagraph"/>
              <w:ind w:left="50"/>
              <w:rPr>
                <w:sz w:val="24"/>
              </w:rPr>
            </w:pPr>
            <w:r>
              <w:rPr>
                <w:sz w:val="24"/>
              </w:rPr>
              <w:t>Pro celkem:</w:t>
            </w:r>
          </w:p>
        </w:tc>
        <w:tc>
          <w:tcPr>
            <w:tcW w:w="1388" w:type="dxa"/>
          </w:tcPr>
          <w:p w14:paraId="4856CB2D" w14:textId="77777777" w:rsidR="00AC22CF" w:rsidRDefault="006043CE">
            <w:pPr>
              <w:pStyle w:val="TableParagraph"/>
              <w:ind w:left="480"/>
              <w:rPr>
                <w:sz w:val="24"/>
              </w:rPr>
            </w:pPr>
            <w:r>
              <w:rPr>
                <w:sz w:val="24"/>
              </w:rPr>
              <w:t>44</w:t>
            </w:r>
          </w:p>
        </w:tc>
        <w:tc>
          <w:tcPr>
            <w:tcW w:w="2300" w:type="dxa"/>
          </w:tcPr>
          <w:p w14:paraId="44BD5AB5" w14:textId="77777777" w:rsidR="00AC22CF" w:rsidRDefault="006043CE">
            <w:pPr>
              <w:pStyle w:val="TableParagraph"/>
              <w:ind w:left="667"/>
              <w:rPr>
                <w:sz w:val="24"/>
              </w:rPr>
            </w:pPr>
            <w:r>
              <w:rPr>
                <w:sz w:val="24"/>
              </w:rPr>
              <w:t>Proti celkem:</w:t>
            </w:r>
          </w:p>
        </w:tc>
        <w:tc>
          <w:tcPr>
            <w:tcW w:w="826" w:type="dxa"/>
          </w:tcPr>
          <w:p w14:paraId="2F4DB808" w14:textId="77777777" w:rsidR="00AC22CF" w:rsidRDefault="006043CE">
            <w:pPr>
              <w:pStyle w:val="TableParagraph"/>
              <w:ind w:right="9"/>
              <w:jc w:val="center"/>
              <w:rPr>
                <w:sz w:val="24"/>
              </w:rPr>
            </w:pPr>
            <w:r>
              <w:rPr>
                <w:sz w:val="24"/>
              </w:rPr>
              <w:t>0</w:t>
            </w:r>
          </w:p>
        </w:tc>
        <w:tc>
          <w:tcPr>
            <w:tcW w:w="2337" w:type="dxa"/>
          </w:tcPr>
          <w:p w14:paraId="5399E26C" w14:textId="77777777" w:rsidR="00AC22CF" w:rsidRDefault="006043CE">
            <w:pPr>
              <w:pStyle w:val="TableParagraph"/>
              <w:ind w:left="361"/>
              <w:rPr>
                <w:sz w:val="24"/>
              </w:rPr>
            </w:pPr>
            <w:r>
              <w:rPr>
                <w:sz w:val="24"/>
              </w:rPr>
              <w:t>Zdrželo se celkem:</w:t>
            </w:r>
          </w:p>
        </w:tc>
        <w:tc>
          <w:tcPr>
            <w:tcW w:w="321" w:type="dxa"/>
          </w:tcPr>
          <w:p w14:paraId="51902911" w14:textId="77777777" w:rsidR="00AC22CF" w:rsidRDefault="006043CE">
            <w:pPr>
              <w:pStyle w:val="TableParagraph"/>
              <w:ind w:right="45"/>
              <w:jc w:val="right"/>
              <w:rPr>
                <w:sz w:val="24"/>
              </w:rPr>
            </w:pPr>
            <w:r>
              <w:rPr>
                <w:sz w:val="24"/>
              </w:rPr>
              <w:t>0</w:t>
            </w:r>
          </w:p>
        </w:tc>
      </w:tr>
    </w:tbl>
    <w:p w14:paraId="4A13350B" w14:textId="77777777" w:rsidR="00AC22CF" w:rsidRDefault="006043CE">
      <w:pPr>
        <w:pStyle w:val="Zkladntext"/>
      </w:pPr>
      <w:r>
        <w:t>Program jednání byl schválen. Proti průběhu hlasování neměl nikdo žádné námitky.</w:t>
      </w:r>
    </w:p>
    <w:p w14:paraId="5DE6D331" w14:textId="77777777" w:rsidR="00AC22CF" w:rsidRDefault="00AC22CF">
      <w:pPr>
        <w:sectPr w:rsidR="00AC22CF">
          <w:type w:val="continuous"/>
          <w:pgSz w:w="11920" w:h="16840"/>
          <w:pgMar w:top="560" w:right="1320" w:bottom="280" w:left="1260" w:header="708" w:footer="708" w:gutter="0"/>
          <w:cols w:space="708"/>
        </w:sectPr>
      </w:pPr>
    </w:p>
    <w:p w14:paraId="7B40E3BA" w14:textId="77777777" w:rsidR="00AC22CF" w:rsidRDefault="006043CE">
      <w:pPr>
        <w:pStyle w:val="Nadpis2"/>
        <w:spacing w:before="77"/>
      </w:pPr>
      <w:bookmarkStart w:id="4" w:name="_"/>
      <w:bookmarkStart w:id="5" w:name="Vnitřní_mzdový_předpis_ZČU_-_novelizace_"/>
      <w:bookmarkEnd w:id="4"/>
      <w:bookmarkEnd w:id="5"/>
      <w:r>
        <w:lastRenderedPageBreak/>
        <w:t>Vnitřní mzdový předpis ZČU - novelizace</w:t>
      </w:r>
    </w:p>
    <w:p w14:paraId="036D4A1D" w14:textId="77777777" w:rsidR="00AC22CF" w:rsidRDefault="006043CE">
      <w:pPr>
        <w:pStyle w:val="Zkladntext"/>
        <w:spacing w:before="0"/>
        <w:ind w:right="109"/>
      </w:pPr>
      <w:r>
        <w:t xml:space="preserve">Bod jednání představil rektor Lávička. Materiály k tomuto bodu jsou uloženy v úložišti. Poděkoval senátorům za vysokou </w:t>
      </w:r>
      <w:r>
        <w:t xml:space="preserve">účast i přes souběžné události, které se v současné době na univerzitě konají, především hodnocení </w:t>
      </w:r>
      <w:r>
        <w:rPr>
          <w:spacing w:val="-7"/>
        </w:rPr>
        <w:t xml:space="preserve">MEP. </w:t>
      </w:r>
      <w:r>
        <w:t xml:space="preserve">ZČU přijala minulý rok nový vnitřní mzdový předpis, který sjednocuje výši tarifní </w:t>
      </w:r>
      <w:r>
        <w:rPr>
          <w:spacing w:val="-4"/>
        </w:rPr>
        <w:t xml:space="preserve">mzdy. </w:t>
      </w:r>
      <w:r>
        <w:t xml:space="preserve">Již před rokem bylo avizováno, že se předpis </w:t>
      </w:r>
      <w:r>
        <w:rPr>
          <w:spacing w:val="-4"/>
        </w:rPr>
        <w:t xml:space="preserve">bude </w:t>
      </w:r>
      <w:r>
        <w:t>novelizovat zn</w:t>
      </w:r>
      <w:r>
        <w:t xml:space="preserve">ovu, pokud z MŠMT obdržíme navýšení prostředků. Odborová </w:t>
      </w:r>
      <w:r>
        <w:rPr>
          <w:spacing w:val="-3"/>
        </w:rPr>
        <w:t xml:space="preserve">organizace Vysokoškolský </w:t>
      </w:r>
      <w:r>
        <w:t xml:space="preserve">odborový svaz navrhl jednání k výši tarifů. Rektor odborům vyhověl. </w:t>
      </w:r>
      <w:r>
        <w:rPr>
          <w:spacing w:val="-11"/>
        </w:rPr>
        <w:t xml:space="preserve">V </w:t>
      </w:r>
      <w:r>
        <w:t xml:space="preserve">případě navýšení mezd na ZČU o 10% by však univerzita musela vynaložit 162 </w:t>
      </w:r>
      <w:proofErr w:type="spellStart"/>
      <w:r>
        <w:t>mil.Kč</w:t>
      </w:r>
      <w:proofErr w:type="spellEnd"/>
      <w:r>
        <w:t xml:space="preserve"> </w:t>
      </w:r>
      <w:r>
        <w:rPr>
          <w:spacing w:val="-3"/>
        </w:rPr>
        <w:t xml:space="preserve">navíc. </w:t>
      </w:r>
      <w:r>
        <w:t>Letošní navýšen</w:t>
      </w:r>
      <w:r>
        <w:t xml:space="preserve">í, které bylo prezentováno při rozpočtu, bylo jen ve výši 137,6 mil. Kč. </w:t>
      </w:r>
      <w:r>
        <w:rPr>
          <w:spacing w:val="-17"/>
        </w:rPr>
        <w:t xml:space="preserve">Z </w:t>
      </w:r>
      <w:r>
        <w:t xml:space="preserve">tohoto pohledu je celkové navýšení nereálné. Došlo tedy ke zvýšení alespoň tarifů jednotlivých tříd a dále byla sloučena mzdová třída 1 a 2 u </w:t>
      </w:r>
      <w:r>
        <w:rPr>
          <w:spacing w:val="-7"/>
        </w:rPr>
        <w:t xml:space="preserve">THP. </w:t>
      </w:r>
      <w:r>
        <w:t xml:space="preserve">V současné době zatím </w:t>
      </w:r>
      <w:r>
        <w:rPr>
          <w:spacing w:val="-4"/>
        </w:rPr>
        <w:t>není</w:t>
      </w:r>
      <w:r>
        <w:rPr>
          <w:spacing w:val="52"/>
        </w:rPr>
        <w:t xml:space="preserve"> </w:t>
      </w:r>
      <w:r>
        <w:t>možné u</w:t>
      </w:r>
      <w:r>
        <w:t xml:space="preserve"> THP přejít na stejný princip jako u AP a </w:t>
      </w:r>
      <w:r>
        <w:rPr>
          <w:spacing w:val="-9"/>
        </w:rPr>
        <w:t>VP.</w:t>
      </w:r>
    </w:p>
    <w:p w14:paraId="12C0F19C" w14:textId="77777777" w:rsidR="00AC22CF" w:rsidRDefault="006043CE">
      <w:pPr>
        <w:pStyle w:val="Zkladntext"/>
        <w:ind w:right="114"/>
      </w:pPr>
      <w:r>
        <w:t>Předseda legislativní komise Lego představil kladné stanovisko komise a nemá žádné připomínky k předpisu.</w:t>
      </w:r>
    </w:p>
    <w:p w14:paraId="0F01B48F" w14:textId="77777777" w:rsidR="00AC22CF" w:rsidRDefault="006043CE">
      <w:pPr>
        <w:pStyle w:val="Zkladntext"/>
      </w:pPr>
      <w:r>
        <w:t>Místopředsedkyně Vostrá otevřela diskusi.</w:t>
      </w:r>
    </w:p>
    <w:p w14:paraId="4F787EFB" w14:textId="77777777" w:rsidR="00AC22CF" w:rsidRDefault="006043CE">
      <w:pPr>
        <w:pStyle w:val="Zkladntext"/>
        <w:ind w:right="109"/>
      </w:pPr>
      <w:r>
        <w:t xml:space="preserve">Senátor </w:t>
      </w:r>
      <w:proofErr w:type="spellStart"/>
      <w:r>
        <w:t>Tomiczek</w:t>
      </w:r>
      <w:proofErr w:type="spellEnd"/>
      <w:r>
        <w:t xml:space="preserve"> souhlasí, že jednání bylo korektní a současný předpis dosáhl maximum možného. S ohledem na navázání garantovaného příjmu doktoranda by v příštím roce byla výše čistého příjmu s VP1 téměř totožná a z toho důvodu budeme v jednání pokračovat.</w:t>
      </w:r>
    </w:p>
    <w:p w14:paraId="5CAC4364" w14:textId="77777777" w:rsidR="00AC22CF" w:rsidRDefault="006043CE">
      <w:pPr>
        <w:pStyle w:val="Zkladntext"/>
        <w:ind w:right="120"/>
      </w:pPr>
      <w:r>
        <w:t xml:space="preserve">Rektor Lávička nemá problém s navyšováním tarifů, ale je nutné mít prostředky. V současné době to vypadá na nárůst počtu studentů a dále bude nutné být úspěšní v hodnocení </w:t>
      </w:r>
      <w:r>
        <w:rPr>
          <w:spacing w:val="-7"/>
        </w:rPr>
        <w:t xml:space="preserve">MEP, </w:t>
      </w:r>
      <w:r>
        <w:rPr>
          <w:spacing w:val="-4"/>
        </w:rPr>
        <w:t xml:space="preserve">tedy </w:t>
      </w:r>
      <w:r>
        <w:t xml:space="preserve">potřebujeme i navýšení </w:t>
      </w:r>
      <w:r>
        <w:rPr>
          <w:spacing w:val="-4"/>
        </w:rPr>
        <w:t>DKRVO.</w:t>
      </w:r>
      <w:r>
        <w:rPr>
          <w:spacing w:val="52"/>
        </w:rPr>
        <w:t xml:space="preserve"> </w:t>
      </w:r>
      <w:r>
        <w:t>V dalších letech však budou nutné investice</w:t>
      </w:r>
      <w:r>
        <w:t xml:space="preserve"> a </w:t>
      </w:r>
      <w:r>
        <w:rPr>
          <w:spacing w:val="-3"/>
        </w:rPr>
        <w:t xml:space="preserve">reálné </w:t>
      </w:r>
      <w:r>
        <w:t>možnosti navýšení tarifů jsou v případě, že univerzita zvýší příjem o 200 mil. Kč.</w:t>
      </w:r>
    </w:p>
    <w:p w14:paraId="57A235DC" w14:textId="77777777" w:rsidR="00AC22CF" w:rsidRDefault="006043CE">
      <w:pPr>
        <w:pStyle w:val="Zkladntext"/>
        <w:ind w:right="112"/>
      </w:pPr>
      <w:r>
        <w:t xml:space="preserve">Senátorka Balcarová se přidala k senátoru </w:t>
      </w:r>
      <w:proofErr w:type="spellStart"/>
      <w:r>
        <w:t>Tomiczkovi</w:t>
      </w:r>
      <w:proofErr w:type="spellEnd"/>
      <w:r>
        <w:t xml:space="preserve">. Je paradoxní, že doktorandi </w:t>
      </w:r>
      <w:r>
        <w:rPr>
          <w:spacing w:val="-3"/>
        </w:rPr>
        <w:t xml:space="preserve">mohou </w:t>
      </w:r>
      <w:r>
        <w:t>mít vyšší příjem než VP1 nebo AP1, přestože na ty jsou kladeny vyšší nároky</w:t>
      </w:r>
      <w:r>
        <w:t xml:space="preserve"> než na doktorandy. Současné platy nejsou dostatečné pro přidělení hypotéky a je nutné tlačit </w:t>
      </w:r>
      <w:r>
        <w:rPr>
          <w:spacing w:val="-9"/>
        </w:rPr>
        <w:t xml:space="preserve">na </w:t>
      </w:r>
      <w:r>
        <w:t>zlepšení situace.</w:t>
      </w:r>
    </w:p>
    <w:p w14:paraId="04F90D4C" w14:textId="77777777" w:rsidR="00AC22CF" w:rsidRDefault="006043CE">
      <w:pPr>
        <w:pStyle w:val="Zkladntext"/>
        <w:ind w:right="119"/>
      </w:pPr>
      <w:r>
        <w:t>Rektor Lávička si myslí, že FF je na vynikající trajektorii ke zlepšování. Současnost rozhodně není uspokojivá, ale fakulta je na správné ces</w:t>
      </w:r>
      <w:r>
        <w:t>tě to do budoucna zlepšit.</w:t>
      </w:r>
    </w:p>
    <w:p w14:paraId="617FBDF3" w14:textId="77777777" w:rsidR="00AC22CF" w:rsidRDefault="006043CE">
      <w:pPr>
        <w:pStyle w:val="Zkladntext"/>
        <w:ind w:right="121"/>
      </w:pPr>
      <w:r>
        <w:t>Do diskuse se dále nikdo nepřihlásil a místopředsedkyně vyzvala akademický senát k hlasování o navrženém usnesení.</w:t>
      </w:r>
    </w:p>
    <w:p w14:paraId="7CA70CF5" w14:textId="77777777" w:rsidR="00AC22CF" w:rsidRDefault="006043CE">
      <w:pPr>
        <w:pStyle w:val="Zkladntext"/>
      </w:pPr>
      <w:r>
        <w:t>Návrh usnesení:</w:t>
      </w:r>
    </w:p>
    <w:p w14:paraId="2FA9129C" w14:textId="77777777" w:rsidR="00AC22CF" w:rsidRDefault="006043CE">
      <w:pPr>
        <w:spacing w:before="120"/>
        <w:ind w:left="156" w:right="114"/>
        <w:jc w:val="both"/>
        <w:rPr>
          <w:i/>
          <w:sz w:val="24"/>
        </w:rPr>
      </w:pPr>
      <w:r>
        <w:rPr>
          <w:i/>
          <w:sz w:val="24"/>
        </w:rPr>
        <w:t xml:space="preserve">“Akademický senát Západočeské univerzity v Plzni schvaluje podle </w:t>
      </w:r>
      <w:proofErr w:type="spellStart"/>
      <w:r>
        <w:rPr>
          <w:i/>
          <w:sz w:val="24"/>
        </w:rPr>
        <w:t>ust</w:t>
      </w:r>
      <w:proofErr w:type="spellEnd"/>
      <w:r>
        <w:rPr>
          <w:i/>
          <w:sz w:val="24"/>
        </w:rPr>
        <w:t xml:space="preserve">. § 9 odst. 1 písm. </w:t>
      </w:r>
      <w:r>
        <w:rPr>
          <w:i/>
          <w:spacing w:val="-9"/>
          <w:sz w:val="24"/>
        </w:rPr>
        <w:t xml:space="preserve">b) </w:t>
      </w:r>
      <w:r>
        <w:rPr>
          <w:i/>
          <w:sz w:val="24"/>
        </w:rPr>
        <w:t xml:space="preserve">bod 3 zákona č. </w:t>
      </w:r>
      <w:r>
        <w:rPr>
          <w:i/>
          <w:spacing w:val="-5"/>
          <w:sz w:val="24"/>
        </w:rPr>
        <w:t xml:space="preserve">111/1998 </w:t>
      </w:r>
      <w:r>
        <w:rPr>
          <w:i/>
          <w:sz w:val="24"/>
        </w:rPr>
        <w:t xml:space="preserve">Sb., o vysokých školách a o změně a doplnění dalších zákonů </w:t>
      </w:r>
      <w:r>
        <w:rPr>
          <w:i/>
          <w:spacing w:val="-3"/>
          <w:sz w:val="24"/>
        </w:rPr>
        <w:t xml:space="preserve">(zákon </w:t>
      </w:r>
      <w:r>
        <w:rPr>
          <w:i/>
          <w:sz w:val="24"/>
        </w:rPr>
        <w:t>o vysokých školách), v platném znění, I. změnu Vnitřního mzdového předpis</w:t>
      </w:r>
      <w:r>
        <w:rPr>
          <w:i/>
          <w:sz w:val="24"/>
        </w:rPr>
        <w:t>u ZČU”</w:t>
      </w:r>
    </w:p>
    <w:p w14:paraId="043BAB0A" w14:textId="77777777" w:rsidR="00AC22CF" w:rsidRDefault="00AC22CF">
      <w:pPr>
        <w:pStyle w:val="Zkladntext"/>
        <w:spacing w:before="10"/>
        <w:ind w:left="0"/>
        <w:jc w:val="left"/>
        <w:rPr>
          <w:i/>
          <w:sz w:val="20"/>
        </w:rPr>
      </w:pPr>
    </w:p>
    <w:p w14:paraId="001D533D" w14:textId="77777777" w:rsidR="00AC22CF" w:rsidRDefault="006043CE">
      <w:pPr>
        <w:pStyle w:val="Zkladntext"/>
        <w:spacing w:before="0"/>
      </w:pPr>
      <w:r>
        <w:t>Výsledky hlasování o usnesení AS ZČU:</w:t>
      </w:r>
    </w:p>
    <w:p w14:paraId="000EEBE8" w14:textId="77777777" w:rsidR="00AC22CF" w:rsidRDefault="00AC22CF">
      <w:pPr>
        <w:pStyle w:val="Zkladntext"/>
        <w:spacing w:before="0"/>
        <w:ind w:left="0"/>
        <w:jc w:val="left"/>
        <w:rPr>
          <w:sz w:val="20"/>
        </w:rPr>
      </w:pPr>
    </w:p>
    <w:p w14:paraId="577CE538" w14:textId="77777777" w:rsidR="00AC22CF" w:rsidRDefault="00AC22CF">
      <w:pPr>
        <w:pStyle w:val="Zkladntext"/>
        <w:spacing w:before="8"/>
        <w:ind w:left="0"/>
        <w:jc w:val="left"/>
        <w:rPr>
          <w:sz w:val="13"/>
        </w:rPr>
      </w:pPr>
    </w:p>
    <w:tbl>
      <w:tblPr>
        <w:tblStyle w:val="TableNormal"/>
        <w:tblW w:w="0" w:type="auto"/>
        <w:tblInd w:w="114" w:type="dxa"/>
        <w:tblLayout w:type="fixed"/>
        <w:tblLook w:val="01E0" w:firstRow="1" w:lastRow="1" w:firstColumn="1" w:lastColumn="1" w:noHBand="0" w:noVBand="0"/>
      </w:tblPr>
      <w:tblGrid>
        <w:gridCol w:w="1684"/>
        <w:gridCol w:w="1388"/>
        <w:gridCol w:w="2300"/>
        <w:gridCol w:w="826"/>
        <w:gridCol w:w="2337"/>
        <w:gridCol w:w="321"/>
      </w:tblGrid>
      <w:tr w:rsidR="00AC22CF" w14:paraId="7DF05529" w14:textId="77777777">
        <w:trPr>
          <w:trHeight w:val="330"/>
        </w:trPr>
        <w:tc>
          <w:tcPr>
            <w:tcW w:w="1684" w:type="dxa"/>
          </w:tcPr>
          <w:p w14:paraId="6D72778F" w14:textId="77777777" w:rsidR="00AC22CF" w:rsidRDefault="006043CE">
            <w:pPr>
              <w:pStyle w:val="TableParagraph"/>
              <w:spacing w:before="0" w:line="266" w:lineRule="exact"/>
              <w:ind w:left="50"/>
              <w:rPr>
                <w:sz w:val="24"/>
              </w:rPr>
            </w:pPr>
            <w:r>
              <w:rPr>
                <w:sz w:val="24"/>
              </w:rPr>
              <w:t>Pro:</w:t>
            </w:r>
          </w:p>
        </w:tc>
        <w:tc>
          <w:tcPr>
            <w:tcW w:w="1388" w:type="dxa"/>
          </w:tcPr>
          <w:p w14:paraId="5B61A7CD" w14:textId="77777777" w:rsidR="00AC22CF" w:rsidRDefault="006043CE">
            <w:pPr>
              <w:pStyle w:val="TableParagraph"/>
              <w:spacing w:before="0" w:line="266" w:lineRule="exact"/>
              <w:ind w:left="480"/>
              <w:rPr>
                <w:sz w:val="24"/>
              </w:rPr>
            </w:pPr>
            <w:r>
              <w:rPr>
                <w:sz w:val="24"/>
              </w:rPr>
              <w:t>36</w:t>
            </w:r>
          </w:p>
        </w:tc>
        <w:tc>
          <w:tcPr>
            <w:tcW w:w="2300" w:type="dxa"/>
          </w:tcPr>
          <w:p w14:paraId="4C6F513E" w14:textId="77777777" w:rsidR="00AC22CF" w:rsidRDefault="006043CE">
            <w:pPr>
              <w:pStyle w:val="TableParagraph"/>
              <w:spacing w:before="0" w:line="266" w:lineRule="exact"/>
              <w:ind w:left="667"/>
              <w:rPr>
                <w:sz w:val="24"/>
              </w:rPr>
            </w:pPr>
            <w:r>
              <w:rPr>
                <w:sz w:val="24"/>
              </w:rPr>
              <w:t>Proti:</w:t>
            </w:r>
          </w:p>
        </w:tc>
        <w:tc>
          <w:tcPr>
            <w:tcW w:w="826" w:type="dxa"/>
          </w:tcPr>
          <w:p w14:paraId="658C9555" w14:textId="77777777" w:rsidR="00AC22CF" w:rsidRDefault="006043CE">
            <w:pPr>
              <w:pStyle w:val="TableParagraph"/>
              <w:spacing w:before="0" w:line="266" w:lineRule="exact"/>
              <w:ind w:right="9"/>
              <w:jc w:val="center"/>
              <w:rPr>
                <w:sz w:val="24"/>
              </w:rPr>
            </w:pPr>
            <w:r>
              <w:rPr>
                <w:sz w:val="24"/>
              </w:rPr>
              <w:t>0</w:t>
            </w:r>
          </w:p>
        </w:tc>
        <w:tc>
          <w:tcPr>
            <w:tcW w:w="2337" w:type="dxa"/>
          </w:tcPr>
          <w:p w14:paraId="5D49C79A" w14:textId="77777777" w:rsidR="00AC22CF" w:rsidRDefault="006043CE">
            <w:pPr>
              <w:pStyle w:val="TableParagraph"/>
              <w:spacing w:before="0" w:line="266" w:lineRule="exact"/>
              <w:ind w:left="361"/>
              <w:rPr>
                <w:sz w:val="24"/>
              </w:rPr>
            </w:pPr>
            <w:r>
              <w:rPr>
                <w:sz w:val="24"/>
              </w:rPr>
              <w:t>Zdrželo se:</w:t>
            </w:r>
          </w:p>
        </w:tc>
        <w:tc>
          <w:tcPr>
            <w:tcW w:w="321" w:type="dxa"/>
          </w:tcPr>
          <w:p w14:paraId="727B4419" w14:textId="77777777" w:rsidR="00AC22CF" w:rsidRDefault="006043CE">
            <w:pPr>
              <w:pStyle w:val="TableParagraph"/>
              <w:spacing w:before="0" w:line="266" w:lineRule="exact"/>
              <w:ind w:right="45"/>
              <w:jc w:val="right"/>
              <w:rPr>
                <w:sz w:val="24"/>
              </w:rPr>
            </w:pPr>
            <w:r>
              <w:rPr>
                <w:sz w:val="24"/>
              </w:rPr>
              <w:t>1</w:t>
            </w:r>
          </w:p>
        </w:tc>
      </w:tr>
      <w:tr w:rsidR="00AC22CF" w14:paraId="5B0B9DCD" w14:textId="77777777">
        <w:trPr>
          <w:trHeight w:val="395"/>
        </w:trPr>
        <w:tc>
          <w:tcPr>
            <w:tcW w:w="1684" w:type="dxa"/>
          </w:tcPr>
          <w:p w14:paraId="07FFFD42" w14:textId="77777777" w:rsidR="00AC22CF" w:rsidRDefault="006043CE">
            <w:pPr>
              <w:pStyle w:val="TableParagraph"/>
              <w:spacing w:line="240" w:lineRule="auto"/>
              <w:ind w:left="50"/>
              <w:rPr>
                <w:sz w:val="24"/>
              </w:rPr>
            </w:pPr>
            <w:r>
              <w:rPr>
                <w:sz w:val="24"/>
              </w:rPr>
              <w:t>Pro online:</w:t>
            </w:r>
          </w:p>
        </w:tc>
        <w:tc>
          <w:tcPr>
            <w:tcW w:w="1388" w:type="dxa"/>
          </w:tcPr>
          <w:p w14:paraId="02A38E18" w14:textId="77777777" w:rsidR="00AC22CF" w:rsidRDefault="006043CE">
            <w:pPr>
              <w:pStyle w:val="TableParagraph"/>
              <w:spacing w:line="240" w:lineRule="auto"/>
              <w:ind w:left="480"/>
              <w:rPr>
                <w:sz w:val="24"/>
              </w:rPr>
            </w:pPr>
            <w:r>
              <w:rPr>
                <w:sz w:val="24"/>
              </w:rPr>
              <w:t>7</w:t>
            </w:r>
          </w:p>
        </w:tc>
        <w:tc>
          <w:tcPr>
            <w:tcW w:w="2300" w:type="dxa"/>
          </w:tcPr>
          <w:p w14:paraId="578EDC46" w14:textId="77777777" w:rsidR="00AC22CF" w:rsidRDefault="006043CE">
            <w:pPr>
              <w:pStyle w:val="TableParagraph"/>
              <w:spacing w:line="240" w:lineRule="auto"/>
              <w:ind w:left="667"/>
              <w:rPr>
                <w:sz w:val="24"/>
              </w:rPr>
            </w:pPr>
            <w:r>
              <w:rPr>
                <w:sz w:val="24"/>
              </w:rPr>
              <w:t>Proti online:</w:t>
            </w:r>
          </w:p>
        </w:tc>
        <w:tc>
          <w:tcPr>
            <w:tcW w:w="826" w:type="dxa"/>
          </w:tcPr>
          <w:p w14:paraId="1EA5540F" w14:textId="77777777" w:rsidR="00AC22CF" w:rsidRDefault="006043CE">
            <w:pPr>
              <w:pStyle w:val="TableParagraph"/>
              <w:spacing w:line="240" w:lineRule="auto"/>
              <w:ind w:right="9"/>
              <w:jc w:val="center"/>
              <w:rPr>
                <w:sz w:val="24"/>
              </w:rPr>
            </w:pPr>
            <w:r>
              <w:rPr>
                <w:sz w:val="24"/>
              </w:rPr>
              <w:t>0</w:t>
            </w:r>
          </w:p>
        </w:tc>
        <w:tc>
          <w:tcPr>
            <w:tcW w:w="2337" w:type="dxa"/>
          </w:tcPr>
          <w:p w14:paraId="479679C6" w14:textId="77777777" w:rsidR="00AC22CF" w:rsidRDefault="006043CE">
            <w:pPr>
              <w:pStyle w:val="TableParagraph"/>
              <w:spacing w:line="240" w:lineRule="auto"/>
              <w:ind w:left="361"/>
              <w:rPr>
                <w:sz w:val="24"/>
              </w:rPr>
            </w:pPr>
            <w:r>
              <w:rPr>
                <w:sz w:val="24"/>
              </w:rPr>
              <w:t>Zdrželo se online:</w:t>
            </w:r>
          </w:p>
        </w:tc>
        <w:tc>
          <w:tcPr>
            <w:tcW w:w="321" w:type="dxa"/>
          </w:tcPr>
          <w:p w14:paraId="72CA6EDA" w14:textId="77777777" w:rsidR="00AC22CF" w:rsidRDefault="006043CE">
            <w:pPr>
              <w:pStyle w:val="TableParagraph"/>
              <w:spacing w:line="240" w:lineRule="auto"/>
              <w:ind w:right="45"/>
              <w:jc w:val="right"/>
              <w:rPr>
                <w:sz w:val="24"/>
              </w:rPr>
            </w:pPr>
            <w:r>
              <w:rPr>
                <w:sz w:val="24"/>
              </w:rPr>
              <w:t>0</w:t>
            </w:r>
          </w:p>
        </w:tc>
      </w:tr>
      <w:tr w:rsidR="00AC22CF" w14:paraId="59D7389E" w14:textId="77777777">
        <w:trPr>
          <w:trHeight w:val="330"/>
        </w:trPr>
        <w:tc>
          <w:tcPr>
            <w:tcW w:w="1684" w:type="dxa"/>
          </w:tcPr>
          <w:p w14:paraId="67B19E02" w14:textId="77777777" w:rsidR="00AC22CF" w:rsidRDefault="006043CE">
            <w:pPr>
              <w:pStyle w:val="TableParagraph"/>
              <w:ind w:left="50"/>
              <w:rPr>
                <w:sz w:val="24"/>
              </w:rPr>
            </w:pPr>
            <w:r>
              <w:rPr>
                <w:sz w:val="24"/>
              </w:rPr>
              <w:t>Pro celkem:</w:t>
            </w:r>
          </w:p>
        </w:tc>
        <w:tc>
          <w:tcPr>
            <w:tcW w:w="1388" w:type="dxa"/>
          </w:tcPr>
          <w:p w14:paraId="24079915" w14:textId="77777777" w:rsidR="00AC22CF" w:rsidRDefault="006043CE">
            <w:pPr>
              <w:pStyle w:val="TableParagraph"/>
              <w:ind w:left="480"/>
              <w:rPr>
                <w:sz w:val="24"/>
              </w:rPr>
            </w:pPr>
            <w:r>
              <w:rPr>
                <w:sz w:val="24"/>
              </w:rPr>
              <w:t>43</w:t>
            </w:r>
          </w:p>
        </w:tc>
        <w:tc>
          <w:tcPr>
            <w:tcW w:w="2300" w:type="dxa"/>
          </w:tcPr>
          <w:p w14:paraId="528872C0" w14:textId="77777777" w:rsidR="00AC22CF" w:rsidRDefault="006043CE">
            <w:pPr>
              <w:pStyle w:val="TableParagraph"/>
              <w:ind w:left="667"/>
              <w:rPr>
                <w:sz w:val="24"/>
              </w:rPr>
            </w:pPr>
            <w:r>
              <w:rPr>
                <w:sz w:val="24"/>
              </w:rPr>
              <w:t>Proti celkem:</w:t>
            </w:r>
          </w:p>
        </w:tc>
        <w:tc>
          <w:tcPr>
            <w:tcW w:w="826" w:type="dxa"/>
          </w:tcPr>
          <w:p w14:paraId="57A70B76" w14:textId="77777777" w:rsidR="00AC22CF" w:rsidRDefault="006043CE">
            <w:pPr>
              <w:pStyle w:val="TableParagraph"/>
              <w:ind w:right="9"/>
              <w:jc w:val="center"/>
              <w:rPr>
                <w:sz w:val="24"/>
              </w:rPr>
            </w:pPr>
            <w:r>
              <w:rPr>
                <w:sz w:val="24"/>
              </w:rPr>
              <w:t>0</w:t>
            </w:r>
          </w:p>
        </w:tc>
        <w:tc>
          <w:tcPr>
            <w:tcW w:w="2337" w:type="dxa"/>
          </w:tcPr>
          <w:p w14:paraId="3E6F944B" w14:textId="77777777" w:rsidR="00AC22CF" w:rsidRDefault="006043CE">
            <w:pPr>
              <w:pStyle w:val="TableParagraph"/>
              <w:ind w:left="361"/>
              <w:rPr>
                <w:sz w:val="24"/>
              </w:rPr>
            </w:pPr>
            <w:r>
              <w:rPr>
                <w:sz w:val="24"/>
              </w:rPr>
              <w:t>Zdrželo se celkem:</w:t>
            </w:r>
          </w:p>
        </w:tc>
        <w:tc>
          <w:tcPr>
            <w:tcW w:w="321" w:type="dxa"/>
          </w:tcPr>
          <w:p w14:paraId="5998E6B3" w14:textId="77777777" w:rsidR="00AC22CF" w:rsidRDefault="006043CE">
            <w:pPr>
              <w:pStyle w:val="TableParagraph"/>
              <w:ind w:right="45"/>
              <w:jc w:val="right"/>
              <w:rPr>
                <w:sz w:val="24"/>
              </w:rPr>
            </w:pPr>
            <w:r>
              <w:rPr>
                <w:sz w:val="24"/>
              </w:rPr>
              <w:t>1</w:t>
            </w:r>
          </w:p>
        </w:tc>
      </w:tr>
    </w:tbl>
    <w:p w14:paraId="30A3EC34" w14:textId="77777777" w:rsidR="00AC22CF" w:rsidRDefault="006043CE">
      <w:pPr>
        <w:pStyle w:val="Zkladntext"/>
      </w:pPr>
      <w:r>
        <w:t>Usnesení bylo přijato. Proti průběhu hlasování neměl nikdo žádné námitky.</w:t>
      </w:r>
    </w:p>
    <w:p w14:paraId="1BA94276" w14:textId="77777777" w:rsidR="00AC22CF" w:rsidRDefault="00AC22CF">
      <w:pPr>
        <w:sectPr w:rsidR="00AC22CF">
          <w:footerReference w:type="default" r:id="rId8"/>
          <w:pgSz w:w="11920" w:h="16840"/>
          <w:pgMar w:top="1340" w:right="1320" w:bottom="920" w:left="1260" w:header="0" w:footer="725" w:gutter="0"/>
          <w:pgNumType w:start="2"/>
          <w:cols w:space="708"/>
        </w:sectPr>
      </w:pPr>
    </w:p>
    <w:p w14:paraId="47676BDA" w14:textId="77777777" w:rsidR="00AC22CF" w:rsidRDefault="006043CE">
      <w:pPr>
        <w:pStyle w:val="Nadpis2"/>
        <w:spacing w:before="77"/>
      </w:pPr>
      <w:bookmarkStart w:id="6" w:name="Prodej_Tylova_59,_Plzeň_"/>
      <w:bookmarkEnd w:id="6"/>
      <w:r>
        <w:lastRenderedPageBreak/>
        <w:t>Prodej Tylova 59, Plzeň</w:t>
      </w:r>
    </w:p>
    <w:p w14:paraId="65A172DE" w14:textId="77777777" w:rsidR="00AC22CF" w:rsidRDefault="006043CE">
      <w:pPr>
        <w:pStyle w:val="Zkladntext"/>
        <w:spacing w:before="0"/>
        <w:ind w:right="109"/>
      </w:pPr>
      <w:r>
        <w:t xml:space="preserve">Bod jednání představil rektor Lávička. Materiály k tomuto bodu jsou uloženy v úložišti. </w:t>
      </w:r>
      <w:r>
        <w:rPr>
          <w:spacing w:val="-8"/>
        </w:rPr>
        <w:t xml:space="preserve">Tento </w:t>
      </w:r>
      <w:r>
        <w:t xml:space="preserve">problém na ZČU přetrvává již dlouhou dobu a je to jeden z bodů, který si rektor předsevzal k vyřešení při volbě rektora. </w:t>
      </w:r>
      <w:r>
        <w:rPr>
          <w:spacing w:val="-5"/>
        </w:rPr>
        <w:t xml:space="preserve">Tato </w:t>
      </w:r>
      <w:r>
        <w:t>budova byla pořízena s vidinou rozší</w:t>
      </w:r>
      <w:r>
        <w:t xml:space="preserve">ření výukových </w:t>
      </w:r>
      <w:r>
        <w:rPr>
          <w:spacing w:val="-4"/>
        </w:rPr>
        <w:t>prostor,</w:t>
      </w:r>
      <w:r>
        <w:rPr>
          <w:spacing w:val="52"/>
        </w:rPr>
        <w:t xml:space="preserve"> </w:t>
      </w:r>
      <w:r>
        <w:t>což byl ve své době pravděpodobný předpoklad. Nicméně došlo k vysokému poklesu studentů a ZČU již nyní takové prostory nepotřebuje. Z toho důvodu se ukázalo, že je vhodné budovu prodat. Minulé vedení odprodej zahájilo, ale byl nalez</w:t>
      </w:r>
      <w:r>
        <w:t xml:space="preserve">en formální nedostatek při původním převodu nemovitosti. Nové vedení tento nedostatek odstranilo a nyní je budova připravena k prodeji. Situace na trhu s tímto typem nemovitosti se však změnila oproti nástupu rektora </w:t>
      </w:r>
      <w:r>
        <w:rPr>
          <w:spacing w:val="-6"/>
        </w:rPr>
        <w:t xml:space="preserve">do </w:t>
      </w:r>
      <w:r>
        <w:t>funkce a najít kupce nebylo jednoduc</w:t>
      </w:r>
      <w:r>
        <w:t xml:space="preserve">hé, o budovy tohoto typu není velký zájem. Na </w:t>
      </w:r>
      <w:r>
        <w:rPr>
          <w:spacing w:val="-3"/>
        </w:rPr>
        <w:t xml:space="preserve">základě </w:t>
      </w:r>
      <w:r>
        <w:t>veřejné soutěže a následného exkluzivního jednání byl vybrán jeden z účastníků, se kterým je nyní uzavírána smlouva, ke které se musí AS ZČU předběžně vyjádřit a následně ji Správní rada odsouhlasit. Po</w:t>
      </w:r>
      <w:r>
        <w:t xml:space="preserve"> jednání byla vyjednána částka 190 mil. Kč v deseti ročních splátkách. Univerzita požaduje řadu záruk, např. včetně ručení jinou nemovitostí. Rektor požádal správní radu o hlasování per-rollam z důvodu nutnosti vyššího </w:t>
      </w:r>
      <w:proofErr w:type="spellStart"/>
      <w:r>
        <w:t>kvóra</w:t>
      </w:r>
      <w:proofErr w:type="spellEnd"/>
      <w:r>
        <w:t xml:space="preserve"> pro schválení prodeje, tedy aby</w:t>
      </w:r>
      <w:r>
        <w:t xml:space="preserve"> bylo nutné schválení většinou všech členů. V případě hlasování na místě se totiž teoreticky může stát situace, že by postačily pouze čtyři hlasy ze sedmi. Naším cílem však je postupovat co nejtransparentněji a co nejpřísněji.</w:t>
      </w:r>
    </w:p>
    <w:p w14:paraId="7DC0A555" w14:textId="77777777" w:rsidR="00AC22CF" w:rsidRDefault="006043CE">
      <w:pPr>
        <w:pStyle w:val="Zkladntext"/>
      </w:pPr>
      <w:r>
        <w:t>Předsedkyně Strategické komis</w:t>
      </w:r>
      <w:r>
        <w:t>e sdělila, že Strategická komise nemá žádné námitky.</w:t>
      </w:r>
    </w:p>
    <w:p w14:paraId="6293A34A" w14:textId="77777777" w:rsidR="00AC22CF" w:rsidRDefault="006043CE">
      <w:pPr>
        <w:pStyle w:val="Zkladntext"/>
        <w:ind w:right="115"/>
      </w:pPr>
      <w:r>
        <w:t>Předseda Legislativní komise sdělil, že Legislativní komise nemá žádné připomínky. Proběhla diskuse nad smlouvou a jejím zajištění. Ve smlouvě jsou celkem čtyři. Není nutné se soudit se subjektem v přípa</w:t>
      </w:r>
      <w:r>
        <w:t>dě nedoplatku, dále je zástavním právem zajištěna Tylova, dále je zajištěna další nemovitost a poslední zárukou je podíl ve společnosti.</w:t>
      </w:r>
    </w:p>
    <w:p w14:paraId="54EC3FFF" w14:textId="77777777" w:rsidR="00AC22CF" w:rsidRDefault="006043CE">
      <w:pPr>
        <w:pStyle w:val="Zkladntext"/>
      </w:pPr>
      <w:r>
        <w:t>Místopředsedkyně Vostrá otevřela diskusi.</w:t>
      </w:r>
    </w:p>
    <w:p w14:paraId="06600BFB" w14:textId="77777777" w:rsidR="00AC22CF" w:rsidRDefault="006043CE">
      <w:pPr>
        <w:pStyle w:val="Zkladntext"/>
        <w:ind w:right="109"/>
      </w:pPr>
      <w:r>
        <w:t>Senátor Morávka má jisté výhrady např. k dlouhé splatnosti, ale celkově podpo</w:t>
      </w:r>
      <w:r>
        <w:t>ruje odprodej budovy a vyzval i ostatní senátory, aby prodej také podpořili.</w:t>
      </w:r>
    </w:p>
    <w:p w14:paraId="2DB856B4" w14:textId="77777777" w:rsidR="00AC22CF" w:rsidRDefault="006043CE">
      <w:pPr>
        <w:pStyle w:val="Zkladntext"/>
        <w:ind w:right="121"/>
      </w:pPr>
      <w:r>
        <w:t>Do diskuse se dále nikdo nepřihlásil a místopředsedkyně vyzvala akademický senát k hlasování o navrženém bodu jednání.</w:t>
      </w:r>
    </w:p>
    <w:p w14:paraId="13E30BEA" w14:textId="77777777" w:rsidR="00AC22CF" w:rsidRDefault="00AC22CF">
      <w:pPr>
        <w:pStyle w:val="Zkladntext"/>
        <w:spacing w:before="0"/>
        <w:ind w:left="0"/>
        <w:jc w:val="left"/>
        <w:rPr>
          <w:sz w:val="26"/>
        </w:rPr>
      </w:pPr>
    </w:p>
    <w:p w14:paraId="084CBF4B" w14:textId="77777777" w:rsidR="00AC22CF" w:rsidRDefault="006043CE">
      <w:pPr>
        <w:pStyle w:val="Zkladntext"/>
        <w:spacing w:before="217"/>
      </w:pPr>
      <w:r>
        <w:t>Návrh usnesení:</w:t>
      </w:r>
    </w:p>
    <w:p w14:paraId="035344F7" w14:textId="22C6D9FF" w:rsidR="00AC22CF" w:rsidRDefault="006043CE">
      <w:pPr>
        <w:spacing w:before="120"/>
        <w:ind w:left="156" w:right="109"/>
        <w:jc w:val="both"/>
        <w:rPr>
          <w:i/>
          <w:sz w:val="24"/>
        </w:rPr>
      </w:pPr>
      <w:r>
        <w:rPr>
          <w:i/>
          <w:sz w:val="24"/>
        </w:rPr>
        <w:t xml:space="preserve">“Akademický senát Západočeské univerzity v Plzni projednal podle </w:t>
      </w:r>
      <w:proofErr w:type="spellStart"/>
      <w:r>
        <w:rPr>
          <w:i/>
          <w:sz w:val="24"/>
        </w:rPr>
        <w:t>ust</w:t>
      </w:r>
      <w:proofErr w:type="spellEnd"/>
      <w:r>
        <w:rPr>
          <w:i/>
          <w:sz w:val="24"/>
        </w:rPr>
        <w:t>. § 9 odst. 2 písm. c) zákona č. 111/1998 Sb., o vysokých školách</w:t>
      </w:r>
      <w:r w:rsidR="00AB41F0">
        <w:rPr>
          <w:i/>
          <w:sz w:val="24"/>
        </w:rPr>
        <w:t xml:space="preserve"> </w:t>
      </w:r>
      <w:r>
        <w:rPr>
          <w:i/>
          <w:sz w:val="24"/>
        </w:rPr>
        <w:t>a o změně a doplnění dalších zákonů (zákon o vysokých školách), ve znění pozdějších předpisů, uzavření:</w:t>
      </w:r>
    </w:p>
    <w:p w14:paraId="2C896B5C" w14:textId="77777777" w:rsidR="00AC22CF" w:rsidRDefault="006043CE">
      <w:pPr>
        <w:pStyle w:val="Odstavecseseznamem"/>
        <w:numPr>
          <w:ilvl w:val="0"/>
          <w:numId w:val="1"/>
        </w:numPr>
        <w:tabs>
          <w:tab w:val="left" w:pos="432"/>
        </w:tabs>
        <w:spacing w:before="120"/>
        <w:ind w:left="156" w:right="113" w:firstLine="0"/>
        <w:jc w:val="both"/>
        <w:rPr>
          <w:i/>
          <w:sz w:val="24"/>
        </w:rPr>
      </w:pPr>
      <w:r>
        <w:rPr>
          <w:i/>
          <w:sz w:val="24"/>
        </w:rPr>
        <w:t>kupní smlouvy a zás</w:t>
      </w:r>
      <w:r>
        <w:rPr>
          <w:i/>
          <w:sz w:val="24"/>
        </w:rPr>
        <w:t xml:space="preserve">tavní smlouvy na prodej pozemků a budov v Plzni, </w:t>
      </w:r>
      <w:r>
        <w:rPr>
          <w:i/>
          <w:spacing w:val="-3"/>
          <w:sz w:val="24"/>
        </w:rPr>
        <w:t xml:space="preserve">Tylova </w:t>
      </w:r>
      <w:r>
        <w:rPr>
          <w:i/>
          <w:sz w:val="24"/>
        </w:rPr>
        <w:t xml:space="preserve">59 </w:t>
      </w:r>
      <w:r>
        <w:rPr>
          <w:i/>
          <w:spacing w:val="-3"/>
          <w:sz w:val="24"/>
        </w:rPr>
        <w:t xml:space="preserve">(LV 5587 pro </w:t>
      </w:r>
      <w:proofErr w:type="spellStart"/>
      <w:r>
        <w:rPr>
          <w:i/>
          <w:sz w:val="24"/>
        </w:rPr>
        <w:t>k.ú</w:t>
      </w:r>
      <w:proofErr w:type="spellEnd"/>
      <w:r>
        <w:rPr>
          <w:i/>
          <w:sz w:val="24"/>
        </w:rPr>
        <w:t xml:space="preserve">. a obec Plzeň) do vlastnictví společnosti LABEST </w:t>
      </w:r>
      <w:proofErr w:type="spellStart"/>
      <w:r>
        <w:rPr>
          <w:i/>
          <w:sz w:val="24"/>
        </w:rPr>
        <w:t>Consulting</w:t>
      </w:r>
      <w:proofErr w:type="spellEnd"/>
      <w:r>
        <w:rPr>
          <w:i/>
          <w:sz w:val="24"/>
        </w:rPr>
        <w:t xml:space="preserve">, </w:t>
      </w:r>
      <w:r>
        <w:rPr>
          <w:i/>
          <w:spacing w:val="-4"/>
          <w:sz w:val="24"/>
        </w:rPr>
        <w:t xml:space="preserve">s.r.o., </w:t>
      </w:r>
      <w:r>
        <w:rPr>
          <w:i/>
          <w:sz w:val="24"/>
        </w:rPr>
        <w:t xml:space="preserve">IČO: 252 07 </w:t>
      </w:r>
      <w:r>
        <w:rPr>
          <w:i/>
          <w:spacing w:val="-4"/>
          <w:sz w:val="24"/>
        </w:rPr>
        <w:t xml:space="preserve">971, </w:t>
      </w:r>
      <w:r>
        <w:rPr>
          <w:i/>
          <w:sz w:val="24"/>
        </w:rPr>
        <w:t xml:space="preserve">a jejich současného zatížení zástavním právem ve prospěch ZČU k zajištění úhrady celé </w:t>
      </w:r>
      <w:r>
        <w:rPr>
          <w:i/>
          <w:spacing w:val="-4"/>
          <w:sz w:val="24"/>
        </w:rPr>
        <w:t xml:space="preserve">kupní </w:t>
      </w:r>
      <w:r>
        <w:rPr>
          <w:i/>
          <w:sz w:val="24"/>
        </w:rPr>
        <w:t>ce</w:t>
      </w:r>
      <w:r>
        <w:rPr>
          <w:i/>
          <w:sz w:val="24"/>
        </w:rPr>
        <w:t>ny;</w:t>
      </w:r>
    </w:p>
    <w:p w14:paraId="2EE861AC" w14:textId="77777777" w:rsidR="00AC22CF" w:rsidRDefault="006043CE">
      <w:pPr>
        <w:pStyle w:val="Odstavecseseznamem"/>
        <w:numPr>
          <w:ilvl w:val="0"/>
          <w:numId w:val="1"/>
        </w:numPr>
        <w:tabs>
          <w:tab w:val="left" w:pos="432"/>
        </w:tabs>
        <w:spacing w:before="120"/>
        <w:ind w:left="156" w:right="109" w:firstLine="0"/>
        <w:jc w:val="both"/>
        <w:rPr>
          <w:i/>
          <w:sz w:val="24"/>
        </w:rPr>
      </w:pPr>
      <w:r>
        <w:rPr>
          <w:i/>
          <w:sz w:val="24"/>
        </w:rPr>
        <w:t xml:space="preserve">zástavní smlouvy k nemovitostem ve vlastnictví společnosti A&amp;M </w:t>
      </w:r>
      <w:proofErr w:type="spellStart"/>
      <w:r>
        <w:rPr>
          <w:i/>
          <w:spacing w:val="-3"/>
          <w:sz w:val="24"/>
        </w:rPr>
        <w:t>Property</w:t>
      </w:r>
      <w:proofErr w:type="spellEnd"/>
      <w:r>
        <w:rPr>
          <w:i/>
          <w:spacing w:val="-3"/>
          <w:sz w:val="24"/>
        </w:rPr>
        <w:t xml:space="preserve">, </w:t>
      </w:r>
      <w:r>
        <w:rPr>
          <w:i/>
          <w:spacing w:val="-4"/>
          <w:sz w:val="24"/>
        </w:rPr>
        <w:t xml:space="preserve">s.r.o., </w:t>
      </w:r>
      <w:r>
        <w:rPr>
          <w:i/>
          <w:sz w:val="24"/>
        </w:rPr>
        <w:t xml:space="preserve">IČO: </w:t>
      </w:r>
      <w:r>
        <w:rPr>
          <w:i/>
          <w:spacing w:val="-5"/>
          <w:sz w:val="24"/>
        </w:rPr>
        <w:t xml:space="preserve">279 </w:t>
      </w:r>
      <w:r>
        <w:rPr>
          <w:i/>
          <w:sz w:val="24"/>
        </w:rPr>
        <w:t xml:space="preserve">69 193, </w:t>
      </w:r>
      <w:r>
        <w:rPr>
          <w:i/>
          <w:spacing w:val="-3"/>
          <w:sz w:val="24"/>
        </w:rPr>
        <w:t xml:space="preserve">(LV </w:t>
      </w:r>
      <w:r>
        <w:rPr>
          <w:i/>
          <w:sz w:val="24"/>
        </w:rPr>
        <w:t xml:space="preserve">38858, 38589 </w:t>
      </w:r>
      <w:r>
        <w:rPr>
          <w:i/>
          <w:spacing w:val="-3"/>
          <w:sz w:val="24"/>
        </w:rPr>
        <w:t xml:space="preserve">pro </w:t>
      </w:r>
      <w:proofErr w:type="spellStart"/>
      <w:r>
        <w:rPr>
          <w:i/>
          <w:sz w:val="24"/>
        </w:rPr>
        <w:t>k.ú</w:t>
      </w:r>
      <w:proofErr w:type="spellEnd"/>
      <w:r>
        <w:rPr>
          <w:i/>
          <w:sz w:val="24"/>
        </w:rPr>
        <w:t xml:space="preserve">. a obec Plzeň) zajišťující úhradu části kupní ceny za </w:t>
      </w:r>
      <w:r>
        <w:rPr>
          <w:i/>
          <w:spacing w:val="-5"/>
          <w:sz w:val="24"/>
        </w:rPr>
        <w:t xml:space="preserve">prodej </w:t>
      </w:r>
      <w:r>
        <w:rPr>
          <w:i/>
          <w:sz w:val="24"/>
        </w:rPr>
        <w:t xml:space="preserve">pozemků a budov v Plzni, </w:t>
      </w:r>
      <w:r>
        <w:rPr>
          <w:i/>
          <w:spacing w:val="-3"/>
          <w:sz w:val="24"/>
        </w:rPr>
        <w:t xml:space="preserve">Tylova </w:t>
      </w:r>
      <w:r>
        <w:rPr>
          <w:i/>
          <w:sz w:val="24"/>
        </w:rPr>
        <w:t>59;</w:t>
      </w:r>
      <w:r>
        <w:rPr>
          <w:i/>
          <w:spacing w:val="3"/>
          <w:sz w:val="24"/>
        </w:rPr>
        <w:t xml:space="preserve"> </w:t>
      </w:r>
      <w:r>
        <w:rPr>
          <w:i/>
          <w:sz w:val="24"/>
        </w:rPr>
        <w:t>a</w:t>
      </w:r>
    </w:p>
    <w:p w14:paraId="23F7C546" w14:textId="41A5C3C2" w:rsidR="00AC22CF" w:rsidRDefault="006043CE">
      <w:pPr>
        <w:pStyle w:val="Odstavecseseznamem"/>
        <w:numPr>
          <w:ilvl w:val="0"/>
          <w:numId w:val="1"/>
        </w:numPr>
        <w:tabs>
          <w:tab w:val="left" w:pos="464"/>
        </w:tabs>
        <w:spacing w:before="120"/>
        <w:ind w:left="156" w:right="114" w:firstLine="0"/>
        <w:jc w:val="both"/>
        <w:rPr>
          <w:i/>
          <w:sz w:val="24"/>
        </w:rPr>
      </w:pPr>
      <w:r>
        <w:rPr>
          <w:i/>
          <w:sz w:val="24"/>
        </w:rPr>
        <w:t>zástavní smlouvy k podílu ve s</w:t>
      </w:r>
      <w:r>
        <w:rPr>
          <w:i/>
          <w:sz w:val="24"/>
        </w:rPr>
        <w:t xml:space="preserve">polečnosti LABEST </w:t>
      </w:r>
      <w:proofErr w:type="spellStart"/>
      <w:r>
        <w:rPr>
          <w:i/>
          <w:sz w:val="24"/>
        </w:rPr>
        <w:t>Consulting,s.r.o</w:t>
      </w:r>
      <w:proofErr w:type="spellEnd"/>
      <w:r>
        <w:rPr>
          <w:i/>
          <w:sz w:val="24"/>
        </w:rPr>
        <w:t xml:space="preserve">., IČO: 252 07 </w:t>
      </w:r>
      <w:r>
        <w:rPr>
          <w:i/>
          <w:spacing w:val="-4"/>
          <w:sz w:val="24"/>
        </w:rPr>
        <w:t>971,</w:t>
      </w:r>
      <w:r>
        <w:rPr>
          <w:i/>
          <w:spacing w:val="52"/>
          <w:sz w:val="24"/>
        </w:rPr>
        <w:t xml:space="preserve"> </w:t>
      </w:r>
      <w:r>
        <w:rPr>
          <w:i/>
          <w:sz w:val="24"/>
        </w:rPr>
        <w:t xml:space="preserve">zajišťující úhradu celé kupní ceny za prodej pozemků a budov v Plzni, </w:t>
      </w:r>
      <w:r>
        <w:rPr>
          <w:i/>
          <w:spacing w:val="-3"/>
          <w:sz w:val="24"/>
        </w:rPr>
        <w:t xml:space="preserve">Tylova </w:t>
      </w:r>
      <w:r>
        <w:rPr>
          <w:i/>
          <w:sz w:val="24"/>
        </w:rPr>
        <w:t xml:space="preserve">59 </w:t>
      </w:r>
      <w:r>
        <w:rPr>
          <w:i/>
          <w:spacing w:val="-3"/>
          <w:sz w:val="24"/>
        </w:rPr>
        <w:t xml:space="preserve">(LV </w:t>
      </w:r>
      <w:r>
        <w:rPr>
          <w:i/>
          <w:sz w:val="24"/>
        </w:rPr>
        <w:t xml:space="preserve">5587 </w:t>
      </w:r>
      <w:r>
        <w:rPr>
          <w:i/>
          <w:spacing w:val="-8"/>
          <w:sz w:val="24"/>
        </w:rPr>
        <w:t xml:space="preserve">pro </w:t>
      </w:r>
      <w:proofErr w:type="spellStart"/>
      <w:r>
        <w:rPr>
          <w:i/>
          <w:sz w:val="24"/>
        </w:rPr>
        <w:t>k.ú</w:t>
      </w:r>
      <w:proofErr w:type="spellEnd"/>
      <w:r>
        <w:rPr>
          <w:i/>
          <w:sz w:val="24"/>
        </w:rPr>
        <w:t>. a</w:t>
      </w:r>
      <w:r w:rsidR="00AB41F0">
        <w:rPr>
          <w:i/>
          <w:sz w:val="24"/>
        </w:rPr>
        <w:t xml:space="preserve"> </w:t>
      </w:r>
      <w:r>
        <w:rPr>
          <w:i/>
          <w:sz w:val="24"/>
        </w:rPr>
        <w:t>obec Plzeň) dle předložených návrhů, a nemá k jejich uzavření</w:t>
      </w:r>
      <w:r>
        <w:rPr>
          <w:i/>
          <w:spacing w:val="-6"/>
          <w:sz w:val="24"/>
        </w:rPr>
        <w:t xml:space="preserve"> </w:t>
      </w:r>
      <w:r>
        <w:rPr>
          <w:i/>
          <w:sz w:val="24"/>
        </w:rPr>
        <w:t>výhrady.”</w:t>
      </w:r>
    </w:p>
    <w:p w14:paraId="7357D456" w14:textId="77777777" w:rsidR="00AC22CF" w:rsidRDefault="00AC22CF">
      <w:pPr>
        <w:jc w:val="both"/>
        <w:rPr>
          <w:sz w:val="24"/>
        </w:rPr>
        <w:sectPr w:rsidR="00AC22CF">
          <w:pgSz w:w="11920" w:h="16840"/>
          <w:pgMar w:top="1340" w:right="1320" w:bottom="920" w:left="1260" w:header="0" w:footer="725" w:gutter="0"/>
          <w:cols w:space="708"/>
        </w:sectPr>
      </w:pPr>
    </w:p>
    <w:p w14:paraId="0B79D324" w14:textId="77777777" w:rsidR="00AC22CF" w:rsidRDefault="006043CE">
      <w:pPr>
        <w:pStyle w:val="Zkladntext"/>
        <w:spacing w:before="77"/>
        <w:jc w:val="left"/>
      </w:pPr>
      <w:r>
        <w:lastRenderedPageBreak/>
        <w:t>Výsledky hlasování o usnesení AS ZČU:</w:t>
      </w:r>
    </w:p>
    <w:p w14:paraId="5BA5D522" w14:textId="77777777" w:rsidR="00AC22CF" w:rsidRDefault="00AC22CF">
      <w:pPr>
        <w:pStyle w:val="Zkladntext"/>
        <w:spacing w:before="0"/>
        <w:ind w:left="0"/>
        <w:jc w:val="left"/>
        <w:rPr>
          <w:sz w:val="20"/>
        </w:rPr>
      </w:pPr>
    </w:p>
    <w:p w14:paraId="03EE5704" w14:textId="77777777" w:rsidR="00AC22CF" w:rsidRDefault="00AC22CF">
      <w:pPr>
        <w:pStyle w:val="Zkladntext"/>
        <w:spacing w:before="8"/>
        <w:ind w:left="0"/>
        <w:jc w:val="left"/>
        <w:rPr>
          <w:sz w:val="13"/>
        </w:rPr>
      </w:pPr>
    </w:p>
    <w:tbl>
      <w:tblPr>
        <w:tblStyle w:val="TableNormal"/>
        <w:tblW w:w="0" w:type="auto"/>
        <w:tblInd w:w="114" w:type="dxa"/>
        <w:tblLayout w:type="fixed"/>
        <w:tblLook w:val="01E0" w:firstRow="1" w:lastRow="1" w:firstColumn="1" w:lastColumn="1" w:noHBand="0" w:noVBand="0"/>
      </w:tblPr>
      <w:tblGrid>
        <w:gridCol w:w="1684"/>
        <w:gridCol w:w="1388"/>
        <w:gridCol w:w="2300"/>
        <w:gridCol w:w="826"/>
        <w:gridCol w:w="2337"/>
        <w:gridCol w:w="321"/>
      </w:tblGrid>
      <w:tr w:rsidR="00AC22CF" w14:paraId="1DC89282" w14:textId="77777777">
        <w:trPr>
          <w:trHeight w:val="330"/>
        </w:trPr>
        <w:tc>
          <w:tcPr>
            <w:tcW w:w="1684" w:type="dxa"/>
          </w:tcPr>
          <w:p w14:paraId="698CE9E0" w14:textId="77777777" w:rsidR="00AC22CF" w:rsidRDefault="006043CE">
            <w:pPr>
              <w:pStyle w:val="TableParagraph"/>
              <w:spacing w:before="0" w:line="266" w:lineRule="exact"/>
              <w:ind w:left="50"/>
              <w:rPr>
                <w:sz w:val="24"/>
              </w:rPr>
            </w:pPr>
            <w:r>
              <w:rPr>
                <w:sz w:val="24"/>
              </w:rPr>
              <w:t>Pro:</w:t>
            </w:r>
          </w:p>
        </w:tc>
        <w:tc>
          <w:tcPr>
            <w:tcW w:w="1388" w:type="dxa"/>
          </w:tcPr>
          <w:p w14:paraId="5DF523C5" w14:textId="77777777" w:rsidR="00AC22CF" w:rsidRDefault="006043CE">
            <w:pPr>
              <w:pStyle w:val="TableParagraph"/>
              <w:spacing w:before="0" w:line="266" w:lineRule="exact"/>
              <w:ind w:left="480"/>
              <w:rPr>
                <w:sz w:val="24"/>
              </w:rPr>
            </w:pPr>
            <w:r>
              <w:rPr>
                <w:sz w:val="24"/>
              </w:rPr>
              <w:t>35</w:t>
            </w:r>
          </w:p>
        </w:tc>
        <w:tc>
          <w:tcPr>
            <w:tcW w:w="2300" w:type="dxa"/>
          </w:tcPr>
          <w:p w14:paraId="206A1DE7" w14:textId="77777777" w:rsidR="00AC22CF" w:rsidRDefault="006043CE">
            <w:pPr>
              <w:pStyle w:val="TableParagraph"/>
              <w:spacing w:before="0" w:line="266" w:lineRule="exact"/>
              <w:ind w:left="667"/>
              <w:rPr>
                <w:sz w:val="24"/>
              </w:rPr>
            </w:pPr>
            <w:r>
              <w:rPr>
                <w:sz w:val="24"/>
              </w:rPr>
              <w:t>Proti:</w:t>
            </w:r>
          </w:p>
        </w:tc>
        <w:tc>
          <w:tcPr>
            <w:tcW w:w="826" w:type="dxa"/>
          </w:tcPr>
          <w:p w14:paraId="2209D886" w14:textId="77777777" w:rsidR="00AC22CF" w:rsidRDefault="006043CE">
            <w:pPr>
              <w:pStyle w:val="TableParagraph"/>
              <w:spacing w:before="0" w:line="266" w:lineRule="exact"/>
              <w:ind w:right="9"/>
              <w:jc w:val="center"/>
              <w:rPr>
                <w:sz w:val="24"/>
              </w:rPr>
            </w:pPr>
            <w:r>
              <w:rPr>
                <w:sz w:val="24"/>
              </w:rPr>
              <w:t>0</w:t>
            </w:r>
          </w:p>
        </w:tc>
        <w:tc>
          <w:tcPr>
            <w:tcW w:w="2337" w:type="dxa"/>
          </w:tcPr>
          <w:p w14:paraId="6EC44998" w14:textId="77777777" w:rsidR="00AC22CF" w:rsidRDefault="006043CE">
            <w:pPr>
              <w:pStyle w:val="TableParagraph"/>
              <w:spacing w:before="0" w:line="266" w:lineRule="exact"/>
              <w:ind w:left="361"/>
              <w:rPr>
                <w:sz w:val="24"/>
              </w:rPr>
            </w:pPr>
            <w:r>
              <w:rPr>
                <w:sz w:val="24"/>
              </w:rPr>
              <w:t>Zdrželo se:</w:t>
            </w:r>
          </w:p>
        </w:tc>
        <w:tc>
          <w:tcPr>
            <w:tcW w:w="321" w:type="dxa"/>
          </w:tcPr>
          <w:p w14:paraId="7B483FE8" w14:textId="77777777" w:rsidR="00AC22CF" w:rsidRDefault="006043CE">
            <w:pPr>
              <w:pStyle w:val="TableParagraph"/>
              <w:spacing w:before="0" w:line="266" w:lineRule="exact"/>
              <w:ind w:right="45"/>
              <w:jc w:val="right"/>
              <w:rPr>
                <w:sz w:val="24"/>
              </w:rPr>
            </w:pPr>
            <w:r>
              <w:rPr>
                <w:sz w:val="24"/>
              </w:rPr>
              <w:t>1</w:t>
            </w:r>
          </w:p>
        </w:tc>
      </w:tr>
      <w:tr w:rsidR="00AC22CF" w14:paraId="3304CC6A" w14:textId="77777777">
        <w:trPr>
          <w:trHeight w:val="395"/>
        </w:trPr>
        <w:tc>
          <w:tcPr>
            <w:tcW w:w="1684" w:type="dxa"/>
          </w:tcPr>
          <w:p w14:paraId="32A93602" w14:textId="77777777" w:rsidR="00AC22CF" w:rsidRDefault="006043CE">
            <w:pPr>
              <w:pStyle w:val="TableParagraph"/>
              <w:spacing w:line="240" w:lineRule="auto"/>
              <w:ind w:left="50"/>
              <w:rPr>
                <w:sz w:val="24"/>
              </w:rPr>
            </w:pPr>
            <w:r>
              <w:rPr>
                <w:sz w:val="24"/>
              </w:rPr>
              <w:t>Pro online:</w:t>
            </w:r>
          </w:p>
        </w:tc>
        <w:tc>
          <w:tcPr>
            <w:tcW w:w="1388" w:type="dxa"/>
          </w:tcPr>
          <w:p w14:paraId="2089A7B8" w14:textId="77777777" w:rsidR="00AC22CF" w:rsidRDefault="006043CE">
            <w:pPr>
              <w:pStyle w:val="TableParagraph"/>
              <w:spacing w:line="240" w:lineRule="auto"/>
              <w:ind w:left="480"/>
              <w:rPr>
                <w:sz w:val="24"/>
              </w:rPr>
            </w:pPr>
            <w:r>
              <w:rPr>
                <w:sz w:val="24"/>
              </w:rPr>
              <w:t>7</w:t>
            </w:r>
          </w:p>
        </w:tc>
        <w:tc>
          <w:tcPr>
            <w:tcW w:w="2300" w:type="dxa"/>
          </w:tcPr>
          <w:p w14:paraId="5BF41223" w14:textId="77777777" w:rsidR="00AC22CF" w:rsidRDefault="006043CE">
            <w:pPr>
              <w:pStyle w:val="TableParagraph"/>
              <w:spacing w:line="240" w:lineRule="auto"/>
              <w:ind w:left="667"/>
              <w:rPr>
                <w:sz w:val="24"/>
              </w:rPr>
            </w:pPr>
            <w:r>
              <w:rPr>
                <w:sz w:val="24"/>
              </w:rPr>
              <w:t>Proti online:</w:t>
            </w:r>
          </w:p>
        </w:tc>
        <w:tc>
          <w:tcPr>
            <w:tcW w:w="826" w:type="dxa"/>
          </w:tcPr>
          <w:p w14:paraId="3D68AFD1" w14:textId="77777777" w:rsidR="00AC22CF" w:rsidRDefault="006043CE">
            <w:pPr>
              <w:pStyle w:val="TableParagraph"/>
              <w:spacing w:line="240" w:lineRule="auto"/>
              <w:ind w:right="9"/>
              <w:jc w:val="center"/>
              <w:rPr>
                <w:sz w:val="24"/>
              </w:rPr>
            </w:pPr>
            <w:r>
              <w:rPr>
                <w:sz w:val="24"/>
              </w:rPr>
              <w:t>0</w:t>
            </w:r>
          </w:p>
        </w:tc>
        <w:tc>
          <w:tcPr>
            <w:tcW w:w="2337" w:type="dxa"/>
          </w:tcPr>
          <w:p w14:paraId="742DBC5D" w14:textId="77777777" w:rsidR="00AC22CF" w:rsidRDefault="006043CE">
            <w:pPr>
              <w:pStyle w:val="TableParagraph"/>
              <w:spacing w:line="240" w:lineRule="auto"/>
              <w:ind w:left="361"/>
              <w:rPr>
                <w:sz w:val="24"/>
              </w:rPr>
            </w:pPr>
            <w:r>
              <w:rPr>
                <w:sz w:val="24"/>
              </w:rPr>
              <w:t>Zdrželo se online:</w:t>
            </w:r>
          </w:p>
        </w:tc>
        <w:tc>
          <w:tcPr>
            <w:tcW w:w="321" w:type="dxa"/>
          </w:tcPr>
          <w:p w14:paraId="19A03B04" w14:textId="77777777" w:rsidR="00AC22CF" w:rsidRDefault="006043CE">
            <w:pPr>
              <w:pStyle w:val="TableParagraph"/>
              <w:spacing w:line="240" w:lineRule="auto"/>
              <w:ind w:right="45"/>
              <w:jc w:val="right"/>
              <w:rPr>
                <w:sz w:val="24"/>
              </w:rPr>
            </w:pPr>
            <w:r>
              <w:rPr>
                <w:sz w:val="24"/>
              </w:rPr>
              <w:t>0</w:t>
            </w:r>
          </w:p>
        </w:tc>
      </w:tr>
      <w:tr w:rsidR="00AC22CF" w14:paraId="04110F0E" w14:textId="77777777">
        <w:trPr>
          <w:trHeight w:val="330"/>
        </w:trPr>
        <w:tc>
          <w:tcPr>
            <w:tcW w:w="1684" w:type="dxa"/>
          </w:tcPr>
          <w:p w14:paraId="5A22CEAE" w14:textId="77777777" w:rsidR="00AC22CF" w:rsidRDefault="006043CE">
            <w:pPr>
              <w:pStyle w:val="TableParagraph"/>
              <w:ind w:left="50"/>
              <w:rPr>
                <w:sz w:val="24"/>
              </w:rPr>
            </w:pPr>
            <w:r>
              <w:rPr>
                <w:sz w:val="24"/>
              </w:rPr>
              <w:t>Pro celkem:</w:t>
            </w:r>
          </w:p>
        </w:tc>
        <w:tc>
          <w:tcPr>
            <w:tcW w:w="1388" w:type="dxa"/>
          </w:tcPr>
          <w:p w14:paraId="045FD0B1" w14:textId="77777777" w:rsidR="00AC22CF" w:rsidRDefault="006043CE">
            <w:pPr>
              <w:pStyle w:val="TableParagraph"/>
              <w:ind w:left="480"/>
              <w:rPr>
                <w:sz w:val="24"/>
              </w:rPr>
            </w:pPr>
            <w:r>
              <w:rPr>
                <w:sz w:val="24"/>
              </w:rPr>
              <w:t>42</w:t>
            </w:r>
          </w:p>
        </w:tc>
        <w:tc>
          <w:tcPr>
            <w:tcW w:w="2300" w:type="dxa"/>
          </w:tcPr>
          <w:p w14:paraId="6AD5C3DB" w14:textId="77777777" w:rsidR="00AC22CF" w:rsidRDefault="006043CE">
            <w:pPr>
              <w:pStyle w:val="TableParagraph"/>
              <w:ind w:left="667"/>
              <w:rPr>
                <w:sz w:val="24"/>
              </w:rPr>
            </w:pPr>
            <w:r>
              <w:rPr>
                <w:sz w:val="24"/>
              </w:rPr>
              <w:t>Proti celkem:</w:t>
            </w:r>
          </w:p>
        </w:tc>
        <w:tc>
          <w:tcPr>
            <w:tcW w:w="826" w:type="dxa"/>
          </w:tcPr>
          <w:p w14:paraId="25C7932F" w14:textId="77777777" w:rsidR="00AC22CF" w:rsidRDefault="006043CE">
            <w:pPr>
              <w:pStyle w:val="TableParagraph"/>
              <w:ind w:right="9"/>
              <w:jc w:val="center"/>
              <w:rPr>
                <w:sz w:val="24"/>
              </w:rPr>
            </w:pPr>
            <w:r>
              <w:rPr>
                <w:sz w:val="24"/>
              </w:rPr>
              <w:t>0</w:t>
            </w:r>
          </w:p>
        </w:tc>
        <w:tc>
          <w:tcPr>
            <w:tcW w:w="2337" w:type="dxa"/>
          </w:tcPr>
          <w:p w14:paraId="746637D4" w14:textId="77777777" w:rsidR="00AC22CF" w:rsidRDefault="006043CE">
            <w:pPr>
              <w:pStyle w:val="TableParagraph"/>
              <w:ind w:left="361"/>
              <w:rPr>
                <w:sz w:val="24"/>
              </w:rPr>
            </w:pPr>
            <w:r>
              <w:rPr>
                <w:sz w:val="24"/>
              </w:rPr>
              <w:t>Zdrželo se celkem:</w:t>
            </w:r>
          </w:p>
        </w:tc>
        <w:tc>
          <w:tcPr>
            <w:tcW w:w="321" w:type="dxa"/>
          </w:tcPr>
          <w:p w14:paraId="1078C458" w14:textId="77777777" w:rsidR="00AC22CF" w:rsidRDefault="006043CE">
            <w:pPr>
              <w:pStyle w:val="TableParagraph"/>
              <w:ind w:right="45"/>
              <w:jc w:val="right"/>
              <w:rPr>
                <w:sz w:val="24"/>
              </w:rPr>
            </w:pPr>
            <w:r>
              <w:rPr>
                <w:sz w:val="24"/>
              </w:rPr>
              <w:t>1</w:t>
            </w:r>
          </w:p>
        </w:tc>
      </w:tr>
    </w:tbl>
    <w:p w14:paraId="1D7B5093" w14:textId="77777777" w:rsidR="00AC22CF" w:rsidRDefault="006043CE">
      <w:pPr>
        <w:pStyle w:val="Zkladntext"/>
        <w:jc w:val="left"/>
      </w:pPr>
      <w:r>
        <w:t>Usnesení bylo přijato. Proti průběhu hlasování neměl nikdo žádné námitky.</w:t>
      </w:r>
    </w:p>
    <w:p w14:paraId="1ECECBA1" w14:textId="77777777" w:rsidR="00AC22CF" w:rsidRDefault="00AC22CF">
      <w:pPr>
        <w:pStyle w:val="Zkladntext"/>
        <w:spacing w:before="10"/>
        <w:ind w:left="0"/>
        <w:jc w:val="left"/>
        <w:rPr>
          <w:sz w:val="20"/>
        </w:rPr>
      </w:pPr>
    </w:p>
    <w:p w14:paraId="7E66AA1D" w14:textId="77777777" w:rsidR="00AC22CF" w:rsidRDefault="006043CE">
      <w:pPr>
        <w:pStyle w:val="Nadpis2"/>
        <w:jc w:val="left"/>
      </w:pPr>
      <w:bookmarkStart w:id="7" w:name="Výsledky_hospodaření_ZČU_za_období_I-V/2"/>
      <w:bookmarkEnd w:id="7"/>
      <w:r>
        <w:t>Výsledky hospodaření ZČU za období I-V/2025</w:t>
      </w:r>
    </w:p>
    <w:p w14:paraId="43991771" w14:textId="77777777" w:rsidR="00AC22CF" w:rsidRDefault="006043CE">
      <w:pPr>
        <w:pStyle w:val="Zkladntext"/>
        <w:spacing w:before="0"/>
        <w:ind w:right="142"/>
        <w:jc w:val="left"/>
      </w:pPr>
      <w:r>
        <w:t xml:space="preserve">Bod jednání představila kvestorka Větrovská. Materiály k tomuto bodu jsou uloženy </w:t>
      </w:r>
      <w:r>
        <w:rPr>
          <w:spacing w:val="-17"/>
        </w:rPr>
        <w:t xml:space="preserve">v </w:t>
      </w:r>
      <w:r>
        <w:t>úložišti.</w:t>
      </w:r>
    </w:p>
    <w:p w14:paraId="63251C18" w14:textId="77777777" w:rsidR="00AC22CF" w:rsidRDefault="006043CE">
      <w:pPr>
        <w:pStyle w:val="Zkladntext"/>
        <w:jc w:val="left"/>
      </w:pPr>
      <w:r>
        <w:t>Většina součástí čerpá dle předložených rozpočtů.</w:t>
      </w:r>
    </w:p>
    <w:p w14:paraId="21B3C0F4" w14:textId="77777777" w:rsidR="00AC22CF" w:rsidRDefault="006043CE">
      <w:pPr>
        <w:pStyle w:val="Zkladntext"/>
        <w:jc w:val="left"/>
      </w:pPr>
      <w:r>
        <w:t xml:space="preserve">Předsedkyně Rozpočtové komise </w:t>
      </w:r>
      <w:proofErr w:type="spellStart"/>
      <w:r>
        <w:t>Ircingová</w:t>
      </w:r>
      <w:proofErr w:type="spellEnd"/>
      <w:r>
        <w:t xml:space="preserve"> má kladné stanovisko k hospodaření univerzity a doporučuje vzít informac</w:t>
      </w:r>
      <w:r>
        <w:t>e na vědomí.</w:t>
      </w:r>
    </w:p>
    <w:p w14:paraId="07FE0A44" w14:textId="77777777" w:rsidR="00AC22CF" w:rsidRDefault="006043CE">
      <w:pPr>
        <w:pStyle w:val="Zkladntext"/>
        <w:jc w:val="left"/>
      </w:pPr>
      <w:r>
        <w:t>Do diskuse se nikdo nepřihlásil a místopředsedkyně přešla k dalšímu bodu jednání.</w:t>
      </w:r>
    </w:p>
    <w:p w14:paraId="37DC79F7" w14:textId="77777777" w:rsidR="00AC22CF" w:rsidRDefault="00AC22CF">
      <w:pPr>
        <w:pStyle w:val="Zkladntext"/>
        <w:spacing w:before="10"/>
        <w:ind w:left="0"/>
        <w:jc w:val="left"/>
        <w:rPr>
          <w:sz w:val="20"/>
        </w:rPr>
      </w:pPr>
    </w:p>
    <w:p w14:paraId="203FD977" w14:textId="77777777" w:rsidR="00AC22CF" w:rsidRDefault="006043CE">
      <w:pPr>
        <w:pStyle w:val="Nadpis2"/>
      </w:pPr>
      <w:bookmarkStart w:id="8" w:name="Publikační_etika_v_akademickém_prostředí"/>
      <w:bookmarkEnd w:id="8"/>
      <w:r>
        <w:t>Publikační etika v akademickém prostředí</w:t>
      </w:r>
    </w:p>
    <w:p w14:paraId="4C8670D0" w14:textId="77777777" w:rsidR="00AC22CF" w:rsidRDefault="006043CE">
      <w:pPr>
        <w:pStyle w:val="Zkladntext"/>
        <w:spacing w:before="0"/>
        <w:ind w:right="109"/>
      </w:pPr>
      <w:r>
        <w:t xml:space="preserve">Bod jednání uvedla místopředsedkyně </w:t>
      </w:r>
      <w:r>
        <w:rPr>
          <w:spacing w:val="-5"/>
        </w:rPr>
        <w:t xml:space="preserve">Vostrá. </w:t>
      </w:r>
      <w:r>
        <w:t xml:space="preserve">Podklad k tomuto bodu je uložen na úložišti. </w:t>
      </w:r>
      <w:r>
        <w:rPr>
          <w:spacing w:val="-11"/>
        </w:rPr>
        <w:t xml:space="preserve">Z </w:t>
      </w:r>
      <w:r>
        <w:t xml:space="preserve">jejího pohledu se jedná o problém, který souvisí s FZS. Před týdnem předsednictvo obdrželo od </w:t>
      </w:r>
      <w:r>
        <w:rPr>
          <w:spacing w:val="-5"/>
        </w:rPr>
        <w:t xml:space="preserve">dr. Vacíka </w:t>
      </w:r>
      <w:r>
        <w:t xml:space="preserve">(předseda odborové organizace zaměstnanců FZS) dopis, který seznamuje senátory s kauzou plagiátorství děkana FZS. </w:t>
      </w:r>
      <w:r>
        <w:rPr>
          <w:spacing w:val="-3"/>
        </w:rPr>
        <w:t xml:space="preserve">Tuto </w:t>
      </w:r>
      <w:r>
        <w:t>otázku spolu s ostatními problém</w:t>
      </w:r>
      <w:r>
        <w:t xml:space="preserve">y FZS vnímá místopředsedkyně spolu s předsedou již delší dobu. FZS prochází poslední roky </w:t>
      </w:r>
      <w:r>
        <w:rPr>
          <w:spacing w:val="-3"/>
        </w:rPr>
        <w:t xml:space="preserve">velice </w:t>
      </w:r>
      <w:r>
        <w:t xml:space="preserve">turbulentním obdobím, což určitě vnímají ostatní senátoři. </w:t>
      </w:r>
      <w:r>
        <w:rPr>
          <w:spacing w:val="-5"/>
        </w:rPr>
        <w:t xml:space="preserve">Tato </w:t>
      </w:r>
      <w:r>
        <w:t xml:space="preserve">problematika má celou </w:t>
      </w:r>
      <w:r>
        <w:rPr>
          <w:spacing w:val="-4"/>
        </w:rPr>
        <w:t xml:space="preserve">řadu </w:t>
      </w:r>
      <w:r>
        <w:t>peripetií, včetně obžaloby jednoho z předchozích děkanů fakulty. Vzh</w:t>
      </w:r>
      <w:r>
        <w:t xml:space="preserve">ledem k tomu, že není </w:t>
      </w:r>
      <w:r>
        <w:rPr>
          <w:spacing w:val="-13"/>
        </w:rPr>
        <w:t xml:space="preserve">z </w:t>
      </w:r>
      <w:r>
        <w:t xml:space="preserve">FZS, tak má pouze kusé informace. </w:t>
      </w:r>
      <w:r>
        <w:rPr>
          <w:spacing w:val="-4"/>
        </w:rPr>
        <w:t xml:space="preserve">Tento </w:t>
      </w:r>
      <w:r>
        <w:t xml:space="preserve">problém vnímá jako další mocenský boj na FZS.  Na toto jednání byl pozván </w:t>
      </w:r>
      <w:r>
        <w:rPr>
          <w:spacing w:val="-5"/>
        </w:rPr>
        <w:t xml:space="preserve">dr. Vacík, </w:t>
      </w:r>
      <w:r>
        <w:t>který bod představí blíže. Vzhledem k problémům v minulosti je nutné, aby fakulta postupovala jednotně. Nej</w:t>
      </w:r>
      <w:r>
        <w:t xml:space="preserve">edná se pouze o akademiky, ale především o studenty o jejichž vzdělání jde především. AS ZČU je informován, že na </w:t>
      </w:r>
      <w:r>
        <w:rPr>
          <w:spacing w:val="-5"/>
        </w:rPr>
        <w:t xml:space="preserve">toto </w:t>
      </w:r>
      <w:r>
        <w:t>téma probíhají jednání v rámci Etické komise. Požádala senátory a další vyjádření.</w:t>
      </w:r>
    </w:p>
    <w:p w14:paraId="5CA2B972" w14:textId="77777777" w:rsidR="00AC22CF" w:rsidRDefault="006043CE">
      <w:pPr>
        <w:pStyle w:val="Zkladntext"/>
        <w:ind w:right="110"/>
      </w:pPr>
      <w:r>
        <w:t>Rektor Lávička se vyjádřil k tomuto bodu. Současný pro</w:t>
      </w:r>
      <w:r>
        <w:t xml:space="preserve">blém bere jako velmi vážný. Jedná </w:t>
      </w:r>
      <w:r>
        <w:rPr>
          <w:spacing w:val="-8"/>
        </w:rPr>
        <w:t xml:space="preserve">se </w:t>
      </w:r>
      <w:r>
        <w:t>o věc, kterou se zabývá Etická komise ZČU na základě mnoha podnětů, včetně podnětu od děkana Freie. Etická komise nemohla dosud vydat závazné stanovisko z důvodu více podnětů k této problematice. Mnoho podnětů, nejen EK</w:t>
      </w:r>
      <w:r>
        <w:t xml:space="preserve">, ale i jiným příjemcům, přišlo z emailu </w:t>
      </w:r>
      <w:r>
        <w:rPr>
          <w:spacing w:val="-4"/>
        </w:rPr>
        <w:t xml:space="preserve">typu </w:t>
      </w:r>
      <w:r>
        <w:t xml:space="preserve">Proton Mail. V současné chvíli se podněty </w:t>
      </w:r>
      <w:proofErr w:type="spellStart"/>
      <w:r>
        <w:t>zacyklují</w:t>
      </w:r>
      <w:proofErr w:type="spellEnd"/>
      <w:r>
        <w:t xml:space="preserve"> a celé prošetřování komplikují </w:t>
      </w:r>
      <w:r>
        <w:rPr>
          <w:spacing w:val="-11"/>
        </w:rPr>
        <w:t xml:space="preserve">a </w:t>
      </w:r>
      <w:r>
        <w:t>zpomalují. Některé podněty jsou i na diplomové a rigorózní práce z roku 2004-2006. Současně se etická komise velmi podrobně s</w:t>
      </w:r>
      <w:r>
        <w:t xml:space="preserve">eznamuje s tím, co je to vlastně </w:t>
      </w:r>
      <w:proofErr w:type="spellStart"/>
      <w:r>
        <w:t>autoplagiátorství</w:t>
      </w:r>
      <w:proofErr w:type="spellEnd"/>
      <w:r>
        <w:t xml:space="preserve"> a jak si ho vykládat, neboť názory odborníků na tuto problematiku nejsou zcela jednotné. Prvně se tento typ kauzy objevuje cca před deseti </w:t>
      </w:r>
      <w:r>
        <w:rPr>
          <w:spacing w:val="-4"/>
        </w:rPr>
        <w:t xml:space="preserve">lety. </w:t>
      </w:r>
      <w:r>
        <w:t xml:space="preserve">Od té doby se definuje co to </w:t>
      </w:r>
      <w:proofErr w:type="spellStart"/>
      <w:r>
        <w:t>autoplagiátorství</w:t>
      </w:r>
      <w:proofErr w:type="spellEnd"/>
      <w:r>
        <w:t xml:space="preserve"> je. Kritéria </w:t>
      </w:r>
      <w:r>
        <w:t xml:space="preserve">akademické integrity se v čase vyvíjejí. </w:t>
      </w:r>
      <w:r>
        <w:rPr>
          <w:spacing w:val="-9"/>
        </w:rPr>
        <w:t xml:space="preserve">To </w:t>
      </w:r>
      <w:r>
        <w:t xml:space="preserve">co bylo možné v minulosti není dnes možné, často se nelze dnešním pohledem dívat na historické záležitosti, přestože k nim máme výhrady . Opakované využívání vlastních textů bez označení je dnes </w:t>
      </w:r>
      <w:r>
        <w:rPr>
          <w:spacing w:val="-7"/>
        </w:rPr>
        <w:t xml:space="preserve">na </w:t>
      </w:r>
      <w:r>
        <w:t xml:space="preserve">hraně </w:t>
      </w:r>
      <w:proofErr w:type="spellStart"/>
      <w:r>
        <w:t>autoplag</w:t>
      </w:r>
      <w:r>
        <w:t>iátorství</w:t>
      </w:r>
      <w:proofErr w:type="spellEnd"/>
      <w:r>
        <w:t xml:space="preserve">, podobným problémem je dnes publikování v predátorských časopisech či v časopisech pochybných nakladatelství. Etická komise má  </w:t>
      </w:r>
      <w:r>
        <w:rPr>
          <w:spacing w:val="-2"/>
        </w:rPr>
        <w:t xml:space="preserve">nejednoduchou </w:t>
      </w:r>
      <w:r>
        <w:t>práci a je zcela nezávislá na rektorovi. Rektor nesmí zasahovat do jejich práce, nesmí předjímat výslede</w:t>
      </w:r>
      <w:r>
        <w:t xml:space="preserve">k jejich šetření – kdyby se toto dělo, je to na podnět k odvolání rektora. Rektor tak nechce dále komentovat práci EK, aby právě nedošlo k nežádoucímu ovlivňování. ZČU bude ještě více dbát na dodržování vědecké a publikační </w:t>
      </w:r>
      <w:r>
        <w:rPr>
          <w:spacing w:val="-3"/>
        </w:rPr>
        <w:t xml:space="preserve">etiky. </w:t>
      </w:r>
      <w:r>
        <w:t>Bude více akcentováno vyh</w:t>
      </w:r>
      <w:r>
        <w:t>ýbání se predátorským vydavatelům a bude akcentováno velmi uvážlivé zacházení</w:t>
      </w:r>
      <w:r>
        <w:rPr>
          <w:spacing w:val="30"/>
        </w:rPr>
        <w:t xml:space="preserve"> </w:t>
      </w:r>
      <w:r>
        <w:rPr>
          <w:spacing w:val="-13"/>
        </w:rPr>
        <w:t>s</w:t>
      </w:r>
    </w:p>
    <w:p w14:paraId="69B13B1B" w14:textId="77777777" w:rsidR="00AC22CF" w:rsidRDefault="00AC22CF">
      <w:pPr>
        <w:sectPr w:rsidR="00AC22CF">
          <w:pgSz w:w="11920" w:h="16840"/>
          <w:pgMar w:top="1340" w:right="1320" w:bottom="920" w:left="1260" w:header="0" w:footer="725" w:gutter="0"/>
          <w:cols w:space="708"/>
        </w:sectPr>
      </w:pPr>
    </w:p>
    <w:p w14:paraId="4F355BD7" w14:textId="77777777" w:rsidR="00AC22CF" w:rsidRDefault="006043CE">
      <w:pPr>
        <w:pStyle w:val="Zkladntext"/>
        <w:spacing w:before="77"/>
        <w:ind w:right="113"/>
      </w:pPr>
      <w:r>
        <w:lastRenderedPageBreak/>
        <w:t xml:space="preserve">vlastními </w:t>
      </w:r>
      <w:r>
        <w:rPr>
          <w:spacing w:val="-3"/>
        </w:rPr>
        <w:t xml:space="preserve">texty. </w:t>
      </w:r>
      <w:r>
        <w:t xml:space="preserve">Rektor bude po akademicích požadovat revizi vlastních prací, včetně </w:t>
      </w:r>
      <w:r>
        <w:rPr>
          <w:spacing w:val="-3"/>
        </w:rPr>
        <w:t xml:space="preserve">článků </w:t>
      </w:r>
      <w:r>
        <w:t xml:space="preserve">se stejnými </w:t>
      </w:r>
      <w:r>
        <w:rPr>
          <w:spacing w:val="-3"/>
        </w:rPr>
        <w:t xml:space="preserve">názvy, </w:t>
      </w:r>
      <w:r>
        <w:t xml:space="preserve">což dnes také není akceptovatelné. Je třeba si </w:t>
      </w:r>
      <w:r>
        <w:t xml:space="preserve">kriticky zhodnotit portfolio vlastních publikací a vyřadit z </w:t>
      </w:r>
      <w:proofErr w:type="spellStart"/>
      <w:r>
        <w:t>tracklistu</w:t>
      </w:r>
      <w:proofErr w:type="spellEnd"/>
      <w:r>
        <w:t xml:space="preserve"> </w:t>
      </w:r>
      <w:r>
        <w:rPr>
          <w:spacing w:val="-6"/>
        </w:rPr>
        <w:t xml:space="preserve">ty, </w:t>
      </w:r>
      <w:r>
        <w:t xml:space="preserve">které by mohly být považovány za problematické. Např. při </w:t>
      </w:r>
      <w:proofErr w:type="spellStart"/>
      <w:r>
        <w:t>profesorkých</w:t>
      </w:r>
      <w:proofErr w:type="spellEnd"/>
      <w:r>
        <w:t xml:space="preserve"> a jmenovacích řízeních nechce, aby byly předkládány </w:t>
      </w:r>
      <w:r>
        <w:rPr>
          <w:spacing w:val="-3"/>
        </w:rPr>
        <w:t xml:space="preserve">články, které </w:t>
      </w:r>
      <w:r>
        <w:t>jsou dnes brány jako predátorské nebo právě</w:t>
      </w:r>
      <w:r>
        <w:t xml:space="preserve"> i </w:t>
      </w:r>
      <w:r>
        <w:rPr>
          <w:spacing w:val="-6"/>
        </w:rPr>
        <w:t xml:space="preserve">ty, </w:t>
      </w:r>
      <w:r>
        <w:t xml:space="preserve">ve kterých lze najít formy </w:t>
      </w:r>
      <w:proofErr w:type="spellStart"/>
      <w:r>
        <w:t>autoplagiátorství</w:t>
      </w:r>
      <w:proofErr w:type="spellEnd"/>
      <w:r>
        <w:t xml:space="preserve">, přestože vznikly v době, kdy to bylo tolerováno. Pro doktorandy a akademiky </w:t>
      </w:r>
      <w:r>
        <w:rPr>
          <w:spacing w:val="-3"/>
        </w:rPr>
        <w:t xml:space="preserve">budou </w:t>
      </w:r>
      <w:r>
        <w:t>připraveny kurzy a nástroje, které pomohou v orientaci v tomto prostředí. Musíme pracovat se skutečností, že v budoucnu m</w:t>
      </w:r>
      <w:r>
        <w:t xml:space="preserve">ůže nastat situace, která nám přijde dnes normální, ale </w:t>
      </w:r>
      <w:r>
        <w:rPr>
          <w:spacing w:val="-14"/>
        </w:rPr>
        <w:t xml:space="preserve">v </w:t>
      </w:r>
      <w:r>
        <w:t xml:space="preserve">budoucnu bude mimo akademickou integritu. Nejúčinnější cestou je sebehodnocení </w:t>
      </w:r>
      <w:r>
        <w:rPr>
          <w:spacing w:val="-17"/>
        </w:rPr>
        <w:t xml:space="preserve">a </w:t>
      </w:r>
      <w:r>
        <w:t>sebereflexe, což v historii proběhlo na FPR. Rektor se do budoucna nechá inspirovat v oblasti akademické integrity no</w:t>
      </w:r>
      <w:r>
        <w:t xml:space="preserve">rmami, které jsou na jiných univerzitách, např. Univerzitou Karlovou. Plagiátorství a </w:t>
      </w:r>
      <w:proofErr w:type="spellStart"/>
      <w:r>
        <w:t>autoplagiátorství</w:t>
      </w:r>
      <w:proofErr w:type="spellEnd"/>
      <w:r>
        <w:t xml:space="preserve"> je podle této normy opakování výsledků nikoliv opakování obecných informací či spojovacích textů.</w:t>
      </w:r>
    </w:p>
    <w:p w14:paraId="4D112990" w14:textId="77777777" w:rsidR="00AC22CF" w:rsidRDefault="006043CE">
      <w:pPr>
        <w:pStyle w:val="Zkladntext"/>
        <w:ind w:right="110"/>
      </w:pPr>
      <w:r>
        <w:rPr>
          <w:spacing w:val="-5"/>
        </w:rPr>
        <w:t xml:space="preserve">Dr. </w:t>
      </w:r>
      <w:r>
        <w:rPr>
          <w:spacing w:val="-6"/>
        </w:rPr>
        <w:t xml:space="preserve">Vacík </w:t>
      </w:r>
      <w:r>
        <w:t>seznámil senátory s konkrétními problémy. By</w:t>
      </w:r>
      <w:r>
        <w:t xml:space="preserve">l upozorněn několika akademiky, že kandidát na děkana Frei je údajný plagiátor. Obdržel email, který podrobně popisoval plagiátorství děkana Freie. Následně byl senát FZS na tuto skutečnost upozorněn. Senátorky </w:t>
      </w:r>
      <w:r>
        <w:rPr>
          <w:spacing w:val="-16"/>
        </w:rPr>
        <w:t xml:space="preserve">a </w:t>
      </w:r>
      <w:r>
        <w:t>senátoři FZS byli dotázáni na skutečnost, ž</w:t>
      </w:r>
      <w:r>
        <w:t xml:space="preserve">e je zvolený děkan údajný plagiátor. Ze senátu neobdržel žádné vysvětlení a na stejný dotaz určený rektorátu bylo odpovězeno, že </w:t>
      </w:r>
      <w:r>
        <w:rPr>
          <w:spacing w:val="-4"/>
        </w:rPr>
        <w:t xml:space="preserve">tato </w:t>
      </w:r>
      <w:r>
        <w:t xml:space="preserve">činnost nespadá pod působnost odborů. Po tomto sdělení akademici začali problém řešit </w:t>
      </w:r>
      <w:r>
        <w:rPr>
          <w:spacing w:val="-7"/>
        </w:rPr>
        <w:t xml:space="preserve">po </w:t>
      </w:r>
      <w:r>
        <w:t xml:space="preserve">vlastní ose. Bylo jim doporučeno </w:t>
      </w:r>
      <w:r>
        <w:t xml:space="preserve">opatřit si znalecký posudek, bohužel počet znalců v tomto oboru je velmi  nízký.  Z  toho  důvodu  byl  požádán  zástupce  z  kolektivu  autorů  </w:t>
      </w:r>
      <w:r>
        <w:rPr>
          <w:spacing w:val="-3"/>
        </w:rPr>
        <w:t xml:space="preserve">kolem  </w:t>
      </w:r>
      <w:r>
        <w:rPr>
          <w:spacing w:val="-5"/>
        </w:rPr>
        <w:t xml:space="preserve">dr. </w:t>
      </w:r>
      <w:proofErr w:type="spellStart"/>
      <w:r>
        <w:t>Foltýnka</w:t>
      </w:r>
      <w:proofErr w:type="spellEnd"/>
      <w:r>
        <w:t xml:space="preserve">. Na tomto základě byl vypracován posudek jehož závěr byl zaslán v emailu senátorům AS ZČU. </w:t>
      </w:r>
      <w:r>
        <w:t xml:space="preserve">Zaměstnanci byli informovaní, že probíhá vyšetřování etickou komisí. Ze strany akademiků byly doloženy příklady, že </w:t>
      </w:r>
      <w:r>
        <w:rPr>
          <w:spacing w:val="-5"/>
        </w:rPr>
        <w:t xml:space="preserve">dr. </w:t>
      </w:r>
      <w:r>
        <w:t xml:space="preserve">Moc se dopustil plagiátorství a vyjádřili frustraci, že tento jedinec dále vykonává funkce. Dospěli k závěru, že po vyšetření komisí se </w:t>
      </w:r>
      <w:r>
        <w:t>dále nic efektivního neděje. Bylo mu doporučeno kontaktovat MŠMT a kontaktovat organizaci ENAI za účelem konzultace. Následně byl osloven AS</w:t>
      </w:r>
      <w:r>
        <w:rPr>
          <w:spacing w:val="-1"/>
        </w:rPr>
        <w:t xml:space="preserve"> </w:t>
      </w:r>
      <w:r>
        <w:t>ZČU.</w:t>
      </w:r>
    </w:p>
    <w:p w14:paraId="267446B7" w14:textId="77777777" w:rsidR="00AC22CF" w:rsidRDefault="006043CE">
      <w:pPr>
        <w:pStyle w:val="Zkladntext"/>
        <w:ind w:right="110"/>
      </w:pPr>
      <w:r>
        <w:rPr>
          <w:spacing w:val="-5"/>
        </w:rPr>
        <w:t xml:space="preserve">Dr. </w:t>
      </w:r>
      <w:r>
        <w:t>Lego se vyjádřil k tomuto problému. Co je přesně téma, které je předložené ? V dnešní době chtějí mít všic</w:t>
      </w:r>
      <w:r>
        <w:t xml:space="preserve">hni odpověď hned. Z právní i akademické praxe má zkušenost, že to </w:t>
      </w:r>
      <w:r>
        <w:rPr>
          <w:spacing w:val="-4"/>
        </w:rPr>
        <w:t>není</w:t>
      </w:r>
      <w:r>
        <w:rPr>
          <w:spacing w:val="52"/>
        </w:rPr>
        <w:t xml:space="preserve"> </w:t>
      </w:r>
      <w:r>
        <w:t xml:space="preserve">vždy šťastné a je nutné deliktní věci prověřit a následně určit skutkovou podstatu. </w:t>
      </w:r>
      <w:r>
        <w:rPr>
          <w:spacing w:val="-4"/>
        </w:rPr>
        <w:t xml:space="preserve">Rychlé </w:t>
      </w:r>
      <w:r>
        <w:t>řešení je mnohdy špatné a je proti tomu, řešit věci unáhleně. Častokrát odmítáme čekat na rozhodnutí příslušných orgánů. Orgánem na ZČU, který to má řešit je Etická komise a na jejich rozhodnutí musíme nyní počkat. Senát by měl nyní počkat na více informac</w:t>
      </w:r>
      <w:r>
        <w:t xml:space="preserve">í. Z </w:t>
      </w:r>
      <w:r>
        <w:rPr>
          <w:spacing w:val="-4"/>
        </w:rPr>
        <w:t xml:space="preserve">jedné </w:t>
      </w:r>
      <w:r>
        <w:t xml:space="preserve">věty nelze dělat </w:t>
      </w:r>
      <w:r>
        <w:rPr>
          <w:spacing w:val="-3"/>
        </w:rPr>
        <w:t xml:space="preserve">závěr. </w:t>
      </w:r>
      <w:r>
        <w:t xml:space="preserve">Obával se, že by dneska měl senát hlasovat o nějakém usnesení. </w:t>
      </w:r>
      <w:r>
        <w:rPr>
          <w:spacing w:val="-3"/>
        </w:rPr>
        <w:t xml:space="preserve">Senát </w:t>
      </w:r>
      <w:r>
        <w:t xml:space="preserve">určitě tento problém bere na vědomí. Je to stejné, jako by dnes senát probíral kauzu </w:t>
      </w:r>
      <w:r>
        <w:rPr>
          <w:spacing w:val="-3"/>
        </w:rPr>
        <w:t xml:space="preserve">bývalého </w:t>
      </w:r>
      <w:r>
        <w:t>děkana a přijímal rozhodnutí.</w:t>
      </w:r>
    </w:p>
    <w:p w14:paraId="55C9A64F" w14:textId="77777777" w:rsidR="00AC22CF" w:rsidRDefault="006043CE">
      <w:pPr>
        <w:pStyle w:val="Zkladntext"/>
        <w:ind w:right="112"/>
      </w:pPr>
      <w:r>
        <w:t xml:space="preserve">Rektor Lávička podpořil </w:t>
      </w:r>
      <w:r>
        <w:rPr>
          <w:spacing w:val="-5"/>
        </w:rPr>
        <w:t xml:space="preserve">dr. </w:t>
      </w:r>
      <w:r>
        <w:t>Lega a naprosto s ním souhlasí. Současně se vymezil k zavádějícím informacím v některých médiích. Např. vznikla reportáž na TV Nova 3. 5. 2025 (následně server tn.cz), jejíž název zněl: ” ZČU v Plzni řeší nezvyklý případ.” Problém je v tom, že v té době je</w:t>
      </w:r>
      <w:r>
        <w:t xml:space="preserve">ště ZČU nic neřešila, protože o tom nebyla informována a podnět </w:t>
      </w:r>
      <w:r>
        <w:rPr>
          <w:spacing w:val="-7"/>
        </w:rPr>
        <w:t xml:space="preserve">na </w:t>
      </w:r>
      <w:r>
        <w:t xml:space="preserve">Etickou komisi přišel až v pondělí 5. 5. 2025. </w:t>
      </w:r>
      <w:r>
        <w:rPr>
          <w:spacing w:val="-5"/>
        </w:rPr>
        <w:t xml:space="preserve">Vedení </w:t>
      </w:r>
      <w:r>
        <w:t xml:space="preserve">se podivuje nad tím, proč </w:t>
      </w:r>
      <w:r>
        <w:rPr>
          <w:spacing w:val="-6"/>
        </w:rPr>
        <w:t xml:space="preserve">je </w:t>
      </w:r>
      <w:r>
        <w:t xml:space="preserve">informována nejdřív televize a teprve následně až k tomu určené univerzitní </w:t>
      </w:r>
      <w:r>
        <w:rPr>
          <w:spacing w:val="-3"/>
        </w:rPr>
        <w:t xml:space="preserve">orgány. Rektor </w:t>
      </w:r>
      <w:r>
        <w:t xml:space="preserve">má také </w:t>
      </w:r>
      <w:r>
        <w:rPr>
          <w:spacing w:val="-3"/>
        </w:rPr>
        <w:t xml:space="preserve">obavy, </w:t>
      </w:r>
      <w:r>
        <w:t xml:space="preserve">že si aktéři vybírají nezávislé odborníky před tím, než je to posouzeno vnitřním orgánem, tedy rozhodnutí Etické komise může být zpochybněno, pokud si třeba vybere stejného odborníka, který již před tím vyřkl soud. Místo toho aby komise mohla </w:t>
      </w:r>
      <w:r>
        <w:rPr>
          <w:spacing w:val="-15"/>
        </w:rPr>
        <w:t xml:space="preserve">v </w:t>
      </w:r>
      <w:r>
        <w:t>klidu a sou</w:t>
      </w:r>
      <w:r>
        <w:t xml:space="preserve">středěně pracovat, jsou predikovány </w:t>
      </w:r>
      <w:r>
        <w:rPr>
          <w:spacing w:val="-3"/>
        </w:rPr>
        <w:t xml:space="preserve">závěry, </w:t>
      </w:r>
      <w:r>
        <w:t xml:space="preserve">komise je tak vystavována neúměrnému tlaku, jak má rozhodnout. </w:t>
      </w:r>
      <w:r>
        <w:rPr>
          <w:spacing w:val="-9"/>
        </w:rPr>
        <w:t xml:space="preserve">To </w:t>
      </w:r>
      <w:r>
        <w:t>je špatně. Následující týden se koná soud s bývalým děkanem FZS Štichem. Nedokáže si představit, že by akademický senát měl rozhodovat</w:t>
      </w:r>
      <w:r>
        <w:rPr>
          <w:spacing w:val="13"/>
        </w:rPr>
        <w:t xml:space="preserve"> </w:t>
      </w:r>
      <w:r>
        <w:t>o</w:t>
      </w:r>
      <w:r>
        <w:rPr>
          <w:spacing w:val="14"/>
        </w:rPr>
        <w:t xml:space="preserve"> </w:t>
      </w:r>
      <w:r>
        <w:t>stanovisk</w:t>
      </w:r>
      <w:r>
        <w:t>u</w:t>
      </w:r>
      <w:r>
        <w:rPr>
          <w:spacing w:val="14"/>
        </w:rPr>
        <w:t xml:space="preserve"> </w:t>
      </w:r>
      <w:r>
        <w:t>o</w:t>
      </w:r>
      <w:r>
        <w:rPr>
          <w:spacing w:val="14"/>
        </w:rPr>
        <w:t xml:space="preserve"> </w:t>
      </w:r>
      <w:r>
        <w:t>vině</w:t>
      </w:r>
      <w:r>
        <w:rPr>
          <w:spacing w:val="14"/>
        </w:rPr>
        <w:t xml:space="preserve"> </w:t>
      </w:r>
      <w:r>
        <w:t>či</w:t>
      </w:r>
      <w:r>
        <w:rPr>
          <w:spacing w:val="14"/>
        </w:rPr>
        <w:t xml:space="preserve"> </w:t>
      </w:r>
      <w:r>
        <w:t>nevině</w:t>
      </w:r>
      <w:r>
        <w:rPr>
          <w:spacing w:val="14"/>
        </w:rPr>
        <w:t xml:space="preserve"> </w:t>
      </w:r>
      <w:proofErr w:type="spellStart"/>
      <w:r>
        <w:t>exděkana</w:t>
      </w:r>
      <w:proofErr w:type="spellEnd"/>
      <w:r>
        <w:t>,</w:t>
      </w:r>
      <w:r>
        <w:rPr>
          <w:spacing w:val="14"/>
        </w:rPr>
        <w:t xml:space="preserve"> </w:t>
      </w:r>
      <w:r>
        <w:t>před</w:t>
      </w:r>
      <w:r>
        <w:rPr>
          <w:spacing w:val="14"/>
        </w:rPr>
        <w:t xml:space="preserve"> </w:t>
      </w:r>
      <w:r>
        <w:t>tím</w:t>
      </w:r>
      <w:r>
        <w:rPr>
          <w:spacing w:val="14"/>
        </w:rPr>
        <w:t xml:space="preserve"> </w:t>
      </w:r>
      <w:r>
        <w:t>než</w:t>
      </w:r>
      <w:r>
        <w:rPr>
          <w:spacing w:val="14"/>
        </w:rPr>
        <w:t xml:space="preserve"> </w:t>
      </w:r>
      <w:r>
        <w:t>rozhodne</w:t>
      </w:r>
      <w:r>
        <w:rPr>
          <w:spacing w:val="14"/>
        </w:rPr>
        <w:t xml:space="preserve"> </w:t>
      </w:r>
      <w:r>
        <w:t>soud</w:t>
      </w:r>
      <w:r>
        <w:rPr>
          <w:spacing w:val="14"/>
        </w:rPr>
        <w:t xml:space="preserve"> </w:t>
      </w:r>
      <w:r>
        <w:t>a</w:t>
      </w:r>
      <w:r>
        <w:rPr>
          <w:spacing w:val="14"/>
        </w:rPr>
        <w:t xml:space="preserve"> </w:t>
      </w:r>
      <w:r>
        <w:t>zasahovat</w:t>
      </w:r>
    </w:p>
    <w:p w14:paraId="33FDF7A5" w14:textId="77777777" w:rsidR="00AC22CF" w:rsidRDefault="00AC22CF">
      <w:pPr>
        <w:sectPr w:rsidR="00AC22CF">
          <w:pgSz w:w="11920" w:h="16840"/>
          <w:pgMar w:top="1340" w:right="1320" w:bottom="920" w:left="1260" w:header="0" w:footer="725" w:gutter="0"/>
          <w:cols w:space="708"/>
        </w:sectPr>
      </w:pPr>
    </w:p>
    <w:p w14:paraId="311251B4" w14:textId="77777777" w:rsidR="00AC22CF" w:rsidRDefault="006043CE">
      <w:pPr>
        <w:pStyle w:val="Zkladntext"/>
        <w:spacing w:before="77"/>
        <w:ind w:right="111"/>
      </w:pPr>
      <w:r>
        <w:lastRenderedPageBreak/>
        <w:t xml:space="preserve">tak do jeho působnosti. Navíc nikdo nepíše anonymní i neanonymní </w:t>
      </w:r>
      <w:r>
        <w:rPr>
          <w:spacing w:val="-3"/>
        </w:rPr>
        <w:t xml:space="preserve">maily, </w:t>
      </w:r>
      <w:r>
        <w:t xml:space="preserve">že se </w:t>
      </w:r>
      <w:r>
        <w:rPr>
          <w:spacing w:val="-3"/>
        </w:rPr>
        <w:t xml:space="preserve">nekoná, </w:t>
      </w:r>
      <w:r>
        <w:t xml:space="preserve">přestože kauza vznikla již v roce 2023. </w:t>
      </w:r>
      <w:r>
        <w:rPr>
          <w:spacing w:val="-5"/>
        </w:rPr>
        <w:t xml:space="preserve">Vedení </w:t>
      </w:r>
      <w:r>
        <w:t xml:space="preserve">univerzity bude rozhodnutí soudu i </w:t>
      </w:r>
      <w:r>
        <w:rPr>
          <w:spacing w:val="-3"/>
        </w:rPr>
        <w:t>Et</w:t>
      </w:r>
      <w:r>
        <w:rPr>
          <w:spacing w:val="-3"/>
        </w:rPr>
        <w:t xml:space="preserve">ické </w:t>
      </w:r>
      <w:r>
        <w:t xml:space="preserve">komise respektovat. Pokud se děkan Frei něčeho dopustil, pak o tom musí rozhodnout Etická komise a rektor na základě závažnosti zjištění vyvodí důsledky. Rektor si nezávisle </w:t>
      </w:r>
      <w:r>
        <w:rPr>
          <w:spacing w:val="-3"/>
        </w:rPr>
        <w:t xml:space="preserve">rovněž </w:t>
      </w:r>
      <w:r>
        <w:t xml:space="preserve">nechává dávat konzultace k tomu co je plagiát a co není, resp. co je </w:t>
      </w:r>
      <w:proofErr w:type="spellStart"/>
      <w:r>
        <w:t>a</w:t>
      </w:r>
      <w:r>
        <w:t>utoplagiát</w:t>
      </w:r>
      <w:proofErr w:type="spellEnd"/>
      <w:r>
        <w:t xml:space="preserve"> a co </w:t>
      </w:r>
      <w:r>
        <w:rPr>
          <w:spacing w:val="-3"/>
        </w:rPr>
        <w:t xml:space="preserve">není. </w:t>
      </w:r>
      <w:r>
        <w:t>Některé nuance jsou velmi jemné, že by sám měl problém rozhodnout. Etická komise má plnou důvěru rektora. AS ZČU by neměla přijímat rozhodnutí, na základě které by měl rektor tlačit na Etickou komisi. Akademické prostředí je specifick</w:t>
      </w:r>
      <w:r>
        <w:t xml:space="preserve">é v tom, že má svoje orgány určené pro konkrétní problémy. </w:t>
      </w:r>
      <w:r>
        <w:rPr>
          <w:spacing w:val="-4"/>
        </w:rPr>
        <w:t xml:space="preserve">Vyjádřil </w:t>
      </w:r>
      <w:r>
        <w:t xml:space="preserve">se i k tomu, že záležitost přinesl na zasedání senátu předseda odborové organizace FZS. Nic proti tomu nemá, byť osobně jejich roli vidí </w:t>
      </w:r>
      <w:r>
        <w:rPr>
          <w:spacing w:val="-3"/>
        </w:rPr>
        <w:t>jinde.</w:t>
      </w:r>
      <w:r>
        <w:rPr>
          <w:spacing w:val="54"/>
        </w:rPr>
        <w:t xml:space="preserve"> </w:t>
      </w:r>
      <w:r>
        <w:t xml:space="preserve">Pokud by se měl rektor sejít s </w:t>
      </w:r>
      <w:r>
        <w:rPr>
          <w:spacing w:val="-3"/>
        </w:rPr>
        <w:t xml:space="preserve">odbory, </w:t>
      </w:r>
      <w:r>
        <w:t>pak b</w:t>
      </w:r>
      <w:r>
        <w:t xml:space="preserve">y to mělo být spíše s ohledem na </w:t>
      </w:r>
      <w:r>
        <w:rPr>
          <w:spacing w:val="-4"/>
        </w:rPr>
        <w:t xml:space="preserve">mzdy, </w:t>
      </w:r>
      <w:r>
        <w:t>tak jako s ostatními odborovými organizacemi. Mělo by se třeba řešit materiální vybavení fakulty. Chápe obavy odborů ohledně možných etických problémů na FZS, kam spadají i problémy předchozího děkana Šticha, jehož ka</w:t>
      </w:r>
      <w:r>
        <w:t>uza je nyní před soudem. Ale je opravdu nutné nechat pracovat příslušný orgán, tedy soud nebo EK.. Rektor zopakoval, že bude chtít více odborných posudků, obzvláště pokud se ukáže, že některý z nich se vyjádřil dříve, než bylo vydání rozhodnutí EK. Došlo t</w:t>
      </w:r>
      <w:r>
        <w:t xml:space="preserve">ady totiž k nešťastnému řešení situace, kdy byla nejdříve informována média a až následně Etická komise. Odborníci mohou být nyní pod tlakem veřejného mínění. Bylo to jistou skupinou významně pokaženo a měl se volit zcela jiný postup. </w:t>
      </w:r>
      <w:r>
        <w:rPr>
          <w:spacing w:val="-5"/>
        </w:rPr>
        <w:t xml:space="preserve">Dr. </w:t>
      </w:r>
      <w:r>
        <w:rPr>
          <w:spacing w:val="-6"/>
        </w:rPr>
        <w:t xml:space="preserve">Vacík </w:t>
      </w:r>
      <w:r>
        <w:t>dodal, že n</w:t>
      </w:r>
      <w:r>
        <w:t xml:space="preserve">a základě předložených materiálů mají logickou obavu, že nebude následně nic řešeno. Jde jim především o to, diskutovat revizi procesů a nastavit si </w:t>
      </w:r>
      <w:r>
        <w:rPr>
          <w:spacing w:val="-5"/>
        </w:rPr>
        <w:t xml:space="preserve">cíl. </w:t>
      </w:r>
      <w:r>
        <w:t>Je možné, že akademici budou volit vlastní cesty k řešení problému.</w:t>
      </w:r>
    </w:p>
    <w:p w14:paraId="26D53B49" w14:textId="77777777" w:rsidR="00AC22CF" w:rsidRDefault="006043CE">
      <w:pPr>
        <w:pStyle w:val="Zkladntext"/>
        <w:ind w:right="109"/>
      </w:pPr>
      <w:r>
        <w:t xml:space="preserve">Senátor Eger doplnil, že na FEK učí metodologii výzkumu a má do této problematiky erudovaný vhled. Některé příklady </w:t>
      </w:r>
      <w:proofErr w:type="spellStart"/>
      <w:r>
        <w:t>selfplagiátorství</w:t>
      </w:r>
      <w:proofErr w:type="spellEnd"/>
      <w:r>
        <w:t xml:space="preserve"> jsou až extrémní a nemají logický podklad. Na FEK jsou pro toto zpracovány podklady. Informace pro senátory byla, že nebyl</w:t>
      </w:r>
      <w:r>
        <w:t xml:space="preserve">o vše citováno v materiálech pro studenty, což si myslí, že je extrém. </w:t>
      </w:r>
      <w:r>
        <w:rPr>
          <w:spacing w:val="-14"/>
        </w:rPr>
        <w:t xml:space="preserve">Ve </w:t>
      </w:r>
      <w:r>
        <w:t xml:space="preserve">vyhledávači je </w:t>
      </w:r>
      <w:r>
        <w:rPr>
          <w:spacing w:val="-3"/>
        </w:rPr>
        <w:t xml:space="preserve">možné </w:t>
      </w:r>
      <w:r>
        <w:t xml:space="preserve">dohledat PDF MUNI, kde je okopírována část knížky prof. </w:t>
      </w:r>
      <w:proofErr w:type="spellStart"/>
      <w:r>
        <w:t>Hendla</w:t>
      </w:r>
      <w:proofErr w:type="spellEnd"/>
      <w:r>
        <w:t xml:space="preserve">. Na první straně není žádná citace. Dopustil se tak </w:t>
      </w:r>
      <w:proofErr w:type="spellStart"/>
      <w:r>
        <w:t>selfplagiátorství</w:t>
      </w:r>
      <w:proofErr w:type="spellEnd"/>
      <w:r>
        <w:t>? V případě materiálů pro stu</w:t>
      </w:r>
      <w:r>
        <w:t xml:space="preserve">denty je třeba </w:t>
      </w:r>
      <w:r>
        <w:rPr>
          <w:spacing w:val="-4"/>
        </w:rPr>
        <w:t xml:space="preserve">brát </w:t>
      </w:r>
      <w:r>
        <w:t xml:space="preserve">ohled na podstatu materiálů, kdy by některé přístupy k citování vedly k nepřehlednosti materiálů a zcela by zanikl její skutečný účel. Některé časopisy mají dnes nastavené </w:t>
      </w:r>
      <w:r>
        <w:rPr>
          <w:spacing w:val="-3"/>
        </w:rPr>
        <w:t xml:space="preserve">procesy </w:t>
      </w:r>
      <w:r>
        <w:t>tak, že nelze udělat plagiát. Těmto problémům se nejlépe</w:t>
      </w:r>
      <w:r>
        <w:t xml:space="preserve"> vyhne akademik tak, že nějakou dobu nepublikuje a ZČU by se především měla zabývat tím, proč někdo nemá například 5 </w:t>
      </w:r>
      <w:r>
        <w:rPr>
          <w:spacing w:val="-4"/>
        </w:rPr>
        <w:t>let</w:t>
      </w:r>
      <w:r>
        <w:rPr>
          <w:spacing w:val="52"/>
        </w:rPr>
        <w:t xml:space="preserve"> </w:t>
      </w:r>
      <w:r>
        <w:t xml:space="preserve">žádné kvalitní publikační výstupy. </w:t>
      </w:r>
      <w:r>
        <w:rPr>
          <w:spacing w:val="-4"/>
        </w:rPr>
        <w:t xml:space="preserve">Tento </w:t>
      </w:r>
      <w:r>
        <w:t xml:space="preserve">problém se řeší na některých univerzitách, akademici bez kvalitní publikační činnosti nemohou </w:t>
      </w:r>
      <w:r>
        <w:t>dělat školitele nebo garanty předmětů a studia.</w:t>
      </w:r>
    </w:p>
    <w:p w14:paraId="5D5031A4" w14:textId="77777777" w:rsidR="00AC22CF" w:rsidRDefault="006043CE">
      <w:pPr>
        <w:pStyle w:val="Zkladntext"/>
        <w:ind w:right="117"/>
      </w:pPr>
      <w:r>
        <w:t>Místopředsedkyně si myslí, že není třeba nyní přijímat usnesení, ale je třeba se k tomuto problému vrátit. Do diskuse se dále nikdo nepřihlásil a tak ukončila diskusi.</w:t>
      </w:r>
    </w:p>
    <w:p w14:paraId="688D3D6A" w14:textId="77777777" w:rsidR="00AC22CF" w:rsidRDefault="006043CE">
      <w:pPr>
        <w:pStyle w:val="Nadpis2"/>
        <w:spacing w:before="120"/>
      </w:pPr>
      <w:r>
        <w:t>Prezentace energetické koncepce ZČU</w:t>
      </w:r>
    </w:p>
    <w:p w14:paraId="0D79E760" w14:textId="77777777" w:rsidR="00AC22CF" w:rsidRDefault="006043CE">
      <w:pPr>
        <w:pStyle w:val="Zkladntext"/>
      </w:pPr>
      <w:r>
        <w:t xml:space="preserve">Bod </w:t>
      </w:r>
      <w:r>
        <w:t>jednání představila ředitelka Jánská. Materiály k tomuto bodu jsou na úložišti.</w:t>
      </w:r>
    </w:p>
    <w:p w14:paraId="18ADF584" w14:textId="77777777" w:rsidR="00AC22CF" w:rsidRDefault="006043CE">
      <w:pPr>
        <w:pStyle w:val="Zkladntext"/>
        <w:ind w:right="110"/>
      </w:pPr>
      <w:r>
        <w:t xml:space="preserve">Autorem koncepce je firma SKY </w:t>
      </w:r>
      <w:proofErr w:type="spellStart"/>
      <w:r>
        <w:t>Trade</w:t>
      </w:r>
      <w:proofErr w:type="spellEnd"/>
      <w:r>
        <w:t xml:space="preserve"> s.r.o., která dále spolupracovala s FEL a </w:t>
      </w:r>
      <w:r>
        <w:rPr>
          <w:spacing w:val="-20"/>
        </w:rPr>
        <w:t xml:space="preserve">FAV. </w:t>
      </w:r>
      <w:r>
        <w:t xml:space="preserve">ZČU má ve správě přibližně 30 budov s různým typem využití. ZČU se dlouhodobě zaměřuje </w:t>
      </w:r>
      <w:r>
        <w:rPr>
          <w:spacing w:val="-7"/>
        </w:rPr>
        <w:t xml:space="preserve">na </w:t>
      </w:r>
      <w:r>
        <w:t xml:space="preserve">snižování energetické náročnosti. Cíle energetické koncepce jsou především stabilní </w:t>
      </w:r>
      <w:r>
        <w:rPr>
          <w:spacing w:val="-12"/>
        </w:rPr>
        <w:t xml:space="preserve">a </w:t>
      </w:r>
      <w:r>
        <w:t>předvídatelné náklady, energetická bezpečnost a kontinuita provozu, zlepšení env</w:t>
      </w:r>
      <w:r>
        <w:t xml:space="preserve">ironmentálního profilu ZČU, flexibilní nákup a řízení spotřeby, podpora výzkumu, </w:t>
      </w:r>
      <w:r>
        <w:rPr>
          <w:spacing w:val="-4"/>
        </w:rPr>
        <w:t>výuky</w:t>
      </w:r>
      <w:r>
        <w:rPr>
          <w:spacing w:val="52"/>
        </w:rPr>
        <w:t xml:space="preserve"> </w:t>
      </w:r>
      <w:r>
        <w:t>a inovací. Doporučená opatření jsou především instalace FVE s akumulací, stavebně technická opatření, zavedení ISO 5001, budování energetické komunity v rámci ZČU, imple</w:t>
      </w:r>
      <w:r>
        <w:t xml:space="preserve">mentace </w:t>
      </w:r>
      <w:proofErr w:type="spellStart"/>
      <w:r>
        <w:t>Building</w:t>
      </w:r>
      <w:proofErr w:type="spellEnd"/>
      <w:r>
        <w:t xml:space="preserve"> Management </w:t>
      </w:r>
      <w:proofErr w:type="spellStart"/>
      <w:r>
        <w:t>System</w:t>
      </w:r>
      <w:proofErr w:type="spellEnd"/>
      <w:r>
        <w:t xml:space="preserve">, využití dešťové a šedé vody a </w:t>
      </w:r>
      <w:r>
        <w:rPr>
          <w:spacing w:val="-3"/>
        </w:rPr>
        <w:t xml:space="preserve">zvýšení </w:t>
      </w:r>
      <w:r>
        <w:t>energetické gramotnosti. Koncepce se musí vyvíjet s ohledem na současné požadavky a možnosti.</w:t>
      </w:r>
    </w:p>
    <w:p w14:paraId="64B07FCC" w14:textId="77777777" w:rsidR="00AC22CF" w:rsidRDefault="00AC22CF">
      <w:pPr>
        <w:sectPr w:rsidR="00AC22CF">
          <w:pgSz w:w="11920" w:h="16840"/>
          <w:pgMar w:top="1340" w:right="1320" w:bottom="920" w:left="1260" w:header="0" w:footer="725" w:gutter="0"/>
          <w:cols w:space="708"/>
        </w:sectPr>
      </w:pPr>
    </w:p>
    <w:p w14:paraId="6223B3D0" w14:textId="77777777" w:rsidR="00AC22CF" w:rsidRDefault="006043CE">
      <w:pPr>
        <w:pStyle w:val="Zkladntext"/>
        <w:spacing w:before="77"/>
      </w:pPr>
      <w:r>
        <w:lastRenderedPageBreak/>
        <w:t>Místopředsedkyně otevřela diskusi.</w:t>
      </w:r>
    </w:p>
    <w:p w14:paraId="0EB61253" w14:textId="77777777" w:rsidR="00AC22CF" w:rsidRDefault="006043CE">
      <w:pPr>
        <w:pStyle w:val="Zkladntext"/>
      </w:pPr>
      <w:r>
        <w:t>Senátor Žlábek nabídl prostory haly</w:t>
      </w:r>
      <w:r>
        <w:t xml:space="preserve"> RTI jako živou laboratoř.</w:t>
      </w:r>
    </w:p>
    <w:p w14:paraId="79E9B2DF" w14:textId="77777777" w:rsidR="00AC22CF" w:rsidRDefault="006043CE">
      <w:pPr>
        <w:pStyle w:val="Zkladntext"/>
        <w:ind w:right="119"/>
      </w:pPr>
      <w:r>
        <w:t xml:space="preserve">Senátor Kopeček považuje problém energetiky za velmi závažný. Na ZČU je třeba šetřit a </w:t>
      </w:r>
      <w:r>
        <w:rPr>
          <w:spacing w:val="-7"/>
        </w:rPr>
        <w:t xml:space="preserve">je </w:t>
      </w:r>
      <w:r>
        <w:t>rád, že tato koncepce vznikla. Nebyl zcela spokojen s koncepcí z kvantitativního hlediska. Chybí mu zde míra o kolik snížit náročnost provo</w:t>
      </w:r>
      <w:r>
        <w:t xml:space="preserve">zů, jaké jsou náklady a jaké budou </w:t>
      </w:r>
      <w:r>
        <w:rPr>
          <w:spacing w:val="-4"/>
        </w:rPr>
        <w:t>přínosy.</w:t>
      </w:r>
      <w:r>
        <w:rPr>
          <w:spacing w:val="52"/>
        </w:rPr>
        <w:t xml:space="preserve"> </w:t>
      </w:r>
      <w:r>
        <w:t>Uvítal by přesnější čísla u projektů, které jsou připravované.</w:t>
      </w:r>
    </w:p>
    <w:p w14:paraId="1580021C" w14:textId="0F53C531" w:rsidR="00AC22CF" w:rsidRDefault="006043CE">
      <w:pPr>
        <w:pStyle w:val="Zkladntext"/>
        <w:ind w:right="120"/>
      </w:pPr>
      <w:r>
        <w:t>Ředitelka Jánská předložila pouze souhrn</w:t>
      </w:r>
      <w:r w:rsidR="00AB41F0">
        <w:t>n</w:t>
      </w:r>
      <w:r>
        <w:t>ou prezentaci, originální dokument má přibližně 120 stran i s některými konkrétními projekty.</w:t>
      </w:r>
    </w:p>
    <w:p w14:paraId="6ADDB1A1" w14:textId="77777777" w:rsidR="00AC22CF" w:rsidRDefault="006043CE">
      <w:pPr>
        <w:pStyle w:val="Zkladntext"/>
        <w:ind w:right="120"/>
      </w:pPr>
      <w:r>
        <w:t xml:space="preserve">Senátor Bohatý </w:t>
      </w:r>
      <w:r>
        <w:t>se dotázal na spotřebu plynu, kde došlo ke snížení spotřeby z 20 000 m</w:t>
      </w:r>
      <w:r>
        <w:rPr>
          <w:position w:val="9"/>
          <w:sz w:val="14"/>
        </w:rPr>
        <w:t xml:space="preserve">3 </w:t>
      </w:r>
      <w:r>
        <w:rPr>
          <w:spacing w:val="-8"/>
        </w:rPr>
        <w:t xml:space="preserve">na  </w:t>
      </w:r>
      <w:r>
        <w:t>153 m</w:t>
      </w:r>
      <w:r>
        <w:rPr>
          <w:position w:val="9"/>
          <w:sz w:val="14"/>
        </w:rPr>
        <w:t>3</w:t>
      </w:r>
      <w:r>
        <w:t>?</w:t>
      </w:r>
    </w:p>
    <w:p w14:paraId="55F455F0" w14:textId="77777777" w:rsidR="00AC22CF" w:rsidRDefault="006043CE">
      <w:pPr>
        <w:pStyle w:val="Zkladntext"/>
        <w:ind w:right="111"/>
      </w:pPr>
      <w:r>
        <w:t>Kvestorka Větrovská odpověděla, že došlo ke změně způsobu vytápění v Chebské budově, která je nyní připojena na centrální vytápění města.</w:t>
      </w:r>
    </w:p>
    <w:p w14:paraId="1991BA1F" w14:textId="77777777" w:rsidR="00AC22CF" w:rsidRDefault="006043CE">
      <w:pPr>
        <w:pStyle w:val="Zkladntext"/>
        <w:ind w:right="120"/>
      </w:pPr>
      <w:r>
        <w:t>Senátor Dokoupil se dotázal na pro</w:t>
      </w:r>
      <w:r>
        <w:t>vázanost s ostatními koncepčními materiály, které univerzita má?</w:t>
      </w:r>
    </w:p>
    <w:p w14:paraId="069DFA40" w14:textId="77777777" w:rsidR="00AC22CF" w:rsidRDefault="006043CE">
      <w:pPr>
        <w:pStyle w:val="Zkladntext"/>
        <w:ind w:right="112"/>
      </w:pPr>
      <w:r>
        <w:t>Podle ředitelky Jánské je tato koncepce provázána a na tento dotaz se firma explicitně dotazovala.</w:t>
      </w:r>
    </w:p>
    <w:p w14:paraId="75962B8F" w14:textId="77777777" w:rsidR="00AC22CF" w:rsidRDefault="006043CE">
      <w:pPr>
        <w:pStyle w:val="Zkladntext"/>
        <w:ind w:right="111"/>
      </w:pPr>
      <w:r>
        <w:t>Senátor Morávka se dotázal na akumulaci energie. Z pohledu nákladů je v rámci FVE jedna z ne</w:t>
      </w:r>
      <w:r>
        <w:t>jvyšších položek baterie. Vzhledem k vysoké spotřebě si není jistý, zda je pro ZČU v prvním kroku vůbec nutná. Proč už zde tedy nejsou solární panely, které nejsou tak drahé.? Dále se vyjádřil k energetické gramotnosti v menze, kdy jsou u klimatizované mís</w:t>
      </w:r>
      <w:r>
        <w:t>tnosti v létě obvykle otevřené dveře.</w:t>
      </w:r>
    </w:p>
    <w:p w14:paraId="1D1203A3" w14:textId="77777777" w:rsidR="00AC22CF" w:rsidRDefault="006043CE">
      <w:pPr>
        <w:pStyle w:val="Zkladntext"/>
        <w:ind w:right="117"/>
      </w:pPr>
      <w:r>
        <w:t>Ředitelka Jánská souhlasí, že je nutné budovat energetickou gramotnost. Není zde tak dlouho, aby mohla říct, proč zde FVE nejsou rozšířenější. Myslí si, že je to hlavně otázka peněz. V koncepci je napsáno, na kterých b</w:t>
      </w:r>
      <w:r>
        <w:t>udovách je možné postavit FVE. Na jedné z fakult je zadaná práce na toto téma. Líbí se jí možnost komunitní energetiky.</w:t>
      </w:r>
    </w:p>
    <w:p w14:paraId="57225343" w14:textId="77777777" w:rsidR="00AC22CF" w:rsidRDefault="006043CE">
      <w:pPr>
        <w:pStyle w:val="Zkladntext"/>
        <w:ind w:right="114"/>
      </w:pPr>
      <w:r>
        <w:t>Senátor Morávka podporuje sdílení energie mezi budovami ZČU. NTC již tenhle problém aktivně řešilo v minulosti, ale bohužel v pronajatýc</w:t>
      </w:r>
      <w:r>
        <w:t>h prostorách a z důvodu nemožnosti elektricky spojit budovy zatím nemohlo dořešit.</w:t>
      </w:r>
    </w:p>
    <w:p w14:paraId="5AE12361" w14:textId="77777777" w:rsidR="00AC22CF" w:rsidRDefault="006043CE">
      <w:pPr>
        <w:pStyle w:val="Zkladntext"/>
        <w:ind w:right="120"/>
      </w:pPr>
      <w:r>
        <w:t>Ředitelka Jánská dále upozornila, že současná výroba FVE je přibližně 30kW s plány na rozšíření na 40kW. Trvalá spotřeba ZČU je dnes přibližně 450kW. Prostor pro akumulaci z</w:t>
      </w:r>
      <w:r>
        <w:t>de zatím není, ale do budoucna se s ním počítá.</w:t>
      </w:r>
    </w:p>
    <w:p w14:paraId="0A172B9D" w14:textId="77777777" w:rsidR="00AC22CF" w:rsidRDefault="00AC22CF">
      <w:pPr>
        <w:pStyle w:val="Zkladntext"/>
        <w:spacing w:before="0"/>
        <w:ind w:left="0"/>
        <w:jc w:val="left"/>
        <w:rPr>
          <w:sz w:val="26"/>
        </w:rPr>
      </w:pPr>
    </w:p>
    <w:p w14:paraId="35F0E4AD" w14:textId="77777777" w:rsidR="00AC22CF" w:rsidRDefault="006043CE">
      <w:pPr>
        <w:pStyle w:val="Nadpis2"/>
        <w:spacing w:before="217"/>
      </w:pPr>
      <w:r>
        <w:t>Zprávy z SK</w:t>
      </w:r>
    </w:p>
    <w:p w14:paraId="758194FD" w14:textId="77777777" w:rsidR="00AC22CF" w:rsidRDefault="006043CE">
      <w:pPr>
        <w:pStyle w:val="Zkladntext"/>
        <w:ind w:right="115"/>
      </w:pPr>
      <w:r>
        <w:t xml:space="preserve">Předseda SK Bohatý představil současnou činnost SK AS ZČU. Bližší informace bude mít </w:t>
      </w:r>
      <w:r>
        <w:rPr>
          <w:spacing w:val="-9"/>
        </w:rPr>
        <w:t xml:space="preserve">SK </w:t>
      </w:r>
      <w:r>
        <w:t xml:space="preserve">AS ZČU až v září. Dále se SK zúčastnila zasedání s ředitelem SKM a kvestorkou </w:t>
      </w:r>
      <w:r>
        <w:rPr>
          <w:spacing w:val="-8"/>
        </w:rPr>
        <w:t xml:space="preserve">ke </w:t>
      </w:r>
      <w:r>
        <w:t>zvyšování cen kolejí. Podě</w:t>
      </w:r>
      <w:r>
        <w:t>koval za přínosnou schůzku.</w:t>
      </w:r>
    </w:p>
    <w:p w14:paraId="073DAD71" w14:textId="77777777" w:rsidR="00AC22CF" w:rsidRDefault="00AC22CF">
      <w:pPr>
        <w:pStyle w:val="Zkladntext"/>
        <w:spacing w:before="10"/>
        <w:ind w:left="0"/>
        <w:jc w:val="left"/>
        <w:rPr>
          <w:sz w:val="20"/>
        </w:rPr>
      </w:pPr>
    </w:p>
    <w:p w14:paraId="64338185" w14:textId="77777777" w:rsidR="00AC22CF" w:rsidRDefault="006043CE">
      <w:pPr>
        <w:pStyle w:val="Nadpis2"/>
      </w:pPr>
      <w:bookmarkStart w:id="9" w:name="Zprávy_z_RVŠ_"/>
      <w:bookmarkEnd w:id="9"/>
      <w:r>
        <w:t>Zprávy z RVŠ</w:t>
      </w:r>
    </w:p>
    <w:p w14:paraId="26FCB15F" w14:textId="77777777" w:rsidR="00AC22CF" w:rsidRDefault="006043CE">
      <w:pPr>
        <w:pStyle w:val="Zkladntext"/>
        <w:spacing w:before="0"/>
      </w:pPr>
      <w:r>
        <w:t>Prof. Vacík představil bod jednání. Materiály k tomuto bodu jsou uloženy v úložišti.</w:t>
      </w:r>
    </w:p>
    <w:p w14:paraId="472D4C1F" w14:textId="77777777" w:rsidR="00AC22CF" w:rsidRDefault="006043CE">
      <w:pPr>
        <w:pStyle w:val="Zkladntext"/>
        <w:ind w:right="109"/>
      </w:pPr>
      <w:r>
        <w:t xml:space="preserve">Zmínil především aktualizaci střednědobého výhledu výdajů, kde byla zmíněn vytvoření kapacit VŠ vzdělávání v KVK. Dále byl zmíněn koeficient </w:t>
      </w:r>
      <w:r>
        <w:rPr>
          <w:spacing w:val="-10"/>
        </w:rPr>
        <w:t xml:space="preserve">F. </w:t>
      </w:r>
      <w:r>
        <w:t xml:space="preserve">Plně jsou připraveny zatím nelékařské studijní programy. Pedagogické a psychologické studijní programy </w:t>
      </w:r>
      <w:r>
        <w:rPr>
          <w:spacing w:val="-4"/>
        </w:rPr>
        <w:t xml:space="preserve">jsou  </w:t>
      </w:r>
      <w:r>
        <w:t>při</w:t>
      </w:r>
      <w:r>
        <w:t xml:space="preserve">praveny k vyhodnocení. Nedostatkové aprobace a technické programy zatím </w:t>
      </w:r>
      <w:r>
        <w:rPr>
          <w:spacing w:val="-3"/>
        </w:rPr>
        <w:t xml:space="preserve">nejsou </w:t>
      </w:r>
      <w:r>
        <w:t>připraveny.</w:t>
      </w:r>
      <w:r>
        <w:rPr>
          <w:spacing w:val="58"/>
        </w:rPr>
        <w:t xml:space="preserve"> </w:t>
      </w:r>
      <w:r>
        <w:t>Koeficient</w:t>
      </w:r>
      <w:r>
        <w:rPr>
          <w:spacing w:val="59"/>
        </w:rPr>
        <w:t xml:space="preserve"> </w:t>
      </w:r>
      <w:r>
        <w:t>F</w:t>
      </w:r>
      <w:r>
        <w:rPr>
          <w:spacing w:val="59"/>
        </w:rPr>
        <w:t xml:space="preserve"> </w:t>
      </w:r>
      <w:r>
        <w:t>měl</w:t>
      </w:r>
      <w:r>
        <w:rPr>
          <w:spacing w:val="58"/>
        </w:rPr>
        <w:t xml:space="preserve"> </w:t>
      </w:r>
      <w:r>
        <w:t>být</w:t>
      </w:r>
      <w:r>
        <w:rPr>
          <w:spacing w:val="59"/>
        </w:rPr>
        <w:t xml:space="preserve"> </w:t>
      </w:r>
      <w:r>
        <w:t>překlopen</w:t>
      </w:r>
      <w:r>
        <w:rPr>
          <w:spacing w:val="44"/>
        </w:rPr>
        <w:t xml:space="preserve"> </w:t>
      </w:r>
      <w:r>
        <w:t>do</w:t>
      </w:r>
      <w:r>
        <w:rPr>
          <w:spacing w:val="44"/>
        </w:rPr>
        <w:t xml:space="preserve"> </w:t>
      </w:r>
      <w:r>
        <w:rPr>
          <w:spacing w:val="-14"/>
        </w:rPr>
        <w:t>P,</w:t>
      </w:r>
      <w:r>
        <w:rPr>
          <w:spacing w:val="-3"/>
        </w:rPr>
        <w:t xml:space="preserve"> </w:t>
      </w:r>
      <w:r>
        <w:t>tedy</w:t>
      </w:r>
      <w:r>
        <w:rPr>
          <w:spacing w:val="44"/>
        </w:rPr>
        <w:t xml:space="preserve"> </w:t>
      </w:r>
      <w:r>
        <w:t>do</w:t>
      </w:r>
      <w:r>
        <w:rPr>
          <w:spacing w:val="44"/>
        </w:rPr>
        <w:t xml:space="preserve"> </w:t>
      </w:r>
      <w:r>
        <w:t>střednědobého</w:t>
      </w:r>
      <w:r>
        <w:rPr>
          <w:spacing w:val="44"/>
        </w:rPr>
        <w:t xml:space="preserve"> </w:t>
      </w:r>
      <w:r>
        <w:t>výhledu.</w:t>
      </w:r>
      <w:r>
        <w:rPr>
          <w:spacing w:val="44"/>
        </w:rPr>
        <w:t xml:space="preserve"> </w:t>
      </w:r>
      <w:r>
        <w:t>Vláda</w:t>
      </w:r>
    </w:p>
    <w:p w14:paraId="2FCE2D76" w14:textId="77777777" w:rsidR="00AC22CF" w:rsidRDefault="00AC22CF">
      <w:pPr>
        <w:sectPr w:rsidR="00AC22CF">
          <w:pgSz w:w="11920" w:h="16840"/>
          <w:pgMar w:top="1340" w:right="1320" w:bottom="920" w:left="1260" w:header="0" w:footer="725" w:gutter="0"/>
          <w:cols w:space="708"/>
        </w:sectPr>
      </w:pPr>
    </w:p>
    <w:p w14:paraId="13B2C66F" w14:textId="77777777" w:rsidR="00AC22CF" w:rsidRDefault="006043CE">
      <w:pPr>
        <w:pStyle w:val="Zkladntext"/>
        <w:spacing w:before="77"/>
        <w:ind w:right="116"/>
      </w:pPr>
      <w:r>
        <w:lastRenderedPageBreak/>
        <w:t xml:space="preserve">schválila na rok 2026 o 1.4mld. Kč méně na </w:t>
      </w:r>
      <w:proofErr w:type="spellStart"/>
      <w:r>
        <w:rPr>
          <w:spacing w:val="-15"/>
        </w:rPr>
        <w:t>VaV</w:t>
      </w:r>
      <w:proofErr w:type="spellEnd"/>
      <w:r>
        <w:rPr>
          <w:spacing w:val="-15"/>
        </w:rPr>
        <w:t xml:space="preserve">. </w:t>
      </w:r>
      <w:r>
        <w:t>Dále došlo ke snížení pro</w:t>
      </w:r>
      <w:r>
        <w:t xml:space="preserve">středků z programů podporovaných EU. Do budoucna se má pracovat jinak s PRSZ ve smyslu </w:t>
      </w:r>
      <w:r>
        <w:rPr>
          <w:spacing w:val="-5"/>
        </w:rPr>
        <w:t xml:space="preserve">více </w:t>
      </w:r>
      <w:r>
        <w:t>samostatnosti VŠ.</w:t>
      </w:r>
    </w:p>
    <w:p w14:paraId="4C735D80" w14:textId="77777777" w:rsidR="00AC22CF" w:rsidRDefault="006043CE">
      <w:pPr>
        <w:pStyle w:val="Zkladntext"/>
      </w:pPr>
      <w:r>
        <w:t>Senátor Morávka se dotázal na to, jaký je postoj RVŠ k založení veřejné VŠ v KVK.</w:t>
      </w:r>
    </w:p>
    <w:p w14:paraId="00D6D4CA" w14:textId="77777777" w:rsidR="00AC22CF" w:rsidRDefault="006043CE">
      <w:pPr>
        <w:pStyle w:val="Zkladntext"/>
        <w:ind w:right="123"/>
      </w:pPr>
      <w:r>
        <w:t>Prof. Vacík zmínil, že je to v prezentaci jako jeden ze zásadníc</w:t>
      </w:r>
      <w:r>
        <w:t xml:space="preserve">h bodů, ale na RVŠ to nebylo projednáváno. V rámci RVŠ se nyní řeší především snížená podpora </w:t>
      </w:r>
      <w:proofErr w:type="spellStart"/>
      <w:r>
        <w:t>VaV</w:t>
      </w:r>
      <w:proofErr w:type="spellEnd"/>
      <w:r>
        <w:t xml:space="preserve"> a VVŠ.</w:t>
      </w:r>
    </w:p>
    <w:p w14:paraId="4CAE0254" w14:textId="77777777" w:rsidR="00AC22CF" w:rsidRDefault="006043CE">
      <w:pPr>
        <w:pStyle w:val="Zkladntext"/>
        <w:ind w:right="115"/>
      </w:pPr>
      <w:r>
        <w:t xml:space="preserve">Rektor Lávička se zmínil, že proběhla schůzka na </w:t>
      </w:r>
      <w:r>
        <w:rPr>
          <w:spacing w:val="-4"/>
        </w:rPr>
        <w:t xml:space="preserve">MŠMT, </w:t>
      </w:r>
      <w:r>
        <w:t xml:space="preserve">rektora Lávičky, zástupců </w:t>
      </w:r>
      <w:r>
        <w:rPr>
          <w:spacing w:val="-4"/>
        </w:rPr>
        <w:t xml:space="preserve">KVK, </w:t>
      </w:r>
      <w:r>
        <w:t xml:space="preserve">předsedkyně ČKR, předsedy </w:t>
      </w:r>
      <w:r>
        <w:rPr>
          <w:spacing w:val="-7"/>
        </w:rPr>
        <w:t xml:space="preserve">RVŠ </w:t>
      </w:r>
      <w:r>
        <w:t xml:space="preserve">a zástupce spolku </w:t>
      </w:r>
      <w:proofErr w:type="spellStart"/>
      <w:r>
        <w:t>Academus</w:t>
      </w:r>
      <w:proofErr w:type="spellEnd"/>
      <w:r>
        <w:t xml:space="preserve"> Poláček,</w:t>
      </w:r>
      <w:r>
        <w:t xml:space="preserve"> jinak docent </w:t>
      </w:r>
      <w:r>
        <w:rPr>
          <w:spacing w:val="-7"/>
        </w:rPr>
        <w:t>na</w:t>
      </w:r>
      <w:r>
        <w:rPr>
          <w:spacing w:val="46"/>
        </w:rPr>
        <w:t xml:space="preserve"> </w:t>
      </w:r>
      <w:r>
        <w:t xml:space="preserve">TUL. Na jednání panovala jasná shoda všech kromě některých zastupitelů KVK a spolku </w:t>
      </w:r>
      <w:proofErr w:type="spellStart"/>
      <w:r>
        <w:t>Academus</w:t>
      </w:r>
      <w:proofErr w:type="spellEnd"/>
      <w:r>
        <w:t xml:space="preserve">.. Předseda </w:t>
      </w:r>
      <w:r>
        <w:rPr>
          <w:spacing w:val="-7"/>
        </w:rPr>
        <w:t xml:space="preserve">RVŠ </w:t>
      </w:r>
      <w:r>
        <w:t>jasně řekl, že KVK musí pokrýt ZČU z důvodu finančních nákladů a dalších možností kraje.</w:t>
      </w:r>
    </w:p>
    <w:p w14:paraId="4A9C2C27" w14:textId="77777777" w:rsidR="00AC22CF" w:rsidRDefault="006043CE">
      <w:pPr>
        <w:pStyle w:val="Zkladntext"/>
        <w:ind w:right="111"/>
      </w:pPr>
      <w:r>
        <w:t xml:space="preserve">Prof. </w:t>
      </w:r>
      <w:r>
        <w:rPr>
          <w:spacing w:val="-6"/>
        </w:rPr>
        <w:t xml:space="preserve">Vacík </w:t>
      </w:r>
      <w:r>
        <w:t xml:space="preserve">zmínil, že je ve Vědecké radě </w:t>
      </w:r>
      <w:r>
        <w:t xml:space="preserve">ekonomické fakulty TUL, na jejímž zasedání </w:t>
      </w:r>
      <w:r>
        <w:rPr>
          <w:spacing w:val="-5"/>
        </w:rPr>
        <w:t xml:space="preserve">byl </w:t>
      </w:r>
      <w:r>
        <w:t xml:space="preserve">přítomen prorektor Žižka. Na dotaz, zda je doc. Poláček na TUL podporován </w:t>
      </w:r>
      <w:r>
        <w:rPr>
          <w:spacing w:val="-4"/>
        </w:rPr>
        <w:t xml:space="preserve">bylo </w:t>
      </w:r>
      <w:r>
        <w:t>jednoznačně řečeno, že to jde zcela mimo TUL a není podporován.</w:t>
      </w:r>
    </w:p>
    <w:p w14:paraId="6456BF17" w14:textId="77777777" w:rsidR="00AC22CF" w:rsidRDefault="006043CE">
      <w:pPr>
        <w:pStyle w:val="Zkladntext"/>
      </w:pPr>
      <w:r>
        <w:t>Do diskuse se dále nikdo nepřihlásil a tak byl bod ukončen spolu s</w:t>
      </w:r>
      <w:r>
        <w:t>e zasedáním.</w:t>
      </w:r>
    </w:p>
    <w:p w14:paraId="6EEDB6E9" w14:textId="77777777" w:rsidR="00AC22CF" w:rsidRDefault="00AC22CF">
      <w:pPr>
        <w:pStyle w:val="Zkladntext"/>
        <w:spacing w:before="0"/>
        <w:ind w:left="0"/>
        <w:jc w:val="left"/>
        <w:rPr>
          <w:sz w:val="26"/>
        </w:rPr>
      </w:pPr>
    </w:p>
    <w:p w14:paraId="308EF584" w14:textId="77777777" w:rsidR="00AC22CF" w:rsidRDefault="006043CE">
      <w:pPr>
        <w:pStyle w:val="Zkladntext"/>
        <w:spacing w:before="217" w:line="343" w:lineRule="auto"/>
        <w:ind w:right="5657"/>
        <w:jc w:val="left"/>
      </w:pPr>
      <w:r>
        <w:t>Příští zasedání AS ZČU: 24. 9. 2025 Kontakty:</w:t>
      </w:r>
    </w:p>
    <w:p w14:paraId="776D9FF1" w14:textId="77777777" w:rsidR="00AC22CF" w:rsidRDefault="006043CE">
      <w:pPr>
        <w:pStyle w:val="Zkladntext"/>
        <w:spacing w:before="2" w:line="343" w:lineRule="auto"/>
        <w:ind w:right="2376"/>
        <w:jc w:val="left"/>
      </w:pPr>
      <w:r>
        <w:t xml:space="preserve">Předseda – prof. Ing. Pavel Karban, Ph.D.: </w:t>
      </w:r>
      <w:hyperlink r:id="rId9">
        <w:r>
          <w:rPr>
            <w:color w:val="0000FF"/>
            <w:u w:val="thick" w:color="0000FF"/>
          </w:rPr>
          <w:t>karban@fel.zcu.cz</w:t>
        </w:r>
      </w:hyperlink>
      <w:r>
        <w:rPr>
          <w:color w:val="0000FF"/>
        </w:rPr>
        <w:t xml:space="preserve"> </w:t>
      </w:r>
      <w:r>
        <w:t xml:space="preserve">Místopředsedkyně – </w:t>
      </w:r>
      <w:r>
        <w:rPr>
          <w:spacing w:val="-3"/>
        </w:rPr>
        <w:t xml:space="preserve">JUDr. </w:t>
      </w:r>
      <w:r>
        <w:t xml:space="preserve">Zuzana </w:t>
      </w:r>
      <w:r>
        <w:rPr>
          <w:spacing w:val="-5"/>
        </w:rPr>
        <w:t xml:space="preserve">Vostrá, </w:t>
      </w:r>
      <w:r>
        <w:t>Ph.D.:</w:t>
      </w:r>
      <w:r>
        <w:rPr>
          <w:color w:val="0000FF"/>
          <w:u w:val="thick" w:color="0000FF"/>
        </w:rPr>
        <w:t xml:space="preserve"> </w:t>
      </w:r>
      <w:hyperlink r:id="rId10">
        <w:r>
          <w:rPr>
            <w:color w:val="0000FF"/>
            <w:u w:val="thick" w:color="0000FF"/>
          </w:rPr>
          <w:t>horskaz@kup.zcu.cz</w:t>
        </w:r>
      </w:hyperlink>
      <w:r>
        <w:rPr>
          <w:color w:val="0000FF"/>
        </w:rPr>
        <w:t xml:space="preserve"> </w:t>
      </w:r>
      <w:r>
        <w:rPr>
          <w:spacing w:val="-3"/>
        </w:rPr>
        <w:t xml:space="preserve">Tajemník </w:t>
      </w:r>
      <w:r>
        <w:t xml:space="preserve">– Ing. Lukáš Sobotka: </w:t>
      </w:r>
      <w:hyperlink r:id="rId11">
        <w:r>
          <w:rPr>
            <w:color w:val="0000FF"/>
            <w:spacing w:val="-94"/>
            <w:u w:val="thick" w:color="0000FF"/>
          </w:rPr>
          <w:t>s</w:t>
        </w:r>
        <w:r>
          <w:rPr>
            <w:color w:val="0000FF"/>
            <w:spacing w:val="38"/>
          </w:rPr>
          <w:t xml:space="preserve"> </w:t>
        </w:r>
        <w:r>
          <w:rPr>
            <w:color w:val="0000FF"/>
            <w:u w:val="thick" w:color="0000FF"/>
          </w:rPr>
          <w:t>obotkal@fel.zcu.cz</w:t>
        </w:r>
      </w:hyperlink>
    </w:p>
    <w:p w14:paraId="439DDC55" w14:textId="77777777" w:rsidR="00AC22CF" w:rsidRDefault="00AC22CF">
      <w:pPr>
        <w:pStyle w:val="Zkladntext"/>
        <w:spacing w:before="0"/>
        <w:ind w:left="0"/>
        <w:jc w:val="left"/>
        <w:rPr>
          <w:sz w:val="20"/>
        </w:rPr>
      </w:pPr>
    </w:p>
    <w:p w14:paraId="1A1A856B" w14:textId="77777777" w:rsidR="00AC22CF" w:rsidRDefault="00AC22CF">
      <w:pPr>
        <w:pStyle w:val="Zkladntext"/>
        <w:spacing w:before="9" w:after="1"/>
        <w:ind w:left="0"/>
        <w:jc w:val="left"/>
      </w:pPr>
    </w:p>
    <w:tbl>
      <w:tblPr>
        <w:tblStyle w:val="TableNormal"/>
        <w:tblW w:w="0" w:type="auto"/>
        <w:tblInd w:w="158" w:type="dxa"/>
        <w:tblLayout w:type="fixed"/>
        <w:tblLook w:val="01E0" w:firstRow="1" w:lastRow="1" w:firstColumn="1" w:lastColumn="1" w:noHBand="0" w:noVBand="0"/>
      </w:tblPr>
      <w:tblGrid>
        <w:gridCol w:w="3284"/>
        <w:gridCol w:w="3109"/>
        <w:gridCol w:w="2356"/>
      </w:tblGrid>
      <w:tr w:rsidR="00AC22CF" w14:paraId="0EADBF7A" w14:textId="77777777">
        <w:trPr>
          <w:trHeight w:val="661"/>
        </w:trPr>
        <w:tc>
          <w:tcPr>
            <w:tcW w:w="3284" w:type="dxa"/>
          </w:tcPr>
          <w:p w14:paraId="067D19DD" w14:textId="77777777" w:rsidR="00AC22CF" w:rsidRDefault="006043CE">
            <w:pPr>
              <w:pStyle w:val="TableParagraph"/>
              <w:spacing w:before="0" w:line="266" w:lineRule="exact"/>
              <w:ind w:left="179" w:right="137"/>
              <w:jc w:val="center"/>
              <w:rPr>
                <w:sz w:val="24"/>
              </w:rPr>
            </w:pPr>
            <w:r>
              <w:rPr>
                <w:sz w:val="24"/>
              </w:rPr>
              <w:t>prof. Ing. Pavel Karban, Ph.D.</w:t>
            </w:r>
          </w:p>
          <w:p w14:paraId="0855EB69" w14:textId="77777777" w:rsidR="00AC22CF" w:rsidRDefault="006043CE">
            <w:pPr>
              <w:pStyle w:val="TableParagraph"/>
              <w:spacing w:before="120"/>
              <w:ind w:left="179" w:right="137"/>
              <w:jc w:val="center"/>
              <w:rPr>
                <w:sz w:val="24"/>
              </w:rPr>
            </w:pPr>
            <w:r>
              <w:rPr>
                <w:sz w:val="24"/>
              </w:rPr>
              <w:t>předseda AS ZČU</w:t>
            </w:r>
          </w:p>
        </w:tc>
        <w:tc>
          <w:tcPr>
            <w:tcW w:w="3109" w:type="dxa"/>
          </w:tcPr>
          <w:p w14:paraId="6334D07E" w14:textId="77777777" w:rsidR="00AC22CF" w:rsidRDefault="006043CE">
            <w:pPr>
              <w:pStyle w:val="TableParagraph"/>
              <w:spacing w:before="0" w:line="266" w:lineRule="exact"/>
              <w:ind w:left="157"/>
              <w:rPr>
                <w:sz w:val="24"/>
              </w:rPr>
            </w:pPr>
            <w:r>
              <w:rPr>
                <w:spacing w:val="-3"/>
                <w:sz w:val="24"/>
              </w:rPr>
              <w:t xml:space="preserve">JUDr. </w:t>
            </w:r>
            <w:r>
              <w:rPr>
                <w:sz w:val="24"/>
              </w:rPr>
              <w:t xml:space="preserve">Zuzana </w:t>
            </w:r>
            <w:r>
              <w:rPr>
                <w:spacing w:val="-5"/>
                <w:sz w:val="24"/>
              </w:rPr>
              <w:t>Vostrá,</w:t>
            </w:r>
            <w:r>
              <w:rPr>
                <w:spacing w:val="8"/>
                <w:sz w:val="24"/>
              </w:rPr>
              <w:t xml:space="preserve"> </w:t>
            </w:r>
            <w:r>
              <w:rPr>
                <w:sz w:val="24"/>
              </w:rPr>
              <w:t>Ph.D.</w:t>
            </w:r>
          </w:p>
          <w:p w14:paraId="7C2F5832" w14:textId="77777777" w:rsidR="00AC22CF" w:rsidRDefault="006043CE">
            <w:pPr>
              <w:pStyle w:val="TableParagraph"/>
              <w:spacing w:before="120"/>
              <w:ind w:left="164"/>
              <w:rPr>
                <w:sz w:val="24"/>
              </w:rPr>
            </w:pPr>
            <w:r>
              <w:rPr>
                <w:sz w:val="24"/>
              </w:rPr>
              <w:t>místopředsedkyně AS ZČU</w:t>
            </w:r>
          </w:p>
        </w:tc>
        <w:tc>
          <w:tcPr>
            <w:tcW w:w="2356" w:type="dxa"/>
          </w:tcPr>
          <w:p w14:paraId="3F5781FB" w14:textId="77777777" w:rsidR="00AC22CF" w:rsidRDefault="006043CE">
            <w:pPr>
              <w:pStyle w:val="TableParagraph"/>
              <w:spacing w:before="0" w:line="266" w:lineRule="exact"/>
              <w:ind w:left="280"/>
              <w:rPr>
                <w:sz w:val="24"/>
              </w:rPr>
            </w:pPr>
            <w:r>
              <w:rPr>
                <w:sz w:val="24"/>
              </w:rPr>
              <w:t>Ing. Lukáš Sobotka</w:t>
            </w:r>
          </w:p>
          <w:p w14:paraId="1B2251ED" w14:textId="77777777" w:rsidR="00AC22CF" w:rsidRDefault="006043CE">
            <w:pPr>
              <w:pStyle w:val="TableParagraph"/>
              <w:spacing w:before="120"/>
              <w:ind w:left="374"/>
              <w:rPr>
                <w:sz w:val="24"/>
              </w:rPr>
            </w:pPr>
            <w:r>
              <w:rPr>
                <w:sz w:val="24"/>
              </w:rPr>
              <w:t>tajemník AS ZČU</w:t>
            </w:r>
          </w:p>
        </w:tc>
      </w:tr>
    </w:tbl>
    <w:p w14:paraId="3A975EA6" w14:textId="77777777" w:rsidR="00AC22CF" w:rsidRDefault="00AC22CF">
      <w:pPr>
        <w:pStyle w:val="Zkladntext"/>
        <w:spacing w:before="0"/>
        <w:ind w:left="0"/>
        <w:jc w:val="left"/>
        <w:rPr>
          <w:sz w:val="20"/>
        </w:rPr>
      </w:pPr>
    </w:p>
    <w:p w14:paraId="5C16CA0A" w14:textId="77777777" w:rsidR="00AC22CF" w:rsidRDefault="006043CE">
      <w:pPr>
        <w:pStyle w:val="Nadpis1"/>
        <w:spacing w:before="235"/>
      </w:pPr>
      <w:bookmarkStart w:id="10" w:name="Přílohy_"/>
      <w:bookmarkEnd w:id="10"/>
      <w:r>
        <w:rPr>
          <w:color w:val="23539A"/>
        </w:rPr>
        <w:t>Přílohy</w:t>
      </w:r>
    </w:p>
    <w:sectPr w:rsidR="00AC22CF">
      <w:pgSz w:w="11920" w:h="16840"/>
      <w:pgMar w:top="1340" w:right="1320" w:bottom="920" w:left="1260" w:header="0" w:footer="72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3B482" w14:textId="77777777" w:rsidR="006043CE" w:rsidRDefault="006043CE">
      <w:r>
        <w:separator/>
      </w:r>
    </w:p>
  </w:endnote>
  <w:endnote w:type="continuationSeparator" w:id="0">
    <w:p w14:paraId="75346332" w14:textId="77777777" w:rsidR="006043CE" w:rsidRDefault="0060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7015A" w14:textId="77777777" w:rsidR="00AC22CF" w:rsidRDefault="006043CE">
    <w:pPr>
      <w:pStyle w:val="Zkladntext"/>
      <w:spacing w:before="0" w:line="14" w:lineRule="auto"/>
      <w:ind w:left="0"/>
      <w:jc w:val="left"/>
      <w:rPr>
        <w:sz w:val="20"/>
      </w:rPr>
    </w:pPr>
    <w:r>
      <w:pict w14:anchorId="1ABD6514">
        <v:shapetype id="_x0000_t202" coordsize="21600,21600" o:spt="202" path="m,l,21600r21600,l21600,xe">
          <v:stroke joinstyle="miter"/>
          <v:path gradientshapeok="t" o:connecttype="rect"/>
        </v:shapetype>
        <v:shape id="_x0000_s2049" type="#_x0000_t202" style="position:absolute;margin-left:515.35pt;margin-top:794.75pt;width:12.1pt;height:14pt;z-index:-251658752;mso-position-horizontal-relative:page;mso-position-vertical-relative:page" filled="f" stroked="f">
          <v:textbox inset="0,0,0,0">
            <w:txbxContent>
              <w:p w14:paraId="6EDB7C3E" w14:textId="77777777" w:rsidR="00AC22CF" w:rsidRDefault="006043CE">
                <w:pPr>
                  <w:pStyle w:val="Zkladntext"/>
                  <w:spacing w:before="0" w:line="264" w:lineRule="exact"/>
                  <w:ind w:left="60"/>
                  <w:jc w:val="left"/>
                  <w:rPr>
                    <w:rFonts w:ascii="Calibri"/>
                  </w:rPr>
                </w:pPr>
                <w:r>
                  <w:fldChar w:fldCharType="begin"/>
                </w:r>
                <w:r>
                  <w:rPr>
                    <w:rFonts w:ascii="Calibri"/>
                  </w:rP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D1547" w14:textId="77777777" w:rsidR="006043CE" w:rsidRDefault="006043CE">
      <w:r>
        <w:separator/>
      </w:r>
    </w:p>
  </w:footnote>
  <w:footnote w:type="continuationSeparator" w:id="0">
    <w:p w14:paraId="2D3B970B" w14:textId="77777777" w:rsidR="006043CE" w:rsidRDefault="00604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AD7ED1"/>
    <w:multiLevelType w:val="hybridMultilevel"/>
    <w:tmpl w:val="C7F46DDA"/>
    <w:lvl w:ilvl="0" w:tplc="BFC8F6A0">
      <w:start w:val="1"/>
      <w:numFmt w:val="lowerLetter"/>
      <w:lvlText w:val="%1)"/>
      <w:lvlJc w:val="left"/>
      <w:pPr>
        <w:ind w:left="157" w:hanging="275"/>
        <w:jc w:val="left"/>
      </w:pPr>
      <w:rPr>
        <w:rFonts w:ascii="Times New Roman" w:eastAsia="Times New Roman" w:hAnsi="Times New Roman" w:cs="Times New Roman" w:hint="default"/>
        <w:i/>
        <w:w w:val="100"/>
        <w:sz w:val="24"/>
        <w:szCs w:val="24"/>
        <w:lang w:val="cs-CZ" w:eastAsia="cs-CZ" w:bidi="cs-CZ"/>
      </w:rPr>
    </w:lvl>
    <w:lvl w:ilvl="1" w:tplc="11E619F8">
      <w:numFmt w:val="bullet"/>
      <w:lvlText w:val="•"/>
      <w:lvlJc w:val="left"/>
      <w:pPr>
        <w:ind w:left="1078" w:hanging="275"/>
      </w:pPr>
      <w:rPr>
        <w:rFonts w:hint="default"/>
        <w:lang w:val="cs-CZ" w:eastAsia="cs-CZ" w:bidi="cs-CZ"/>
      </w:rPr>
    </w:lvl>
    <w:lvl w:ilvl="2" w:tplc="930A8DEA">
      <w:numFmt w:val="bullet"/>
      <w:lvlText w:val="•"/>
      <w:lvlJc w:val="left"/>
      <w:pPr>
        <w:ind w:left="1996" w:hanging="275"/>
      </w:pPr>
      <w:rPr>
        <w:rFonts w:hint="default"/>
        <w:lang w:val="cs-CZ" w:eastAsia="cs-CZ" w:bidi="cs-CZ"/>
      </w:rPr>
    </w:lvl>
    <w:lvl w:ilvl="3" w:tplc="EAB6EF08">
      <w:numFmt w:val="bullet"/>
      <w:lvlText w:val="•"/>
      <w:lvlJc w:val="left"/>
      <w:pPr>
        <w:ind w:left="2914" w:hanging="275"/>
      </w:pPr>
      <w:rPr>
        <w:rFonts w:hint="default"/>
        <w:lang w:val="cs-CZ" w:eastAsia="cs-CZ" w:bidi="cs-CZ"/>
      </w:rPr>
    </w:lvl>
    <w:lvl w:ilvl="4" w:tplc="9B6E7B5C">
      <w:numFmt w:val="bullet"/>
      <w:lvlText w:val="•"/>
      <w:lvlJc w:val="left"/>
      <w:pPr>
        <w:ind w:left="3832" w:hanging="275"/>
      </w:pPr>
      <w:rPr>
        <w:rFonts w:hint="default"/>
        <w:lang w:val="cs-CZ" w:eastAsia="cs-CZ" w:bidi="cs-CZ"/>
      </w:rPr>
    </w:lvl>
    <w:lvl w:ilvl="5" w:tplc="D91CAA86">
      <w:numFmt w:val="bullet"/>
      <w:lvlText w:val="•"/>
      <w:lvlJc w:val="left"/>
      <w:pPr>
        <w:ind w:left="4750" w:hanging="275"/>
      </w:pPr>
      <w:rPr>
        <w:rFonts w:hint="default"/>
        <w:lang w:val="cs-CZ" w:eastAsia="cs-CZ" w:bidi="cs-CZ"/>
      </w:rPr>
    </w:lvl>
    <w:lvl w:ilvl="6" w:tplc="5044C58C">
      <w:numFmt w:val="bullet"/>
      <w:lvlText w:val="•"/>
      <w:lvlJc w:val="left"/>
      <w:pPr>
        <w:ind w:left="5668" w:hanging="275"/>
      </w:pPr>
      <w:rPr>
        <w:rFonts w:hint="default"/>
        <w:lang w:val="cs-CZ" w:eastAsia="cs-CZ" w:bidi="cs-CZ"/>
      </w:rPr>
    </w:lvl>
    <w:lvl w:ilvl="7" w:tplc="30BAE0E8">
      <w:numFmt w:val="bullet"/>
      <w:lvlText w:val="•"/>
      <w:lvlJc w:val="left"/>
      <w:pPr>
        <w:ind w:left="6586" w:hanging="275"/>
      </w:pPr>
      <w:rPr>
        <w:rFonts w:hint="default"/>
        <w:lang w:val="cs-CZ" w:eastAsia="cs-CZ" w:bidi="cs-CZ"/>
      </w:rPr>
    </w:lvl>
    <w:lvl w:ilvl="8" w:tplc="9F562A16">
      <w:numFmt w:val="bullet"/>
      <w:lvlText w:val="•"/>
      <w:lvlJc w:val="left"/>
      <w:pPr>
        <w:ind w:left="7504" w:hanging="275"/>
      </w:pPr>
      <w:rPr>
        <w:rFonts w:hint="default"/>
        <w:lang w:val="cs-CZ" w:eastAsia="cs-CZ" w:bidi="cs-CZ"/>
      </w:rPr>
    </w:lvl>
  </w:abstractNum>
  <w:abstractNum w:abstractNumId="1" w15:restartNumberingAfterBreak="0">
    <w:nsid w:val="74715A6F"/>
    <w:multiLevelType w:val="hybridMultilevel"/>
    <w:tmpl w:val="410CCC08"/>
    <w:lvl w:ilvl="0" w:tplc="DC3C90D8">
      <w:start w:val="1"/>
      <w:numFmt w:val="decimal"/>
      <w:lvlText w:val="%1."/>
      <w:lvlJc w:val="left"/>
      <w:pPr>
        <w:ind w:left="877" w:hanging="360"/>
        <w:jc w:val="left"/>
      </w:pPr>
      <w:rPr>
        <w:rFonts w:ascii="Times New Roman" w:eastAsia="Times New Roman" w:hAnsi="Times New Roman" w:cs="Times New Roman" w:hint="default"/>
        <w:spacing w:val="-15"/>
        <w:w w:val="100"/>
        <w:sz w:val="24"/>
        <w:szCs w:val="24"/>
        <w:lang w:val="cs-CZ" w:eastAsia="cs-CZ" w:bidi="cs-CZ"/>
      </w:rPr>
    </w:lvl>
    <w:lvl w:ilvl="1" w:tplc="37C2626E">
      <w:numFmt w:val="bullet"/>
      <w:lvlText w:val="•"/>
      <w:lvlJc w:val="left"/>
      <w:pPr>
        <w:ind w:left="1726" w:hanging="360"/>
      </w:pPr>
      <w:rPr>
        <w:rFonts w:hint="default"/>
        <w:lang w:val="cs-CZ" w:eastAsia="cs-CZ" w:bidi="cs-CZ"/>
      </w:rPr>
    </w:lvl>
    <w:lvl w:ilvl="2" w:tplc="9A5C3FD8">
      <w:numFmt w:val="bullet"/>
      <w:lvlText w:val="•"/>
      <w:lvlJc w:val="left"/>
      <w:pPr>
        <w:ind w:left="2572" w:hanging="360"/>
      </w:pPr>
      <w:rPr>
        <w:rFonts w:hint="default"/>
        <w:lang w:val="cs-CZ" w:eastAsia="cs-CZ" w:bidi="cs-CZ"/>
      </w:rPr>
    </w:lvl>
    <w:lvl w:ilvl="3" w:tplc="D1C63706">
      <w:numFmt w:val="bullet"/>
      <w:lvlText w:val="•"/>
      <w:lvlJc w:val="left"/>
      <w:pPr>
        <w:ind w:left="3418" w:hanging="360"/>
      </w:pPr>
      <w:rPr>
        <w:rFonts w:hint="default"/>
        <w:lang w:val="cs-CZ" w:eastAsia="cs-CZ" w:bidi="cs-CZ"/>
      </w:rPr>
    </w:lvl>
    <w:lvl w:ilvl="4" w:tplc="5EBE1AAE">
      <w:numFmt w:val="bullet"/>
      <w:lvlText w:val="•"/>
      <w:lvlJc w:val="left"/>
      <w:pPr>
        <w:ind w:left="4264" w:hanging="360"/>
      </w:pPr>
      <w:rPr>
        <w:rFonts w:hint="default"/>
        <w:lang w:val="cs-CZ" w:eastAsia="cs-CZ" w:bidi="cs-CZ"/>
      </w:rPr>
    </w:lvl>
    <w:lvl w:ilvl="5" w:tplc="C4709264">
      <w:numFmt w:val="bullet"/>
      <w:lvlText w:val="•"/>
      <w:lvlJc w:val="left"/>
      <w:pPr>
        <w:ind w:left="5110" w:hanging="360"/>
      </w:pPr>
      <w:rPr>
        <w:rFonts w:hint="default"/>
        <w:lang w:val="cs-CZ" w:eastAsia="cs-CZ" w:bidi="cs-CZ"/>
      </w:rPr>
    </w:lvl>
    <w:lvl w:ilvl="6" w:tplc="891EC752">
      <w:numFmt w:val="bullet"/>
      <w:lvlText w:val="•"/>
      <w:lvlJc w:val="left"/>
      <w:pPr>
        <w:ind w:left="5956" w:hanging="360"/>
      </w:pPr>
      <w:rPr>
        <w:rFonts w:hint="default"/>
        <w:lang w:val="cs-CZ" w:eastAsia="cs-CZ" w:bidi="cs-CZ"/>
      </w:rPr>
    </w:lvl>
    <w:lvl w:ilvl="7" w:tplc="51664ED6">
      <w:numFmt w:val="bullet"/>
      <w:lvlText w:val="•"/>
      <w:lvlJc w:val="left"/>
      <w:pPr>
        <w:ind w:left="6802" w:hanging="360"/>
      </w:pPr>
      <w:rPr>
        <w:rFonts w:hint="default"/>
        <w:lang w:val="cs-CZ" w:eastAsia="cs-CZ" w:bidi="cs-CZ"/>
      </w:rPr>
    </w:lvl>
    <w:lvl w:ilvl="8" w:tplc="E54E90E8">
      <w:numFmt w:val="bullet"/>
      <w:lvlText w:val="•"/>
      <w:lvlJc w:val="left"/>
      <w:pPr>
        <w:ind w:left="7648" w:hanging="360"/>
      </w:pPr>
      <w:rPr>
        <w:rFonts w:hint="default"/>
        <w:lang w:val="cs-CZ" w:eastAsia="cs-CZ" w:bidi="cs-CZ"/>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C22CF"/>
    <w:rsid w:val="006043CE"/>
    <w:rsid w:val="00AB41F0"/>
    <w:rsid w:val="00AC22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0E923C"/>
  <w15:docId w15:val="{6E9735B3-C5DF-4469-B595-611010C7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ind w:left="156"/>
      <w:outlineLvl w:val="0"/>
    </w:pPr>
    <w:rPr>
      <w:b/>
      <w:bCs/>
      <w:sz w:val="32"/>
      <w:szCs w:val="32"/>
    </w:rPr>
  </w:style>
  <w:style w:type="paragraph" w:styleId="Nadpis2">
    <w:name w:val="heading 2"/>
    <w:basedOn w:val="Normln"/>
    <w:uiPriority w:val="9"/>
    <w:unhideWhenUsed/>
    <w:qFormat/>
    <w:pPr>
      <w:ind w:left="156"/>
      <w:jc w:val="both"/>
      <w:outlineLvl w:val="1"/>
    </w:pPr>
    <w:rPr>
      <w:b/>
      <w:bCs/>
      <w: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156"/>
      <w:jc w:val="both"/>
    </w:pPr>
    <w:rPr>
      <w:sz w:val="24"/>
      <w:szCs w:val="24"/>
    </w:rPr>
  </w:style>
  <w:style w:type="paragraph" w:styleId="Odstavecseseznamem">
    <w:name w:val="List Paragraph"/>
    <w:basedOn w:val="Normln"/>
    <w:uiPriority w:val="1"/>
    <w:qFormat/>
    <w:pPr>
      <w:ind w:left="877" w:hanging="361"/>
    </w:pPr>
  </w:style>
  <w:style w:type="paragraph" w:customStyle="1" w:styleId="TableParagraph">
    <w:name w:val="Table Paragraph"/>
    <w:basedOn w:val="Normln"/>
    <w:uiPriority w:val="1"/>
    <w:qFormat/>
    <w:pPr>
      <w:spacing w:before="55" w:line="25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botkal@fel.zcz.cz" TargetMode="External"/><Relationship Id="rId5" Type="http://schemas.openxmlformats.org/officeDocument/2006/relationships/footnotes" Target="footnotes.xml"/><Relationship Id="rId10" Type="http://schemas.openxmlformats.org/officeDocument/2006/relationships/hyperlink" Target="mailto:horskaz@kup.zcu.cz" TargetMode="External"/><Relationship Id="rId4" Type="http://schemas.openxmlformats.org/officeDocument/2006/relationships/webSettings" Target="webSettings.xml"/><Relationship Id="rId9" Type="http://schemas.openxmlformats.org/officeDocument/2006/relationships/hyperlink" Target="mailto:karban@kte.zc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3482</Words>
  <Characters>20550</Characters>
  <Application>Microsoft Office Word</Application>
  <DocSecurity>0</DocSecurity>
  <Lines>171</Lines>
  <Paragraphs>47</Paragraphs>
  <ScaleCrop>false</ScaleCrop>
  <Company/>
  <LinksUpToDate>false</LinksUpToDate>
  <CharactersWithSpaces>23985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25.6. 2025 AS ZČU</dc:title>
  <cp:lastModifiedBy>Jitka Gammons</cp:lastModifiedBy>
  <cp:revision>2</cp:revision>
  <dcterms:created xsi:type="dcterms:W3CDTF">2025-08-12T11:50:00Z</dcterms:created>
  <dcterms:modified xsi:type="dcterms:W3CDTF">2025-08-12T11:56:00Z</dcterms:modified>
</cp:coreProperties>
</file>