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6FD6B" w14:textId="3658C335" w:rsidR="006C37FC" w:rsidRPr="006C4ED1" w:rsidRDefault="006C37FC" w:rsidP="003C2B82">
      <w:pPr>
        <w:spacing w:after="0" w:line="240" w:lineRule="auto"/>
        <w:ind w:left="284" w:hanging="284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SMLOUVA O DÍLO</w:t>
      </w:r>
    </w:p>
    <w:p w14:paraId="4A4A5EC0" w14:textId="77777777" w:rsid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18004FD7" w14:textId="3102E660" w:rsidR="00006C03" w:rsidRDefault="00006C03" w:rsidP="00006C03">
      <w:pPr>
        <w:spacing w:after="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</w:pPr>
      <w:r w:rsidRPr="00072AF7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Univerzita Jana Evangelisty Purkyně v Ústí nad Labem</w:t>
      </w:r>
    </w:p>
    <w:p w14:paraId="574CC864" w14:textId="3475D47E" w:rsidR="00A2137C" w:rsidRPr="00072AF7" w:rsidRDefault="00A2137C" w:rsidP="00006C03">
      <w:pPr>
        <w:spacing w:after="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Fakulta zdravotnických studií</w:t>
      </w:r>
    </w:p>
    <w:p w14:paraId="5F03B38F" w14:textId="77777777" w:rsidR="00006C03" w:rsidRP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Pasteurova 3544/1, 400 96 Ústí nad Labem</w:t>
      </w:r>
    </w:p>
    <w:p w14:paraId="2C0C6797" w14:textId="77777777" w:rsidR="00006C03" w:rsidRP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IČ: 44555601</w:t>
      </w:r>
    </w:p>
    <w:p w14:paraId="72EEE23F" w14:textId="77777777" w:rsidR="00006C03" w:rsidRP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DIČ: CZ44555601</w:t>
      </w:r>
    </w:p>
    <w:p w14:paraId="516A7549" w14:textId="48791B57" w:rsidR="00006C03" w:rsidRP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Bankovní spojení: </w:t>
      </w:r>
      <w:r w:rsidR="00DF5422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Československá obchodní banka</w:t>
      </w: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, a.s., Ústí nad Labem, č. účtu: </w:t>
      </w:r>
      <w:proofErr w:type="spellStart"/>
      <w:r w:rsidR="00F61D58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xxx</w:t>
      </w:r>
      <w:proofErr w:type="spellEnd"/>
    </w:p>
    <w:p w14:paraId="5394E5A2" w14:textId="6F13EC44" w:rsidR="006C37FC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Zastoupená: </w:t>
      </w:r>
      <w:proofErr w:type="spellStart"/>
      <w:r w:rsidR="00F61D58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xxx</w:t>
      </w:r>
      <w:proofErr w:type="spellEnd"/>
      <w:r w:rsidRPr="004C788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</w:t>
      </w:r>
      <w:r w:rsidR="00072AF7" w:rsidRPr="004C788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,</w:t>
      </w:r>
      <w:r w:rsidRPr="004C788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rektor</w:t>
      </w:r>
      <w:r w:rsidR="00072AF7" w:rsidRPr="004C788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em</w:t>
      </w:r>
    </w:p>
    <w:p w14:paraId="6A3A95EF" w14:textId="574151EC" w:rsidR="00372CA9" w:rsidRDefault="00372CA9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Ve věcech smluvních: </w:t>
      </w:r>
      <w:proofErr w:type="spellStart"/>
      <w:r w:rsidR="00F61D58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xxx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děkan</w:t>
      </w:r>
      <w:r w:rsidR="000F5B9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fakulty</w:t>
      </w:r>
    </w:p>
    <w:p w14:paraId="71F8D1A1" w14:textId="02EFF150" w:rsidR="00D07565" w:rsidRDefault="00372CA9" w:rsidP="0085343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Ve věcech technických: </w:t>
      </w:r>
    </w:p>
    <w:p w14:paraId="5B0204CB" w14:textId="43E3C498" w:rsidR="00853436" w:rsidRPr="00853436" w:rsidRDefault="00F61D58" w:rsidP="0085343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xxx</w:t>
      </w:r>
      <w:proofErr w:type="spellEnd"/>
      <w:r w:rsidR="00853436" w:rsidRPr="00853436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- tajemni</w:t>
      </w:r>
      <w:r w:rsidR="00372CA9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c</w:t>
      </w:r>
      <w:r w:rsidR="000F5B9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e</w:t>
      </w:r>
      <w:r w:rsidR="00853436" w:rsidRPr="00853436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Fakulty zdravotnických </w:t>
      </w:r>
      <w:proofErr w:type="spellStart"/>
      <w:proofErr w:type="gramStart"/>
      <w:r w:rsidR="00853436" w:rsidRPr="00853436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studií,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xxxx</w:t>
      </w:r>
      <w:proofErr w:type="spellEnd"/>
      <w:proofErr w:type="gramEnd"/>
      <w:r w:rsidR="00853436" w:rsidRPr="00853436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– správce</w:t>
      </w:r>
      <w:r w:rsidR="000F5B9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r w:rsidR="00853436" w:rsidRPr="00853436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budovy </w:t>
      </w:r>
    </w:p>
    <w:p w14:paraId="1660CFC9" w14:textId="77777777" w:rsidR="00D07565" w:rsidRDefault="00853436" w:rsidP="0085343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853436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Email: </w:t>
      </w:r>
      <w:r w:rsidRPr="00853436">
        <w:rPr>
          <w:rFonts w:ascii="Arial" w:eastAsia="Times New Roman" w:hAnsi="Arial" w:cs="Arial"/>
          <w:color w:val="333333"/>
          <w:sz w:val="20"/>
          <w:szCs w:val="20"/>
          <w:lang w:eastAsia="cs-CZ"/>
        </w:rPr>
        <w:tab/>
      </w:r>
      <w:r w:rsidRPr="00853436">
        <w:rPr>
          <w:rFonts w:ascii="Arial" w:eastAsia="Times New Roman" w:hAnsi="Arial" w:cs="Arial"/>
          <w:color w:val="333333"/>
          <w:sz w:val="20"/>
          <w:szCs w:val="20"/>
          <w:lang w:eastAsia="cs-CZ"/>
        </w:rPr>
        <w:tab/>
      </w:r>
      <w:r w:rsidRPr="00853436">
        <w:rPr>
          <w:rFonts w:ascii="Arial" w:eastAsia="Times New Roman" w:hAnsi="Arial" w:cs="Arial"/>
          <w:color w:val="333333"/>
          <w:sz w:val="20"/>
          <w:szCs w:val="20"/>
          <w:lang w:eastAsia="cs-CZ"/>
        </w:rPr>
        <w:tab/>
      </w:r>
      <w:r w:rsidRPr="00853436">
        <w:rPr>
          <w:rFonts w:ascii="Arial" w:eastAsia="Times New Roman" w:hAnsi="Arial" w:cs="Arial"/>
          <w:color w:val="333333"/>
          <w:sz w:val="20"/>
          <w:szCs w:val="20"/>
          <w:lang w:eastAsia="cs-CZ"/>
        </w:rPr>
        <w:tab/>
      </w:r>
      <w:r w:rsidRPr="00853436">
        <w:rPr>
          <w:rFonts w:ascii="Arial" w:eastAsia="Times New Roman" w:hAnsi="Arial" w:cs="Arial"/>
          <w:color w:val="333333"/>
          <w:sz w:val="20"/>
          <w:szCs w:val="20"/>
          <w:lang w:eastAsia="cs-CZ"/>
        </w:rPr>
        <w:tab/>
      </w:r>
    </w:p>
    <w:p w14:paraId="777ECF63" w14:textId="77F4B939" w:rsidR="00853436" w:rsidRPr="00A26852" w:rsidRDefault="00F61D58" w:rsidP="008534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>
        <w:rPr>
          <w:rStyle w:val="Hypertextovodkaz"/>
          <w:rFonts w:ascii="Arial" w:eastAsia="Times New Roman" w:hAnsi="Arial" w:cs="Arial"/>
          <w:color w:val="auto"/>
          <w:sz w:val="20"/>
          <w:szCs w:val="20"/>
          <w:lang w:eastAsia="cs-CZ"/>
        </w:rPr>
        <w:t>xxx</w:t>
      </w:r>
      <w:proofErr w:type="spellEnd"/>
      <w:r w:rsidR="00853436" w:rsidRPr="00A2685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04044BC1" w14:textId="309DC431" w:rsidR="00D07565" w:rsidRDefault="00853436" w:rsidP="00853436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853436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Adresa </w:t>
      </w:r>
      <w:r w:rsidR="00D07565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pro zhotovení díla:</w:t>
      </w:r>
      <w:r w:rsidRPr="00853436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 </w:t>
      </w:r>
      <w:r w:rsidRPr="00853436">
        <w:rPr>
          <w:rFonts w:ascii="Arial" w:eastAsia="Times New Roman" w:hAnsi="Arial" w:cs="Arial"/>
          <w:color w:val="333333"/>
          <w:sz w:val="20"/>
          <w:szCs w:val="20"/>
          <w:lang w:eastAsia="cs-CZ"/>
        </w:rPr>
        <w:tab/>
      </w:r>
    </w:p>
    <w:p w14:paraId="29B334EC" w14:textId="2765A683" w:rsidR="00853436" w:rsidRPr="006C4ED1" w:rsidRDefault="00853436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D71C25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Fakulta zdravotnických studií, Sociální péče 3652/13, 400 11 Ústí nad Labem</w:t>
      </w:r>
    </w:p>
    <w:p w14:paraId="369688C2" w14:textId="77777777" w:rsidR="00072AF7" w:rsidRDefault="00072AF7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1B61CC51" w14:textId="48095417"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(dále je</w:t>
      </w:r>
      <w:r w:rsidR="00072AF7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n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r w:rsidR="00F40BD4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„o</w:t>
      </w:r>
      <w:r w:rsidRPr="00F40BD4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bjednatel“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)</w:t>
      </w:r>
    </w:p>
    <w:p w14:paraId="28EBD97D" w14:textId="77777777" w:rsidR="00072AF7" w:rsidRDefault="00072AF7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11E7EDF6" w14:textId="77777777"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a</w:t>
      </w:r>
    </w:p>
    <w:p w14:paraId="7B034FCC" w14:textId="77777777" w:rsidR="00072AF7" w:rsidRDefault="00072AF7" w:rsidP="00B314D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</w:p>
    <w:p w14:paraId="38B77145" w14:textId="77777777" w:rsidR="000745B5" w:rsidRPr="000745B5" w:rsidRDefault="000745B5" w:rsidP="000745B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bookmarkStart w:id="0" w:name="_GoBack"/>
      <w:bookmarkEnd w:id="0"/>
      <w:r w:rsidRPr="000745B5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Jaroslav Třešňák</w:t>
      </w:r>
      <w:r w:rsidRPr="000745B5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br/>
      </w:r>
      <w:proofErr w:type="gramStart"/>
      <w:r w:rsidRPr="000745B5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IČ:  65076117</w:t>
      </w:r>
      <w:proofErr w:type="gramEnd"/>
    </w:p>
    <w:p w14:paraId="70813643" w14:textId="77777777" w:rsidR="000745B5" w:rsidRPr="000745B5" w:rsidRDefault="000745B5" w:rsidP="000745B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745B5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se sídlem </w:t>
      </w:r>
      <w:proofErr w:type="spellStart"/>
      <w:r w:rsidRPr="000745B5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Stradov</w:t>
      </w:r>
      <w:proofErr w:type="spellEnd"/>
      <w:r w:rsidRPr="000745B5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97 403 39 Chlumec</w:t>
      </w:r>
    </w:p>
    <w:p w14:paraId="280B8C25" w14:textId="77777777" w:rsidR="000745B5" w:rsidRPr="006C4ED1" w:rsidRDefault="000745B5" w:rsidP="000745B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745B5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zastoupená Jaroslavem Třešňákem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</w:p>
    <w:p w14:paraId="49193893" w14:textId="77777777" w:rsidR="00072AF7" w:rsidRDefault="00072AF7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54550815" w14:textId="5D17F764"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(dále jen „</w:t>
      </w:r>
      <w:r w:rsidR="00F40BD4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z</w:t>
      </w:r>
      <w:r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hotovitel</w:t>
      </w:r>
      <w:r w:rsidR="00F40BD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“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)</w:t>
      </w:r>
    </w:p>
    <w:p w14:paraId="679C35CB" w14:textId="77777777" w:rsidR="00072AF7" w:rsidRDefault="00072AF7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5D23F8C6" w14:textId="77777777"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uzavírají níže uvedeného dne, měsíce a roku tuto</w:t>
      </w:r>
    </w:p>
    <w:p w14:paraId="480BBA64" w14:textId="77777777"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14:paraId="04FA6ED7" w14:textId="319577A8" w:rsidR="006C37FC" w:rsidRPr="000D5839" w:rsidRDefault="006C37FC" w:rsidP="00B314D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  <w:r w:rsidRPr="000D5839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SMLOUVU O </w:t>
      </w:r>
      <w:r w:rsidR="000D5839" w:rsidRPr="000D5839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DODÁVKU A </w:t>
      </w:r>
      <w:r w:rsidR="000D5839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MONTÁŽ</w:t>
      </w:r>
      <w:r w:rsidR="000D5839" w:rsidRPr="000D5839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 DVEŘÍ</w:t>
      </w:r>
    </w:p>
    <w:p w14:paraId="167ADFC9" w14:textId="77777777" w:rsidR="006C37FC" w:rsidRPr="006C4ED1" w:rsidRDefault="006C37FC" w:rsidP="00B314D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dle § 2586 a násl. zákona č. 89/2012 Sb., občanský zákoník, ve znění pozdějších předpisů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  <w:t>(dále jen „Smlouva“)</w:t>
      </w:r>
    </w:p>
    <w:p w14:paraId="02E7E5E9" w14:textId="77777777"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14:paraId="156BBE7D" w14:textId="77777777"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I.</w:t>
      </w:r>
      <w:r w:rsidR="006C37FC"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 Předmět smlouvy</w:t>
      </w:r>
    </w:p>
    <w:p w14:paraId="617786A5" w14:textId="66BC9BE4" w:rsidR="00B314D3" w:rsidRPr="0057599E" w:rsidRDefault="006C37FC" w:rsidP="0007106C">
      <w:pPr>
        <w:pStyle w:val="Odstavecseseznamem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57599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Předmětem této Smlouvy je závazek zhotovení </w:t>
      </w:r>
      <w:r w:rsidR="009A59B5" w:rsidRPr="0057599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výrob</w:t>
      </w:r>
      <w:r w:rsidR="006C3EE9" w:rsidRPr="0057599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y</w:t>
      </w:r>
      <w:r w:rsidR="009A59B5" w:rsidRPr="0057599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ocelových protipožárních dvoukřídlových dveří a zárubní</w:t>
      </w:r>
      <w:r w:rsidR="0007106C" w:rsidRPr="0057599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vše s odolností EW60</w:t>
      </w:r>
      <w:r w:rsidR="009A59B5" w:rsidRPr="0057599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včetně dodávky, montáže, instalace příslušenství, elektrotechnického zapojení do vnitřního komunikačního systému</w:t>
      </w:r>
      <w:r w:rsidR="00F12959" w:rsidRPr="0057599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</w:t>
      </w:r>
      <w:r w:rsidR="009A59B5" w:rsidRPr="0057599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r w:rsidR="00F12959" w:rsidRPr="0057599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</w:t>
      </w:r>
      <w:r w:rsidR="009A59B5" w:rsidRPr="0057599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emontáž stávajících dveří</w:t>
      </w:r>
      <w:r w:rsidR="00F12959" w:rsidRPr="0057599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, zárubní</w:t>
      </w:r>
      <w:r w:rsidR="006C3EE9" w:rsidRPr="0057599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a p</w:t>
      </w:r>
      <w:r w:rsidR="00F12959" w:rsidRPr="0057599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rovedení </w:t>
      </w:r>
      <w:r w:rsidR="009A59B5" w:rsidRPr="0057599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zednick</w:t>
      </w:r>
      <w:r w:rsidR="006C3EE9" w:rsidRPr="0057599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ého začištění</w:t>
      </w:r>
      <w:r w:rsidR="00124D14" w:rsidRPr="0057599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r w:rsidRPr="0057599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(dále jen</w:t>
      </w:r>
      <w:r w:rsidR="00F40BD4" w:rsidRPr="0057599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„dílo“</w:t>
      </w:r>
      <w:r w:rsidRPr="0057599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) podle nabídky zhotovitele, jež tvoří přílohu č. 1 této </w:t>
      </w:r>
      <w:r w:rsidR="00F32664" w:rsidRPr="0057599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</w:t>
      </w:r>
      <w:r w:rsidRPr="0057599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mlouvy. Součástí předmětu Smlouvy je doprava a instalace</w:t>
      </w:r>
      <w:r w:rsidR="00B314D3" w:rsidRPr="0057599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, montáž a uvedení do provozu, provedení zkoušek </w:t>
      </w:r>
      <w:r w:rsidR="00CD4625" w:rsidRPr="0057599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dle Zákona o požární ochraně 133/1985Sb. </w:t>
      </w:r>
    </w:p>
    <w:p w14:paraId="40F0534A" w14:textId="77777777" w:rsidR="00DF5422" w:rsidRPr="00DF5422" w:rsidRDefault="00DF5422" w:rsidP="00DF5422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4175527D" w14:textId="73E6EE0A"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2. Objednatel se zavazuje </w:t>
      </w:r>
      <w:r w:rsidR="00D43598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zaplatit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zhotoviteli cenu dle čl. </w:t>
      </w:r>
      <w:r w:rsidR="002F2E33"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3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této </w:t>
      </w:r>
      <w:r w:rsidR="00F3266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mlouvy.</w:t>
      </w:r>
    </w:p>
    <w:p w14:paraId="4CEA6A7D" w14:textId="77777777" w:rsidR="00EC3C66" w:rsidRPr="006C4ED1" w:rsidRDefault="00EC3C66" w:rsidP="00B314D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</w:p>
    <w:p w14:paraId="58041886" w14:textId="77777777"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II.</w:t>
      </w:r>
      <w:r w:rsidR="006C37FC"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 Čas a místo plnění</w:t>
      </w:r>
    </w:p>
    <w:p w14:paraId="61A21643" w14:textId="54797F11" w:rsidR="006C37FC" w:rsidRPr="00660AC2" w:rsidRDefault="00E305B5" w:rsidP="00660A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 xml:space="preserve">Místem plnění je </w:t>
      </w:r>
      <w:r w:rsidR="00164B83">
        <w:rPr>
          <w:rFonts w:ascii="Arial" w:hAnsi="Arial" w:cs="Arial"/>
          <w:sz w:val="20"/>
          <w:szCs w:val="20"/>
        </w:rPr>
        <w:t xml:space="preserve">Fakulta zdravotnických studií, </w:t>
      </w:r>
      <w:r w:rsidR="00651739">
        <w:rPr>
          <w:rFonts w:ascii="Arial" w:hAnsi="Arial" w:cs="Arial"/>
          <w:sz w:val="20"/>
          <w:szCs w:val="20"/>
        </w:rPr>
        <w:t xml:space="preserve">místnost 0.15 1 PP, </w:t>
      </w:r>
      <w:r w:rsidR="00164B83">
        <w:rPr>
          <w:rFonts w:ascii="Arial" w:hAnsi="Arial" w:cs="Arial"/>
          <w:sz w:val="20"/>
          <w:szCs w:val="20"/>
        </w:rPr>
        <w:t>Sociální péče 3652/13, 400 11 Ústí nad Labem.</w:t>
      </w:r>
      <w:r w:rsidR="00660AC2">
        <w:rPr>
          <w:rFonts w:ascii="Arial" w:hAnsi="Arial" w:cs="Arial"/>
          <w:sz w:val="20"/>
          <w:szCs w:val="20"/>
        </w:rPr>
        <w:t xml:space="preserve"> Zhotovitel se zavazuje zhotovit dílo </w:t>
      </w:r>
      <w:r w:rsidR="00660AC2" w:rsidRPr="00F61D58">
        <w:rPr>
          <w:rFonts w:ascii="Arial" w:hAnsi="Arial" w:cs="Arial"/>
          <w:sz w:val="20"/>
          <w:szCs w:val="20"/>
        </w:rPr>
        <w:t xml:space="preserve">do </w:t>
      </w:r>
      <w:r w:rsidR="00BB6547" w:rsidRPr="00F61D58">
        <w:rPr>
          <w:rFonts w:ascii="Arial" w:hAnsi="Arial" w:cs="Arial"/>
          <w:sz w:val="20"/>
          <w:szCs w:val="20"/>
        </w:rPr>
        <w:t>10</w:t>
      </w:r>
      <w:r w:rsidR="00660AC2" w:rsidRPr="00F61D58">
        <w:rPr>
          <w:rFonts w:ascii="Arial" w:hAnsi="Arial" w:cs="Arial"/>
          <w:sz w:val="20"/>
          <w:szCs w:val="20"/>
        </w:rPr>
        <w:t xml:space="preserve"> </w:t>
      </w:r>
      <w:r w:rsidR="00651739" w:rsidRPr="00F61D58">
        <w:rPr>
          <w:rFonts w:ascii="Arial" w:hAnsi="Arial" w:cs="Arial"/>
          <w:sz w:val="20"/>
          <w:szCs w:val="20"/>
        </w:rPr>
        <w:t>týdnů</w:t>
      </w:r>
      <w:r w:rsidR="00660AC2">
        <w:rPr>
          <w:rFonts w:ascii="Arial" w:hAnsi="Arial" w:cs="Arial"/>
          <w:sz w:val="20"/>
          <w:szCs w:val="20"/>
        </w:rPr>
        <w:t xml:space="preserve"> ode dne nabytí účinnosti Smlouvy</w:t>
      </w:r>
      <w:r w:rsidR="00BA1B29">
        <w:rPr>
          <w:rFonts w:ascii="Arial" w:hAnsi="Arial" w:cs="Arial"/>
          <w:sz w:val="20"/>
          <w:szCs w:val="20"/>
        </w:rPr>
        <w:t xml:space="preserve">, </w:t>
      </w:r>
      <w:r w:rsidR="00660AC2">
        <w:rPr>
          <w:rFonts w:ascii="Arial" w:hAnsi="Arial" w:cs="Arial"/>
          <w:sz w:val="20"/>
          <w:szCs w:val="20"/>
        </w:rPr>
        <w:t xml:space="preserve">tj. ode dne uveřejnění v Registru smluv. </w:t>
      </w:r>
      <w:r w:rsidR="006C37FC"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Přesný termín bude </w:t>
      </w:r>
      <w:r w:rsidR="00F40BD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stanoven </w:t>
      </w:r>
      <w:r w:rsidR="006C37FC"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na základě písemného oznámení zhotovitele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, ne dříve než 5 dní po doručení oznámení zhotovitele</w:t>
      </w:r>
      <w:r w:rsidR="006C37FC"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</w:t>
      </w:r>
    </w:p>
    <w:p w14:paraId="223D034D" w14:textId="77777777" w:rsidR="00EC3C66" w:rsidRPr="006C4ED1" w:rsidRDefault="00EC3C66" w:rsidP="00B314D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</w:p>
    <w:p w14:paraId="19B45739" w14:textId="77777777" w:rsidR="0073073B" w:rsidRPr="006C4ED1" w:rsidRDefault="0073073B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3682ECAA" w14:textId="77777777"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III.</w:t>
      </w:r>
      <w:r w:rsidR="006C37FC" w:rsidRPr="006C4ED1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 </w:t>
      </w:r>
      <w:r w:rsidR="006C37FC"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Cena a způsob placení</w:t>
      </w:r>
    </w:p>
    <w:p w14:paraId="57BE101F" w14:textId="0C9406E0" w:rsidR="0073073B" w:rsidRPr="00072AF7" w:rsidRDefault="0073073B" w:rsidP="00072AF7">
      <w:pPr>
        <w:pStyle w:val="Odstavecseseznamem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72AF7">
        <w:rPr>
          <w:rFonts w:ascii="Arial" w:hAnsi="Arial" w:cs="Arial"/>
          <w:sz w:val="20"/>
          <w:szCs w:val="20"/>
        </w:rPr>
        <w:t xml:space="preserve">Pro uvedené dílo se sjednává maximální cena ve smyslu vybrané cenové nabídky ve výši: </w:t>
      </w:r>
    </w:p>
    <w:p w14:paraId="546FC3DA" w14:textId="77777777" w:rsidR="00BB4FE7" w:rsidRDefault="00BB4FE7" w:rsidP="0073073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BF682B" w14:textId="061A414C" w:rsidR="00BB4FE7" w:rsidRPr="00F61D58" w:rsidRDefault="0073073B" w:rsidP="00BB4FE7">
      <w:pPr>
        <w:spacing w:after="0" w:line="240" w:lineRule="auto"/>
        <w:ind w:left="1416" w:firstLine="708"/>
        <w:rPr>
          <w:rFonts w:ascii="Arial" w:hAnsi="Arial" w:cs="Arial"/>
          <w:bCs/>
          <w:sz w:val="20"/>
          <w:szCs w:val="20"/>
        </w:rPr>
      </w:pPr>
      <w:r w:rsidRPr="00F61D58">
        <w:rPr>
          <w:rFonts w:ascii="Arial" w:hAnsi="Arial" w:cs="Arial"/>
          <w:bCs/>
          <w:sz w:val="20"/>
          <w:szCs w:val="20"/>
        </w:rPr>
        <w:t xml:space="preserve">Celkem bez </w:t>
      </w:r>
      <w:proofErr w:type="gramStart"/>
      <w:r w:rsidRPr="00F61D58">
        <w:rPr>
          <w:rFonts w:ascii="Arial" w:hAnsi="Arial" w:cs="Arial"/>
          <w:bCs/>
          <w:sz w:val="20"/>
          <w:szCs w:val="20"/>
        </w:rPr>
        <w:t xml:space="preserve">DPH:   </w:t>
      </w:r>
      <w:proofErr w:type="gramEnd"/>
      <w:r w:rsidRPr="00F61D58">
        <w:rPr>
          <w:rFonts w:ascii="Arial" w:hAnsi="Arial" w:cs="Arial"/>
          <w:bCs/>
          <w:sz w:val="20"/>
          <w:szCs w:val="20"/>
        </w:rPr>
        <w:t xml:space="preserve">             </w:t>
      </w:r>
      <w:r w:rsidR="00CD4625" w:rsidRPr="00F61D58">
        <w:rPr>
          <w:rFonts w:ascii="Arial" w:hAnsi="Arial" w:cs="Arial"/>
          <w:bCs/>
          <w:sz w:val="20"/>
          <w:szCs w:val="20"/>
        </w:rPr>
        <w:t xml:space="preserve">141 606,- </w:t>
      </w:r>
      <w:r w:rsidRPr="00F61D58">
        <w:rPr>
          <w:rFonts w:ascii="Arial" w:hAnsi="Arial" w:cs="Arial"/>
          <w:bCs/>
          <w:sz w:val="20"/>
          <w:szCs w:val="20"/>
        </w:rPr>
        <w:t>Kč</w:t>
      </w:r>
    </w:p>
    <w:p w14:paraId="361983DC" w14:textId="3BB20C17" w:rsidR="00BB4FE7" w:rsidRPr="00F61D58" w:rsidRDefault="00E4340B" w:rsidP="00BB4FE7">
      <w:pPr>
        <w:spacing w:after="0" w:line="240" w:lineRule="auto"/>
        <w:ind w:left="1416" w:firstLine="708"/>
        <w:rPr>
          <w:rFonts w:ascii="Arial" w:hAnsi="Arial" w:cs="Arial"/>
          <w:bCs/>
          <w:sz w:val="20"/>
          <w:szCs w:val="20"/>
        </w:rPr>
      </w:pPr>
      <w:r w:rsidRPr="00F61D58">
        <w:rPr>
          <w:rFonts w:ascii="Arial" w:hAnsi="Arial" w:cs="Arial"/>
          <w:bCs/>
          <w:sz w:val="20"/>
          <w:szCs w:val="20"/>
        </w:rPr>
        <w:t>12</w:t>
      </w:r>
      <w:r w:rsidR="0073073B" w:rsidRPr="00F61D58">
        <w:rPr>
          <w:rFonts w:ascii="Arial" w:hAnsi="Arial" w:cs="Arial"/>
          <w:bCs/>
          <w:sz w:val="20"/>
          <w:szCs w:val="20"/>
        </w:rPr>
        <w:t xml:space="preserve">% </w:t>
      </w:r>
      <w:proofErr w:type="gramStart"/>
      <w:r w:rsidR="0073073B" w:rsidRPr="00F61D58">
        <w:rPr>
          <w:rFonts w:ascii="Arial" w:hAnsi="Arial" w:cs="Arial"/>
          <w:bCs/>
          <w:sz w:val="20"/>
          <w:szCs w:val="20"/>
        </w:rPr>
        <w:t>DP</w:t>
      </w:r>
      <w:r w:rsidR="00BB4FE7" w:rsidRPr="00F61D58">
        <w:rPr>
          <w:rFonts w:ascii="Arial" w:hAnsi="Arial" w:cs="Arial"/>
          <w:bCs/>
          <w:sz w:val="20"/>
          <w:szCs w:val="20"/>
        </w:rPr>
        <w:t xml:space="preserve">H:   </w:t>
      </w:r>
      <w:proofErr w:type="gramEnd"/>
      <w:r w:rsidR="00BB4FE7" w:rsidRPr="00F61D58">
        <w:rPr>
          <w:rFonts w:ascii="Arial" w:hAnsi="Arial" w:cs="Arial"/>
          <w:bCs/>
          <w:sz w:val="20"/>
          <w:szCs w:val="20"/>
        </w:rPr>
        <w:t xml:space="preserve">                        </w:t>
      </w:r>
      <w:r w:rsidR="0073073B" w:rsidRPr="00F61D58">
        <w:rPr>
          <w:rFonts w:ascii="Arial" w:hAnsi="Arial" w:cs="Arial"/>
          <w:bCs/>
          <w:sz w:val="20"/>
          <w:szCs w:val="20"/>
        </w:rPr>
        <w:t xml:space="preserve"> </w:t>
      </w:r>
      <w:r w:rsidR="00CD4625" w:rsidRPr="00F61D58">
        <w:rPr>
          <w:rFonts w:ascii="Arial" w:hAnsi="Arial" w:cs="Arial"/>
          <w:bCs/>
          <w:sz w:val="20"/>
          <w:szCs w:val="20"/>
        </w:rPr>
        <w:t xml:space="preserve">  17 713,- </w:t>
      </w:r>
      <w:r w:rsidR="0073073B" w:rsidRPr="00F61D58">
        <w:rPr>
          <w:rFonts w:ascii="Arial" w:hAnsi="Arial" w:cs="Arial"/>
          <w:bCs/>
          <w:sz w:val="20"/>
          <w:szCs w:val="20"/>
        </w:rPr>
        <w:t>Kč</w:t>
      </w:r>
      <w:r w:rsidR="0073073B" w:rsidRPr="00F61D58">
        <w:rPr>
          <w:rFonts w:ascii="Arial" w:hAnsi="Arial" w:cs="Arial"/>
          <w:bCs/>
          <w:color w:val="FF0000"/>
          <w:sz w:val="20"/>
          <w:szCs w:val="20"/>
        </w:rPr>
        <w:t xml:space="preserve">  </w:t>
      </w:r>
    </w:p>
    <w:p w14:paraId="00CB7D32" w14:textId="32A50C85" w:rsidR="0073073B" w:rsidRPr="00BB4FE7" w:rsidRDefault="00BB4FE7" w:rsidP="00BB4FE7">
      <w:pPr>
        <w:spacing w:after="0" w:line="240" w:lineRule="auto"/>
        <w:ind w:left="1416" w:firstLine="708"/>
        <w:rPr>
          <w:rFonts w:ascii="Arial" w:hAnsi="Arial" w:cs="Arial"/>
          <w:bCs/>
          <w:sz w:val="20"/>
          <w:szCs w:val="20"/>
        </w:rPr>
      </w:pPr>
      <w:r w:rsidRPr="00F61D58">
        <w:rPr>
          <w:rFonts w:ascii="Arial" w:hAnsi="Arial" w:cs="Arial"/>
          <w:bCs/>
          <w:sz w:val="20"/>
          <w:szCs w:val="20"/>
        </w:rPr>
        <w:t>C</w:t>
      </w:r>
      <w:r w:rsidR="0073073B" w:rsidRPr="00F61D58">
        <w:rPr>
          <w:rFonts w:ascii="Arial" w:hAnsi="Arial" w:cs="Arial"/>
          <w:bCs/>
          <w:sz w:val="20"/>
          <w:szCs w:val="20"/>
        </w:rPr>
        <w:t>elkem s </w:t>
      </w:r>
      <w:proofErr w:type="gramStart"/>
      <w:r w:rsidR="0073073B" w:rsidRPr="00F61D58">
        <w:rPr>
          <w:rFonts w:ascii="Arial" w:hAnsi="Arial" w:cs="Arial"/>
          <w:bCs/>
          <w:sz w:val="20"/>
          <w:szCs w:val="20"/>
        </w:rPr>
        <w:t xml:space="preserve">DPH:   </w:t>
      </w:r>
      <w:proofErr w:type="gramEnd"/>
      <w:r w:rsidR="0073073B" w:rsidRPr="00F61D58">
        <w:rPr>
          <w:rFonts w:ascii="Arial" w:hAnsi="Arial" w:cs="Arial"/>
          <w:bCs/>
          <w:sz w:val="20"/>
          <w:szCs w:val="20"/>
        </w:rPr>
        <w:t xml:space="preserve">                 </w:t>
      </w:r>
      <w:r w:rsidR="00CD4625" w:rsidRPr="00F61D58">
        <w:rPr>
          <w:rFonts w:ascii="Arial" w:hAnsi="Arial" w:cs="Arial"/>
          <w:bCs/>
          <w:sz w:val="20"/>
          <w:szCs w:val="20"/>
        </w:rPr>
        <w:t>159 319,-</w:t>
      </w:r>
      <w:r w:rsidR="0073073B" w:rsidRPr="00F61D58">
        <w:rPr>
          <w:rFonts w:ascii="Arial" w:hAnsi="Arial" w:cs="Arial"/>
          <w:bCs/>
          <w:sz w:val="20"/>
          <w:szCs w:val="20"/>
        </w:rPr>
        <w:t xml:space="preserve"> Kč</w:t>
      </w:r>
    </w:p>
    <w:p w14:paraId="198E95FF" w14:textId="77777777" w:rsidR="0073073B" w:rsidRPr="006C4ED1" w:rsidRDefault="0073073B" w:rsidP="0073073B">
      <w:pPr>
        <w:rPr>
          <w:rFonts w:ascii="Arial" w:hAnsi="Arial" w:cs="Arial"/>
          <w:bCs/>
          <w:sz w:val="20"/>
          <w:szCs w:val="20"/>
        </w:rPr>
      </w:pPr>
    </w:p>
    <w:p w14:paraId="6573FF6A" w14:textId="6C495109" w:rsidR="00072AF7" w:rsidRPr="00164B83" w:rsidRDefault="0073073B">
      <w:pPr>
        <w:pStyle w:val="Odstavecseseznamem"/>
        <w:numPr>
          <w:ilvl w:val="0"/>
          <w:numId w:val="1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83">
        <w:rPr>
          <w:rFonts w:ascii="Arial" w:hAnsi="Arial" w:cs="Arial"/>
          <w:sz w:val="20"/>
          <w:szCs w:val="20"/>
        </w:rPr>
        <w:lastRenderedPageBreak/>
        <w:t xml:space="preserve">Takto stanovená cena za dílo (bez DPH) </w:t>
      </w:r>
      <w:r w:rsidR="00F40BD4" w:rsidRPr="00164B83">
        <w:rPr>
          <w:rFonts w:ascii="Arial" w:hAnsi="Arial" w:cs="Arial"/>
          <w:sz w:val="20"/>
          <w:szCs w:val="20"/>
        </w:rPr>
        <w:t xml:space="preserve">zahrnuje </w:t>
      </w:r>
      <w:r w:rsidRPr="00164B83">
        <w:rPr>
          <w:rFonts w:ascii="Arial" w:hAnsi="Arial" w:cs="Arial"/>
          <w:sz w:val="20"/>
          <w:szCs w:val="20"/>
        </w:rPr>
        <w:t>všechny potřebné náklady na jeho řádné zhotovení a bude k ní připočtena daň z přidané hodnoty platná dle zákona o DPH v den uskutečnitelného zdanitelného plnění</w:t>
      </w:r>
    </w:p>
    <w:p w14:paraId="051EDECE" w14:textId="5F3CC955" w:rsidR="00760F8E" w:rsidRPr="00072AF7" w:rsidRDefault="0073073B" w:rsidP="00072AF7">
      <w:pPr>
        <w:pStyle w:val="Odstavecseseznamem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072AF7">
        <w:rPr>
          <w:rFonts w:ascii="Arial" w:hAnsi="Arial" w:cs="Arial"/>
          <w:sz w:val="20"/>
          <w:szCs w:val="20"/>
        </w:rPr>
        <w:t>Uvedená cena má platnost do doby dokončení a předání díla a je určena na základě cenové nabídky</w:t>
      </w:r>
      <w:r w:rsidR="00F40BD4" w:rsidRPr="00072AF7">
        <w:rPr>
          <w:rFonts w:ascii="Arial" w:hAnsi="Arial" w:cs="Arial"/>
          <w:sz w:val="20"/>
          <w:szCs w:val="20"/>
        </w:rPr>
        <w:t>,</w:t>
      </w:r>
      <w:r w:rsidRPr="00072AF7">
        <w:rPr>
          <w:rFonts w:ascii="Arial" w:hAnsi="Arial" w:cs="Arial"/>
          <w:sz w:val="20"/>
          <w:szCs w:val="20"/>
        </w:rPr>
        <w:t xml:space="preserve"> ev. úplného položkovéh</w:t>
      </w:r>
      <w:r w:rsidR="00F32664" w:rsidRPr="00072AF7">
        <w:rPr>
          <w:rFonts w:ascii="Arial" w:hAnsi="Arial" w:cs="Arial"/>
          <w:sz w:val="20"/>
          <w:szCs w:val="20"/>
        </w:rPr>
        <w:t>o rozpočtu – příloha č.</w:t>
      </w:r>
      <w:r w:rsidR="00DF5422">
        <w:rPr>
          <w:rFonts w:ascii="Arial" w:hAnsi="Arial" w:cs="Arial"/>
          <w:sz w:val="20"/>
          <w:szCs w:val="20"/>
        </w:rPr>
        <w:t xml:space="preserve"> </w:t>
      </w:r>
      <w:r w:rsidR="00F32664" w:rsidRPr="00072AF7">
        <w:rPr>
          <w:rFonts w:ascii="Arial" w:hAnsi="Arial" w:cs="Arial"/>
          <w:sz w:val="20"/>
          <w:szCs w:val="20"/>
        </w:rPr>
        <w:t>1 této S</w:t>
      </w:r>
      <w:r w:rsidRPr="00072AF7">
        <w:rPr>
          <w:rFonts w:ascii="Arial" w:hAnsi="Arial" w:cs="Arial"/>
          <w:sz w:val="20"/>
          <w:szCs w:val="20"/>
        </w:rPr>
        <w:t>mlouvy</w:t>
      </w:r>
      <w:r w:rsidR="00F40BD4" w:rsidRPr="00072AF7">
        <w:rPr>
          <w:rFonts w:ascii="Arial" w:hAnsi="Arial" w:cs="Arial"/>
          <w:sz w:val="20"/>
          <w:szCs w:val="20"/>
        </w:rPr>
        <w:t>. Cenová nabídka, ev. úplný položkový rozpočet, jsou úplné a závazné.</w:t>
      </w:r>
      <w:r w:rsidRPr="00072AF7">
        <w:rPr>
          <w:rFonts w:ascii="Arial" w:hAnsi="Arial" w:cs="Arial"/>
          <w:sz w:val="20"/>
          <w:szCs w:val="20"/>
        </w:rPr>
        <w:t xml:space="preserve"> </w:t>
      </w:r>
      <w:r w:rsidR="00760F8E" w:rsidRPr="00072AF7">
        <w:rPr>
          <w:rFonts w:ascii="Arial" w:eastAsia="Times New Roman" w:hAnsi="Arial" w:cs="Arial"/>
          <w:bCs/>
          <w:sz w:val="20"/>
          <w:szCs w:val="20"/>
          <w:lang w:eastAsia="cs-CZ"/>
        </w:rPr>
        <w:t>Cena za dílo bude objednatelem uhrazena na základě daňového dokladu (faktury) vystaveného zhotovitelem. Daňový doklad (faktura) musí obsahovat náležitosti daňového dokladu dle zákona č. 235/2004 Sb., o dani z přidané hodnoty, ve znění pozdějších předpisů</w:t>
      </w:r>
      <w:r w:rsidR="00164B8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. </w:t>
      </w:r>
      <w:r w:rsidR="00760F8E" w:rsidRPr="00072AF7">
        <w:rPr>
          <w:rFonts w:ascii="Arial" w:eastAsia="Times New Roman" w:hAnsi="Arial" w:cs="Arial"/>
          <w:bCs/>
          <w:sz w:val="20"/>
          <w:szCs w:val="20"/>
          <w:lang w:eastAsia="cs-CZ"/>
        </w:rPr>
        <w:t>V případě, že daňový doklad (faktura) nebude mít odpovídající náležitosti, je objednatel oprávněn zaslat jej ve lhůtě splatnosti zpět zhotoviteli k doplnění, aniž se tak dostane do prodlení. V takovém případě počíná lhůta splatnosti běžet znovu od opětovného zaslání náležitě doplněného či opraveného daňového dokladu (faktury). Daňový doklad (faktura)</w:t>
      </w:r>
      <w:r w:rsidR="00DF542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musí být vystaven v české měně</w:t>
      </w:r>
      <w:r w:rsidR="00760F8E" w:rsidRPr="00072AF7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="00DF542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760F8E" w:rsidRPr="00072AF7">
        <w:rPr>
          <w:rFonts w:ascii="Arial" w:eastAsia="Times New Roman" w:hAnsi="Arial" w:cs="Arial"/>
          <w:bCs/>
          <w:sz w:val="20"/>
          <w:szCs w:val="20"/>
          <w:lang w:eastAsia="cs-CZ"/>
        </w:rPr>
        <w:t>Zhotovitel je oprávněn vystavit fakturu až po řádném předání díla objednateli. Faktura je splatná do 30 dnů ode dne jejího doručení objednateli na základě řádného protokolu o předání díla podepsaného oběma smluvními stranami, a to na bankovní účet zhotovitele, který je uveden v záhlaví této smlouvy. Za zaplacení ceny</w:t>
      </w:r>
      <w:r w:rsidR="00DF542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za dílo je považováno odeslání</w:t>
      </w:r>
      <w:r w:rsidR="00760F8E" w:rsidRPr="00072AF7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ceny na účet zhotovitele uvedený v záhlaví této smlouvy.</w:t>
      </w:r>
    </w:p>
    <w:p w14:paraId="6472D73C" w14:textId="5B0EFC4D" w:rsidR="00760F8E" w:rsidRPr="006C4ED1" w:rsidRDefault="00760F8E" w:rsidP="00760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5F7415" w14:textId="77777777" w:rsidR="00C62C06" w:rsidRPr="006C4ED1" w:rsidRDefault="00C62C06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30E771C2" w14:textId="505F6566" w:rsidR="00EC3C66" w:rsidRPr="008F03B7" w:rsidRDefault="00DF5422" w:rsidP="008F03B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IV.</w:t>
      </w:r>
      <w:r w:rsidR="006C37FC" w:rsidRPr="008F03B7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2F2E33" w:rsidRPr="008F03B7">
        <w:rPr>
          <w:rFonts w:ascii="Arial" w:eastAsia="Times New Roman" w:hAnsi="Arial" w:cs="Arial"/>
          <w:b/>
          <w:sz w:val="20"/>
          <w:szCs w:val="20"/>
          <w:lang w:eastAsia="cs-CZ"/>
        </w:rPr>
        <w:t>Smluvní sankce</w:t>
      </w:r>
    </w:p>
    <w:p w14:paraId="3A03FBCA" w14:textId="3781EC1C" w:rsidR="00EC3C66" w:rsidRPr="006C4ED1" w:rsidRDefault="00EC3C66" w:rsidP="00EC3C66">
      <w:pPr>
        <w:numPr>
          <w:ilvl w:val="0"/>
          <w:numId w:val="12"/>
        </w:numPr>
        <w:spacing w:before="120" w:after="0" w:line="24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>Při pro</w:t>
      </w:r>
      <w:r w:rsidR="00F40BD4">
        <w:rPr>
          <w:rFonts w:ascii="Arial" w:hAnsi="Arial" w:cs="Arial"/>
          <w:sz w:val="20"/>
          <w:szCs w:val="20"/>
        </w:rPr>
        <w:t>dlení s termínem dokončení díla</w:t>
      </w:r>
      <w:r w:rsidRPr="006C4ED1">
        <w:rPr>
          <w:rFonts w:ascii="Arial" w:hAnsi="Arial" w:cs="Arial"/>
          <w:sz w:val="20"/>
          <w:szCs w:val="20"/>
        </w:rPr>
        <w:t xml:space="preserve"> je zhotovitel povinen zaplatit objednateli smluvní pokutu ve výši </w:t>
      </w:r>
      <w:proofErr w:type="gramStart"/>
      <w:r w:rsidRPr="006C4ED1">
        <w:rPr>
          <w:rFonts w:ascii="Arial" w:eastAsia="Calibri" w:hAnsi="Arial" w:cs="Arial"/>
          <w:sz w:val="20"/>
          <w:szCs w:val="20"/>
        </w:rPr>
        <w:t>0,02%</w:t>
      </w:r>
      <w:proofErr w:type="gramEnd"/>
      <w:r w:rsidRPr="006C4ED1">
        <w:rPr>
          <w:rFonts w:ascii="Arial" w:hAnsi="Arial" w:cs="Arial"/>
          <w:sz w:val="20"/>
          <w:szCs w:val="20"/>
        </w:rPr>
        <w:t xml:space="preserve"> </w:t>
      </w:r>
      <w:r w:rsidRPr="006C4ED1">
        <w:rPr>
          <w:rFonts w:ascii="Arial" w:eastAsia="Calibri" w:hAnsi="Arial" w:cs="Arial"/>
          <w:sz w:val="20"/>
          <w:szCs w:val="20"/>
        </w:rPr>
        <w:t xml:space="preserve">z ceny díla bez DPH </w:t>
      </w:r>
      <w:r w:rsidRPr="006C4ED1">
        <w:rPr>
          <w:rFonts w:ascii="Arial" w:hAnsi="Arial" w:cs="Arial"/>
          <w:sz w:val="20"/>
          <w:szCs w:val="20"/>
        </w:rPr>
        <w:t>za každý, byť jen započatý, den prodlení. Tím není dotčeno právo objednatele na náhradu škody.</w:t>
      </w:r>
    </w:p>
    <w:p w14:paraId="45DF45D4" w14:textId="77777777" w:rsidR="002F2E33" w:rsidRPr="006C4ED1" w:rsidRDefault="002F2E33" w:rsidP="007D26A4">
      <w:pPr>
        <w:numPr>
          <w:ilvl w:val="0"/>
          <w:numId w:val="12"/>
        </w:numPr>
        <w:spacing w:before="120" w:after="0" w:line="240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>Pro uložení smluvní pokuty není rozhodující, zda se porušení dopustil zhotovitel nebo další osoby podílející se na provedení díla.</w:t>
      </w:r>
    </w:p>
    <w:p w14:paraId="2186C0DE" w14:textId="77777777" w:rsidR="002F2E33" w:rsidRPr="006C4ED1" w:rsidRDefault="002F2E33" w:rsidP="007D26A4">
      <w:pPr>
        <w:numPr>
          <w:ilvl w:val="0"/>
          <w:numId w:val="12"/>
        </w:numPr>
        <w:spacing w:before="120" w:after="0" w:line="240" w:lineRule="auto"/>
        <w:ind w:left="425" w:hanging="425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>Uplatnění smluvní pokuty není podmíněno žádnými předchozími formálními úkony.</w:t>
      </w:r>
    </w:p>
    <w:p w14:paraId="49A1B8E0" w14:textId="77777777" w:rsidR="002F2E33" w:rsidRPr="006C4ED1" w:rsidRDefault="002F2E33" w:rsidP="007D26A4">
      <w:pPr>
        <w:numPr>
          <w:ilvl w:val="0"/>
          <w:numId w:val="12"/>
        </w:numPr>
        <w:spacing w:before="120" w:after="0" w:line="240" w:lineRule="auto"/>
        <w:ind w:left="425" w:hanging="425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6C4ED1">
        <w:rPr>
          <w:rFonts w:ascii="Arial" w:eastAsia="Arial" w:hAnsi="Arial" w:cs="Arial"/>
          <w:sz w:val="20"/>
          <w:szCs w:val="20"/>
        </w:rPr>
        <w:t>Smluvní pokuta je splatná ve lhůtě čtrnácti (14) kalendářních dnů od doručení písemné výzvy k jejímu zaplacení druhé smluvní straně.</w:t>
      </w:r>
    </w:p>
    <w:p w14:paraId="5C3E3401" w14:textId="77777777" w:rsidR="00EC3C66" w:rsidRPr="006C4ED1" w:rsidRDefault="00EC3C66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595DE0E7" w14:textId="77777777" w:rsidR="00EC3C66" w:rsidRPr="006C4ED1" w:rsidRDefault="00EC3C66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0189F642" w14:textId="77777777"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V.</w:t>
      </w:r>
      <w:r w:rsidR="00EC3C66" w:rsidRPr="006C4E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6C37FC" w:rsidRPr="006C4E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Další ujednání</w:t>
      </w:r>
    </w:p>
    <w:p w14:paraId="24B8EA84" w14:textId="2E1A845D" w:rsidR="006C37FC" w:rsidRPr="00072AF7" w:rsidRDefault="006C37FC" w:rsidP="007D26A4">
      <w:pPr>
        <w:pStyle w:val="Odstavecseseznamem"/>
        <w:numPr>
          <w:ilvl w:val="0"/>
          <w:numId w:val="18"/>
        </w:numPr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72AF7">
        <w:rPr>
          <w:rFonts w:ascii="Arial" w:eastAsia="Times New Roman" w:hAnsi="Arial" w:cs="Arial"/>
          <w:sz w:val="20"/>
          <w:szCs w:val="20"/>
          <w:lang w:eastAsia="cs-CZ"/>
        </w:rPr>
        <w:t>Vyskytnou-li se okolnosti, které jedn</w:t>
      </w:r>
      <w:r w:rsidR="00F40BD4" w:rsidRPr="00072AF7"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072AF7">
        <w:rPr>
          <w:rFonts w:ascii="Arial" w:eastAsia="Times New Roman" w:hAnsi="Arial" w:cs="Arial"/>
          <w:sz w:val="20"/>
          <w:szCs w:val="20"/>
          <w:lang w:eastAsia="cs-CZ"/>
        </w:rPr>
        <w:t xml:space="preserve"> nebo oběma smluvním stranám částečně nebo úplně znemožní plnění jejich povinností podle Smlouvy, jsou</w:t>
      </w:r>
      <w:r w:rsidR="00F40BD4" w:rsidRPr="00072AF7">
        <w:rPr>
          <w:rFonts w:ascii="Arial" w:eastAsia="Times New Roman" w:hAnsi="Arial" w:cs="Arial"/>
          <w:sz w:val="20"/>
          <w:szCs w:val="20"/>
          <w:lang w:eastAsia="cs-CZ"/>
        </w:rPr>
        <w:t xml:space="preserve"> se o tom strany</w:t>
      </w:r>
      <w:r w:rsidRPr="00072AF7">
        <w:rPr>
          <w:rFonts w:ascii="Arial" w:eastAsia="Times New Roman" w:hAnsi="Arial" w:cs="Arial"/>
          <w:sz w:val="20"/>
          <w:szCs w:val="20"/>
          <w:lang w:eastAsia="cs-CZ"/>
        </w:rPr>
        <w:t xml:space="preserve"> povinn</w:t>
      </w:r>
      <w:r w:rsidR="00F40BD4" w:rsidRPr="00072AF7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Pr="00072AF7">
        <w:rPr>
          <w:rFonts w:ascii="Arial" w:eastAsia="Times New Roman" w:hAnsi="Arial" w:cs="Arial"/>
          <w:sz w:val="20"/>
          <w:szCs w:val="20"/>
          <w:lang w:eastAsia="cs-CZ"/>
        </w:rPr>
        <w:t xml:space="preserve"> bez zbytečného prodlení informovat a společně podniknout kroky k</w:t>
      </w:r>
      <w:r w:rsidR="00F40BD4" w:rsidRPr="00072AF7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072AF7">
        <w:rPr>
          <w:rFonts w:ascii="Arial" w:eastAsia="Times New Roman" w:hAnsi="Arial" w:cs="Arial"/>
          <w:sz w:val="20"/>
          <w:szCs w:val="20"/>
          <w:lang w:eastAsia="cs-CZ"/>
        </w:rPr>
        <w:t>překonání</w:t>
      </w:r>
      <w:r w:rsidR="00F40BD4" w:rsidRPr="00072AF7">
        <w:rPr>
          <w:rFonts w:ascii="Arial" w:eastAsia="Times New Roman" w:hAnsi="Arial" w:cs="Arial"/>
          <w:sz w:val="20"/>
          <w:szCs w:val="20"/>
          <w:lang w:eastAsia="cs-CZ"/>
        </w:rPr>
        <w:t xml:space="preserve"> takových okolností</w:t>
      </w:r>
      <w:r w:rsidRPr="00072AF7">
        <w:rPr>
          <w:rFonts w:ascii="Arial" w:eastAsia="Times New Roman" w:hAnsi="Arial" w:cs="Arial"/>
          <w:sz w:val="20"/>
          <w:szCs w:val="20"/>
          <w:lang w:eastAsia="cs-CZ"/>
        </w:rPr>
        <w:t xml:space="preserve">. Nesplnění této povinnosti zakládá nárok na náhradu škody pro stranu, která se porušení smlouvy </w:t>
      </w:r>
      <w:r w:rsidR="00F40BD4" w:rsidRPr="00072AF7">
        <w:rPr>
          <w:rFonts w:ascii="Arial" w:eastAsia="Times New Roman" w:hAnsi="Arial" w:cs="Arial"/>
          <w:sz w:val="20"/>
          <w:szCs w:val="20"/>
          <w:lang w:eastAsia="cs-CZ"/>
        </w:rPr>
        <w:t>podle tohoto bodu</w:t>
      </w:r>
      <w:r w:rsidRPr="00072AF7">
        <w:rPr>
          <w:rFonts w:ascii="Arial" w:eastAsia="Times New Roman" w:hAnsi="Arial" w:cs="Arial"/>
          <w:sz w:val="20"/>
          <w:szCs w:val="20"/>
          <w:lang w:eastAsia="cs-CZ"/>
        </w:rPr>
        <w:t xml:space="preserve"> nedopustila.</w:t>
      </w:r>
    </w:p>
    <w:p w14:paraId="650987B1" w14:textId="52639962" w:rsidR="006C37FC" w:rsidRPr="00072AF7" w:rsidRDefault="006C37FC" w:rsidP="007D26A4">
      <w:pPr>
        <w:pStyle w:val="Odstavecseseznamem"/>
        <w:numPr>
          <w:ilvl w:val="0"/>
          <w:numId w:val="18"/>
        </w:numPr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72AF7">
        <w:rPr>
          <w:rFonts w:ascii="Arial" w:eastAsia="Times New Roman" w:hAnsi="Arial" w:cs="Arial"/>
          <w:sz w:val="20"/>
          <w:szCs w:val="20"/>
          <w:lang w:eastAsia="cs-CZ"/>
        </w:rPr>
        <w:t>Za vady předmětu smlouvy odpovídá zhotovitel v rozsahu stanoveném v § 2617 zákona č. 89/2012 Sb. občanský zákoník.</w:t>
      </w:r>
    </w:p>
    <w:p w14:paraId="39A7906B" w14:textId="77892B0F" w:rsidR="006C37FC" w:rsidRPr="00072AF7" w:rsidRDefault="006C37FC" w:rsidP="007D26A4">
      <w:pPr>
        <w:pStyle w:val="Odstavecseseznamem"/>
        <w:numPr>
          <w:ilvl w:val="0"/>
          <w:numId w:val="18"/>
        </w:numPr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72AF7">
        <w:rPr>
          <w:rFonts w:ascii="Arial" w:eastAsia="Times New Roman" w:hAnsi="Arial" w:cs="Arial"/>
          <w:sz w:val="20"/>
          <w:szCs w:val="20"/>
          <w:lang w:eastAsia="cs-CZ"/>
        </w:rPr>
        <w:t>Objednatel má právo na odstoupení od smlouvy, jestliže</w:t>
      </w:r>
      <w:r w:rsidR="00F40BD4" w:rsidRPr="00072AF7">
        <w:rPr>
          <w:rFonts w:ascii="Arial" w:eastAsia="Times New Roman" w:hAnsi="Arial" w:cs="Arial"/>
          <w:sz w:val="20"/>
          <w:szCs w:val="20"/>
          <w:lang w:eastAsia="cs-CZ"/>
        </w:rPr>
        <w:t xml:space="preserve"> má</w:t>
      </w:r>
      <w:r w:rsidRPr="00072AF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40BD4" w:rsidRPr="00072AF7">
        <w:rPr>
          <w:rFonts w:ascii="Arial" w:eastAsia="Times New Roman" w:hAnsi="Arial" w:cs="Arial"/>
          <w:sz w:val="20"/>
          <w:szCs w:val="20"/>
          <w:lang w:eastAsia="cs-CZ"/>
        </w:rPr>
        <w:t xml:space="preserve">dílo </w:t>
      </w:r>
      <w:r w:rsidRPr="00072AF7">
        <w:rPr>
          <w:rFonts w:ascii="Arial" w:eastAsia="Times New Roman" w:hAnsi="Arial" w:cs="Arial"/>
          <w:sz w:val="20"/>
          <w:szCs w:val="20"/>
          <w:lang w:eastAsia="cs-CZ"/>
        </w:rPr>
        <w:t xml:space="preserve">neodstranitelné vady, které brání </w:t>
      </w:r>
      <w:r w:rsidR="00F40BD4" w:rsidRPr="00072AF7">
        <w:rPr>
          <w:rFonts w:ascii="Arial" w:eastAsia="Times New Roman" w:hAnsi="Arial" w:cs="Arial"/>
          <w:sz w:val="20"/>
          <w:szCs w:val="20"/>
          <w:lang w:eastAsia="cs-CZ"/>
        </w:rPr>
        <w:t xml:space="preserve">jeho </w:t>
      </w:r>
      <w:r w:rsidRPr="00072AF7">
        <w:rPr>
          <w:rFonts w:ascii="Arial" w:eastAsia="Times New Roman" w:hAnsi="Arial" w:cs="Arial"/>
          <w:sz w:val="20"/>
          <w:szCs w:val="20"/>
          <w:lang w:eastAsia="cs-CZ"/>
        </w:rPr>
        <w:t>řádnému užívání.</w:t>
      </w:r>
    </w:p>
    <w:p w14:paraId="73707AE7" w14:textId="77777777" w:rsidR="006330BD" w:rsidRPr="006330BD" w:rsidRDefault="006C37FC" w:rsidP="007D26A4">
      <w:pPr>
        <w:pStyle w:val="Odstavecseseznamem"/>
        <w:numPr>
          <w:ilvl w:val="0"/>
          <w:numId w:val="18"/>
        </w:numPr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72AF7">
        <w:rPr>
          <w:rFonts w:ascii="Arial" w:eastAsia="Times New Roman" w:hAnsi="Arial" w:cs="Arial"/>
          <w:sz w:val="20"/>
          <w:szCs w:val="20"/>
          <w:lang w:eastAsia="cs-CZ"/>
        </w:rPr>
        <w:t xml:space="preserve">Zhotovitel poskytuje na </w:t>
      </w:r>
      <w:r w:rsidR="006E641F">
        <w:rPr>
          <w:rFonts w:ascii="Arial" w:eastAsia="Times New Roman" w:hAnsi="Arial" w:cs="Arial"/>
          <w:sz w:val="20"/>
          <w:szCs w:val="20"/>
          <w:lang w:eastAsia="cs-CZ"/>
        </w:rPr>
        <w:t>dílo</w:t>
      </w:r>
      <w:r w:rsidRPr="00072AF7">
        <w:rPr>
          <w:rFonts w:ascii="Arial" w:eastAsia="Times New Roman" w:hAnsi="Arial" w:cs="Arial"/>
          <w:sz w:val="20"/>
          <w:szCs w:val="20"/>
          <w:lang w:eastAsia="cs-CZ"/>
        </w:rPr>
        <w:t xml:space="preserve"> záruku, a to ve lhůtě </w:t>
      </w:r>
      <w:r w:rsidR="00B314D3" w:rsidRPr="00072AF7">
        <w:rPr>
          <w:rFonts w:ascii="Arial" w:eastAsia="Times New Roman" w:hAnsi="Arial" w:cs="Arial"/>
          <w:sz w:val="20"/>
          <w:szCs w:val="20"/>
          <w:lang w:eastAsia="cs-CZ"/>
        </w:rPr>
        <w:t>24</w:t>
      </w:r>
      <w:r w:rsidRPr="00072AF7">
        <w:rPr>
          <w:rFonts w:ascii="Arial" w:eastAsia="Times New Roman" w:hAnsi="Arial" w:cs="Arial"/>
          <w:sz w:val="20"/>
          <w:szCs w:val="20"/>
          <w:lang w:eastAsia="cs-CZ"/>
        </w:rPr>
        <w:t xml:space="preserve"> měsíců ode dne předání.</w:t>
      </w:r>
    </w:p>
    <w:p w14:paraId="16C6DE9C" w14:textId="2AE3779D" w:rsidR="0094159B" w:rsidRPr="006330BD" w:rsidRDefault="0094159B" w:rsidP="007D26A4">
      <w:pPr>
        <w:pStyle w:val="Odstavecseseznamem"/>
        <w:numPr>
          <w:ilvl w:val="0"/>
          <w:numId w:val="18"/>
        </w:numPr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330BD">
        <w:rPr>
          <w:rFonts w:ascii="Arial" w:eastAsia="Times New Roman" w:hAnsi="Arial" w:cs="Arial"/>
          <w:sz w:val="20"/>
          <w:szCs w:val="20"/>
          <w:lang w:eastAsia="cs-CZ"/>
        </w:rPr>
        <w:t>Zhotovitel na sebe v souladu s ustanovením § 1765 odst. 2 zákona č. 89/2012 Sb., občanského zákoníku, ve znění pozdějších předpisů, přebírá nebezpečí změny okolností. Tímto však nejsou nikterak dotčena práva smluvních stran upravená v této smlouvě.</w:t>
      </w:r>
    </w:p>
    <w:p w14:paraId="28A23CCC" w14:textId="125ECDE6" w:rsidR="00833CC1" w:rsidRDefault="00833CC1" w:rsidP="0094159B">
      <w:pPr>
        <w:tabs>
          <w:tab w:val="num" w:pos="504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</w:p>
    <w:p w14:paraId="5A0DAE98" w14:textId="508654C7" w:rsidR="00833CC1" w:rsidRPr="006C0D09" w:rsidRDefault="006C0D09" w:rsidP="006C0D0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VI. </w:t>
      </w:r>
      <w:r w:rsidR="00833CC1" w:rsidRPr="006C0D0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Ukončení smlouvy</w:t>
      </w:r>
    </w:p>
    <w:p w14:paraId="13BF780B" w14:textId="00E4B9EE" w:rsidR="00833CC1" w:rsidRPr="006C0D09" w:rsidRDefault="006C0D09" w:rsidP="003C2B82">
      <w:pPr>
        <w:tabs>
          <w:tab w:val="num" w:pos="5040"/>
        </w:tabs>
        <w:spacing w:before="120" w:after="60" w:line="240" w:lineRule="auto"/>
        <w:ind w:left="284" w:hanging="284"/>
        <w:contextualSpacing/>
        <w:jc w:val="both"/>
        <w:outlineLvl w:val="1"/>
        <w:rPr>
          <w:rFonts w:ascii="Arial" w:hAnsi="Arial" w:cs="Arial"/>
          <w:sz w:val="20"/>
          <w:szCs w:val="20"/>
          <w:lang w:val="x-none"/>
        </w:rPr>
      </w:pPr>
      <w:r w:rsidRPr="006C0D09">
        <w:rPr>
          <w:rFonts w:ascii="Arial" w:hAnsi="Arial" w:cs="Arial"/>
          <w:sz w:val="20"/>
          <w:szCs w:val="20"/>
          <w:lang w:val="x-none"/>
        </w:rPr>
        <w:t>1.</w:t>
      </w:r>
      <w:r>
        <w:rPr>
          <w:rFonts w:ascii="Arial" w:hAnsi="Arial" w:cs="Arial"/>
          <w:sz w:val="20"/>
          <w:szCs w:val="20"/>
          <w:lang w:val="x-none"/>
        </w:rPr>
        <w:t xml:space="preserve"> </w:t>
      </w:r>
      <w:r w:rsidR="003C2B82">
        <w:rPr>
          <w:rFonts w:ascii="Arial" w:hAnsi="Arial" w:cs="Arial"/>
          <w:sz w:val="20"/>
          <w:szCs w:val="20"/>
          <w:lang w:val="x-none"/>
        </w:rPr>
        <w:tab/>
      </w:r>
      <w:r w:rsidR="00082179" w:rsidRPr="009A2834">
        <w:rPr>
          <w:rFonts w:ascii="Arial" w:eastAsia="Times New Roman" w:hAnsi="Arial" w:cs="Arial"/>
          <w:sz w:val="20"/>
          <w:szCs w:val="20"/>
          <w:lang w:eastAsia="cs-CZ"/>
        </w:rPr>
        <w:t>Objednatel</w:t>
      </w:r>
      <w:r w:rsidR="006E041D" w:rsidRPr="009A2834">
        <w:rPr>
          <w:rFonts w:ascii="Arial" w:eastAsia="Times New Roman" w:hAnsi="Arial" w:cs="Arial"/>
          <w:sz w:val="20"/>
          <w:szCs w:val="20"/>
          <w:lang w:eastAsia="cs-CZ"/>
        </w:rPr>
        <w:t xml:space="preserve"> má právo od </w:t>
      </w:r>
      <w:r w:rsidR="00082179" w:rsidRPr="009A2834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6E041D" w:rsidRPr="009A2834">
        <w:rPr>
          <w:rFonts w:ascii="Arial" w:eastAsia="Times New Roman" w:hAnsi="Arial" w:cs="Arial"/>
          <w:sz w:val="20"/>
          <w:szCs w:val="20"/>
          <w:lang w:eastAsia="cs-CZ"/>
        </w:rPr>
        <w:t xml:space="preserve">mlouvy písemně odstoupit, jestliže </w:t>
      </w:r>
      <w:r w:rsidR="00082179" w:rsidRPr="009A2834">
        <w:rPr>
          <w:rFonts w:ascii="Arial" w:eastAsia="Times New Roman" w:hAnsi="Arial" w:cs="Arial"/>
          <w:sz w:val="20"/>
          <w:szCs w:val="20"/>
          <w:lang w:eastAsia="cs-CZ"/>
        </w:rPr>
        <w:t>zhotovitel</w:t>
      </w:r>
      <w:r w:rsidR="006E041D" w:rsidRPr="009A2834">
        <w:rPr>
          <w:rFonts w:ascii="Arial" w:eastAsia="Times New Roman" w:hAnsi="Arial" w:cs="Arial"/>
          <w:sz w:val="20"/>
          <w:szCs w:val="20"/>
          <w:lang w:eastAsia="cs-CZ"/>
        </w:rPr>
        <w:t xml:space="preserve"> podstatným způsobem poruší svou povinnost, kterou podle</w:t>
      </w:r>
      <w:r w:rsidR="00082179" w:rsidRPr="009A2834">
        <w:rPr>
          <w:rFonts w:ascii="Arial" w:eastAsia="Times New Roman" w:hAnsi="Arial" w:cs="Arial"/>
          <w:sz w:val="20"/>
          <w:szCs w:val="20"/>
          <w:lang w:eastAsia="cs-CZ"/>
        </w:rPr>
        <w:t xml:space="preserve"> s</w:t>
      </w:r>
      <w:r w:rsidR="006E041D" w:rsidRPr="009A2834">
        <w:rPr>
          <w:rFonts w:ascii="Arial" w:eastAsia="Times New Roman" w:hAnsi="Arial" w:cs="Arial"/>
          <w:sz w:val="20"/>
          <w:szCs w:val="20"/>
          <w:lang w:eastAsia="cs-CZ"/>
        </w:rPr>
        <w:t xml:space="preserve">mlouvy a/nebo zákona má, a to ani v přiměřené dodatečné lhůtě stanovené jí </w:t>
      </w:r>
      <w:r w:rsidR="00082179" w:rsidRPr="009A2834">
        <w:rPr>
          <w:rFonts w:ascii="Arial" w:eastAsia="Times New Roman" w:hAnsi="Arial" w:cs="Arial"/>
          <w:sz w:val="20"/>
          <w:szCs w:val="20"/>
          <w:lang w:eastAsia="cs-CZ"/>
        </w:rPr>
        <w:t>objednatelem</w:t>
      </w:r>
      <w:r w:rsidR="006E041D" w:rsidRPr="009A2834">
        <w:rPr>
          <w:rFonts w:ascii="Arial" w:eastAsia="Times New Roman" w:hAnsi="Arial" w:cs="Arial"/>
          <w:sz w:val="20"/>
          <w:szCs w:val="20"/>
          <w:lang w:eastAsia="cs-CZ"/>
        </w:rPr>
        <w:t xml:space="preserve"> ve výzvě ke splnění</w:t>
      </w:r>
      <w:r w:rsidR="00DF0068" w:rsidRPr="009A2834">
        <w:rPr>
          <w:rFonts w:ascii="Arial" w:eastAsia="Times New Roman" w:hAnsi="Arial" w:cs="Arial"/>
          <w:sz w:val="20"/>
          <w:szCs w:val="20"/>
          <w:lang w:eastAsia="cs-CZ"/>
        </w:rPr>
        <w:t xml:space="preserve">. Pokud však </w:t>
      </w:r>
      <w:r w:rsidR="00082179" w:rsidRPr="009A2834">
        <w:rPr>
          <w:rFonts w:ascii="Arial" w:eastAsia="Times New Roman" w:hAnsi="Arial" w:cs="Arial"/>
          <w:sz w:val="20"/>
          <w:szCs w:val="20"/>
          <w:lang w:eastAsia="cs-CZ"/>
        </w:rPr>
        <w:t>zhotovitel</w:t>
      </w:r>
      <w:r w:rsidR="00DF0068" w:rsidRPr="009A2834">
        <w:rPr>
          <w:rFonts w:ascii="Arial" w:eastAsia="Times New Roman" w:hAnsi="Arial" w:cs="Arial"/>
          <w:sz w:val="20"/>
          <w:szCs w:val="20"/>
          <w:lang w:eastAsia="cs-CZ"/>
        </w:rPr>
        <w:t xml:space="preserve"> písemně prohlásí, že svůj závazek nesplní, může </w:t>
      </w:r>
      <w:r w:rsidR="00082179" w:rsidRPr="009A2834">
        <w:rPr>
          <w:rFonts w:ascii="Arial" w:eastAsia="Times New Roman" w:hAnsi="Arial" w:cs="Arial"/>
          <w:sz w:val="20"/>
          <w:szCs w:val="20"/>
          <w:lang w:eastAsia="cs-CZ"/>
        </w:rPr>
        <w:t>objednatel</w:t>
      </w:r>
      <w:r w:rsidR="00DF0068" w:rsidRPr="009A2834">
        <w:rPr>
          <w:rFonts w:ascii="Arial" w:eastAsia="Times New Roman" w:hAnsi="Arial" w:cs="Arial"/>
          <w:sz w:val="20"/>
          <w:szCs w:val="20"/>
          <w:lang w:eastAsia="cs-CZ"/>
        </w:rPr>
        <w:t xml:space="preserve"> odstoupit od smlouvy před uplynutím lhůty dodatečného plnění, kterou stanovil.</w:t>
      </w:r>
    </w:p>
    <w:p w14:paraId="0F585BAA" w14:textId="3BBB5B2A" w:rsidR="006C0D09" w:rsidRPr="006C0D09" w:rsidRDefault="006C0D09" w:rsidP="003C2B82">
      <w:pPr>
        <w:spacing w:before="120"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7108A">
        <w:rPr>
          <w:rFonts w:cs="Arial"/>
        </w:rPr>
        <w:t xml:space="preserve">2. </w:t>
      </w:r>
      <w:r w:rsidR="003C2B82">
        <w:rPr>
          <w:rFonts w:cs="Arial"/>
        </w:rPr>
        <w:tab/>
      </w:r>
      <w:r w:rsidRPr="006C0D09">
        <w:rPr>
          <w:rFonts w:ascii="Arial" w:hAnsi="Arial" w:cs="Arial"/>
          <w:sz w:val="20"/>
          <w:szCs w:val="20"/>
        </w:rPr>
        <w:t xml:space="preserve">Podstatným porušením smlouvy ze strany zhotovitele se rozumí zejména: </w:t>
      </w:r>
    </w:p>
    <w:p w14:paraId="4E2267A0" w14:textId="77777777" w:rsidR="006C0D09" w:rsidRPr="006C0D09" w:rsidRDefault="006C0D09" w:rsidP="006C0D09">
      <w:pPr>
        <w:numPr>
          <w:ilvl w:val="2"/>
          <w:numId w:val="23"/>
        </w:numPr>
        <w:tabs>
          <w:tab w:val="num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0D09">
        <w:rPr>
          <w:rFonts w:ascii="Arial" w:hAnsi="Arial" w:cs="Arial"/>
          <w:sz w:val="20"/>
          <w:szCs w:val="20"/>
        </w:rPr>
        <w:t xml:space="preserve">nesplnění smluvních termínů podle této smlouvy, </w:t>
      </w:r>
    </w:p>
    <w:p w14:paraId="18EE4243" w14:textId="77777777" w:rsidR="006C0D09" w:rsidRPr="006C0D09" w:rsidRDefault="006C0D09" w:rsidP="006C0D09">
      <w:pPr>
        <w:numPr>
          <w:ilvl w:val="2"/>
          <w:numId w:val="23"/>
        </w:numPr>
        <w:tabs>
          <w:tab w:val="num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0D09">
        <w:rPr>
          <w:rFonts w:ascii="Arial" w:hAnsi="Arial" w:cs="Arial"/>
          <w:sz w:val="20"/>
          <w:szCs w:val="20"/>
        </w:rPr>
        <w:t>pokud celková výše smluvních pokut přesáhne 30 % ceny díla bez DPH,</w:t>
      </w:r>
    </w:p>
    <w:p w14:paraId="0770D5B7" w14:textId="77777777" w:rsidR="006C0D09" w:rsidRPr="006C0D09" w:rsidRDefault="006C0D09" w:rsidP="006C0D09">
      <w:pPr>
        <w:numPr>
          <w:ilvl w:val="2"/>
          <w:numId w:val="23"/>
        </w:numPr>
        <w:tabs>
          <w:tab w:val="num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0D09">
        <w:rPr>
          <w:rFonts w:ascii="Arial" w:hAnsi="Arial" w:cs="Arial"/>
          <w:sz w:val="20"/>
          <w:szCs w:val="20"/>
        </w:rPr>
        <w:t>opakované nebo hrubé porušení pravidel bezpečnosti práce, protipožární ochrany, ochrany zdraví při práci či jiné bezpečnostní předpisy a pravidla,</w:t>
      </w:r>
    </w:p>
    <w:p w14:paraId="0EC38B00" w14:textId="77777777" w:rsidR="006C0D09" w:rsidRPr="006C0D09" w:rsidRDefault="006C0D09" w:rsidP="006C0D09">
      <w:pPr>
        <w:numPr>
          <w:ilvl w:val="2"/>
          <w:numId w:val="23"/>
        </w:numPr>
        <w:tabs>
          <w:tab w:val="num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0D09">
        <w:rPr>
          <w:rFonts w:ascii="Arial" w:hAnsi="Arial" w:cs="Arial"/>
          <w:sz w:val="20"/>
          <w:szCs w:val="20"/>
        </w:rPr>
        <w:lastRenderedPageBreak/>
        <w:t>zahájení insolvenčního či vyrovnávacího řízení proti zhotoviteli,</w:t>
      </w:r>
    </w:p>
    <w:p w14:paraId="668517F9" w14:textId="77777777" w:rsidR="006C0D09" w:rsidRPr="006C0D09" w:rsidRDefault="006C0D09" w:rsidP="006C0D09">
      <w:pPr>
        <w:numPr>
          <w:ilvl w:val="2"/>
          <w:numId w:val="23"/>
        </w:numPr>
        <w:tabs>
          <w:tab w:val="num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0D09">
        <w:rPr>
          <w:rFonts w:ascii="Arial" w:hAnsi="Arial" w:cs="Arial"/>
          <w:sz w:val="20"/>
          <w:szCs w:val="20"/>
        </w:rPr>
        <w:t>neodstranění závažných nedostatků zjištěných v rámci kontroly rozpracovaného díla ve stanoveném termínu.</w:t>
      </w:r>
    </w:p>
    <w:p w14:paraId="026E9A4D" w14:textId="77777777" w:rsidR="003C2B82" w:rsidRDefault="006C0D09" w:rsidP="003C2B82">
      <w:pPr>
        <w:numPr>
          <w:ilvl w:val="2"/>
          <w:numId w:val="23"/>
        </w:numPr>
        <w:tabs>
          <w:tab w:val="num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0D09">
        <w:rPr>
          <w:rFonts w:ascii="Arial" w:hAnsi="Arial" w:cs="Arial"/>
          <w:bCs/>
          <w:sz w:val="20"/>
          <w:szCs w:val="20"/>
        </w:rPr>
        <w:t>provedení změn předmětu díla způsobem odlišným od Změnového listu a dodatku Smlouvy nebo nedodržení stanovených termínů</w:t>
      </w:r>
    </w:p>
    <w:p w14:paraId="31F85186" w14:textId="63307A27" w:rsidR="0047108A" w:rsidRPr="005C245E" w:rsidRDefault="0047108A" w:rsidP="005C245E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C245E">
        <w:rPr>
          <w:rFonts w:ascii="Arial" w:hAnsi="Arial" w:cs="Arial"/>
          <w:sz w:val="20"/>
          <w:szCs w:val="20"/>
        </w:rPr>
        <w:t>Účinnost odstoupení od Smlouvy nastává dnem doručení písemného oznámení Zhotoviteli, a to</w:t>
      </w:r>
      <w:r w:rsidR="005C245E">
        <w:rPr>
          <w:rFonts w:ascii="Arial" w:hAnsi="Arial" w:cs="Arial"/>
          <w:sz w:val="20"/>
          <w:szCs w:val="20"/>
        </w:rPr>
        <w:t xml:space="preserve"> </w:t>
      </w:r>
      <w:r w:rsidRPr="005C245E">
        <w:rPr>
          <w:rFonts w:ascii="Arial" w:hAnsi="Arial" w:cs="Arial"/>
          <w:sz w:val="20"/>
          <w:szCs w:val="20"/>
        </w:rPr>
        <w:t>doporučeným dopisem/datovou schránkou</w:t>
      </w:r>
      <w:r w:rsidRPr="005C245E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F30B6E8" w14:textId="260B9A30" w:rsidR="00781A04" w:rsidRPr="00781A04" w:rsidRDefault="006E041D" w:rsidP="00781A04">
      <w:pPr>
        <w:pStyle w:val="Odstavecseseznamem"/>
        <w:numPr>
          <w:ilvl w:val="0"/>
          <w:numId w:val="25"/>
        </w:numPr>
        <w:tabs>
          <w:tab w:val="num" w:pos="5040"/>
        </w:tabs>
        <w:spacing w:before="120" w:after="60" w:line="240" w:lineRule="auto"/>
        <w:ind w:left="284" w:hanging="284"/>
        <w:jc w:val="both"/>
        <w:outlineLvl w:val="1"/>
        <w:rPr>
          <w:rFonts w:ascii="Arial" w:hAnsi="Arial" w:cs="Arial"/>
          <w:sz w:val="20"/>
          <w:szCs w:val="20"/>
        </w:rPr>
      </w:pPr>
      <w:r w:rsidRPr="00781A04">
        <w:rPr>
          <w:rFonts w:ascii="Arial" w:hAnsi="Arial" w:cs="Arial"/>
          <w:sz w:val="20"/>
          <w:szCs w:val="20"/>
        </w:rPr>
        <w:t xml:space="preserve">Odstoupením od </w:t>
      </w:r>
      <w:r w:rsidR="006C0D09" w:rsidRPr="00781A04">
        <w:rPr>
          <w:rFonts w:ascii="Arial" w:hAnsi="Arial" w:cs="Arial"/>
          <w:sz w:val="20"/>
          <w:szCs w:val="20"/>
        </w:rPr>
        <w:t>s</w:t>
      </w:r>
      <w:r w:rsidRPr="00781A04">
        <w:rPr>
          <w:rFonts w:ascii="Arial" w:hAnsi="Arial" w:cs="Arial"/>
          <w:sz w:val="20"/>
          <w:szCs w:val="20"/>
        </w:rPr>
        <w:t xml:space="preserve">mlouvy nezanikají povinnosti </w:t>
      </w:r>
      <w:r w:rsidR="006C0D09" w:rsidRPr="00781A04">
        <w:rPr>
          <w:rFonts w:ascii="Arial" w:hAnsi="Arial" w:cs="Arial"/>
          <w:sz w:val="20"/>
          <w:szCs w:val="20"/>
        </w:rPr>
        <w:t>s</w:t>
      </w:r>
      <w:r w:rsidRPr="00781A04">
        <w:rPr>
          <w:rFonts w:ascii="Arial" w:hAnsi="Arial" w:cs="Arial"/>
          <w:sz w:val="20"/>
          <w:szCs w:val="20"/>
        </w:rPr>
        <w:t>mluvních stran k náhradě škody a k</w:t>
      </w:r>
      <w:r w:rsidR="00781A04">
        <w:rPr>
          <w:rFonts w:ascii="Arial" w:hAnsi="Arial" w:cs="Arial"/>
          <w:sz w:val="20"/>
          <w:szCs w:val="20"/>
        </w:rPr>
        <w:t> </w:t>
      </w:r>
      <w:r w:rsidRPr="00781A04">
        <w:rPr>
          <w:rFonts w:ascii="Arial" w:hAnsi="Arial" w:cs="Arial"/>
          <w:sz w:val="20"/>
          <w:szCs w:val="20"/>
        </w:rPr>
        <w:t>úhradě</w:t>
      </w:r>
    </w:p>
    <w:p w14:paraId="7FB908E7" w14:textId="0D8C01E0" w:rsidR="006E041D" w:rsidRPr="00781A04" w:rsidRDefault="006E041D" w:rsidP="00781A04">
      <w:pPr>
        <w:pStyle w:val="Odstavecseseznamem"/>
        <w:tabs>
          <w:tab w:val="num" w:pos="5040"/>
        </w:tabs>
        <w:spacing w:before="120" w:after="60" w:line="240" w:lineRule="auto"/>
        <w:ind w:left="284"/>
        <w:jc w:val="both"/>
        <w:outlineLvl w:val="1"/>
        <w:rPr>
          <w:rFonts w:ascii="Arial" w:hAnsi="Arial" w:cs="Arial"/>
          <w:sz w:val="18"/>
          <w:szCs w:val="18"/>
        </w:rPr>
      </w:pPr>
      <w:r w:rsidRPr="00781A04">
        <w:rPr>
          <w:rFonts w:ascii="Arial" w:hAnsi="Arial" w:cs="Arial"/>
          <w:sz w:val="20"/>
          <w:szCs w:val="20"/>
        </w:rPr>
        <w:t xml:space="preserve">smluvních pokut za závazky, které byly porušeny některou ze </w:t>
      </w:r>
      <w:r w:rsidR="006C0D09" w:rsidRPr="00781A04">
        <w:rPr>
          <w:rFonts w:ascii="Arial" w:hAnsi="Arial" w:cs="Arial"/>
          <w:sz w:val="20"/>
          <w:szCs w:val="20"/>
        </w:rPr>
        <w:t>s</w:t>
      </w:r>
      <w:r w:rsidRPr="00781A04">
        <w:rPr>
          <w:rFonts w:ascii="Arial" w:hAnsi="Arial" w:cs="Arial"/>
          <w:sz w:val="20"/>
          <w:szCs w:val="20"/>
        </w:rPr>
        <w:t xml:space="preserve">mluvních stran před doručením oznámení o odstoupení a dále ty závazky, které mají vzhledem ke své povaze trvat i po skončení </w:t>
      </w:r>
      <w:r w:rsidR="006C0D09" w:rsidRPr="00781A04">
        <w:rPr>
          <w:rFonts w:ascii="Arial" w:hAnsi="Arial" w:cs="Arial"/>
          <w:sz w:val="20"/>
          <w:szCs w:val="20"/>
        </w:rPr>
        <w:t>s</w:t>
      </w:r>
      <w:r w:rsidRPr="00781A04">
        <w:rPr>
          <w:rFonts w:ascii="Arial" w:hAnsi="Arial" w:cs="Arial"/>
          <w:sz w:val="20"/>
          <w:szCs w:val="20"/>
        </w:rPr>
        <w:t>mlouvy.</w:t>
      </w:r>
    </w:p>
    <w:p w14:paraId="116CBAD0" w14:textId="0E216EE9" w:rsidR="0094159B" w:rsidRDefault="0047108A" w:rsidP="00781A04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6C0D09">
        <w:rPr>
          <w:rFonts w:ascii="Arial" w:hAnsi="Arial" w:cs="Arial"/>
          <w:sz w:val="20"/>
          <w:szCs w:val="20"/>
        </w:rPr>
        <w:t>Smlouvu lze dále ukončit písemnou dohodou smluvních stran, jejíž součástí bude i vypořádání vzájemných závazků a pohledávek.</w:t>
      </w:r>
    </w:p>
    <w:p w14:paraId="13476F6E" w14:textId="77777777" w:rsidR="0094159B" w:rsidRPr="006C4ED1" w:rsidRDefault="0094159B" w:rsidP="00B314D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7D9D524" w14:textId="4C6F4317"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VI</w:t>
      </w:r>
      <w:r w:rsidR="006C0D0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  <w:r w:rsidR="006C37FC" w:rsidRPr="006C4E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Závěrečná ustanovení</w:t>
      </w:r>
    </w:p>
    <w:p w14:paraId="16A9346C" w14:textId="254B33DA" w:rsidR="00FF0B98" w:rsidRDefault="005419A3" w:rsidP="00427A32">
      <w:pPr>
        <w:pStyle w:val="Odstavecseseznamem"/>
        <w:numPr>
          <w:ilvl w:val="0"/>
          <w:numId w:val="22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F0B98">
        <w:rPr>
          <w:rFonts w:ascii="Arial" w:hAnsi="Arial" w:cs="Arial"/>
          <w:sz w:val="20"/>
          <w:szCs w:val="20"/>
        </w:rPr>
        <w:t>Změny a doplnění této smlouvy jsou možné pouze v písemné podobě číslovanými dodatky a na základě vzájemné dohody obou smluvních stran.</w:t>
      </w:r>
      <w:r w:rsidR="00DD5DDC" w:rsidRPr="00FF0B98">
        <w:rPr>
          <w:rFonts w:ascii="Arial" w:hAnsi="Arial" w:cs="Arial"/>
          <w:sz w:val="20"/>
          <w:szCs w:val="20"/>
        </w:rPr>
        <w:t xml:space="preserve"> Smluvní strany se zavazují neprodleně sdělit druhé smluvní straně jakékoliv změny jejich adres nebo ostatních identifikačních údajů uvedených v záhlaví této smlouvy a změnu osob, zejména zá</w:t>
      </w:r>
      <w:r w:rsidR="00D70E6D">
        <w:rPr>
          <w:rFonts w:ascii="Arial" w:hAnsi="Arial" w:cs="Arial"/>
          <w:sz w:val="20"/>
          <w:szCs w:val="20"/>
        </w:rPr>
        <w:t>stupců ve věcech technických. V </w:t>
      </w:r>
      <w:r w:rsidR="00DD5DDC" w:rsidRPr="00FF0B98">
        <w:rPr>
          <w:rFonts w:ascii="Arial" w:hAnsi="Arial" w:cs="Arial"/>
          <w:sz w:val="20"/>
          <w:szCs w:val="20"/>
        </w:rPr>
        <w:t>případě porušení této povinnosti odpovídá smluvní strana za škodu tím způsobenou</w:t>
      </w:r>
      <w:r w:rsidR="00DF5422" w:rsidRPr="00FF0B98">
        <w:rPr>
          <w:rFonts w:ascii="Arial" w:hAnsi="Arial" w:cs="Arial"/>
          <w:sz w:val="20"/>
          <w:szCs w:val="20"/>
        </w:rPr>
        <w:t>.</w:t>
      </w:r>
    </w:p>
    <w:p w14:paraId="42D44A3E" w14:textId="05BACE32" w:rsidR="00FF0B98" w:rsidRPr="00FF1326" w:rsidRDefault="005419A3" w:rsidP="00FF1326">
      <w:pPr>
        <w:pStyle w:val="Odstavecseseznamem"/>
        <w:numPr>
          <w:ilvl w:val="0"/>
          <w:numId w:val="22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F0B98">
        <w:rPr>
          <w:rFonts w:ascii="Arial" w:hAnsi="Arial" w:cs="Arial"/>
          <w:sz w:val="20"/>
          <w:szCs w:val="20"/>
        </w:rPr>
        <w:t xml:space="preserve">Případné spory vzniklé z této smlouvy a v souvislosti s ní budou smluvní strany řešit především vzájemnou dohodou, v případě soudního sporu bude podle českého práva rozhodovat místně příslušný český soud podle sídla objednatele. </w:t>
      </w:r>
    </w:p>
    <w:p w14:paraId="791D1F07" w14:textId="04977FEB" w:rsidR="00FF0B98" w:rsidRPr="00D70E6D" w:rsidRDefault="005419A3" w:rsidP="002C2B96">
      <w:pPr>
        <w:pStyle w:val="Odstavecseseznamem"/>
        <w:numPr>
          <w:ilvl w:val="0"/>
          <w:numId w:val="22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F0B98">
        <w:rPr>
          <w:rFonts w:ascii="Arial" w:hAnsi="Arial" w:cs="Arial"/>
          <w:sz w:val="20"/>
          <w:szCs w:val="20"/>
        </w:rPr>
        <w:t xml:space="preserve">Tato smlouva se uzavírá ve </w:t>
      </w:r>
      <w:r w:rsidR="009A2834">
        <w:rPr>
          <w:rFonts w:ascii="Arial" w:hAnsi="Arial" w:cs="Arial"/>
          <w:sz w:val="20"/>
          <w:szCs w:val="20"/>
        </w:rPr>
        <w:t>dvou</w:t>
      </w:r>
      <w:r w:rsidRPr="00FF0B98">
        <w:rPr>
          <w:rFonts w:ascii="Arial" w:hAnsi="Arial" w:cs="Arial"/>
          <w:sz w:val="20"/>
          <w:szCs w:val="20"/>
        </w:rPr>
        <w:t xml:space="preserve"> vyhotoveních, z nichž </w:t>
      </w:r>
      <w:r w:rsidR="009A2834">
        <w:rPr>
          <w:rFonts w:ascii="Arial" w:hAnsi="Arial" w:cs="Arial"/>
          <w:sz w:val="20"/>
          <w:szCs w:val="20"/>
        </w:rPr>
        <w:t>jedno</w:t>
      </w:r>
      <w:r w:rsidRPr="00FF0B98">
        <w:rPr>
          <w:rFonts w:ascii="Arial" w:hAnsi="Arial" w:cs="Arial"/>
          <w:sz w:val="20"/>
          <w:szCs w:val="20"/>
        </w:rPr>
        <w:t xml:space="preserve"> vyhotovení obdrží objednatel a jedno vyhotovení zhotovitel.</w:t>
      </w:r>
    </w:p>
    <w:p w14:paraId="2F3F6D06" w14:textId="4C0159C1" w:rsidR="00FF0B98" w:rsidRPr="00FF0B98" w:rsidRDefault="005419A3" w:rsidP="002C2B96">
      <w:pPr>
        <w:pStyle w:val="Odstavecseseznamem"/>
        <w:numPr>
          <w:ilvl w:val="0"/>
          <w:numId w:val="22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F0B98">
        <w:rPr>
          <w:rFonts w:ascii="Arial" w:hAnsi="Arial" w:cs="Arial"/>
          <w:sz w:val="20"/>
          <w:szCs w:val="20"/>
        </w:rPr>
        <w:t>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</w:t>
      </w:r>
    </w:p>
    <w:p w14:paraId="6ADD2930" w14:textId="72B22899" w:rsidR="00FF0B98" w:rsidRPr="00D70E6D" w:rsidRDefault="005419A3" w:rsidP="002C2B96">
      <w:pPr>
        <w:pStyle w:val="Odstavecseseznamem"/>
        <w:numPr>
          <w:ilvl w:val="0"/>
          <w:numId w:val="22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F0B98">
        <w:rPr>
          <w:rFonts w:ascii="Arial" w:hAnsi="Arial" w:cs="Arial"/>
          <w:sz w:val="20"/>
          <w:szCs w:val="20"/>
        </w:rPr>
        <w:t xml:space="preserve">Tato smlouva nabývá </w:t>
      </w:r>
      <w:r w:rsidR="00513B77" w:rsidRPr="00FF0B98">
        <w:rPr>
          <w:rFonts w:ascii="Arial" w:hAnsi="Arial" w:cs="Arial"/>
          <w:sz w:val="20"/>
          <w:szCs w:val="20"/>
        </w:rPr>
        <w:t xml:space="preserve">platnosti a </w:t>
      </w:r>
      <w:r w:rsidRPr="00FF0B98">
        <w:rPr>
          <w:rFonts w:ascii="Arial" w:hAnsi="Arial" w:cs="Arial"/>
          <w:sz w:val="20"/>
          <w:szCs w:val="20"/>
        </w:rPr>
        <w:t>účinnosti dnem jejího uveřejnění v registru smluv.</w:t>
      </w:r>
    </w:p>
    <w:p w14:paraId="11A87452" w14:textId="77729A21" w:rsidR="005419A3" w:rsidRPr="00FF0B98" w:rsidRDefault="00DD5DDC" w:rsidP="002C2B96">
      <w:pPr>
        <w:pStyle w:val="Odstavecseseznamem"/>
        <w:numPr>
          <w:ilvl w:val="0"/>
          <w:numId w:val="22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F0B98">
        <w:rPr>
          <w:rFonts w:ascii="Arial" w:hAnsi="Arial" w:cs="Arial"/>
          <w:sz w:val="20"/>
          <w:szCs w:val="20"/>
        </w:rPr>
        <w:t xml:space="preserve">Smluvní strany berou na vědomí, že objednatel je ve smyslu § 2 odst. 1 písm. e) </w:t>
      </w:r>
      <w:r w:rsidR="0084299A">
        <w:rPr>
          <w:rFonts w:ascii="Arial" w:hAnsi="Arial" w:cs="Arial"/>
          <w:sz w:val="20"/>
          <w:szCs w:val="20"/>
        </w:rPr>
        <w:t>zákona č. </w:t>
      </w:r>
      <w:r w:rsidR="0084299A" w:rsidRPr="00FF0B98">
        <w:rPr>
          <w:rFonts w:ascii="Arial" w:hAnsi="Arial" w:cs="Arial"/>
          <w:sz w:val="20"/>
          <w:szCs w:val="20"/>
        </w:rPr>
        <w:t xml:space="preserve">340/2015 Sb. v platném znění </w:t>
      </w:r>
      <w:r w:rsidR="0084299A">
        <w:rPr>
          <w:rFonts w:ascii="Arial" w:hAnsi="Arial" w:cs="Arial"/>
          <w:sz w:val="20"/>
          <w:szCs w:val="20"/>
        </w:rPr>
        <w:t>osobou, na ni</w:t>
      </w:r>
      <w:r w:rsidRPr="00FF0B98">
        <w:rPr>
          <w:rFonts w:ascii="Arial" w:hAnsi="Arial" w:cs="Arial"/>
          <w:sz w:val="20"/>
          <w:szCs w:val="20"/>
        </w:rPr>
        <w:t xml:space="preserve">ž se vztahuje povinnost uveřejnění smluv v registru smluv ve smyslu </w:t>
      </w:r>
      <w:r w:rsidR="0084299A">
        <w:rPr>
          <w:rFonts w:ascii="Arial" w:hAnsi="Arial" w:cs="Arial"/>
          <w:sz w:val="20"/>
          <w:szCs w:val="20"/>
        </w:rPr>
        <w:t>tohoto zákona,</w:t>
      </w:r>
      <w:r w:rsidRPr="00FF0B98">
        <w:rPr>
          <w:rFonts w:ascii="Arial" w:hAnsi="Arial" w:cs="Arial"/>
          <w:sz w:val="20"/>
          <w:szCs w:val="20"/>
        </w:rPr>
        <w:t xml:space="preserve"> a proti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objednatel do </w:t>
      </w:r>
      <w:r w:rsidR="004A2692">
        <w:rPr>
          <w:rFonts w:ascii="Arial" w:hAnsi="Arial" w:cs="Arial"/>
          <w:sz w:val="20"/>
          <w:szCs w:val="20"/>
        </w:rPr>
        <w:t>30</w:t>
      </w:r>
      <w:r w:rsidRPr="00FF0B98">
        <w:rPr>
          <w:rFonts w:ascii="Arial" w:hAnsi="Arial" w:cs="Arial"/>
          <w:sz w:val="20"/>
          <w:szCs w:val="20"/>
        </w:rPr>
        <w:t xml:space="preserve"> dnů od uzavření smlouvy</w:t>
      </w:r>
      <w:r w:rsidR="005419A3" w:rsidRPr="00FF0B98">
        <w:rPr>
          <w:rFonts w:ascii="Arial" w:hAnsi="Arial" w:cs="Arial"/>
          <w:sz w:val="20"/>
          <w:szCs w:val="20"/>
        </w:rPr>
        <w:t>.</w:t>
      </w:r>
    </w:p>
    <w:p w14:paraId="06833533" w14:textId="0C4B0D1A" w:rsidR="006C37FC" w:rsidRPr="00FF0B98" w:rsidRDefault="00356D6B" w:rsidP="00FF0B98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Příloha č. 1</w:t>
      </w:r>
    </w:p>
    <w:p w14:paraId="2C6138F9" w14:textId="77777777" w:rsidR="00356D6B" w:rsidRDefault="00356D6B" w:rsidP="006C4ED1">
      <w:pPr>
        <w:tabs>
          <w:tab w:val="left" w:pos="284"/>
          <w:tab w:val="left" w:pos="720"/>
        </w:tabs>
        <w:spacing w:before="120" w:after="60"/>
        <w:rPr>
          <w:rFonts w:ascii="Arial" w:hAnsi="Arial" w:cs="Arial"/>
          <w:sz w:val="20"/>
          <w:szCs w:val="20"/>
        </w:rPr>
      </w:pPr>
    </w:p>
    <w:p w14:paraId="59282F4D" w14:textId="77777777" w:rsidR="00002B46" w:rsidRDefault="00002B46" w:rsidP="006C4ED1">
      <w:pPr>
        <w:tabs>
          <w:tab w:val="left" w:pos="284"/>
          <w:tab w:val="left" w:pos="720"/>
        </w:tabs>
        <w:spacing w:before="120" w:after="60"/>
        <w:rPr>
          <w:rFonts w:ascii="Arial" w:hAnsi="Arial" w:cs="Arial"/>
          <w:sz w:val="20"/>
          <w:szCs w:val="20"/>
        </w:rPr>
      </w:pPr>
    </w:p>
    <w:p w14:paraId="729C9CF9" w14:textId="6A444C18" w:rsidR="006C4ED1" w:rsidRPr="008F03B7" w:rsidRDefault="006C4ED1" w:rsidP="006C4ED1">
      <w:pPr>
        <w:tabs>
          <w:tab w:val="left" w:pos="284"/>
          <w:tab w:val="left" w:pos="720"/>
        </w:tabs>
        <w:spacing w:before="120" w:after="60"/>
        <w:rPr>
          <w:rFonts w:ascii="Arial" w:hAnsi="Arial" w:cs="Arial"/>
          <w:sz w:val="20"/>
          <w:szCs w:val="20"/>
        </w:rPr>
      </w:pPr>
      <w:r w:rsidRPr="008F03B7">
        <w:rPr>
          <w:rFonts w:ascii="Arial" w:hAnsi="Arial" w:cs="Arial"/>
          <w:sz w:val="20"/>
          <w:szCs w:val="20"/>
        </w:rPr>
        <w:t xml:space="preserve">V Ústí nad Labem dne ..............................                       </w:t>
      </w:r>
    </w:p>
    <w:p w14:paraId="39F27FE8" w14:textId="75AB7D1A" w:rsidR="006C4ED1" w:rsidRDefault="006C4ED1" w:rsidP="006C4ED1">
      <w:pPr>
        <w:spacing w:before="120"/>
        <w:rPr>
          <w:rFonts w:cs="Arial"/>
        </w:rPr>
      </w:pPr>
    </w:p>
    <w:p w14:paraId="4EEB505F" w14:textId="0272AE3B" w:rsidR="00002B46" w:rsidRDefault="00002B46" w:rsidP="006C4ED1">
      <w:pPr>
        <w:spacing w:before="120"/>
        <w:rPr>
          <w:rFonts w:cs="Arial"/>
        </w:rPr>
      </w:pPr>
    </w:p>
    <w:p w14:paraId="59D91E6F" w14:textId="013D3747" w:rsidR="00002B46" w:rsidRPr="0094443B" w:rsidRDefault="00BB6547" w:rsidP="006C4ED1">
      <w:pPr>
        <w:spacing w:before="12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2721CAF0" w14:textId="17B63D05" w:rsidR="006C4ED1" w:rsidRPr="0094443B" w:rsidRDefault="006C4ED1" w:rsidP="006C4ED1">
      <w:pPr>
        <w:spacing w:before="120"/>
        <w:rPr>
          <w:rFonts w:cs="Arial"/>
        </w:rPr>
      </w:pPr>
      <w:r w:rsidRPr="0094443B">
        <w:rPr>
          <w:rFonts w:cs="Arial"/>
        </w:rPr>
        <w:t>........................................................</w:t>
      </w:r>
      <w:r>
        <w:rPr>
          <w:rFonts w:cs="Arial"/>
        </w:rPr>
        <w:tab/>
      </w:r>
      <w:r w:rsidRPr="0094443B">
        <w:rPr>
          <w:rFonts w:cs="Arial"/>
        </w:rPr>
        <w:tab/>
      </w:r>
      <w:r w:rsidR="009C2F34">
        <w:rPr>
          <w:rFonts w:cs="Arial"/>
        </w:rPr>
        <w:tab/>
      </w:r>
      <w:r w:rsidRPr="0094443B">
        <w:rPr>
          <w:rFonts w:cs="Arial"/>
        </w:rPr>
        <w:t>....................................................</w:t>
      </w:r>
    </w:p>
    <w:p w14:paraId="567322FE" w14:textId="1BCB078A" w:rsidR="006C4ED1" w:rsidRPr="00F32664" w:rsidRDefault="006C4ED1" w:rsidP="006C4ED1">
      <w:pPr>
        <w:spacing w:before="120"/>
        <w:ind w:firstLine="708"/>
        <w:rPr>
          <w:rFonts w:ascii="Arial" w:hAnsi="Arial" w:cs="Arial"/>
          <w:sz w:val="20"/>
          <w:szCs w:val="20"/>
        </w:rPr>
      </w:pPr>
      <w:r w:rsidRPr="00F32664">
        <w:rPr>
          <w:rFonts w:ascii="Arial" w:hAnsi="Arial" w:cs="Arial"/>
          <w:sz w:val="20"/>
          <w:szCs w:val="20"/>
        </w:rPr>
        <w:t>objednatel</w:t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="009C2F34">
        <w:rPr>
          <w:rFonts w:ascii="Arial" w:hAnsi="Arial" w:cs="Arial"/>
          <w:sz w:val="20"/>
          <w:szCs w:val="20"/>
        </w:rPr>
        <w:t xml:space="preserve">     </w:t>
      </w:r>
      <w:r w:rsidRPr="00F32664">
        <w:rPr>
          <w:rFonts w:ascii="Arial" w:hAnsi="Arial" w:cs="Arial"/>
          <w:sz w:val="20"/>
          <w:szCs w:val="20"/>
        </w:rPr>
        <w:t>zhotovitel</w:t>
      </w:r>
    </w:p>
    <w:p w14:paraId="1A1240E5" w14:textId="77777777" w:rsidR="006C4ED1" w:rsidRPr="006C4ED1" w:rsidRDefault="006C4ED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6C4ED1" w:rsidRPr="006C4E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AEC8F" w14:textId="77777777" w:rsidR="004D1519" w:rsidRDefault="004D1519" w:rsidP="00072AF7">
      <w:pPr>
        <w:spacing w:after="0" w:line="240" w:lineRule="auto"/>
      </w:pPr>
      <w:r>
        <w:separator/>
      </w:r>
    </w:p>
  </w:endnote>
  <w:endnote w:type="continuationSeparator" w:id="0">
    <w:p w14:paraId="77FB5A8A" w14:textId="77777777" w:rsidR="004D1519" w:rsidRDefault="004D1519" w:rsidP="0007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9387898"/>
      <w:docPartObj>
        <w:docPartGallery w:val="Page Numbers (Bottom of Page)"/>
        <w:docPartUnique/>
      </w:docPartObj>
    </w:sdtPr>
    <w:sdtEndPr/>
    <w:sdtContent>
      <w:p w14:paraId="7AD1ABA0" w14:textId="415D75E4" w:rsidR="00072AF7" w:rsidRDefault="00072AF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4FC">
          <w:rPr>
            <w:noProof/>
          </w:rPr>
          <w:t>3</w:t>
        </w:r>
        <w:r>
          <w:fldChar w:fldCharType="end"/>
        </w:r>
      </w:p>
    </w:sdtContent>
  </w:sdt>
  <w:p w14:paraId="2B9B0C21" w14:textId="77777777" w:rsidR="00072AF7" w:rsidRDefault="00072A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D87F9" w14:textId="77777777" w:rsidR="004D1519" w:rsidRDefault="004D1519" w:rsidP="00072AF7">
      <w:pPr>
        <w:spacing w:after="0" w:line="240" w:lineRule="auto"/>
      </w:pPr>
      <w:r>
        <w:separator/>
      </w:r>
    </w:p>
  </w:footnote>
  <w:footnote w:type="continuationSeparator" w:id="0">
    <w:p w14:paraId="7057AE17" w14:textId="77777777" w:rsidR="004D1519" w:rsidRDefault="004D1519" w:rsidP="0007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85785" w14:textId="0B6F4ADF" w:rsidR="00072AF7" w:rsidRDefault="00072AF7" w:rsidP="00072AF7">
    <w:pPr>
      <w:pStyle w:val="Zhlav"/>
      <w:jc w:val="right"/>
    </w:pPr>
    <w:r>
      <w:rPr>
        <w:noProof/>
        <w:lang w:eastAsia="cs-CZ"/>
      </w:rPr>
      <w:drawing>
        <wp:inline distT="0" distB="0" distL="0" distR="0" wp14:anchorId="5DB8D8D5" wp14:editId="7AA766B3">
          <wp:extent cx="1850136" cy="603504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JEP_CZ_RGB_standa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136" cy="603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0619DA" w14:textId="77777777" w:rsidR="00072AF7" w:rsidRDefault="00072A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74C"/>
    <w:multiLevelType w:val="multilevel"/>
    <w:tmpl w:val="498C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B25B9"/>
    <w:multiLevelType w:val="hybridMultilevel"/>
    <w:tmpl w:val="E3B42B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447A9"/>
    <w:multiLevelType w:val="hybridMultilevel"/>
    <w:tmpl w:val="DA30146A"/>
    <w:lvl w:ilvl="0" w:tplc="9CBE92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6DC3574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511666"/>
    <w:multiLevelType w:val="multilevel"/>
    <w:tmpl w:val="F34C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C435D"/>
    <w:multiLevelType w:val="multilevel"/>
    <w:tmpl w:val="2AA0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53CF0"/>
    <w:multiLevelType w:val="multilevel"/>
    <w:tmpl w:val="0600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E4371"/>
    <w:multiLevelType w:val="hybridMultilevel"/>
    <w:tmpl w:val="23DE459C"/>
    <w:lvl w:ilvl="0" w:tplc="FA6A72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344D6"/>
    <w:multiLevelType w:val="hybridMultilevel"/>
    <w:tmpl w:val="DD9084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87A86"/>
    <w:multiLevelType w:val="hybridMultilevel"/>
    <w:tmpl w:val="66EA89AC"/>
    <w:lvl w:ilvl="0" w:tplc="1E96BE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0466E"/>
    <w:multiLevelType w:val="hybridMultilevel"/>
    <w:tmpl w:val="3A7036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C76AD"/>
    <w:multiLevelType w:val="hybridMultilevel"/>
    <w:tmpl w:val="63DA154E"/>
    <w:name w:val="WW8Num52322232222222222"/>
    <w:lvl w:ilvl="0" w:tplc="FEACD894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3A2D5E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b w:val="0"/>
        <w:i w:val="0"/>
        <w:sz w:val="18"/>
        <w:szCs w:val="18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42168B"/>
    <w:multiLevelType w:val="hybridMultilevel"/>
    <w:tmpl w:val="FB2C87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DE6B8E"/>
    <w:multiLevelType w:val="multilevel"/>
    <w:tmpl w:val="063E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CA5189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84DFD"/>
    <w:multiLevelType w:val="multilevel"/>
    <w:tmpl w:val="3D30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542D35"/>
    <w:multiLevelType w:val="hybridMultilevel"/>
    <w:tmpl w:val="AB4277BC"/>
    <w:lvl w:ilvl="0" w:tplc="1E96BE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B16D2"/>
    <w:multiLevelType w:val="multilevel"/>
    <w:tmpl w:val="7D6AB060"/>
    <w:lvl w:ilvl="0">
      <w:start w:val="4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538736E7"/>
    <w:multiLevelType w:val="hybridMultilevel"/>
    <w:tmpl w:val="DB840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E2808"/>
    <w:multiLevelType w:val="hybridMultilevel"/>
    <w:tmpl w:val="0136ADBE"/>
    <w:lvl w:ilvl="0" w:tplc="E83C01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46019"/>
    <w:multiLevelType w:val="multilevel"/>
    <w:tmpl w:val="CE12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5577C2"/>
    <w:multiLevelType w:val="hybridMultilevel"/>
    <w:tmpl w:val="2A2086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75994"/>
    <w:multiLevelType w:val="hybridMultilevel"/>
    <w:tmpl w:val="A67090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A1F17"/>
    <w:multiLevelType w:val="hybridMultilevel"/>
    <w:tmpl w:val="F1BEA610"/>
    <w:lvl w:ilvl="0" w:tplc="1E96BE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92A94"/>
    <w:multiLevelType w:val="multilevel"/>
    <w:tmpl w:val="6F02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E934FE"/>
    <w:multiLevelType w:val="hybridMultilevel"/>
    <w:tmpl w:val="69DEEF1E"/>
    <w:lvl w:ilvl="0" w:tplc="88D276A4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5"/>
  </w:num>
  <w:num w:numId="4">
    <w:abstractNumId w:val="19"/>
  </w:num>
  <w:num w:numId="5">
    <w:abstractNumId w:val="0"/>
  </w:num>
  <w:num w:numId="6">
    <w:abstractNumId w:val="3"/>
  </w:num>
  <w:num w:numId="7">
    <w:abstractNumId w:val="14"/>
  </w:num>
  <w:num w:numId="8">
    <w:abstractNumId w:val="12"/>
  </w:num>
  <w:num w:numId="9">
    <w:abstractNumId w:val="11"/>
  </w:num>
  <w:num w:numId="10">
    <w:abstractNumId w:val="1"/>
  </w:num>
  <w:num w:numId="11">
    <w:abstractNumId w:val="16"/>
  </w:num>
  <w:num w:numId="12">
    <w:abstractNumId w:val="13"/>
  </w:num>
  <w:num w:numId="13">
    <w:abstractNumId w:val="17"/>
  </w:num>
  <w:num w:numId="14">
    <w:abstractNumId w:val="2"/>
  </w:num>
  <w:num w:numId="15">
    <w:abstractNumId w:val="20"/>
  </w:num>
  <w:num w:numId="16">
    <w:abstractNumId w:val="9"/>
  </w:num>
  <w:num w:numId="17">
    <w:abstractNumId w:val="8"/>
  </w:num>
  <w:num w:numId="18">
    <w:abstractNumId w:val="15"/>
  </w:num>
  <w:num w:numId="19">
    <w:abstractNumId w:val="22"/>
  </w:num>
  <w:num w:numId="20">
    <w:abstractNumId w:val="21"/>
  </w:num>
  <w:num w:numId="21">
    <w:abstractNumId w:val="6"/>
  </w:num>
  <w:num w:numId="22">
    <w:abstractNumId w:val="18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FC"/>
    <w:rsid w:val="00002B46"/>
    <w:rsid w:val="00006C03"/>
    <w:rsid w:val="000149E4"/>
    <w:rsid w:val="0007106C"/>
    <w:rsid w:val="00072AF7"/>
    <w:rsid w:val="000745B5"/>
    <w:rsid w:val="00082179"/>
    <w:rsid w:val="000A4F6E"/>
    <w:rsid w:val="000B6624"/>
    <w:rsid w:val="000D5839"/>
    <w:rsid w:val="000F5B9E"/>
    <w:rsid w:val="00124D14"/>
    <w:rsid w:val="00145290"/>
    <w:rsid w:val="00164B83"/>
    <w:rsid w:val="0017569F"/>
    <w:rsid w:val="001A31CF"/>
    <w:rsid w:val="002473E9"/>
    <w:rsid w:val="0027520C"/>
    <w:rsid w:val="002B332C"/>
    <w:rsid w:val="002C2B96"/>
    <w:rsid w:val="002F2E33"/>
    <w:rsid w:val="00344BEE"/>
    <w:rsid w:val="00356D6B"/>
    <w:rsid w:val="00372CA9"/>
    <w:rsid w:val="0038361D"/>
    <w:rsid w:val="003B5C0C"/>
    <w:rsid w:val="003C2B82"/>
    <w:rsid w:val="003C7D6A"/>
    <w:rsid w:val="00427A32"/>
    <w:rsid w:val="004534AD"/>
    <w:rsid w:val="0047108A"/>
    <w:rsid w:val="004A2692"/>
    <w:rsid w:val="004C788E"/>
    <w:rsid w:val="004D1519"/>
    <w:rsid w:val="00513B77"/>
    <w:rsid w:val="005419A3"/>
    <w:rsid w:val="005757B9"/>
    <w:rsid w:val="0057599E"/>
    <w:rsid w:val="005C245E"/>
    <w:rsid w:val="006114F7"/>
    <w:rsid w:val="006330BD"/>
    <w:rsid w:val="00651739"/>
    <w:rsid w:val="00660AC2"/>
    <w:rsid w:val="006C0C72"/>
    <w:rsid w:val="006C0D09"/>
    <w:rsid w:val="006C37FC"/>
    <w:rsid w:val="006C3EE9"/>
    <w:rsid w:val="006C4ED1"/>
    <w:rsid w:val="006E041D"/>
    <w:rsid w:val="006E641F"/>
    <w:rsid w:val="0073073B"/>
    <w:rsid w:val="00760F8E"/>
    <w:rsid w:val="00781A04"/>
    <w:rsid w:val="00794795"/>
    <w:rsid w:val="007D26A4"/>
    <w:rsid w:val="00833CC1"/>
    <w:rsid w:val="0084299A"/>
    <w:rsid w:val="00853436"/>
    <w:rsid w:val="00862974"/>
    <w:rsid w:val="0088085F"/>
    <w:rsid w:val="008875E2"/>
    <w:rsid w:val="00893AB3"/>
    <w:rsid w:val="008D69B8"/>
    <w:rsid w:val="008F03B7"/>
    <w:rsid w:val="0094159B"/>
    <w:rsid w:val="009507D0"/>
    <w:rsid w:val="0095641F"/>
    <w:rsid w:val="009A2834"/>
    <w:rsid w:val="009A59B5"/>
    <w:rsid w:val="009C2D31"/>
    <w:rsid w:val="009C2F34"/>
    <w:rsid w:val="00A055F3"/>
    <w:rsid w:val="00A2137C"/>
    <w:rsid w:val="00A26852"/>
    <w:rsid w:val="00B314D3"/>
    <w:rsid w:val="00B8099A"/>
    <w:rsid w:val="00B843D4"/>
    <w:rsid w:val="00BA1B29"/>
    <w:rsid w:val="00BB4FE7"/>
    <w:rsid w:val="00BB6547"/>
    <w:rsid w:val="00C17FC9"/>
    <w:rsid w:val="00C62C06"/>
    <w:rsid w:val="00CD4625"/>
    <w:rsid w:val="00D05466"/>
    <w:rsid w:val="00D07565"/>
    <w:rsid w:val="00D43598"/>
    <w:rsid w:val="00D52349"/>
    <w:rsid w:val="00D70E6D"/>
    <w:rsid w:val="00D71C25"/>
    <w:rsid w:val="00D856FB"/>
    <w:rsid w:val="00DD5DDC"/>
    <w:rsid w:val="00DF0068"/>
    <w:rsid w:val="00DF5422"/>
    <w:rsid w:val="00E2788B"/>
    <w:rsid w:val="00E27C6B"/>
    <w:rsid w:val="00E305B5"/>
    <w:rsid w:val="00E4340B"/>
    <w:rsid w:val="00E77A60"/>
    <w:rsid w:val="00E85987"/>
    <w:rsid w:val="00EA2838"/>
    <w:rsid w:val="00EA64FC"/>
    <w:rsid w:val="00EB1C8B"/>
    <w:rsid w:val="00EC3C66"/>
    <w:rsid w:val="00EC5C2A"/>
    <w:rsid w:val="00ED4051"/>
    <w:rsid w:val="00F12959"/>
    <w:rsid w:val="00F17FB1"/>
    <w:rsid w:val="00F32664"/>
    <w:rsid w:val="00F40BD4"/>
    <w:rsid w:val="00F53111"/>
    <w:rsid w:val="00F61D58"/>
    <w:rsid w:val="00F7458B"/>
    <w:rsid w:val="00F82369"/>
    <w:rsid w:val="00FB3FC9"/>
    <w:rsid w:val="00FC36D7"/>
    <w:rsid w:val="00FF0B98"/>
    <w:rsid w:val="00FF1326"/>
    <w:rsid w:val="00FF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97FD"/>
  <w15:chartTrackingRefBased/>
  <w15:docId w15:val="{675E4F8A-F664-47A7-A377-6AA13283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C37FC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C37FC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C37FC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37FC"/>
    <w:rPr>
      <w:rFonts w:ascii="inherit" w:eastAsia="Times New Roman" w:hAnsi="inherit" w:cs="Times New Roman"/>
      <w:kern w:val="36"/>
      <w:sz w:val="54"/>
      <w:szCs w:val="5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C37FC"/>
    <w:rPr>
      <w:rFonts w:ascii="inherit" w:eastAsia="Times New Roman" w:hAnsi="inherit" w:cs="Times New Roman"/>
      <w:sz w:val="45"/>
      <w:szCs w:val="45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C37FC"/>
    <w:rPr>
      <w:rFonts w:ascii="inherit" w:eastAsia="Times New Roman" w:hAnsi="inherit" w:cs="Times New Roman"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C37FC"/>
    <w:rPr>
      <w:strike w:val="0"/>
      <w:dstrike w:val="0"/>
      <w:color w:val="428BCA"/>
      <w:u w:val="none"/>
      <w:effect w:val="none"/>
    </w:rPr>
  </w:style>
  <w:style w:type="character" w:styleId="Zdraznn">
    <w:name w:val="Emphasis"/>
    <w:basedOn w:val="Standardnpsmoodstavce"/>
    <w:uiPriority w:val="20"/>
    <w:qFormat/>
    <w:rsid w:val="006C37FC"/>
    <w:rPr>
      <w:i/>
      <w:iCs/>
    </w:rPr>
  </w:style>
  <w:style w:type="character" w:styleId="Siln">
    <w:name w:val="Strong"/>
    <w:basedOn w:val="Standardnpsmoodstavce"/>
    <w:uiPriority w:val="22"/>
    <w:qFormat/>
    <w:rsid w:val="006C37F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C37F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cmessage">
    <w:name w:val="cc_message"/>
    <w:basedOn w:val="Normln"/>
    <w:rsid w:val="006C37F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C37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C37FC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C37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C37F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ostandleastreadpostshits">
    <w:name w:val="most_and_least_read_posts_hits"/>
    <w:basedOn w:val="Standardnpsmoodstavce"/>
    <w:rsid w:val="006C37FC"/>
  </w:style>
  <w:style w:type="paragraph" w:customStyle="1" w:styleId="text-left1">
    <w:name w:val="text-left1"/>
    <w:basedOn w:val="Normln"/>
    <w:rsid w:val="006C3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2F2E3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F2E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F2E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E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2E3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2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2E3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F03B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7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2AF7"/>
  </w:style>
  <w:style w:type="paragraph" w:styleId="Zpat">
    <w:name w:val="footer"/>
    <w:basedOn w:val="Normln"/>
    <w:link w:val="ZpatChar"/>
    <w:uiPriority w:val="99"/>
    <w:unhideWhenUsed/>
    <w:rsid w:val="0007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2AF7"/>
  </w:style>
  <w:style w:type="paragraph" w:styleId="Bezmezer">
    <w:name w:val="No Spacing"/>
    <w:uiPriority w:val="1"/>
    <w:qFormat/>
    <w:rsid w:val="00853436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D07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96651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29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6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8918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0672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7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3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77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1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86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0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7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8114">
                  <w:marLeft w:val="0"/>
                  <w:marRight w:val="0"/>
                  <w:marTop w:val="600"/>
                  <w:marBottom w:val="0"/>
                  <w:divBdr>
                    <w:top w:val="single" w:sz="6" w:space="31" w:color="EFEFEF"/>
                    <w:left w:val="single" w:sz="6" w:space="30" w:color="EFEFEF"/>
                    <w:bottom w:val="single" w:sz="6" w:space="31" w:color="EFEFEF"/>
                    <w:right w:val="single" w:sz="6" w:space="30" w:color="EFEFEF"/>
                  </w:divBdr>
                </w:div>
                <w:div w:id="12117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84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4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73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77066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4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0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1276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davidkovav</cp:lastModifiedBy>
  <cp:revision>2</cp:revision>
  <cp:lastPrinted>2025-07-14T08:00:00Z</cp:lastPrinted>
  <dcterms:created xsi:type="dcterms:W3CDTF">2025-08-12T10:52:00Z</dcterms:created>
  <dcterms:modified xsi:type="dcterms:W3CDTF">2025-08-12T10:52:00Z</dcterms:modified>
</cp:coreProperties>
</file>