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A575" w14:textId="77777777" w:rsidR="00E43096" w:rsidRDefault="00E43096">
      <w:pPr>
        <w:spacing w:line="199" w:lineRule="exact"/>
        <w:rPr>
          <w:sz w:val="16"/>
          <w:szCs w:val="16"/>
        </w:rPr>
      </w:pPr>
    </w:p>
    <w:p w14:paraId="24F7220B" w14:textId="77777777" w:rsidR="00E43096" w:rsidRDefault="00E43096">
      <w:pPr>
        <w:spacing w:line="1" w:lineRule="exact"/>
        <w:sectPr w:rsidR="00E43096">
          <w:headerReference w:type="default" r:id="rId7"/>
          <w:footerReference w:type="default" r:id="rId8"/>
          <w:pgSz w:w="11900" w:h="16840"/>
          <w:pgMar w:top="1465" w:right="1375" w:bottom="1307" w:left="1367" w:header="0" w:footer="3" w:gutter="0"/>
          <w:pgNumType w:start="1"/>
          <w:cols w:space="720"/>
          <w:noEndnote/>
          <w:docGrid w:linePitch="360"/>
        </w:sectPr>
      </w:pPr>
    </w:p>
    <w:p w14:paraId="37E1BDBD" w14:textId="77777777" w:rsidR="00E43096" w:rsidRDefault="000702D0">
      <w:pPr>
        <w:pStyle w:val="Heading10"/>
        <w:keepNext/>
        <w:keepLines/>
      </w:pPr>
      <w:bookmarkStart w:id="0" w:name="bookmark0"/>
      <w:r>
        <w:rPr>
          <w:rStyle w:val="Heading1"/>
          <w:b/>
          <w:bCs/>
        </w:rPr>
        <w:t xml:space="preserve">Agreement on </w:t>
      </w:r>
      <w:proofErr w:type="spellStart"/>
      <w:r>
        <w:rPr>
          <w:rStyle w:val="Heading1"/>
          <w:b/>
          <w:bCs/>
        </w:rPr>
        <w:t>Utilisation</w:t>
      </w:r>
      <w:proofErr w:type="spellEnd"/>
      <w:r>
        <w:rPr>
          <w:rStyle w:val="Heading1"/>
          <w:b/>
          <w:bCs/>
        </w:rPr>
        <w:t xml:space="preserve"> of Results</w:t>
      </w:r>
      <w:bookmarkEnd w:id="0"/>
    </w:p>
    <w:p w14:paraId="6A38C8E9" w14:textId="77777777" w:rsidR="00E43096" w:rsidRDefault="000702D0">
      <w:pPr>
        <w:pStyle w:val="Zkladntext"/>
        <w:spacing w:after="0"/>
      </w:pPr>
      <w:r>
        <w:rPr>
          <w:rStyle w:val="ZkladntextChar"/>
        </w:rPr>
        <w:t xml:space="preserve">Concluded according to the provisions of § 1746 par. 2 of Act no. No. 89/2012 Coll., the Civil Code, as </w:t>
      </w:r>
      <w:r>
        <w:rPr>
          <w:rStyle w:val="ZkladntextChar"/>
        </w:rPr>
        <w:t>amended (hereinafter also as the "</w:t>
      </w:r>
      <w:r>
        <w:rPr>
          <w:rStyle w:val="ZkladntextChar"/>
          <w:b/>
          <w:bCs/>
        </w:rPr>
        <w:t>Civil Code</w:t>
      </w:r>
      <w:r>
        <w:rPr>
          <w:rStyle w:val="ZkladntextChar"/>
        </w:rPr>
        <w:t>") in conjunction with § 11 of Act No. 130/2002 Coll., on</w:t>
      </w:r>
    </w:p>
    <w:p w14:paraId="1F8076E7" w14:textId="77777777" w:rsidR="00E43096" w:rsidRDefault="000702D0">
      <w:pPr>
        <w:pStyle w:val="Zkladntext"/>
        <w:spacing w:after="340"/>
        <w:jc w:val="center"/>
      </w:pPr>
      <w:r>
        <w:rPr>
          <w:rStyle w:val="ZkladntextChar"/>
        </w:rPr>
        <w:t>Research and Development Support (hereinafter also as the “</w:t>
      </w:r>
      <w:r>
        <w:rPr>
          <w:rStyle w:val="ZkladntextChar"/>
          <w:b/>
          <w:bCs/>
        </w:rPr>
        <w:t>Act</w:t>
      </w:r>
      <w:r>
        <w:rPr>
          <w:rStyle w:val="ZkladntextChar"/>
        </w:rPr>
        <w:t>”) as amended (hereinafter also as</w:t>
      </w:r>
      <w:r>
        <w:rPr>
          <w:rStyle w:val="ZkladntextChar"/>
        </w:rPr>
        <w:br/>
        <w:t>the “</w:t>
      </w:r>
      <w:r>
        <w:rPr>
          <w:rStyle w:val="ZkladntextChar"/>
          <w:b/>
          <w:bCs/>
        </w:rPr>
        <w:t>Agreement</w:t>
      </w:r>
      <w:r>
        <w:rPr>
          <w:rStyle w:val="ZkladntextChar"/>
        </w:rPr>
        <w:t>”), between:</w:t>
      </w:r>
    </w:p>
    <w:p w14:paraId="1E5E30BF" w14:textId="77777777" w:rsidR="00E43096" w:rsidRDefault="000702D0">
      <w:pPr>
        <w:pStyle w:val="Heading20"/>
        <w:keepNext/>
        <w:keepLines/>
        <w:spacing w:after="0"/>
        <w:jc w:val="left"/>
      </w:pPr>
      <w:bookmarkStart w:id="1" w:name="bookmark2"/>
      <w:r>
        <w:rPr>
          <w:rStyle w:val="Heading2"/>
          <w:b/>
          <w:bCs/>
        </w:rPr>
        <w:t xml:space="preserve">University of </w:t>
      </w:r>
      <w:r>
        <w:rPr>
          <w:rStyle w:val="Heading2"/>
          <w:b/>
          <w:bCs/>
        </w:rPr>
        <w:t>Chemistry and Technology, Prague</w:t>
      </w:r>
      <w:bookmarkEnd w:id="1"/>
    </w:p>
    <w:p w14:paraId="1E80C50A" w14:textId="77777777" w:rsidR="00E43096" w:rsidRDefault="000702D0">
      <w:pPr>
        <w:pStyle w:val="Zkladntext"/>
        <w:spacing w:after="0"/>
      </w:pPr>
      <w:r>
        <w:rPr>
          <w:rStyle w:val="ZkladntextChar"/>
        </w:rPr>
        <w:t>with the registered office at:</w:t>
      </w:r>
    </w:p>
    <w:p w14:paraId="4D13C635" w14:textId="77777777" w:rsidR="00E43096" w:rsidRDefault="000702D0">
      <w:pPr>
        <w:pStyle w:val="Zkladntext"/>
        <w:spacing w:after="0"/>
      </w:pPr>
      <w:r>
        <w:rPr>
          <w:rStyle w:val="ZkladntextChar"/>
          <w:lang w:val="cs-CZ" w:eastAsia="cs-CZ"/>
        </w:rPr>
        <w:t xml:space="preserve">Technická </w:t>
      </w:r>
      <w:r>
        <w:rPr>
          <w:rStyle w:val="ZkladntextChar"/>
        </w:rPr>
        <w:t xml:space="preserve">5, Prague 6 - </w:t>
      </w:r>
      <w:r>
        <w:rPr>
          <w:rStyle w:val="ZkladntextChar"/>
          <w:lang w:val="cs-CZ" w:eastAsia="cs-CZ"/>
        </w:rPr>
        <w:t xml:space="preserve">Dejvice, </w:t>
      </w:r>
      <w:r>
        <w:rPr>
          <w:rStyle w:val="ZkladntextChar"/>
        </w:rPr>
        <w:t>post code 160 00, Czech Republic</w:t>
      </w:r>
    </w:p>
    <w:p w14:paraId="0AA7B43A" w14:textId="01EA567C" w:rsidR="00E43096" w:rsidRDefault="000702D0">
      <w:pPr>
        <w:pStyle w:val="Zkladntext"/>
        <w:spacing w:after="0"/>
      </w:pPr>
      <w:r>
        <w:rPr>
          <w:rStyle w:val="ZkladntextChar"/>
        </w:rPr>
        <w:t xml:space="preserve">represented by: </w:t>
      </w:r>
      <w:proofErr w:type="spellStart"/>
      <w:r>
        <w:rPr>
          <w:rStyle w:val="ZkladntextChar"/>
        </w:rPr>
        <w:t>xxxxxx</w:t>
      </w:r>
      <w:proofErr w:type="spellEnd"/>
      <w:r>
        <w:rPr>
          <w:rStyle w:val="ZkladntextChar"/>
        </w:rPr>
        <w:t>., rector</w:t>
      </w:r>
    </w:p>
    <w:p w14:paraId="5EB9C7CC" w14:textId="77777777" w:rsidR="00E43096" w:rsidRDefault="000702D0">
      <w:pPr>
        <w:pStyle w:val="Zkladntext"/>
        <w:spacing w:after="0"/>
      </w:pPr>
      <w:r>
        <w:rPr>
          <w:rStyle w:val="ZkladntextChar"/>
        </w:rPr>
        <w:t>IN:60461373</w:t>
      </w:r>
    </w:p>
    <w:p w14:paraId="1832B5D4" w14:textId="77777777" w:rsidR="00E43096" w:rsidRDefault="000702D0">
      <w:pPr>
        <w:pStyle w:val="Zkladntext"/>
        <w:spacing w:after="0"/>
      </w:pPr>
      <w:r>
        <w:rPr>
          <w:rStyle w:val="ZkladntextChar"/>
        </w:rPr>
        <w:t>TIN:CZ60461373</w:t>
      </w:r>
    </w:p>
    <w:p w14:paraId="6C763BE3" w14:textId="77777777" w:rsidR="00E43096" w:rsidRDefault="000702D0">
      <w:pPr>
        <w:pStyle w:val="Zkladntext"/>
        <w:spacing w:after="0"/>
      </w:pPr>
      <w:r>
        <w:rPr>
          <w:rStyle w:val="ZkladntextChar"/>
        </w:rPr>
        <w:t xml:space="preserve">Bank: </w:t>
      </w:r>
      <w:r>
        <w:rPr>
          <w:rStyle w:val="ZkladntextChar"/>
          <w:lang w:val="cs-CZ" w:eastAsia="cs-CZ"/>
        </w:rPr>
        <w:t xml:space="preserve">ČSOB </w:t>
      </w:r>
      <w:r>
        <w:rPr>
          <w:rStyle w:val="ZkladntextChar"/>
        </w:rPr>
        <w:t>a. s.</w:t>
      </w:r>
    </w:p>
    <w:p w14:paraId="0EE4644F" w14:textId="079914A7" w:rsidR="00E43096" w:rsidRDefault="000702D0">
      <w:pPr>
        <w:pStyle w:val="Zkladntext"/>
        <w:spacing w:after="0"/>
      </w:pPr>
      <w:r>
        <w:rPr>
          <w:rStyle w:val="ZkladntextChar"/>
        </w:rPr>
        <w:t xml:space="preserve">account number: </w:t>
      </w:r>
      <w:proofErr w:type="spellStart"/>
      <w:r>
        <w:rPr>
          <w:rStyle w:val="ZkladntextChar"/>
        </w:rPr>
        <w:t>xxxx</w:t>
      </w:r>
      <w:proofErr w:type="spellEnd"/>
    </w:p>
    <w:p w14:paraId="6AE8F374" w14:textId="77777777" w:rsidR="00E43096" w:rsidRDefault="000702D0">
      <w:pPr>
        <w:pStyle w:val="Zkladntext"/>
        <w:spacing w:after="340"/>
      </w:pPr>
      <w:r>
        <w:rPr>
          <w:rStyle w:val="ZkladntextChar"/>
        </w:rPr>
        <w:t>(</w:t>
      </w:r>
      <w:proofErr w:type="gramStart"/>
      <w:r>
        <w:rPr>
          <w:rStyle w:val="ZkladntextChar"/>
        </w:rPr>
        <w:t>hereinafter</w:t>
      </w:r>
      <w:proofErr w:type="gramEnd"/>
      <w:r>
        <w:rPr>
          <w:rStyle w:val="ZkladntextChar"/>
        </w:rPr>
        <w:t xml:space="preserve"> as “</w:t>
      </w:r>
      <w:r>
        <w:rPr>
          <w:rStyle w:val="ZkladntextChar"/>
          <w:b/>
          <w:bCs/>
        </w:rPr>
        <w:t>UCT</w:t>
      </w:r>
      <w:r>
        <w:rPr>
          <w:rStyle w:val="ZkladntextChar"/>
        </w:rPr>
        <w:t>”)</w:t>
      </w:r>
    </w:p>
    <w:p w14:paraId="05D0914B" w14:textId="77777777" w:rsidR="00E43096" w:rsidRDefault="000702D0">
      <w:pPr>
        <w:pStyle w:val="Zkladntext"/>
        <w:spacing w:after="340"/>
      </w:pPr>
      <w:r>
        <w:rPr>
          <w:rStyle w:val="ZkladntextChar"/>
        </w:rPr>
        <w:t>and</w:t>
      </w:r>
    </w:p>
    <w:p w14:paraId="2D62B04E" w14:textId="77777777" w:rsidR="00E43096" w:rsidRDefault="000702D0">
      <w:pPr>
        <w:pStyle w:val="Heading20"/>
        <w:keepNext/>
        <w:keepLines/>
        <w:spacing w:after="0" w:line="240" w:lineRule="auto"/>
        <w:jc w:val="left"/>
      </w:pPr>
      <w:bookmarkStart w:id="2" w:name="bookmark4"/>
      <w:r>
        <w:rPr>
          <w:rStyle w:val="Heading2"/>
          <w:b/>
          <w:bCs/>
          <w:lang w:val="cs-CZ" w:eastAsia="cs-CZ"/>
        </w:rPr>
        <w:t xml:space="preserve">ÚJV Řež, </w:t>
      </w:r>
      <w:r>
        <w:rPr>
          <w:rStyle w:val="Heading2"/>
          <w:b/>
          <w:bCs/>
        </w:rPr>
        <w:t>a. s.</w:t>
      </w:r>
      <w:bookmarkEnd w:id="2"/>
    </w:p>
    <w:p w14:paraId="3E1273CE" w14:textId="77777777" w:rsidR="00E43096" w:rsidRDefault="000702D0">
      <w:pPr>
        <w:pStyle w:val="Zkladntext"/>
        <w:spacing w:after="0" w:line="230" w:lineRule="auto"/>
      </w:pPr>
      <w:r>
        <w:rPr>
          <w:rStyle w:val="ZkladntextChar"/>
        </w:rPr>
        <w:t>with the registered office at:</w:t>
      </w:r>
    </w:p>
    <w:p w14:paraId="64F18D03" w14:textId="77777777" w:rsidR="00E43096" w:rsidRDefault="000702D0">
      <w:pPr>
        <w:pStyle w:val="Zkladntext"/>
        <w:spacing w:after="0" w:line="240" w:lineRule="auto"/>
      </w:pPr>
      <w:r>
        <w:rPr>
          <w:rStyle w:val="ZkladntextChar"/>
          <w:lang w:val="cs-CZ" w:eastAsia="cs-CZ"/>
        </w:rPr>
        <w:t xml:space="preserve">Hlavní </w:t>
      </w:r>
      <w:r>
        <w:rPr>
          <w:rStyle w:val="ZkladntextChar"/>
        </w:rPr>
        <w:t xml:space="preserve">130, 250 68 </w:t>
      </w:r>
      <w:r>
        <w:rPr>
          <w:rStyle w:val="ZkladntextChar"/>
          <w:lang w:val="cs-CZ" w:eastAsia="cs-CZ"/>
        </w:rPr>
        <w:t>Husinec-Řež</w:t>
      </w:r>
    </w:p>
    <w:p w14:paraId="21BB8A80" w14:textId="4877C319" w:rsidR="00E43096" w:rsidRDefault="000702D0">
      <w:pPr>
        <w:pStyle w:val="Zkladntext"/>
        <w:spacing w:after="0" w:line="240" w:lineRule="auto"/>
      </w:pPr>
      <w:r>
        <w:rPr>
          <w:rStyle w:val="ZkladntextChar"/>
        </w:rPr>
        <w:t xml:space="preserve">represented by: </w:t>
      </w:r>
      <w:proofErr w:type="spellStart"/>
      <w:r>
        <w:rPr>
          <w:rStyle w:val="ZkladntextChar"/>
        </w:rPr>
        <w:t>xxxxxxxxxxxxxx</w:t>
      </w:r>
      <w:proofErr w:type="spellEnd"/>
    </w:p>
    <w:p w14:paraId="32BD253F" w14:textId="77777777" w:rsidR="00E43096" w:rsidRDefault="000702D0">
      <w:pPr>
        <w:pStyle w:val="Zkladntext"/>
        <w:spacing w:after="0" w:line="240" w:lineRule="auto"/>
      </w:pPr>
      <w:r>
        <w:rPr>
          <w:rStyle w:val="ZkladntextChar"/>
        </w:rPr>
        <w:t>IN: 46356088</w:t>
      </w:r>
    </w:p>
    <w:p w14:paraId="1D4AA613" w14:textId="77777777" w:rsidR="00E43096" w:rsidRDefault="000702D0">
      <w:pPr>
        <w:pStyle w:val="Zkladntext"/>
        <w:spacing w:after="0"/>
      </w:pPr>
      <w:r>
        <w:rPr>
          <w:rStyle w:val="ZkladntextChar"/>
        </w:rPr>
        <w:t>TIN:CZ46356088</w:t>
      </w:r>
    </w:p>
    <w:p w14:paraId="53D1E59E" w14:textId="77777777" w:rsidR="00E43096" w:rsidRDefault="000702D0">
      <w:pPr>
        <w:pStyle w:val="Zkladntext"/>
        <w:spacing w:after="0"/>
      </w:pPr>
      <w:r>
        <w:rPr>
          <w:rStyle w:val="ZkladntextChar"/>
        </w:rPr>
        <w:t xml:space="preserve">Bank: </w:t>
      </w:r>
      <w:r>
        <w:rPr>
          <w:rStyle w:val="ZkladntextChar"/>
          <w:lang w:val="cs-CZ" w:eastAsia="cs-CZ"/>
        </w:rPr>
        <w:t xml:space="preserve">Komerční </w:t>
      </w:r>
      <w:proofErr w:type="spellStart"/>
      <w:r>
        <w:rPr>
          <w:rStyle w:val="ZkladntextChar"/>
        </w:rPr>
        <w:t>banka</w:t>
      </w:r>
      <w:proofErr w:type="spellEnd"/>
    </w:p>
    <w:p w14:paraId="3662B983" w14:textId="787DECDD" w:rsidR="00E43096" w:rsidRDefault="000702D0">
      <w:pPr>
        <w:pStyle w:val="Zkladntext"/>
        <w:spacing w:after="0"/>
      </w:pPr>
      <w:r>
        <w:rPr>
          <w:rStyle w:val="ZkladntextChar"/>
        </w:rPr>
        <w:t xml:space="preserve">account number: </w:t>
      </w:r>
      <w:proofErr w:type="spellStart"/>
      <w:r>
        <w:rPr>
          <w:rStyle w:val="ZkladntextChar"/>
        </w:rPr>
        <w:t>xxxxxxxxxx</w:t>
      </w:r>
      <w:proofErr w:type="spellEnd"/>
    </w:p>
    <w:p w14:paraId="0473ABA3" w14:textId="77777777" w:rsidR="00E43096" w:rsidRDefault="000702D0">
      <w:pPr>
        <w:pStyle w:val="Zkladntext"/>
        <w:spacing w:after="580"/>
      </w:pPr>
      <w:r>
        <w:rPr>
          <w:rStyle w:val="ZkladntextChar"/>
        </w:rPr>
        <w:t>(</w:t>
      </w:r>
      <w:proofErr w:type="gramStart"/>
      <w:r>
        <w:rPr>
          <w:rStyle w:val="ZkladntextChar"/>
        </w:rPr>
        <w:t>h</w:t>
      </w:r>
      <w:r>
        <w:rPr>
          <w:rStyle w:val="ZkladntextChar"/>
        </w:rPr>
        <w:t>ereinafter</w:t>
      </w:r>
      <w:proofErr w:type="gramEnd"/>
      <w:r>
        <w:rPr>
          <w:rStyle w:val="ZkladntextChar"/>
        </w:rPr>
        <w:t xml:space="preserve"> as “</w:t>
      </w:r>
      <w:r>
        <w:rPr>
          <w:rStyle w:val="ZkladntextChar"/>
          <w:b/>
          <w:bCs/>
        </w:rPr>
        <w:t>UJV</w:t>
      </w:r>
      <w:r>
        <w:rPr>
          <w:rStyle w:val="ZkladntextChar"/>
        </w:rPr>
        <w:t>”)</w:t>
      </w:r>
    </w:p>
    <w:p w14:paraId="648C45E8" w14:textId="77777777" w:rsidR="00E43096" w:rsidRDefault="000702D0">
      <w:pPr>
        <w:pStyle w:val="Zkladntext"/>
        <w:spacing w:after="340" w:line="240" w:lineRule="auto"/>
      </w:pPr>
      <w:r>
        <w:rPr>
          <w:rStyle w:val="ZkladntextChar"/>
        </w:rPr>
        <w:t>UCT and UJV together hereinafter also as the “</w:t>
      </w:r>
      <w:r>
        <w:rPr>
          <w:rStyle w:val="ZkladntextChar"/>
          <w:b/>
          <w:bCs/>
        </w:rPr>
        <w:t>Parties</w:t>
      </w:r>
      <w:r>
        <w:rPr>
          <w:rStyle w:val="ZkladntextChar"/>
        </w:rPr>
        <w:t>” or individually as the “</w:t>
      </w:r>
      <w:r>
        <w:rPr>
          <w:rStyle w:val="ZkladntextChar"/>
          <w:b/>
          <w:bCs/>
        </w:rPr>
        <w:t>Party</w:t>
      </w:r>
      <w:r>
        <w:rPr>
          <w:rStyle w:val="ZkladntextChar"/>
        </w:rPr>
        <w:t>”.</w:t>
      </w:r>
    </w:p>
    <w:p w14:paraId="7462D03C" w14:textId="77777777" w:rsidR="00E43096" w:rsidRDefault="000702D0">
      <w:pPr>
        <w:pStyle w:val="Heading20"/>
        <w:keepNext/>
        <w:keepLines/>
        <w:numPr>
          <w:ilvl w:val="0"/>
          <w:numId w:val="1"/>
        </w:numPr>
        <w:tabs>
          <w:tab w:val="left" w:pos="728"/>
        </w:tabs>
        <w:spacing w:after="340" w:line="240" w:lineRule="auto"/>
      </w:pPr>
      <w:bookmarkStart w:id="3" w:name="bookmark6"/>
      <w:r>
        <w:rPr>
          <w:rStyle w:val="Heading2"/>
          <w:b/>
          <w:bCs/>
        </w:rPr>
        <w:t>Basic information about the project</w:t>
      </w:r>
      <w:bookmarkEnd w:id="3"/>
    </w:p>
    <w:p w14:paraId="0DDB90C6" w14:textId="77777777" w:rsidR="00E43096" w:rsidRDefault="000702D0">
      <w:pPr>
        <w:pStyle w:val="Zkladntext"/>
        <w:numPr>
          <w:ilvl w:val="0"/>
          <w:numId w:val="2"/>
        </w:numPr>
        <w:tabs>
          <w:tab w:val="left" w:pos="728"/>
        </w:tabs>
        <w:spacing w:after="340" w:line="283" w:lineRule="auto"/>
        <w:ind w:left="740" w:hanging="360"/>
        <w:jc w:val="both"/>
      </w:pPr>
      <w:r>
        <w:rPr>
          <w:rStyle w:val="ZkladntextChar"/>
        </w:rPr>
        <w:t>Parties participate on the project nr. TH80020006, called “</w:t>
      </w:r>
      <w:r>
        <w:rPr>
          <w:rStyle w:val="ZkladntextChar"/>
          <w:b/>
          <w:bCs/>
        </w:rPr>
        <w:t xml:space="preserve">Inkjet manufacturing of CCMs for PEMFC by </w:t>
      </w:r>
      <w:r>
        <w:rPr>
          <w:rStyle w:val="ZkladntextChar"/>
          <w:b/>
          <w:bCs/>
        </w:rPr>
        <w:t>development of catalytic inks &amp; their deposition</w:t>
      </w:r>
      <w:r>
        <w:rPr>
          <w:rStyle w:val="ZkladntextChar"/>
        </w:rPr>
        <w:t xml:space="preserve">", the proposal which was submitted and accepted in a public tender in the ERA-NET funding </w:t>
      </w:r>
      <w:proofErr w:type="spellStart"/>
      <w:r>
        <w:rPr>
          <w:rStyle w:val="ZkladntextChar"/>
        </w:rPr>
        <w:t>programme</w:t>
      </w:r>
      <w:proofErr w:type="spellEnd"/>
      <w:r>
        <w:rPr>
          <w:rStyle w:val="ZkladntextChar"/>
        </w:rPr>
        <w:t xml:space="preserve"> for applied research, experimental development and innovation financed by the </w:t>
      </w:r>
      <w:r>
        <w:rPr>
          <w:rStyle w:val="ZkladntextChar"/>
          <w:lang w:val="cs-CZ" w:eastAsia="cs-CZ"/>
        </w:rPr>
        <w:t xml:space="preserve">Technologická agentura České </w:t>
      </w:r>
      <w:r>
        <w:rPr>
          <w:rStyle w:val="ZkladntextChar"/>
          <w:lang w:val="cs-CZ" w:eastAsia="cs-CZ"/>
        </w:rPr>
        <w:t xml:space="preserve">republiky </w:t>
      </w:r>
      <w:r>
        <w:rPr>
          <w:rStyle w:val="ZkladntextChar"/>
        </w:rPr>
        <w:t>(hereinafter as the “</w:t>
      </w:r>
      <w:r>
        <w:rPr>
          <w:rStyle w:val="ZkladntextChar"/>
          <w:b/>
          <w:bCs/>
        </w:rPr>
        <w:t>Provider</w:t>
      </w:r>
      <w:r>
        <w:rPr>
          <w:rStyle w:val="ZkladntextChar"/>
        </w:rPr>
        <w:t>”).</w:t>
      </w:r>
    </w:p>
    <w:p w14:paraId="3B4DC2E3" w14:textId="77777777" w:rsidR="00E43096" w:rsidRDefault="000702D0">
      <w:pPr>
        <w:pStyle w:val="Zkladntext"/>
        <w:spacing w:after="340" w:line="240" w:lineRule="auto"/>
      </w:pPr>
      <w:r>
        <w:rPr>
          <w:noProof/>
        </w:rPr>
        <mc:AlternateContent>
          <mc:Choice Requires="wps">
            <w:drawing>
              <wp:anchor distT="0" distB="0" distL="88900" distR="88900" simplePos="0" relativeHeight="125829378" behindDoc="0" locked="0" layoutInCell="1" allowOverlap="1" wp14:anchorId="1D6299E8" wp14:editId="6AB724A8">
                <wp:simplePos x="0" y="0"/>
                <wp:positionH relativeFrom="page">
                  <wp:posOffset>1113155</wp:posOffset>
                </wp:positionH>
                <wp:positionV relativeFrom="paragraph">
                  <wp:posOffset>12700</wp:posOffset>
                </wp:positionV>
                <wp:extent cx="128270" cy="18288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28270" cy="182880"/>
                        </a:xfrm>
                        <a:prstGeom prst="rect">
                          <a:avLst/>
                        </a:prstGeom>
                        <a:noFill/>
                      </wps:spPr>
                      <wps:txbx>
                        <w:txbxContent>
                          <w:p w14:paraId="1EFACA96" w14:textId="77777777" w:rsidR="00E43096" w:rsidRDefault="000702D0">
                            <w:pPr>
                              <w:pStyle w:val="Zkladntext"/>
                              <w:spacing w:after="0" w:line="240" w:lineRule="auto"/>
                            </w:pPr>
                            <w:r>
                              <w:rPr>
                                <w:rStyle w:val="ZkladntextChar"/>
                              </w:rPr>
                              <w:t>2.</w:t>
                            </w:r>
                          </w:p>
                        </w:txbxContent>
                      </wps:txbx>
                      <wps:bodyPr wrap="none" lIns="0" tIns="0" rIns="0" bIns="0"/>
                    </wps:wsp>
                  </a:graphicData>
                </a:graphic>
              </wp:anchor>
            </w:drawing>
          </mc:Choice>
          <mc:Fallback>
            <w:pict>
              <v:shapetype w14:anchorId="1D6299E8" id="_x0000_t202" coordsize="21600,21600" o:spt="202" path="m,l,21600r21600,l21600,xe">
                <v:stroke joinstyle="miter"/>
                <v:path gradientshapeok="t" o:connecttype="rect"/>
              </v:shapetype>
              <v:shape id="Shape 5" o:spid="_x0000_s1026" type="#_x0000_t202" style="position:absolute;margin-left:87.65pt;margin-top:1pt;width:10.1pt;height:14.4pt;z-index:125829378;visibility:visible;mso-wrap-style:non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" filled="f" stroked="f">
                <v:textbox inset="0,0,0,0">
                  <w:txbxContent>
                    <w:p w14:paraId="1EFACA96" w14:textId="77777777" w:rsidR="00E43096" w:rsidRDefault="000702D0">
                      <w:pPr>
                        <w:pStyle w:val="Zkladntext"/>
                        <w:spacing w:after="0" w:line="240" w:lineRule="auto"/>
                      </w:pPr>
                      <w:r>
                        <w:rPr>
                          <w:rStyle w:val="ZkladntextChar"/>
                        </w:rPr>
                        <w:t>2.</w:t>
                      </w:r>
                    </w:p>
                  </w:txbxContent>
                </v:textbox>
                <w10:wrap type="square" side="right" anchorx="page"/>
              </v:shape>
            </w:pict>
          </mc:Fallback>
        </mc:AlternateContent>
      </w:r>
      <w:r>
        <w:rPr>
          <w:rStyle w:val="ZkladntextChar"/>
        </w:rPr>
        <w:t>UJV and the Provider concluded the Grant agreement on June 29</w:t>
      </w:r>
      <w:r>
        <w:rPr>
          <w:rStyle w:val="ZkladntextChar"/>
          <w:vertAlign w:val="superscript"/>
        </w:rPr>
        <w:t>th</w:t>
      </w:r>
      <w:r>
        <w:rPr>
          <w:rStyle w:val="ZkladntextChar"/>
        </w:rPr>
        <w:t>, 2022.</w:t>
      </w:r>
    </w:p>
    <w:p w14:paraId="313A58D4" w14:textId="77777777" w:rsidR="00E43096" w:rsidRDefault="000702D0">
      <w:pPr>
        <w:pStyle w:val="Zkladntext"/>
        <w:numPr>
          <w:ilvl w:val="0"/>
          <w:numId w:val="3"/>
        </w:numPr>
        <w:tabs>
          <w:tab w:val="left" w:pos="740"/>
        </w:tabs>
        <w:spacing w:after="0" w:line="240" w:lineRule="auto"/>
        <w:ind w:firstLine="380"/>
      </w:pPr>
      <w:r>
        <w:rPr>
          <w:rStyle w:val="ZkladntextChar"/>
        </w:rPr>
        <w:t>The deadline for the completion of the Project was set for 06/2025.</w:t>
      </w:r>
    </w:p>
    <w:p w14:paraId="266E991B" w14:textId="77777777" w:rsidR="00E43096" w:rsidRDefault="000702D0">
      <w:pPr>
        <w:pStyle w:val="Zkladntext"/>
        <w:numPr>
          <w:ilvl w:val="0"/>
          <w:numId w:val="3"/>
        </w:numPr>
        <w:tabs>
          <w:tab w:val="left" w:pos="714"/>
        </w:tabs>
        <w:spacing w:after="300"/>
        <w:ind w:firstLine="360"/>
        <w:jc w:val="both"/>
      </w:pPr>
      <w:r>
        <w:rPr>
          <w:rStyle w:val="ZkladntextChar"/>
        </w:rPr>
        <w:t>The main beneficiary is UJV.</w:t>
      </w:r>
    </w:p>
    <w:p w14:paraId="7BF45D59" w14:textId="77777777" w:rsidR="00E43096" w:rsidRDefault="000702D0">
      <w:pPr>
        <w:pStyle w:val="Zkladntext"/>
        <w:numPr>
          <w:ilvl w:val="0"/>
          <w:numId w:val="3"/>
        </w:numPr>
        <w:tabs>
          <w:tab w:val="left" w:pos="714"/>
        </w:tabs>
        <w:spacing w:after="300"/>
        <w:ind w:firstLine="360"/>
        <w:jc w:val="both"/>
      </w:pPr>
      <w:r>
        <w:rPr>
          <w:rStyle w:val="ZkladntextChar"/>
        </w:rPr>
        <w:t>Project data are subject of trade secre</w:t>
      </w:r>
      <w:r>
        <w:rPr>
          <w:rStyle w:val="ZkladntextChar"/>
        </w:rPr>
        <w:t>t according to §504 of Civil Code as amended.</w:t>
      </w:r>
    </w:p>
    <w:p w14:paraId="68AE168A" w14:textId="77777777" w:rsidR="00E43096" w:rsidRDefault="000702D0">
      <w:pPr>
        <w:pStyle w:val="Zkladntext"/>
        <w:numPr>
          <w:ilvl w:val="0"/>
          <w:numId w:val="3"/>
        </w:numPr>
        <w:tabs>
          <w:tab w:val="left" w:pos="708"/>
        </w:tabs>
        <w:spacing w:after="760"/>
        <w:ind w:left="720" w:hanging="360"/>
        <w:jc w:val="both"/>
      </w:pPr>
      <w:r>
        <w:rPr>
          <w:rStyle w:val="ZkladntextChar"/>
        </w:rPr>
        <w:lastRenderedPageBreak/>
        <w:t xml:space="preserve">The Parties have agreed in this Agreement on the distribution of ownership and </w:t>
      </w:r>
      <w:proofErr w:type="spellStart"/>
      <w:r>
        <w:rPr>
          <w:rStyle w:val="ZkladntextChar"/>
        </w:rPr>
        <w:t>utilisation</w:t>
      </w:r>
      <w:proofErr w:type="spellEnd"/>
      <w:r>
        <w:rPr>
          <w:rStyle w:val="ZkladntextChar"/>
        </w:rPr>
        <w:t xml:space="preserve"> rights to the individual results of the Project according to their participation in the solution of the Project, indivi</w:t>
      </w:r>
      <w:r>
        <w:rPr>
          <w:rStyle w:val="ZkladntextChar"/>
        </w:rPr>
        <w:t>dual percentages are listed in Annex nr. 1 to this Agreement.</w:t>
      </w:r>
    </w:p>
    <w:p w14:paraId="79A3AC08" w14:textId="77777777" w:rsidR="00E43096" w:rsidRDefault="000702D0">
      <w:pPr>
        <w:pStyle w:val="Heading20"/>
        <w:keepNext/>
        <w:keepLines/>
        <w:numPr>
          <w:ilvl w:val="0"/>
          <w:numId w:val="1"/>
        </w:numPr>
        <w:tabs>
          <w:tab w:val="left" w:pos="708"/>
        </w:tabs>
        <w:spacing w:after="300"/>
      </w:pPr>
      <w:bookmarkStart w:id="4" w:name="bookmark8"/>
      <w:r>
        <w:rPr>
          <w:rStyle w:val="Heading2"/>
          <w:b/>
          <w:bCs/>
        </w:rPr>
        <w:t>Definition of results of the Project</w:t>
      </w:r>
      <w:bookmarkEnd w:id="4"/>
    </w:p>
    <w:p w14:paraId="170BB16F" w14:textId="77777777" w:rsidR="00E43096" w:rsidRDefault="000702D0">
      <w:pPr>
        <w:pStyle w:val="Zkladntext"/>
        <w:numPr>
          <w:ilvl w:val="0"/>
          <w:numId w:val="4"/>
        </w:numPr>
        <w:tabs>
          <w:tab w:val="left" w:pos="714"/>
        </w:tabs>
        <w:spacing w:after="300"/>
        <w:ind w:firstLine="360"/>
        <w:jc w:val="both"/>
      </w:pPr>
      <w:r>
        <w:rPr>
          <w:rStyle w:val="ZkladntextChar"/>
        </w:rPr>
        <w:t>The Parties achieved the following results during the duration of the Project:</w:t>
      </w:r>
    </w:p>
    <w:p w14:paraId="36A2B2FC" w14:textId="77777777" w:rsidR="00E43096" w:rsidRDefault="000702D0">
      <w:pPr>
        <w:pStyle w:val="Zkladntext"/>
        <w:numPr>
          <w:ilvl w:val="0"/>
          <w:numId w:val="5"/>
        </w:numPr>
        <w:tabs>
          <w:tab w:val="left" w:pos="1250"/>
        </w:tabs>
        <w:spacing w:after="300"/>
        <w:ind w:firstLine="900"/>
        <w:jc w:val="both"/>
      </w:pPr>
      <w:r>
        <w:rPr>
          <w:rStyle w:val="ZkladntextChar"/>
        </w:rPr>
        <w:t>TO01000306-V1 Functional sample</w:t>
      </w:r>
    </w:p>
    <w:p w14:paraId="1AB94836" w14:textId="77777777" w:rsidR="00E43096" w:rsidRDefault="000702D0">
      <w:pPr>
        <w:pStyle w:val="Zkladntext"/>
        <w:spacing w:after="540"/>
        <w:ind w:left="1260"/>
      </w:pPr>
      <w:r>
        <w:rPr>
          <w:rStyle w:val="ZkladntextChar"/>
        </w:rPr>
        <w:t xml:space="preserve">Distribution of rights to the result: UJV </w:t>
      </w:r>
      <w:r>
        <w:rPr>
          <w:rStyle w:val="ZkladntextChar"/>
        </w:rPr>
        <w:t>(70 %) and UCT (30 %)</w:t>
      </w:r>
    </w:p>
    <w:p w14:paraId="51141137" w14:textId="77777777" w:rsidR="00E43096" w:rsidRDefault="000702D0">
      <w:pPr>
        <w:pStyle w:val="Zkladntext"/>
        <w:numPr>
          <w:ilvl w:val="0"/>
          <w:numId w:val="5"/>
        </w:numPr>
        <w:tabs>
          <w:tab w:val="left" w:pos="1250"/>
        </w:tabs>
        <w:spacing w:after="380"/>
        <w:ind w:firstLine="900"/>
        <w:jc w:val="both"/>
      </w:pPr>
      <w:r>
        <w:rPr>
          <w:rStyle w:val="ZkladntextChar"/>
        </w:rPr>
        <w:t>TO01000306-V2 Utility model</w:t>
      </w:r>
    </w:p>
    <w:p w14:paraId="09E53D68" w14:textId="77777777" w:rsidR="00E43096" w:rsidRDefault="000702D0">
      <w:pPr>
        <w:pStyle w:val="Zkladntext"/>
        <w:spacing w:after="420"/>
        <w:ind w:left="1260"/>
      </w:pPr>
      <w:r>
        <w:rPr>
          <w:rStyle w:val="ZkladntextChar"/>
        </w:rPr>
        <w:t>Distribution of rights to the result: UJV (20 %) and UCT (80 %)</w:t>
      </w:r>
    </w:p>
    <w:p w14:paraId="3A716AC4" w14:textId="77777777" w:rsidR="00E43096" w:rsidRDefault="000702D0">
      <w:pPr>
        <w:pStyle w:val="Zkladntext"/>
        <w:spacing w:after="300"/>
        <w:jc w:val="both"/>
      </w:pPr>
      <w:r>
        <w:rPr>
          <w:rStyle w:val="ZkladntextChar"/>
        </w:rPr>
        <w:t>(</w:t>
      </w:r>
      <w:proofErr w:type="gramStart"/>
      <w:r>
        <w:rPr>
          <w:rStyle w:val="ZkladntextChar"/>
        </w:rPr>
        <w:t>hereinafter</w:t>
      </w:r>
      <w:proofErr w:type="gramEnd"/>
      <w:r>
        <w:rPr>
          <w:rStyle w:val="ZkladntextChar"/>
        </w:rPr>
        <w:t xml:space="preserve"> as “</w:t>
      </w:r>
      <w:r>
        <w:rPr>
          <w:rStyle w:val="ZkladntextChar"/>
          <w:b/>
          <w:bCs/>
        </w:rPr>
        <w:t>Result</w:t>
      </w:r>
      <w:r>
        <w:rPr>
          <w:rStyle w:val="ZkladntextChar"/>
        </w:rPr>
        <w:t>” or "</w:t>
      </w:r>
      <w:r>
        <w:rPr>
          <w:rStyle w:val="ZkladntextChar"/>
          <w:b/>
          <w:bCs/>
        </w:rPr>
        <w:t>Results</w:t>
      </w:r>
      <w:r>
        <w:rPr>
          <w:rStyle w:val="ZkladntextChar"/>
        </w:rPr>
        <w:t>”).</w:t>
      </w:r>
    </w:p>
    <w:p w14:paraId="2C19AC95" w14:textId="77777777" w:rsidR="00E43096" w:rsidRDefault="000702D0">
      <w:pPr>
        <w:pStyle w:val="Zkladntext"/>
        <w:numPr>
          <w:ilvl w:val="0"/>
          <w:numId w:val="4"/>
        </w:numPr>
        <w:tabs>
          <w:tab w:val="left" w:pos="708"/>
        </w:tabs>
        <w:spacing w:after="300" w:line="283" w:lineRule="auto"/>
        <w:ind w:left="720" w:hanging="360"/>
        <w:jc w:val="both"/>
      </w:pPr>
      <w:r>
        <w:rPr>
          <w:rStyle w:val="ZkladntextChar"/>
        </w:rPr>
        <w:t xml:space="preserve">The main Project objectives as outlined in the proposal were met and the purpose of the Project was </w:t>
      </w:r>
      <w:r>
        <w:rPr>
          <w:rStyle w:val="ZkladntextChar"/>
        </w:rPr>
        <w:t>achieved.</w:t>
      </w:r>
    </w:p>
    <w:p w14:paraId="6FFE9FA0" w14:textId="77777777" w:rsidR="00E43096" w:rsidRDefault="000702D0">
      <w:pPr>
        <w:pStyle w:val="Zkladntext"/>
        <w:numPr>
          <w:ilvl w:val="0"/>
          <w:numId w:val="4"/>
        </w:numPr>
        <w:tabs>
          <w:tab w:val="left" w:pos="708"/>
        </w:tabs>
        <w:spacing w:after="300"/>
        <w:ind w:left="720" w:hanging="360"/>
        <w:jc w:val="both"/>
      </w:pPr>
      <w:r>
        <w:rPr>
          <w:rStyle w:val="ZkladntextChar"/>
        </w:rPr>
        <w:t>The Results of the Project, including the final report, are subject to protection under Act No. 121/2000 Coll., on Copyright, on Rights Related to Copyright and on Amendments to Certain Acts (Copyright Act), as amended or other special regulation</w:t>
      </w:r>
      <w:r>
        <w:rPr>
          <w:rStyle w:val="ZkladntextChar"/>
        </w:rPr>
        <w:t xml:space="preserve">s governing rights intellectual property and industrial property, especially Act. No. 527/1990 Coll., on inventions and improvement proposals, Act. No. 478/1992 Coll., on utility models, Act. No. 207/2000 Coll., on the protection of industrial designs and </w:t>
      </w:r>
      <w:r>
        <w:rPr>
          <w:rStyle w:val="ZkladntextChar"/>
        </w:rPr>
        <w:t>amending Act No. 527/1990 Coll., on inventions, industrial designs and improvement proposals, as amended and in the sense of the relevant legal provisions, are considered to be employee works for which property rights are exercised jointly by the beneficia</w:t>
      </w:r>
      <w:r>
        <w:rPr>
          <w:rStyle w:val="ZkladntextChar"/>
        </w:rPr>
        <w:t>ry or other participants in the project or by several contractors.</w:t>
      </w:r>
    </w:p>
    <w:p w14:paraId="163EB29E" w14:textId="77777777" w:rsidR="00E43096" w:rsidRDefault="000702D0">
      <w:pPr>
        <w:pStyle w:val="Zkladntext"/>
        <w:numPr>
          <w:ilvl w:val="0"/>
          <w:numId w:val="4"/>
        </w:numPr>
        <w:tabs>
          <w:tab w:val="left" w:pos="708"/>
        </w:tabs>
        <w:spacing w:after="300" w:line="283" w:lineRule="auto"/>
        <w:ind w:left="720" w:hanging="360"/>
        <w:jc w:val="both"/>
      </w:pPr>
      <w:r>
        <w:rPr>
          <w:rStyle w:val="ZkladntextChar"/>
        </w:rPr>
        <w:t>The Parties declare that the stated results of the Project are not at the same time the results of another project or research plan.</w:t>
      </w:r>
    </w:p>
    <w:p w14:paraId="7E5703AD" w14:textId="77777777" w:rsidR="00E43096" w:rsidRDefault="000702D0">
      <w:pPr>
        <w:pStyle w:val="Zkladntext"/>
        <w:numPr>
          <w:ilvl w:val="0"/>
          <w:numId w:val="1"/>
        </w:numPr>
        <w:tabs>
          <w:tab w:val="left" w:pos="1615"/>
        </w:tabs>
        <w:spacing w:after="300"/>
        <w:ind w:firstLine="900"/>
      </w:pPr>
      <w:r>
        <w:rPr>
          <w:rStyle w:val="ZkladntextChar"/>
          <w:b/>
          <w:bCs/>
        </w:rPr>
        <w:t>Rights and methods of use to Project results, in accorda</w:t>
      </w:r>
      <w:r>
        <w:rPr>
          <w:rStyle w:val="ZkladntextChar"/>
          <w:b/>
          <w:bCs/>
        </w:rPr>
        <w:t>nce with § 16 of Act</w:t>
      </w:r>
    </w:p>
    <w:p w14:paraId="6B351176" w14:textId="77777777" w:rsidR="00E43096" w:rsidRDefault="000702D0">
      <w:pPr>
        <w:pStyle w:val="Zkladntext"/>
        <w:numPr>
          <w:ilvl w:val="0"/>
          <w:numId w:val="6"/>
        </w:numPr>
        <w:tabs>
          <w:tab w:val="left" w:pos="718"/>
        </w:tabs>
        <w:spacing w:after="300" w:line="283" w:lineRule="auto"/>
        <w:ind w:left="720" w:hanging="360"/>
        <w:jc w:val="both"/>
      </w:pPr>
      <w:r>
        <w:rPr>
          <w:rStyle w:val="ZkladntextChar"/>
        </w:rPr>
        <w:t>Results owned by a single Party shall be used by that Party without restriction by the Provider or other Parties in the Project.</w:t>
      </w:r>
    </w:p>
    <w:p w14:paraId="6DEBC164" w14:textId="77777777" w:rsidR="00E43096" w:rsidRDefault="000702D0">
      <w:pPr>
        <w:pStyle w:val="Zkladntext"/>
        <w:numPr>
          <w:ilvl w:val="0"/>
          <w:numId w:val="6"/>
        </w:numPr>
        <w:tabs>
          <w:tab w:val="left" w:pos="718"/>
        </w:tabs>
        <w:spacing w:after="300"/>
        <w:ind w:left="720" w:hanging="360"/>
        <w:jc w:val="both"/>
      </w:pPr>
      <w:r>
        <w:rPr>
          <w:rStyle w:val="ZkladntextChar"/>
        </w:rPr>
        <w:t xml:space="preserve">The owner of the Result undertakes to make its best effort to use the Result no later than 5 years </w:t>
      </w:r>
      <w:r>
        <w:rPr>
          <w:rStyle w:val="ZkladntextChar"/>
        </w:rPr>
        <w:t xml:space="preserve">from the end of the Project. The owner of the Result undertakes to use the Result either in a non-commercial way, i.e., by carrying out further research and development, or in a </w:t>
      </w:r>
      <w:r>
        <w:rPr>
          <w:rStyle w:val="ZkladntextChar"/>
        </w:rPr>
        <w:lastRenderedPageBreak/>
        <w:t>commercial way, i.e., by commercializing the result.</w:t>
      </w:r>
    </w:p>
    <w:p w14:paraId="08671E54" w14:textId="77777777" w:rsidR="00E43096" w:rsidRDefault="000702D0">
      <w:pPr>
        <w:pStyle w:val="Zkladntext"/>
        <w:numPr>
          <w:ilvl w:val="0"/>
          <w:numId w:val="6"/>
        </w:numPr>
        <w:tabs>
          <w:tab w:val="left" w:pos="718"/>
        </w:tabs>
        <w:spacing w:after="300" w:line="283" w:lineRule="auto"/>
        <w:ind w:left="720" w:hanging="360"/>
        <w:jc w:val="both"/>
      </w:pPr>
      <w:r>
        <w:rPr>
          <w:rStyle w:val="ZkladntextChar"/>
        </w:rPr>
        <w:t>Parties shall undertake b</w:t>
      </w:r>
      <w:r>
        <w:rPr>
          <w:rStyle w:val="ZkladntextChar"/>
        </w:rPr>
        <w:t>est effort to use the Results, which are co-owned by Parties (</w:t>
      </w:r>
      <w:proofErr w:type="spellStart"/>
      <w:r>
        <w:rPr>
          <w:rStyle w:val="ZkladntextChar"/>
        </w:rPr>
        <w:t>co</w:t>
      </w:r>
      <w:r>
        <w:rPr>
          <w:rStyle w:val="ZkladntextChar"/>
        </w:rPr>
        <w:softHyphen/>
        <w:t>owners</w:t>
      </w:r>
      <w:proofErr w:type="spellEnd"/>
      <w:r>
        <w:rPr>
          <w:rStyle w:val="ZkladntextChar"/>
        </w:rPr>
        <w:t xml:space="preserve"> of the Results), after the end of the Project and no later than 5 years from the end of the Project, both for commercial and non-commercial use. Commercial use means the use of the Res</w:t>
      </w:r>
      <w:r>
        <w:rPr>
          <w:rStyle w:val="ZkladntextChar"/>
        </w:rPr>
        <w:t>ult by either Party or a third party in the production of an existing or new product, provision of services, implementation of a technical solution protected by a utility model, patent or its application and its use, technology or services.</w:t>
      </w:r>
    </w:p>
    <w:p w14:paraId="77033FE0" w14:textId="77777777" w:rsidR="00E43096" w:rsidRDefault="000702D0">
      <w:pPr>
        <w:pStyle w:val="Zkladntext"/>
        <w:numPr>
          <w:ilvl w:val="0"/>
          <w:numId w:val="6"/>
        </w:numPr>
        <w:tabs>
          <w:tab w:val="left" w:pos="718"/>
        </w:tabs>
        <w:spacing w:after="300" w:line="283" w:lineRule="auto"/>
        <w:ind w:left="720" w:hanging="360"/>
        <w:jc w:val="both"/>
      </w:pPr>
      <w:r>
        <w:rPr>
          <w:rStyle w:val="ZkladntextChar"/>
        </w:rPr>
        <w:t>License agreeme</w:t>
      </w:r>
      <w:r>
        <w:rPr>
          <w:rStyle w:val="ZkladntextChar"/>
        </w:rPr>
        <w:t>nts and other agreements on the use of Results co-owned by the Parties with the third parties shall be concluded by all co-owners of such a result. Revenues from the use of the solution arising from such an agreement shall be distributed among the co-owner</w:t>
      </w:r>
      <w:r>
        <w:rPr>
          <w:rStyle w:val="ZkladntextChar"/>
        </w:rPr>
        <w:t>s of the result in proportion to co-ownership shares, as per annex nr. 1 of this Agreement. Negotiations on the conditions of commercial use with potential candidates may be conducted by each co-owner of the result separately but shall immediately inform t</w:t>
      </w:r>
      <w:r>
        <w:rPr>
          <w:rStyle w:val="ZkladntextChar"/>
        </w:rPr>
        <w:t>he other co-owners of the outcome of the negotiations.</w:t>
      </w:r>
    </w:p>
    <w:p w14:paraId="52B65987" w14:textId="77777777" w:rsidR="00E43096" w:rsidRDefault="000702D0">
      <w:pPr>
        <w:pStyle w:val="Zkladntext"/>
        <w:numPr>
          <w:ilvl w:val="0"/>
          <w:numId w:val="6"/>
        </w:numPr>
        <w:tabs>
          <w:tab w:val="left" w:pos="718"/>
        </w:tabs>
        <w:spacing w:after="960"/>
        <w:ind w:left="720" w:hanging="360"/>
        <w:jc w:val="both"/>
      </w:pPr>
      <w:r>
        <w:rPr>
          <w:rStyle w:val="ZkladntextChar"/>
        </w:rPr>
        <w:t xml:space="preserve">UJV as a co-owner of the result under Article II, par. 1, letter a) is entitled to use it commercially, provided that UJV enters in advance into a contract on such use of the result with all co-owners </w:t>
      </w:r>
      <w:r>
        <w:rPr>
          <w:rStyle w:val="ZkladntextChar"/>
        </w:rPr>
        <w:t>of the result, which will include financial settlement. The exact determination of the calculation will be the subject of separate negotiations between the Parties and will take into account the additional costs of the Party who places the product on the m</w:t>
      </w:r>
      <w:r>
        <w:rPr>
          <w:rStyle w:val="ZkladntextChar"/>
        </w:rPr>
        <w:t>arket or implements the result in its own operation. The contract will also contain provisions on the method of settlement and control mechanisms.</w:t>
      </w:r>
    </w:p>
    <w:p w14:paraId="38957246" w14:textId="77777777" w:rsidR="00E43096" w:rsidRDefault="000702D0">
      <w:pPr>
        <w:pStyle w:val="Heading20"/>
        <w:keepNext/>
        <w:keepLines/>
        <w:numPr>
          <w:ilvl w:val="0"/>
          <w:numId w:val="1"/>
        </w:numPr>
        <w:tabs>
          <w:tab w:val="left" w:pos="718"/>
        </w:tabs>
        <w:spacing w:after="300" w:line="283" w:lineRule="auto"/>
      </w:pPr>
      <w:bookmarkStart w:id="5" w:name="bookmark10"/>
      <w:r>
        <w:rPr>
          <w:rStyle w:val="Heading2"/>
          <w:b/>
          <w:bCs/>
        </w:rPr>
        <w:t>Confidentiality</w:t>
      </w:r>
      <w:bookmarkEnd w:id="5"/>
    </w:p>
    <w:p w14:paraId="584DC64A" w14:textId="77777777" w:rsidR="00E43096" w:rsidRDefault="000702D0">
      <w:pPr>
        <w:pStyle w:val="Zkladntext"/>
        <w:numPr>
          <w:ilvl w:val="0"/>
          <w:numId w:val="7"/>
        </w:numPr>
        <w:tabs>
          <w:tab w:val="left" w:pos="701"/>
        </w:tabs>
        <w:spacing w:after="0" w:line="283" w:lineRule="auto"/>
        <w:ind w:firstLine="360"/>
        <w:jc w:val="both"/>
      </w:pPr>
      <w:r>
        <w:rPr>
          <w:rStyle w:val="ZkladntextChar"/>
        </w:rPr>
        <w:t>The Results of the Project referred to in this Agreement under Article II, par. 1, letters a)</w:t>
      </w:r>
      <w:r>
        <w:rPr>
          <w:rStyle w:val="ZkladntextChar"/>
        </w:rPr>
        <w:t xml:space="preserve"> and</w:t>
      </w:r>
    </w:p>
    <w:p w14:paraId="3ABCDD13" w14:textId="77777777" w:rsidR="00E43096" w:rsidRDefault="000702D0">
      <w:pPr>
        <w:pStyle w:val="Zkladntext"/>
        <w:spacing w:after="300" w:line="283" w:lineRule="auto"/>
        <w:ind w:left="720"/>
        <w:jc w:val="both"/>
      </w:pPr>
      <w:r>
        <w:rPr>
          <w:rStyle w:val="ZkladntextChar"/>
        </w:rPr>
        <w:t xml:space="preserve">b) constitute the intellectual property and trade secrets of the Parties in the sense of the provisions of § 504 of Civil Code, as amended, and the Parties undertake not to disclose any trade secrets to a third party without the prior written consent </w:t>
      </w:r>
      <w:r>
        <w:rPr>
          <w:rStyle w:val="ZkladntextChar"/>
        </w:rPr>
        <w:t>of the other party. The results of the project solution do not constitute any other confidential information that should be handled in accordance with special legal regulations.</w:t>
      </w:r>
    </w:p>
    <w:p w14:paraId="7A79F3B9" w14:textId="77777777" w:rsidR="00E43096" w:rsidRDefault="000702D0">
      <w:pPr>
        <w:pStyle w:val="Zkladntext"/>
        <w:numPr>
          <w:ilvl w:val="0"/>
          <w:numId w:val="7"/>
        </w:numPr>
        <w:tabs>
          <w:tab w:val="left" w:pos="713"/>
        </w:tabs>
        <w:spacing w:line="283" w:lineRule="auto"/>
        <w:ind w:left="720" w:hanging="360"/>
        <w:jc w:val="both"/>
      </w:pPr>
      <w:r>
        <w:rPr>
          <w:rStyle w:val="ZkladntextChar"/>
        </w:rPr>
        <w:t>Results which are not subject to the obligation of trade secrets pursuant to p</w:t>
      </w:r>
      <w:r>
        <w:rPr>
          <w:rStyle w:val="ZkladntextChar"/>
        </w:rPr>
        <w:t>ar. 1 of this Article shall not constitute trade secrets of the Parties and information about them may be freely disseminated.</w:t>
      </w:r>
    </w:p>
    <w:p w14:paraId="3387E789" w14:textId="77777777" w:rsidR="00E43096" w:rsidRDefault="000702D0">
      <w:pPr>
        <w:pStyle w:val="Zkladntext"/>
        <w:numPr>
          <w:ilvl w:val="0"/>
          <w:numId w:val="7"/>
        </w:numPr>
        <w:tabs>
          <w:tab w:val="left" w:pos="713"/>
        </w:tabs>
        <w:spacing w:after="640"/>
        <w:ind w:left="720" w:hanging="360"/>
        <w:jc w:val="both"/>
      </w:pPr>
      <w:r>
        <w:rPr>
          <w:rStyle w:val="ZkladntextChar"/>
        </w:rPr>
        <w:t>Parties acknowledge that title, annotation, evaluation of the results, name of the Project and project objectives are public info</w:t>
      </w:r>
      <w:r>
        <w:rPr>
          <w:rStyle w:val="ZkladntextChar"/>
        </w:rPr>
        <w:t>rmation.</w:t>
      </w:r>
    </w:p>
    <w:p w14:paraId="7FCA38D3" w14:textId="77777777" w:rsidR="00E43096" w:rsidRDefault="000702D0">
      <w:pPr>
        <w:pStyle w:val="Heading20"/>
        <w:keepNext/>
        <w:keepLines/>
        <w:numPr>
          <w:ilvl w:val="0"/>
          <w:numId w:val="1"/>
        </w:numPr>
        <w:tabs>
          <w:tab w:val="left" w:pos="713"/>
        </w:tabs>
        <w:spacing w:after="320"/>
      </w:pPr>
      <w:bookmarkStart w:id="6" w:name="bookmark12"/>
      <w:r>
        <w:rPr>
          <w:rStyle w:val="Heading2"/>
          <w:b/>
          <w:bCs/>
        </w:rPr>
        <w:lastRenderedPageBreak/>
        <w:t>Other rights and obligations of the Parties</w:t>
      </w:r>
      <w:bookmarkEnd w:id="6"/>
    </w:p>
    <w:p w14:paraId="0BF2F07D" w14:textId="77777777" w:rsidR="00E43096" w:rsidRDefault="000702D0">
      <w:pPr>
        <w:pStyle w:val="Zkladntext"/>
        <w:numPr>
          <w:ilvl w:val="0"/>
          <w:numId w:val="8"/>
        </w:numPr>
        <w:tabs>
          <w:tab w:val="left" w:pos="713"/>
        </w:tabs>
        <w:ind w:left="720" w:hanging="360"/>
        <w:jc w:val="both"/>
      </w:pPr>
      <w:r>
        <w:rPr>
          <w:rStyle w:val="ZkladntextChar"/>
        </w:rPr>
        <w:t>Parties undertake to cooperate and provide each other with maximum cooperation so that the terms and conditions of the Project and the Agreement can be fulfilled.</w:t>
      </w:r>
    </w:p>
    <w:p w14:paraId="0200AC61" w14:textId="77777777" w:rsidR="00E43096" w:rsidRDefault="000702D0">
      <w:pPr>
        <w:pStyle w:val="Zkladntext"/>
        <w:numPr>
          <w:ilvl w:val="0"/>
          <w:numId w:val="8"/>
        </w:numPr>
        <w:tabs>
          <w:tab w:val="left" w:pos="713"/>
        </w:tabs>
        <w:spacing w:line="283" w:lineRule="auto"/>
        <w:ind w:left="720" w:hanging="360"/>
        <w:jc w:val="both"/>
      </w:pPr>
      <w:r>
        <w:rPr>
          <w:rStyle w:val="ZkladntextChar"/>
        </w:rPr>
        <w:t xml:space="preserve">Parties further undertake to </w:t>
      </w:r>
      <w:r>
        <w:rPr>
          <w:rStyle w:val="ZkladntextChar"/>
        </w:rPr>
        <w:t>enable the Provider to check the progress of the implementation of the Results.</w:t>
      </w:r>
    </w:p>
    <w:p w14:paraId="6EE1A4DB" w14:textId="77777777" w:rsidR="00E43096" w:rsidRDefault="000702D0">
      <w:pPr>
        <w:pStyle w:val="Heading20"/>
        <w:keepNext/>
        <w:keepLines/>
        <w:numPr>
          <w:ilvl w:val="0"/>
          <w:numId w:val="9"/>
        </w:numPr>
        <w:tabs>
          <w:tab w:val="left" w:pos="713"/>
        </w:tabs>
        <w:spacing w:after="320"/>
      </w:pPr>
      <w:bookmarkStart w:id="7" w:name="bookmark14"/>
      <w:r>
        <w:rPr>
          <w:rStyle w:val="Heading2"/>
          <w:b/>
          <w:bCs/>
        </w:rPr>
        <w:t>Sanctions</w:t>
      </w:r>
      <w:bookmarkEnd w:id="7"/>
    </w:p>
    <w:p w14:paraId="617E586D" w14:textId="77777777" w:rsidR="00E43096" w:rsidRDefault="000702D0">
      <w:pPr>
        <w:pStyle w:val="Zkladntext"/>
        <w:numPr>
          <w:ilvl w:val="0"/>
          <w:numId w:val="10"/>
        </w:numPr>
        <w:tabs>
          <w:tab w:val="left" w:pos="713"/>
        </w:tabs>
        <w:ind w:left="720" w:hanging="360"/>
        <w:jc w:val="both"/>
      </w:pPr>
      <w:r>
        <w:rPr>
          <w:rStyle w:val="ZkladntextChar"/>
        </w:rPr>
        <w:t>If either Party fails to fulfil its obligation under this Agreement even after being requested in writing by another Party to fulfil it within a reasonable replacemen</w:t>
      </w:r>
      <w:r>
        <w:rPr>
          <w:rStyle w:val="ZkladntextChar"/>
        </w:rPr>
        <w:t>t period, it shall pay contractual penalty in amount of CZK 10,000 to each Party concerned.</w:t>
      </w:r>
    </w:p>
    <w:p w14:paraId="47132989" w14:textId="77777777" w:rsidR="00E43096" w:rsidRDefault="000702D0">
      <w:pPr>
        <w:pStyle w:val="Zkladntext"/>
        <w:numPr>
          <w:ilvl w:val="0"/>
          <w:numId w:val="10"/>
        </w:numPr>
        <w:tabs>
          <w:tab w:val="left" w:pos="713"/>
        </w:tabs>
        <w:ind w:left="720" w:hanging="360"/>
        <w:jc w:val="both"/>
      </w:pPr>
      <w:r>
        <w:rPr>
          <w:rStyle w:val="ZkladntextChar"/>
        </w:rPr>
        <w:t>If any of the Parties violate the duty of confidentiality pursuant to Article IV, it shall be obliged to pay a contractual penalty in the amount of CZK 50,000 to ea</w:t>
      </w:r>
      <w:r>
        <w:rPr>
          <w:rStyle w:val="ZkladntextChar"/>
        </w:rPr>
        <w:t>ch affected Party. Payment of the contractual penalty does not terminate the injured Party's right for compensation in full.</w:t>
      </w:r>
    </w:p>
    <w:p w14:paraId="452D41BD" w14:textId="77777777" w:rsidR="00E43096" w:rsidRDefault="000702D0">
      <w:pPr>
        <w:pStyle w:val="Zkladntext"/>
        <w:numPr>
          <w:ilvl w:val="0"/>
          <w:numId w:val="10"/>
        </w:numPr>
        <w:tabs>
          <w:tab w:val="left" w:pos="713"/>
        </w:tabs>
        <w:spacing w:line="283" w:lineRule="auto"/>
        <w:ind w:left="720" w:hanging="360"/>
        <w:jc w:val="both"/>
      </w:pPr>
      <w:r>
        <w:rPr>
          <w:rStyle w:val="ZkladntextChar"/>
        </w:rPr>
        <w:t>The obliged Party shall pay the penalties to the entitled Party at the latest within 15 calendar days after receipt of the relevant</w:t>
      </w:r>
      <w:r>
        <w:rPr>
          <w:rStyle w:val="ZkladntextChar"/>
        </w:rPr>
        <w:t xml:space="preserve"> account of the other Party.</w:t>
      </w:r>
    </w:p>
    <w:p w14:paraId="743FC8BF" w14:textId="77777777" w:rsidR="00E43096" w:rsidRDefault="000702D0">
      <w:pPr>
        <w:pStyle w:val="Heading20"/>
        <w:keepNext/>
        <w:keepLines/>
        <w:numPr>
          <w:ilvl w:val="0"/>
          <w:numId w:val="9"/>
        </w:numPr>
        <w:tabs>
          <w:tab w:val="left" w:pos="713"/>
        </w:tabs>
        <w:spacing w:after="320"/>
      </w:pPr>
      <w:bookmarkStart w:id="8" w:name="bookmark16"/>
      <w:r>
        <w:rPr>
          <w:rStyle w:val="Heading2"/>
          <w:b/>
          <w:bCs/>
        </w:rPr>
        <w:t>Duration and termination of the Agreement</w:t>
      </w:r>
      <w:bookmarkEnd w:id="8"/>
    </w:p>
    <w:p w14:paraId="4E054677" w14:textId="77777777" w:rsidR="00E43096" w:rsidRDefault="000702D0">
      <w:pPr>
        <w:pStyle w:val="Zkladntext"/>
        <w:numPr>
          <w:ilvl w:val="0"/>
          <w:numId w:val="11"/>
        </w:numPr>
        <w:tabs>
          <w:tab w:val="left" w:pos="713"/>
        </w:tabs>
        <w:ind w:left="720" w:hanging="360"/>
        <w:jc w:val="both"/>
      </w:pPr>
      <w:r>
        <w:rPr>
          <w:rStyle w:val="ZkladntextChar"/>
        </w:rPr>
        <w:t>This Agreement is concluded for a definite period of 5 years after its publication in register of contracts (as per art. VIII par. 2).</w:t>
      </w:r>
    </w:p>
    <w:p w14:paraId="3B6D1F78" w14:textId="77777777" w:rsidR="00E43096" w:rsidRDefault="000702D0">
      <w:pPr>
        <w:pStyle w:val="Zkladntext"/>
        <w:numPr>
          <w:ilvl w:val="0"/>
          <w:numId w:val="11"/>
        </w:numPr>
        <w:tabs>
          <w:tab w:val="left" w:pos="713"/>
        </w:tabs>
        <w:ind w:left="720" w:hanging="360"/>
        <w:jc w:val="both"/>
      </w:pPr>
      <w:r>
        <w:rPr>
          <w:rStyle w:val="ZkladntextChar"/>
        </w:rPr>
        <w:t>This Agreement can be terminated by mutual agreeme</w:t>
      </w:r>
      <w:r>
        <w:rPr>
          <w:rStyle w:val="ZkladntextChar"/>
        </w:rPr>
        <w:t>nt of Parties. In such a case, mutual rights and obligations shall be settled.</w:t>
      </w:r>
    </w:p>
    <w:p w14:paraId="645D0912" w14:textId="77777777" w:rsidR="00E43096" w:rsidRDefault="000702D0">
      <w:pPr>
        <w:pStyle w:val="Zkladntext"/>
        <w:numPr>
          <w:ilvl w:val="0"/>
          <w:numId w:val="11"/>
        </w:numPr>
        <w:tabs>
          <w:tab w:val="left" w:pos="713"/>
        </w:tabs>
        <w:ind w:left="720" w:hanging="360"/>
        <w:jc w:val="both"/>
      </w:pPr>
      <w:r>
        <w:rPr>
          <w:rStyle w:val="ZkladntextChar"/>
        </w:rPr>
        <w:t xml:space="preserve">Arrangements governing the obligation of confidentiality set out in Article IV, and the obligations arising from the provisions of Article IV., will persist even in case of the </w:t>
      </w:r>
      <w:r>
        <w:rPr>
          <w:rStyle w:val="ZkladntextChar"/>
        </w:rPr>
        <w:t>termination of this Agreement, in which case they shall remain in force for at least the remainder of the original five-year period under this Agreement.</w:t>
      </w:r>
    </w:p>
    <w:p w14:paraId="6031E682" w14:textId="77777777" w:rsidR="00E43096" w:rsidRDefault="000702D0">
      <w:pPr>
        <w:pStyle w:val="Zkladntext"/>
        <w:numPr>
          <w:ilvl w:val="0"/>
          <w:numId w:val="11"/>
        </w:numPr>
        <w:tabs>
          <w:tab w:val="left" w:pos="718"/>
        </w:tabs>
        <w:ind w:left="720" w:hanging="360"/>
        <w:jc w:val="both"/>
      </w:pPr>
      <w:r>
        <w:rPr>
          <w:rStyle w:val="ZkladntextChar"/>
        </w:rPr>
        <w:t xml:space="preserve">If any of the Parties breaches contractual obligations arising from this Agreement in a </w:t>
      </w:r>
      <w:r>
        <w:rPr>
          <w:rStyle w:val="ZkladntextChar"/>
        </w:rPr>
        <w:t>substantial way, the other Party shall be entitled to withdraw from the Agreement. For breach of contractual obligations in a substantial manner, in the sense of § 2002 of Act no. No. 89/2012 Coll., Civil Code, as amended, considers:</w:t>
      </w:r>
    </w:p>
    <w:p w14:paraId="7564E370" w14:textId="77777777" w:rsidR="00E43096" w:rsidRDefault="000702D0">
      <w:pPr>
        <w:pStyle w:val="Zkladntext"/>
        <w:spacing w:after="620" w:line="283" w:lineRule="auto"/>
        <w:ind w:left="360"/>
        <w:jc w:val="both"/>
      </w:pPr>
      <w:r>
        <w:rPr>
          <w:rStyle w:val="ZkladntextChar"/>
        </w:rPr>
        <w:t>- repeated breach of t</w:t>
      </w:r>
      <w:r>
        <w:rPr>
          <w:rStyle w:val="ZkladntextChar"/>
        </w:rPr>
        <w:t>he obligations under Article IV of the Agreement, - blocking licensing of results to third parties without clear justification.</w:t>
      </w:r>
    </w:p>
    <w:p w14:paraId="3A763434" w14:textId="77777777" w:rsidR="00E43096" w:rsidRDefault="000702D0">
      <w:pPr>
        <w:pStyle w:val="Heading20"/>
        <w:keepNext/>
        <w:keepLines/>
        <w:spacing w:after="0"/>
      </w:pPr>
      <w:bookmarkStart w:id="9" w:name="bookmark18"/>
      <w:r>
        <w:rPr>
          <w:rStyle w:val="Heading2"/>
          <w:b/>
          <w:bCs/>
        </w:rPr>
        <w:t>VIII. Final Provisions</w:t>
      </w:r>
      <w:bookmarkEnd w:id="9"/>
    </w:p>
    <w:p w14:paraId="63BD73BF" w14:textId="77777777" w:rsidR="00E43096" w:rsidRDefault="000702D0">
      <w:pPr>
        <w:pStyle w:val="Zkladntext"/>
        <w:numPr>
          <w:ilvl w:val="0"/>
          <w:numId w:val="12"/>
        </w:numPr>
        <w:tabs>
          <w:tab w:val="left" w:pos="718"/>
        </w:tabs>
        <w:ind w:left="720" w:hanging="360"/>
        <w:jc w:val="both"/>
      </w:pPr>
      <w:r>
        <w:rPr>
          <w:rStyle w:val="ZkladntextChar"/>
        </w:rPr>
        <w:t xml:space="preserve">Disputes arising between the Parties concerning their contractual relationship and, more </w:t>
      </w:r>
      <w:r>
        <w:rPr>
          <w:rStyle w:val="ZkladntextChar"/>
        </w:rPr>
        <w:lastRenderedPageBreak/>
        <w:t>specifically, th</w:t>
      </w:r>
      <w:r>
        <w:rPr>
          <w:rStyle w:val="ZkladntextChar"/>
        </w:rPr>
        <w:t>e interpretation, performance and termination of this Agreement should whenever possible be resolved amicably. Should this not be possible, the law of the Czech Republic shall apply. The municipal court in Prague shall have the jurisdiction.</w:t>
      </w:r>
    </w:p>
    <w:p w14:paraId="760E63D0" w14:textId="77777777" w:rsidR="00E43096" w:rsidRDefault="000702D0">
      <w:pPr>
        <w:pStyle w:val="Zkladntext"/>
        <w:numPr>
          <w:ilvl w:val="0"/>
          <w:numId w:val="12"/>
        </w:numPr>
        <w:tabs>
          <w:tab w:val="left" w:pos="718"/>
        </w:tabs>
        <w:ind w:left="720" w:hanging="360"/>
        <w:jc w:val="both"/>
      </w:pPr>
      <w:r>
        <w:rPr>
          <w:rStyle w:val="ZkladntextChar"/>
        </w:rPr>
        <w:t>This Agreement</w:t>
      </w:r>
      <w:r>
        <w:rPr>
          <w:rStyle w:val="ZkladntextChar"/>
        </w:rPr>
        <w:t xml:space="preserve"> shall enter into force on the date of signature by the last of the Parties and shall take effect upon proper publication in the register of contracts in accordance with the relevant provisions of Act No. 340/2015 Coll., on the register of contracts, as am</w:t>
      </w:r>
      <w:r>
        <w:rPr>
          <w:rStyle w:val="ZkladntextChar"/>
        </w:rPr>
        <w:t>ended. UCT will ensure publication of this Agreement in the said register.</w:t>
      </w:r>
    </w:p>
    <w:p w14:paraId="21182551" w14:textId="77777777" w:rsidR="00E43096" w:rsidRDefault="000702D0">
      <w:pPr>
        <w:pStyle w:val="Zkladntext"/>
        <w:numPr>
          <w:ilvl w:val="0"/>
          <w:numId w:val="12"/>
        </w:numPr>
        <w:tabs>
          <w:tab w:val="left" w:pos="718"/>
        </w:tabs>
        <w:ind w:left="720" w:hanging="360"/>
        <w:jc w:val="both"/>
      </w:pPr>
      <w:r>
        <w:rPr>
          <w:rStyle w:val="ZkladntextChar"/>
        </w:rPr>
        <w:t>The rights and obligations of the Parties not expressly regulated by this Agreement are governed by the Act and the Civil Code, namely the sections on the co-ownership.</w:t>
      </w:r>
    </w:p>
    <w:p w14:paraId="365C468E" w14:textId="77777777" w:rsidR="00E43096" w:rsidRDefault="000702D0">
      <w:pPr>
        <w:pStyle w:val="Zkladntext"/>
        <w:numPr>
          <w:ilvl w:val="0"/>
          <w:numId w:val="12"/>
        </w:numPr>
        <w:tabs>
          <w:tab w:val="left" w:pos="718"/>
        </w:tabs>
        <w:ind w:left="720" w:hanging="360"/>
        <w:jc w:val="both"/>
      </w:pPr>
      <w:r>
        <w:rPr>
          <w:rStyle w:val="ZkladntextChar"/>
        </w:rPr>
        <w:t>This Agreeme</w:t>
      </w:r>
      <w:r>
        <w:rPr>
          <w:rStyle w:val="ZkladntextChar"/>
        </w:rPr>
        <w:t>nt may only be amended or supplemented by written amendments, numbered in ascending order, and signed by authorized representatives of the Parties. The exchange of e-mail or other electronic messages does not constitute a written form for this purpose.</w:t>
      </w:r>
    </w:p>
    <w:p w14:paraId="0D0B7CEC" w14:textId="77777777" w:rsidR="00E43096" w:rsidRDefault="000702D0">
      <w:pPr>
        <w:pStyle w:val="Zkladntext"/>
        <w:numPr>
          <w:ilvl w:val="0"/>
          <w:numId w:val="12"/>
        </w:numPr>
        <w:tabs>
          <w:tab w:val="left" w:pos="718"/>
        </w:tabs>
        <w:ind w:left="720" w:hanging="360"/>
        <w:jc w:val="both"/>
      </w:pPr>
      <w:r>
        <w:rPr>
          <w:rStyle w:val="ZkladntextChar"/>
        </w:rPr>
        <w:t>Thi</w:t>
      </w:r>
      <w:r>
        <w:rPr>
          <w:rStyle w:val="ZkladntextChar"/>
        </w:rPr>
        <w:t>s Agreement contains a complete agreement between the Parties on the subject of the Agreement. No statement made by the Parties during the negotiation of this Agreement, or any statement made after the conclusion of this Agreement shall be construed in a m</w:t>
      </w:r>
      <w:r>
        <w:rPr>
          <w:rStyle w:val="ZkladntextChar"/>
        </w:rPr>
        <w:t>anner inconsistent with the express provisions of this Agreement and shall not give rise to any obligation on the part of either Party.</w:t>
      </w:r>
    </w:p>
    <w:p w14:paraId="0CC41A37" w14:textId="77777777" w:rsidR="00E43096" w:rsidRDefault="000702D0">
      <w:pPr>
        <w:pStyle w:val="Zkladntext"/>
        <w:numPr>
          <w:ilvl w:val="0"/>
          <w:numId w:val="12"/>
        </w:numPr>
        <w:tabs>
          <w:tab w:val="left" w:pos="718"/>
        </w:tabs>
        <w:ind w:left="720" w:hanging="360"/>
        <w:jc w:val="both"/>
      </w:pPr>
      <w:r>
        <w:rPr>
          <w:rStyle w:val="ZkladntextChar"/>
        </w:rPr>
        <w:t>Should any individual provisions of this Agreement be or become unenforceable or invalid, it shall not affect the validi</w:t>
      </w:r>
      <w:r>
        <w:rPr>
          <w:rStyle w:val="ZkladntextChar"/>
        </w:rPr>
        <w:t>ty of the other provisions of this Agreement. The Parties undertake to replace any invalid or unenforceable provision of this Agreement without undue delay with a provision which is as close as possible to the economic purpose of the original provision. If</w:t>
      </w:r>
      <w:r>
        <w:rPr>
          <w:rStyle w:val="ZkladntextChar"/>
        </w:rPr>
        <w:t xml:space="preserve"> any of the provisions of this Agreement proves to be apparently null and void, the impact of this defect on the other provisions of the Agreement shall be assessed similarly pursuant to Article 576 of Civil Code.</w:t>
      </w:r>
    </w:p>
    <w:p w14:paraId="5A2E7776" w14:textId="77777777" w:rsidR="00E43096" w:rsidRDefault="000702D0">
      <w:pPr>
        <w:pStyle w:val="Zkladntext"/>
        <w:numPr>
          <w:ilvl w:val="0"/>
          <w:numId w:val="12"/>
        </w:numPr>
        <w:tabs>
          <w:tab w:val="left" w:pos="718"/>
        </w:tabs>
        <w:ind w:left="720" w:hanging="360"/>
        <w:jc w:val="both"/>
      </w:pPr>
      <w:r>
        <w:rPr>
          <w:rStyle w:val="ZkladntextChar"/>
        </w:rPr>
        <w:t>If the Agreement is executed in a paper fo</w:t>
      </w:r>
      <w:r>
        <w:rPr>
          <w:rStyle w:val="ZkladntextChar"/>
        </w:rPr>
        <w:t>rm, each Party will receive two original version signed by all Parties. If this Agreement is executed in electronic form, it will be signed by each</w:t>
      </w:r>
      <w:r>
        <w:br w:type="page"/>
      </w:r>
    </w:p>
    <w:p w14:paraId="43A9CEA5" w14:textId="0D95DF19" w:rsidR="00E43096" w:rsidRDefault="000702D0">
      <w:pPr>
        <w:pStyle w:val="Zkladntext"/>
        <w:spacing w:after="0" w:line="283" w:lineRule="auto"/>
        <w:ind w:left="780"/>
        <w:jc w:val="both"/>
      </w:pPr>
      <w:r>
        <w:rPr>
          <w:noProof/>
        </w:rPr>
        <w:lastRenderedPageBreak/>
        <mc:AlternateContent>
          <mc:Choice Requires="wps">
            <w:drawing>
              <wp:anchor distT="716915" distB="0" distL="0" distR="0" simplePos="0" relativeHeight="125829388" behindDoc="0" locked="0" layoutInCell="1" allowOverlap="1" wp14:anchorId="4032CDF7" wp14:editId="3DF8FD01">
                <wp:simplePos x="0" y="0"/>
                <wp:positionH relativeFrom="page">
                  <wp:posOffset>5124450</wp:posOffset>
                </wp:positionH>
                <wp:positionV relativeFrom="paragraph">
                  <wp:posOffset>1510030</wp:posOffset>
                </wp:positionV>
                <wp:extent cx="1029970" cy="7607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29970" cy="760730"/>
                        </a:xfrm>
                        <a:prstGeom prst="rect">
                          <a:avLst/>
                        </a:prstGeom>
                        <a:noFill/>
                      </wps:spPr>
                      <wps:txbx>
                        <w:txbxContent>
                          <w:p w14:paraId="5E6E516A" w14:textId="249CD99E" w:rsidR="00E43096" w:rsidRDefault="000702D0">
                            <w:pPr>
                              <w:pStyle w:val="Bodytext20"/>
                            </w:pPr>
                            <w:r>
                              <w:rPr>
                                <w:rStyle w:val="Bodytext2"/>
                              </w:rPr>
                              <w:t>: 2025.07.24 09:53:48 +02'00'</w:t>
                            </w:r>
                          </w:p>
                        </w:txbxContent>
                      </wps:txbx>
                      <wps:bodyPr lIns="0" tIns="0" rIns="0" bIns="0">
                        <a:noAutofit/>
                      </wps:bodyPr>
                    </wps:wsp>
                  </a:graphicData>
                </a:graphic>
                <wp14:sizeRelV relativeFrom="margin">
                  <wp14:pctHeight>0</wp14:pctHeight>
                </wp14:sizeRelV>
              </wp:anchor>
            </w:drawing>
          </mc:Choice>
          <mc:Fallback>
            <w:pict>
              <v:shape w14:anchorId="4032CDF7" id="Shape 15" o:spid="_x0000_s1027" type="#_x0000_t202" style="position:absolute;left:0;text-align:left;margin-left:403.5pt;margin-top:118.9pt;width:81.1pt;height:59.9pt;z-index:125829388;visibility:visible;mso-wrap-style:square;mso-height-percent:0;mso-wrap-distance-left:0;mso-wrap-distance-top:56.4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" filled="f" stroked="f">
                <v:textbox inset="0,0,0,0">
                  <w:txbxContent>
                    <w:p w14:paraId="5E6E516A" w14:textId="249CD99E" w:rsidR="00E43096" w:rsidRDefault="000702D0">
                      <w:pPr>
                        <w:pStyle w:val="Bodytext20"/>
                      </w:pPr>
                      <w:r>
                        <w:rPr>
                          <w:rStyle w:val="Bodytext2"/>
                        </w:rPr>
                        <w:t>: 2025.07.24 09:53:48 +02'00'</w:t>
                      </w:r>
                    </w:p>
                  </w:txbxContent>
                </v:textbox>
                <w10:wrap type="topAndBottom" anchorx="page"/>
              </v:shape>
            </w:pict>
          </mc:Fallback>
        </mc:AlternateContent>
      </w:r>
      <w:r>
        <w:rPr>
          <w:rStyle w:val="ZkladntextChar"/>
        </w:rPr>
        <w:t>Party with at least a guaranteed electronic signature in accordance with Act No. 297/2016 Coll., on trust s</w:t>
      </w:r>
      <w:r>
        <w:rPr>
          <w:rStyle w:val="ZkladntextChar"/>
        </w:rPr>
        <w:t xml:space="preserve">ervices for electronic transactions and the </w:t>
      </w:r>
      <w:proofErr w:type="spellStart"/>
      <w:r>
        <w:rPr>
          <w:rStyle w:val="ZkladntextChar"/>
        </w:rPr>
        <w:t>elDAS</w:t>
      </w:r>
      <w:proofErr w:type="spellEnd"/>
      <w:r>
        <w:rPr>
          <w:rStyle w:val="ZkladntextChar"/>
        </w:rPr>
        <w:t xml:space="preserve"> Regulation. Each Party shall receive an electronic copy of the Agreement including valid electronic signatures of the </w:t>
      </w:r>
      <w:proofErr w:type="spellStart"/>
      <w:r>
        <w:rPr>
          <w:rStyle w:val="ZkladntextChar"/>
        </w:rPr>
        <w:t>authorised</w:t>
      </w:r>
      <w:proofErr w:type="spellEnd"/>
      <w:r>
        <w:rPr>
          <w:rStyle w:val="ZkladntextChar"/>
        </w:rPr>
        <w:t xml:space="preserve"> representatives of the Parties.</w:t>
      </w:r>
    </w:p>
    <w:p w14:paraId="6469758B" w14:textId="2318E856" w:rsidR="00E43096" w:rsidRDefault="000702D0">
      <w:pPr>
        <w:spacing w:line="1" w:lineRule="exact"/>
      </w:pPr>
      <w:r>
        <w:rPr>
          <w:noProof/>
        </w:rPr>
        <mc:AlternateContent>
          <mc:Choice Requires="wps">
            <w:drawing>
              <wp:anchor distT="317500" distB="124460" distL="0" distR="0" simplePos="0" relativeHeight="125829380" behindDoc="0" locked="0" layoutInCell="1" allowOverlap="1" wp14:anchorId="0F0636E6" wp14:editId="7C74BE50">
                <wp:simplePos x="0" y="0"/>
                <wp:positionH relativeFrom="page">
                  <wp:posOffset>868045</wp:posOffset>
                </wp:positionH>
                <wp:positionV relativeFrom="paragraph">
                  <wp:posOffset>317500</wp:posOffset>
                </wp:positionV>
                <wp:extent cx="1984375" cy="10274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984375" cy="1027430"/>
                        </a:xfrm>
                        <a:prstGeom prst="rect">
                          <a:avLst/>
                        </a:prstGeom>
                        <a:noFill/>
                      </wps:spPr>
                      <wps:txbx>
                        <w:txbxContent>
                          <w:p w14:paraId="3F2B39AD" w14:textId="1867A1AE" w:rsidR="00E43096" w:rsidRDefault="000702D0" w:rsidP="000702D0">
                            <w:pPr>
                              <w:pStyle w:val="Zkladntext"/>
                              <w:tabs>
                                <w:tab w:val="left" w:leader="underscore" w:pos="2237"/>
                              </w:tabs>
                              <w:spacing w:after="0"/>
                            </w:pPr>
                            <w:r>
                              <w:rPr>
                                <w:rStyle w:val="ZkladntextChar"/>
                              </w:rPr>
                              <w:t xml:space="preserve">In </w:t>
                            </w:r>
                            <w:r>
                              <w:rPr>
                                <w:rStyle w:val="ZkladntextChar"/>
                                <w:lang w:val="cs-CZ" w:eastAsia="cs-CZ"/>
                              </w:rPr>
                              <w:t xml:space="preserve">Řež </w:t>
                            </w:r>
                            <w:r>
                              <w:rPr>
                                <w:rStyle w:val="ZkladntextChar"/>
                              </w:rPr>
                              <w:t>on</w:t>
                            </w:r>
                            <w:r>
                              <w:rPr>
                                <w:rStyle w:val="ZkladntextChar"/>
                              </w:rPr>
                              <w:tab/>
                              <w:t xml:space="preserve"> </w:t>
                            </w:r>
                            <w:proofErr w:type="spellStart"/>
                            <w:r>
                              <w:rPr>
                                <w:rStyle w:val="ZkladntextChar"/>
                              </w:rPr>
                              <w:t>on</w:t>
                            </w:r>
                            <w:proofErr w:type="spellEnd"/>
                            <w:r>
                              <w:rPr>
                                <w:rStyle w:val="ZkladntextChar"/>
                              </w:rPr>
                              <w:t xml:space="preserve"> behalf of the UJV: </w:t>
                            </w:r>
                          </w:p>
                        </w:txbxContent>
                      </wps:txbx>
                      <wps:bodyPr lIns="0" tIns="0" rIns="0" bIns="0"/>
                    </wps:wsp>
                  </a:graphicData>
                </a:graphic>
              </wp:anchor>
            </w:drawing>
          </mc:Choice>
          <mc:Fallback>
            <w:pict>
              <v:shape w14:anchorId="0F0636E6" id="Shape 7" o:spid="_x0000_s1028" type="#_x0000_t202" style="position:absolute;margin-left:68.35pt;margin-top:25pt;width:156.25pt;height:80.9pt;z-index:125829380;visibility:visible;mso-wrap-style:square;mso-wrap-distance-left:0;mso-wrap-distance-top:25pt;mso-wrap-distance-right:0;mso-wrap-distance-bottom:9.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" filled="f" stroked="f">
                <v:textbox inset="0,0,0,0">
                  <w:txbxContent>
                    <w:p w14:paraId="3F2B39AD" w14:textId="1867A1AE" w:rsidR="00E43096" w:rsidRDefault="000702D0" w:rsidP="000702D0">
                      <w:pPr>
                        <w:pStyle w:val="Zkladntext"/>
                        <w:tabs>
                          <w:tab w:val="left" w:leader="underscore" w:pos="2237"/>
                        </w:tabs>
                        <w:spacing w:after="0"/>
                      </w:pPr>
                      <w:r>
                        <w:rPr>
                          <w:rStyle w:val="ZkladntextChar"/>
                        </w:rPr>
                        <w:t xml:space="preserve">In </w:t>
                      </w:r>
                      <w:r>
                        <w:rPr>
                          <w:rStyle w:val="ZkladntextChar"/>
                          <w:lang w:val="cs-CZ" w:eastAsia="cs-CZ"/>
                        </w:rPr>
                        <w:t xml:space="preserve">Řež </w:t>
                      </w:r>
                      <w:r>
                        <w:rPr>
                          <w:rStyle w:val="ZkladntextChar"/>
                        </w:rPr>
                        <w:t>on</w:t>
                      </w:r>
                      <w:r>
                        <w:rPr>
                          <w:rStyle w:val="ZkladntextChar"/>
                        </w:rPr>
                        <w:tab/>
                        <w:t xml:space="preserve"> </w:t>
                      </w:r>
                      <w:proofErr w:type="spellStart"/>
                      <w:r>
                        <w:rPr>
                          <w:rStyle w:val="ZkladntextChar"/>
                        </w:rPr>
                        <w:t>on</w:t>
                      </w:r>
                      <w:proofErr w:type="spellEnd"/>
                      <w:r>
                        <w:rPr>
                          <w:rStyle w:val="ZkladntextChar"/>
                        </w:rPr>
                        <w:t xml:space="preserve"> behalf of the UJV: </w:t>
                      </w:r>
                    </w:p>
                  </w:txbxContent>
                </v:textbox>
                <w10:wrap type="topAndBottom" anchorx="page"/>
              </v:shape>
            </w:pict>
          </mc:Fallback>
        </mc:AlternateContent>
      </w:r>
      <w:r>
        <w:rPr>
          <w:noProof/>
        </w:rPr>
        <mc:AlternateContent>
          <mc:Choice Requires="wps">
            <w:drawing>
              <wp:anchor distT="317500" distB="969010" distL="0" distR="0" simplePos="0" relativeHeight="125829382" behindDoc="0" locked="0" layoutInCell="1" allowOverlap="1" wp14:anchorId="25B5FC13" wp14:editId="519425DD">
                <wp:simplePos x="0" y="0"/>
                <wp:positionH relativeFrom="page">
                  <wp:posOffset>4050030</wp:posOffset>
                </wp:positionH>
                <wp:positionV relativeFrom="paragraph">
                  <wp:posOffset>317500</wp:posOffset>
                </wp:positionV>
                <wp:extent cx="2206625" cy="1828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206625" cy="182880"/>
                        </a:xfrm>
                        <a:prstGeom prst="rect">
                          <a:avLst/>
                        </a:prstGeom>
                        <a:noFill/>
                      </wps:spPr>
                      <wps:txbx>
                        <w:txbxContent>
                          <w:p w14:paraId="40F0F444" w14:textId="77777777" w:rsidR="00E43096" w:rsidRDefault="000702D0">
                            <w:pPr>
                              <w:pStyle w:val="Zkladntext"/>
                              <w:spacing w:after="0" w:line="240" w:lineRule="auto"/>
                            </w:pPr>
                            <w:r>
                              <w:rPr>
                                <w:rStyle w:val="ZkladntextChar"/>
                              </w:rPr>
                              <w:t>In/on</w:t>
                            </w:r>
                          </w:p>
                        </w:txbxContent>
                      </wps:txbx>
                      <wps:bodyPr wrap="none" lIns="0" tIns="0" rIns="0" bIns="0"/>
                    </wps:wsp>
                  </a:graphicData>
                </a:graphic>
              </wp:anchor>
            </w:drawing>
          </mc:Choice>
          <mc:Fallback>
            <w:pict>
              <v:shape w14:anchorId="25B5FC13" id="Shape 9" o:spid="_x0000_s1029" type="#_x0000_t202" style="position:absolute;margin-left:318.9pt;margin-top:25pt;width:173.75pt;height:14.4pt;z-index:125829382;visibility:visible;mso-wrap-style:none;mso-wrap-distance-left:0;mso-wrap-distance-top:25pt;mso-wrap-distance-right:0;mso-wrap-distance-bottom:7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" filled="f" stroked="f">
                <v:textbox inset="0,0,0,0">
                  <w:txbxContent>
                    <w:p w14:paraId="40F0F444" w14:textId="77777777" w:rsidR="00E43096" w:rsidRDefault="000702D0">
                      <w:pPr>
                        <w:pStyle w:val="Zkladntext"/>
                        <w:spacing w:after="0" w:line="240" w:lineRule="auto"/>
                      </w:pPr>
                      <w:r>
                        <w:rPr>
                          <w:rStyle w:val="ZkladntextChar"/>
                        </w:rPr>
                        <w:t>In/on</w:t>
                      </w:r>
                    </w:p>
                  </w:txbxContent>
                </v:textbox>
                <w10:wrap type="topAndBottom" anchorx="page"/>
              </v:shape>
            </w:pict>
          </mc:Fallback>
        </mc:AlternateContent>
      </w:r>
      <w:r>
        <w:rPr>
          <w:noProof/>
        </w:rPr>
        <mc:AlternateContent>
          <mc:Choice Requires="wps">
            <w:drawing>
              <wp:anchor distT="521970" distB="764540" distL="0" distR="0" simplePos="0" relativeHeight="125829384" behindDoc="0" locked="0" layoutInCell="1" allowOverlap="1" wp14:anchorId="3B7D7BA2" wp14:editId="57FCC25A">
                <wp:simplePos x="0" y="0"/>
                <wp:positionH relativeFrom="page">
                  <wp:posOffset>4044315</wp:posOffset>
                </wp:positionH>
                <wp:positionV relativeFrom="paragraph">
                  <wp:posOffset>521970</wp:posOffset>
                </wp:positionV>
                <wp:extent cx="1231265" cy="18288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31265" cy="182880"/>
                        </a:xfrm>
                        <a:prstGeom prst="rect">
                          <a:avLst/>
                        </a:prstGeom>
                        <a:noFill/>
                      </wps:spPr>
                      <wps:txbx>
                        <w:txbxContent>
                          <w:p w14:paraId="4D2746F5" w14:textId="77777777" w:rsidR="00E43096" w:rsidRDefault="000702D0">
                            <w:pPr>
                              <w:pStyle w:val="Zkladntext"/>
                              <w:spacing w:after="0" w:line="240" w:lineRule="auto"/>
                              <w:jc w:val="center"/>
                            </w:pPr>
                            <w:r>
                              <w:rPr>
                                <w:rStyle w:val="ZkladntextChar"/>
                              </w:rPr>
                              <w:t>on behalf of the UCT:</w:t>
                            </w:r>
                          </w:p>
                        </w:txbxContent>
                      </wps:txbx>
                      <wps:bodyPr wrap="none" lIns="0" tIns="0" rIns="0" bIns="0"/>
                    </wps:wsp>
                  </a:graphicData>
                </a:graphic>
              </wp:anchor>
            </w:drawing>
          </mc:Choice>
          <mc:Fallback>
            <w:pict>
              <v:shape w14:anchorId="3B7D7BA2" id="Shape 11" o:spid="_x0000_s1030" type="#_x0000_t202" style="position:absolute;margin-left:318.45pt;margin-top:41.1pt;width:96.95pt;height:14.4pt;z-index:125829384;visibility:visible;mso-wrap-style:none;mso-wrap-distance-left:0;mso-wrap-distance-top:41.1pt;mso-wrap-distance-right:0;mso-wrap-distance-bottom:6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" filled="f" stroked="f">
                <v:textbox inset="0,0,0,0">
                  <w:txbxContent>
                    <w:p w14:paraId="4D2746F5" w14:textId="77777777" w:rsidR="00E43096" w:rsidRDefault="000702D0">
                      <w:pPr>
                        <w:pStyle w:val="Zkladntext"/>
                        <w:spacing w:after="0" w:line="240" w:lineRule="auto"/>
                        <w:jc w:val="center"/>
                      </w:pPr>
                      <w:r>
                        <w:rPr>
                          <w:rStyle w:val="ZkladntextChar"/>
                        </w:rPr>
                        <w:t>on behalf of the UCT:</w:t>
                      </w:r>
                    </w:p>
                  </w:txbxContent>
                </v:textbox>
                <w10:wrap type="topAndBottom" anchorx="page"/>
              </v:shape>
            </w:pict>
          </mc:Fallback>
        </mc:AlternateContent>
      </w:r>
      <w:r>
        <w:rPr>
          <w:noProof/>
        </w:rPr>
        <mc:AlternateContent>
          <mc:Choice Requires="wps">
            <w:drawing>
              <wp:anchor distT="793115" distB="90805" distL="0" distR="0" simplePos="0" relativeHeight="125829386" behindDoc="0" locked="0" layoutInCell="1" allowOverlap="1" wp14:anchorId="16B8E1FF" wp14:editId="45F7D4F8">
                <wp:simplePos x="0" y="0"/>
                <wp:positionH relativeFrom="page">
                  <wp:posOffset>4074795</wp:posOffset>
                </wp:positionH>
                <wp:positionV relativeFrom="paragraph">
                  <wp:posOffset>793115</wp:posOffset>
                </wp:positionV>
                <wp:extent cx="1009015" cy="5854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09015" cy="585470"/>
                        </a:xfrm>
                        <a:prstGeom prst="rect">
                          <a:avLst/>
                        </a:prstGeom>
                        <a:noFill/>
                      </wps:spPr>
                      <wps:txbx>
                        <w:txbxContent>
                          <w:p w14:paraId="281A87A0" w14:textId="3B5F5FA8" w:rsidR="00E43096" w:rsidRDefault="00E43096">
                            <w:pPr>
                              <w:pStyle w:val="Bodytext50"/>
                            </w:pPr>
                          </w:p>
                        </w:txbxContent>
                      </wps:txbx>
                      <wps:bodyPr lIns="0" tIns="0" rIns="0" bIns="0"/>
                    </wps:wsp>
                  </a:graphicData>
                </a:graphic>
              </wp:anchor>
            </w:drawing>
          </mc:Choice>
          <mc:Fallback>
            <w:pict>
              <v:shape w14:anchorId="16B8E1FF" id="Shape 13" o:spid="_x0000_s1031" type="#_x0000_t202" style="position:absolute;margin-left:320.85pt;margin-top:62.45pt;width:79.45pt;height:46.1pt;z-index:125829386;visibility:visible;mso-wrap-style:square;mso-wrap-distance-left:0;mso-wrap-distance-top:62.45pt;mso-wrap-distance-right:0;mso-wrap-distance-bottom: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lyhgEAAAUDAAAOAAAAZHJzL2Uyb0RvYy54bWysUstOwzAQvCPxD5bvNGlp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" filled="f" stroked="f">
                <v:textbox inset="0,0,0,0">
                  <w:txbxContent>
                    <w:p w14:paraId="281A87A0" w14:textId="3B5F5FA8" w:rsidR="00E43096" w:rsidRDefault="00E43096">
                      <w:pPr>
                        <w:pStyle w:val="Bodytext50"/>
                      </w:pPr>
                    </w:p>
                  </w:txbxContent>
                </v:textbox>
                <w10:wrap type="topAndBottom" anchorx="page"/>
              </v:shape>
            </w:pict>
          </mc:Fallback>
        </mc:AlternateContent>
      </w:r>
    </w:p>
    <w:p w14:paraId="3CCF3B06" w14:textId="77777777" w:rsidR="00E43096" w:rsidRDefault="000702D0">
      <w:pPr>
        <w:pStyle w:val="Zkladntext"/>
        <w:tabs>
          <w:tab w:val="left" w:leader="underscore" w:pos="2227"/>
        </w:tabs>
        <w:spacing w:after="40" w:line="240" w:lineRule="auto"/>
      </w:pPr>
      <w:r>
        <w:rPr>
          <w:rStyle w:val="ZkladntextChar"/>
          <w:lang w:val="cs-CZ" w:eastAsia="cs-CZ"/>
        </w:rPr>
        <w:t>In Řež on</w:t>
      </w:r>
      <w:r>
        <w:rPr>
          <w:rStyle w:val="ZkladntextChar"/>
          <w:lang w:val="cs-CZ" w:eastAsia="cs-CZ"/>
        </w:rPr>
        <w:tab/>
      </w:r>
    </w:p>
    <w:p w14:paraId="751833BC" w14:textId="77777777" w:rsidR="00E43096" w:rsidRDefault="000702D0">
      <w:pPr>
        <w:pStyle w:val="Zkladntext"/>
        <w:spacing w:after="40" w:line="240" w:lineRule="auto"/>
      </w:pPr>
      <w:r>
        <w:rPr>
          <w:rStyle w:val="ZkladntextChar"/>
        </w:rPr>
        <w:t xml:space="preserve">on behalf of the </w:t>
      </w:r>
      <w:r>
        <w:rPr>
          <w:rStyle w:val="ZkladntextChar"/>
          <w:lang w:val="cs-CZ" w:eastAsia="cs-CZ"/>
        </w:rPr>
        <w:t>UJV:</w:t>
      </w:r>
    </w:p>
    <w:p w14:paraId="3C85BC57" w14:textId="7455BE04" w:rsidR="00E43096" w:rsidRDefault="000702D0">
      <w:pPr>
        <w:pStyle w:val="Zkladntext"/>
        <w:spacing w:after="40" w:line="240" w:lineRule="auto"/>
      </w:pPr>
      <w:proofErr w:type="spellStart"/>
      <w:r>
        <w:rPr>
          <w:rStyle w:val="ZkladntextChar"/>
          <w:lang w:val="cs-CZ" w:eastAsia="cs-CZ"/>
        </w:rPr>
        <w:t>xxxxxxxxxxxxx</w:t>
      </w:r>
      <w:proofErr w:type="spellEnd"/>
    </w:p>
    <w:p w14:paraId="719737FC" w14:textId="77777777" w:rsidR="00E43096" w:rsidRDefault="000702D0">
      <w:pPr>
        <w:pStyle w:val="Zkladntext"/>
        <w:spacing w:after="40" w:line="240" w:lineRule="auto"/>
      </w:pPr>
      <w:r>
        <w:rPr>
          <w:rStyle w:val="ZkladntextChar"/>
        </w:rPr>
        <w:t>Membe</w:t>
      </w:r>
      <w:r>
        <w:rPr>
          <w:rStyle w:val="ZkladntextChar"/>
        </w:rPr>
        <w:t>r of the Board of Directors</w:t>
      </w:r>
    </w:p>
    <w:p w14:paraId="514BAB58" w14:textId="233746F8" w:rsidR="00E43096" w:rsidRDefault="000702D0">
      <w:pPr>
        <w:pStyle w:val="Bodytext40"/>
        <w:spacing w:after="0" w:line="240" w:lineRule="auto"/>
      </w:pPr>
      <w:r>
        <w:rPr>
          <w:rStyle w:val="Bodytext4"/>
          <w:lang w:val="cs-CZ" w:eastAsia="cs-CZ"/>
        </w:rPr>
        <w:t xml:space="preserve">Digitálně </w:t>
      </w:r>
      <w:proofErr w:type="spellStart"/>
      <w:r>
        <w:rPr>
          <w:rStyle w:val="Bodytext4"/>
        </w:rPr>
        <w:t>podepsa</w:t>
      </w:r>
      <w:proofErr w:type="spellEnd"/>
      <w:r>
        <w:rPr>
          <w:rStyle w:val="Bodytext4"/>
          <w:lang w:val="cs-CZ" w:eastAsia="cs-CZ"/>
        </w:rPr>
        <w:t>š</w:t>
      </w:r>
    </w:p>
    <w:p w14:paraId="1623EFF2" w14:textId="77777777" w:rsidR="00E43096" w:rsidRDefault="000702D0">
      <w:pPr>
        <w:pStyle w:val="Bodytext40"/>
        <w:spacing w:after="40" w:line="202" w:lineRule="auto"/>
      </w:pPr>
      <w:r>
        <w:rPr>
          <w:rStyle w:val="Bodytext4"/>
        </w:rPr>
        <w:t>Datum: 2025.07.23 15:47:51 +02'00'</w:t>
      </w:r>
      <w:r>
        <w:br w:type="page"/>
      </w:r>
    </w:p>
    <w:p w14:paraId="7BB8D0D5" w14:textId="77777777" w:rsidR="00E43096" w:rsidRDefault="000702D0">
      <w:pPr>
        <w:pStyle w:val="Zkladntext"/>
        <w:spacing w:after="400" w:line="240" w:lineRule="auto"/>
        <w:rPr>
          <w:sz w:val="24"/>
          <w:szCs w:val="24"/>
        </w:rPr>
      </w:pPr>
      <w:r>
        <w:rPr>
          <w:rStyle w:val="ZkladntextChar"/>
          <w:b/>
          <w:bCs/>
          <w:sz w:val="24"/>
          <w:szCs w:val="24"/>
        </w:rPr>
        <w:lastRenderedPageBreak/>
        <w:t>Annex nr. 1</w:t>
      </w:r>
    </w:p>
    <w:p w14:paraId="7C3064E0" w14:textId="77777777" w:rsidR="00E43096" w:rsidRDefault="000702D0">
      <w:pPr>
        <w:pStyle w:val="Tablecaption0"/>
      </w:pPr>
      <w:r>
        <w:rPr>
          <w:rStyle w:val="Tablecaption"/>
        </w:rPr>
        <w:t>List of Project results and ownership stake of Parties</w:t>
      </w:r>
    </w:p>
    <w:tbl>
      <w:tblPr>
        <w:tblOverlap w:val="never"/>
        <w:tblW w:w="0" w:type="auto"/>
        <w:tblLayout w:type="fixed"/>
        <w:tblCellMar>
          <w:left w:w="10" w:type="dxa"/>
          <w:right w:w="10" w:type="dxa"/>
        </w:tblCellMar>
        <w:tblLook w:val="04A0" w:firstRow="1" w:lastRow="0" w:firstColumn="1" w:lastColumn="0" w:noHBand="0" w:noVBand="1"/>
      </w:tblPr>
      <w:tblGrid>
        <w:gridCol w:w="2064"/>
        <w:gridCol w:w="1536"/>
        <w:gridCol w:w="1714"/>
        <w:gridCol w:w="1526"/>
      </w:tblGrid>
      <w:tr w:rsidR="00E43096" w14:paraId="50A9A76D" w14:textId="77777777">
        <w:tblPrEx>
          <w:tblCellMar>
            <w:top w:w="0" w:type="dxa"/>
            <w:bottom w:w="0" w:type="dxa"/>
          </w:tblCellMar>
        </w:tblPrEx>
        <w:trPr>
          <w:trHeight w:hRule="exact" w:val="1133"/>
        </w:trPr>
        <w:tc>
          <w:tcPr>
            <w:tcW w:w="3600" w:type="dxa"/>
            <w:gridSpan w:val="2"/>
            <w:tcBorders>
              <w:top w:val="single" w:sz="4" w:space="0" w:color="auto"/>
              <w:left w:val="single" w:sz="4" w:space="0" w:color="auto"/>
            </w:tcBorders>
            <w:shd w:val="clear" w:color="auto" w:fill="auto"/>
            <w:vAlign w:val="center"/>
          </w:tcPr>
          <w:p w14:paraId="679ADBFC" w14:textId="77777777" w:rsidR="00E43096" w:rsidRDefault="000702D0">
            <w:pPr>
              <w:pStyle w:val="Other0"/>
              <w:spacing w:after="0" w:line="240" w:lineRule="auto"/>
              <w:jc w:val="center"/>
              <w:rPr>
                <w:sz w:val="24"/>
                <w:szCs w:val="24"/>
              </w:rPr>
            </w:pPr>
            <w:r>
              <w:rPr>
                <w:rStyle w:val="Other"/>
                <w:rFonts w:ascii="Arial" w:eastAsia="Arial" w:hAnsi="Arial" w:cs="Arial"/>
                <w:b/>
                <w:bCs/>
                <w:sz w:val="24"/>
                <w:szCs w:val="24"/>
              </w:rPr>
              <w:t>Result name:</w:t>
            </w:r>
          </w:p>
        </w:tc>
        <w:tc>
          <w:tcPr>
            <w:tcW w:w="1714" w:type="dxa"/>
            <w:tcBorders>
              <w:top w:val="single" w:sz="4" w:space="0" w:color="auto"/>
              <w:left w:val="single" w:sz="4" w:space="0" w:color="auto"/>
            </w:tcBorders>
            <w:shd w:val="clear" w:color="auto" w:fill="auto"/>
            <w:vAlign w:val="center"/>
          </w:tcPr>
          <w:p w14:paraId="3AF64111" w14:textId="77777777" w:rsidR="00E43096" w:rsidRDefault="000702D0">
            <w:pPr>
              <w:pStyle w:val="Other0"/>
              <w:spacing w:after="0" w:line="240" w:lineRule="auto"/>
              <w:jc w:val="center"/>
              <w:rPr>
                <w:sz w:val="24"/>
                <w:szCs w:val="24"/>
              </w:rPr>
            </w:pPr>
            <w:r>
              <w:rPr>
                <w:rStyle w:val="Other"/>
                <w:rFonts w:ascii="Arial" w:eastAsia="Arial" w:hAnsi="Arial" w:cs="Arial"/>
                <w:b/>
                <w:bCs/>
                <w:sz w:val="24"/>
                <w:szCs w:val="24"/>
              </w:rPr>
              <w:t>UJV</w:t>
            </w:r>
          </w:p>
        </w:tc>
        <w:tc>
          <w:tcPr>
            <w:tcW w:w="1526" w:type="dxa"/>
            <w:tcBorders>
              <w:top w:val="single" w:sz="4" w:space="0" w:color="auto"/>
              <w:left w:val="single" w:sz="4" w:space="0" w:color="auto"/>
              <w:right w:val="single" w:sz="4" w:space="0" w:color="auto"/>
            </w:tcBorders>
            <w:shd w:val="clear" w:color="auto" w:fill="auto"/>
            <w:vAlign w:val="center"/>
          </w:tcPr>
          <w:p w14:paraId="142AFFF2" w14:textId="77777777" w:rsidR="00E43096" w:rsidRDefault="000702D0">
            <w:pPr>
              <w:pStyle w:val="Other0"/>
              <w:spacing w:after="0" w:line="240" w:lineRule="auto"/>
              <w:jc w:val="center"/>
              <w:rPr>
                <w:sz w:val="24"/>
                <w:szCs w:val="24"/>
              </w:rPr>
            </w:pPr>
            <w:r>
              <w:rPr>
                <w:rStyle w:val="Other"/>
                <w:rFonts w:ascii="Arial" w:eastAsia="Arial" w:hAnsi="Arial" w:cs="Arial"/>
                <w:b/>
                <w:bCs/>
                <w:sz w:val="24"/>
                <w:szCs w:val="24"/>
              </w:rPr>
              <w:t>UCT</w:t>
            </w:r>
          </w:p>
        </w:tc>
      </w:tr>
      <w:tr w:rsidR="00E43096" w14:paraId="21408D0C" w14:textId="77777777">
        <w:tblPrEx>
          <w:tblCellMar>
            <w:top w:w="0" w:type="dxa"/>
            <w:bottom w:w="0" w:type="dxa"/>
          </w:tblCellMar>
        </w:tblPrEx>
        <w:trPr>
          <w:trHeight w:hRule="exact" w:val="1123"/>
        </w:trPr>
        <w:tc>
          <w:tcPr>
            <w:tcW w:w="2064" w:type="dxa"/>
            <w:tcBorders>
              <w:top w:val="single" w:sz="4" w:space="0" w:color="auto"/>
              <w:left w:val="single" w:sz="4" w:space="0" w:color="auto"/>
            </w:tcBorders>
            <w:shd w:val="clear" w:color="auto" w:fill="auto"/>
            <w:vAlign w:val="center"/>
          </w:tcPr>
          <w:p w14:paraId="1788E980" w14:textId="77777777" w:rsidR="00E43096" w:rsidRDefault="000702D0">
            <w:pPr>
              <w:pStyle w:val="Other0"/>
              <w:spacing w:after="0"/>
              <w:rPr>
                <w:sz w:val="24"/>
                <w:szCs w:val="24"/>
              </w:rPr>
            </w:pPr>
            <w:r>
              <w:rPr>
                <w:rStyle w:val="Other"/>
                <w:rFonts w:ascii="Arial" w:eastAsia="Arial" w:hAnsi="Arial" w:cs="Arial"/>
                <w:sz w:val="24"/>
                <w:szCs w:val="24"/>
              </w:rPr>
              <w:t>TO01000306-V1 sample</w:t>
            </w:r>
          </w:p>
        </w:tc>
        <w:tc>
          <w:tcPr>
            <w:tcW w:w="1536" w:type="dxa"/>
            <w:tcBorders>
              <w:top w:val="single" w:sz="4" w:space="0" w:color="auto"/>
            </w:tcBorders>
            <w:shd w:val="clear" w:color="auto" w:fill="auto"/>
            <w:vAlign w:val="center"/>
          </w:tcPr>
          <w:p w14:paraId="7A72925D" w14:textId="77777777" w:rsidR="00E43096" w:rsidRDefault="000702D0">
            <w:pPr>
              <w:pStyle w:val="Other0"/>
              <w:spacing w:after="0" w:line="240" w:lineRule="auto"/>
              <w:ind w:firstLine="160"/>
              <w:rPr>
                <w:sz w:val="24"/>
                <w:szCs w:val="24"/>
              </w:rPr>
            </w:pPr>
            <w:r>
              <w:rPr>
                <w:rStyle w:val="Other"/>
                <w:rFonts w:ascii="Arial" w:eastAsia="Arial" w:hAnsi="Arial" w:cs="Arial"/>
                <w:sz w:val="24"/>
                <w:szCs w:val="24"/>
              </w:rPr>
              <w:t>Functional</w:t>
            </w:r>
          </w:p>
        </w:tc>
        <w:tc>
          <w:tcPr>
            <w:tcW w:w="1714" w:type="dxa"/>
            <w:tcBorders>
              <w:top w:val="single" w:sz="4" w:space="0" w:color="auto"/>
              <w:left w:val="single" w:sz="4" w:space="0" w:color="auto"/>
            </w:tcBorders>
            <w:shd w:val="clear" w:color="auto" w:fill="auto"/>
          </w:tcPr>
          <w:p w14:paraId="1865E2D6" w14:textId="77777777" w:rsidR="00E43096" w:rsidRDefault="000702D0">
            <w:pPr>
              <w:pStyle w:val="Other0"/>
              <w:spacing w:after="0" w:line="240" w:lineRule="auto"/>
              <w:jc w:val="center"/>
              <w:rPr>
                <w:sz w:val="24"/>
                <w:szCs w:val="24"/>
              </w:rPr>
            </w:pPr>
            <w:r>
              <w:rPr>
                <w:rStyle w:val="Other"/>
                <w:rFonts w:ascii="Arial" w:eastAsia="Arial" w:hAnsi="Arial" w:cs="Arial"/>
                <w:sz w:val="24"/>
                <w:szCs w:val="24"/>
              </w:rPr>
              <w:t>70 %</w:t>
            </w:r>
          </w:p>
        </w:tc>
        <w:tc>
          <w:tcPr>
            <w:tcW w:w="1526" w:type="dxa"/>
            <w:tcBorders>
              <w:top w:val="single" w:sz="4" w:space="0" w:color="auto"/>
              <w:left w:val="single" w:sz="4" w:space="0" w:color="auto"/>
              <w:right w:val="single" w:sz="4" w:space="0" w:color="auto"/>
            </w:tcBorders>
            <w:shd w:val="clear" w:color="auto" w:fill="auto"/>
          </w:tcPr>
          <w:p w14:paraId="17BBF8B2" w14:textId="77777777" w:rsidR="00E43096" w:rsidRDefault="000702D0">
            <w:pPr>
              <w:pStyle w:val="Other0"/>
              <w:spacing w:after="0" w:line="240" w:lineRule="auto"/>
              <w:jc w:val="center"/>
              <w:rPr>
                <w:sz w:val="24"/>
                <w:szCs w:val="24"/>
              </w:rPr>
            </w:pPr>
            <w:r>
              <w:rPr>
                <w:rStyle w:val="Other"/>
                <w:rFonts w:ascii="Arial" w:eastAsia="Arial" w:hAnsi="Arial" w:cs="Arial"/>
                <w:sz w:val="24"/>
                <w:szCs w:val="24"/>
              </w:rPr>
              <w:t>30 %</w:t>
            </w:r>
          </w:p>
        </w:tc>
      </w:tr>
      <w:tr w:rsidR="00E43096" w14:paraId="3230893B" w14:textId="77777777">
        <w:tblPrEx>
          <w:tblCellMar>
            <w:top w:w="0" w:type="dxa"/>
            <w:bottom w:w="0" w:type="dxa"/>
          </w:tblCellMar>
        </w:tblPrEx>
        <w:trPr>
          <w:trHeight w:hRule="exact" w:val="1118"/>
        </w:trPr>
        <w:tc>
          <w:tcPr>
            <w:tcW w:w="2064" w:type="dxa"/>
            <w:tcBorders>
              <w:top w:val="single" w:sz="4" w:space="0" w:color="auto"/>
              <w:left w:val="single" w:sz="4" w:space="0" w:color="auto"/>
              <w:bottom w:val="single" w:sz="4" w:space="0" w:color="auto"/>
            </w:tcBorders>
            <w:shd w:val="clear" w:color="auto" w:fill="auto"/>
            <w:vAlign w:val="center"/>
          </w:tcPr>
          <w:p w14:paraId="446FCAAB" w14:textId="77777777" w:rsidR="00E43096" w:rsidRDefault="000702D0">
            <w:pPr>
              <w:pStyle w:val="Other0"/>
              <w:spacing w:after="0"/>
              <w:rPr>
                <w:sz w:val="24"/>
                <w:szCs w:val="24"/>
              </w:rPr>
            </w:pPr>
            <w:r>
              <w:rPr>
                <w:rStyle w:val="Other"/>
                <w:rFonts w:ascii="Arial" w:eastAsia="Arial" w:hAnsi="Arial" w:cs="Arial"/>
                <w:sz w:val="24"/>
                <w:szCs w:val="24"/>
              </w:rPr>
              <w:t>TO01000306-V2 model</w:t>
            </w:r>
          </w:p>
        </w:tc>
        <w:tc>
          <w:tcPr>
            <w:tcW w:w="1536" w:type="dxa"/>
            <w:tcBorders>
              <w:top w:val="single" w:sz="4" w:space="0" w:color="auto"/>
              <w:bottom w:val="single" w:sz="4" w:space="0" w:color="auto"/>
            </w:tcBorders>
            <w:shd w:val="clear" w:color="auto" w:fill="auto"/>
            <w:vAlign w:val="center"/>
          </w:tcPr>
          <w:p w14:paraId="0FBEDCA3" w14:textId="77777777" w:rsidR="00E43096" w:rsidRDefault="000702D0">
            <w:pPr>
              <w:pStyle w:val="Other0"/>
              <w:spacing w:after="0" w:line="240" w:lineRule="auto"/>
              <w:ind w:firstLine="160"/>
              <w:rPr>
                <w:sz w:val="24"/>
                <w:szCs w:val="24"/>
              </w:rPr>
            </w:pPr>
            <w:r>
              <w:rPr>
                <w:rStyle w:val="Other"/>
                <w:rFonts w:ascii="Arial" w:eastAsia="Arial" w:hAnsi="Arial" w:cs="Arial"/>
                <w:sz w:val="24"/>
                <w:szCs w:val="24"/>
              </w:rPr>
              <w:t>Utility</w:t>
            </w:r>
          </w:p>
        </w:tc>
        <w:tc>
          <w:tcPr>
            <w:tcW w:w="1714" w:type="dxa"/>
            <w:tcBorders>
              <w:top w:val="single" w:sz="4" w:space="0" w:color="auto"/>
              <w:left w:val="single" w:sz="4" w:space="0" w:color="auto"/>
              <w:bottom w:val="single" w:sz="4" w:space="0" w:color="auto"/>
            </w:tcBorders>
            <w:shd w:val="clear" w:color="auto" w:fill="auto"/>
          </w:tcPr>
          <w:p w14:paraId="28231CE0" w14:textId="77777777" w:rsidR="00E43096" w:rsidRDefault="000702D0">
            <w:pPr>
              <w:pStyle w:val="Other0"/>
              <w:spacing w:after="0" w:line="240" w:lineRule="auto"/>
              <w:jc w:val="center"/>
              <w:rPr>
                <w:sz w:val="24"/>
                <w:szCs w:val="24"/>
              </w:rPr>
            </w:pPr>
            <w:r>
              <w:rPr>
                <w:rStyle w:val="Other"/>
                <w:rFonts w:ascii="Arial" w:eastAsia="Arial" w:hAnsi="Arial" w:cs="Arial"/>
                <w:sz w:val="24"/>
                <w:szCs w:val="24"/>
              </w:rPr>
              <w:t>20 %</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6179809" w14:textId="77777777" w:rsidR="00E43096" w:rsidRDefault="000702D0">
            <w:pPr>
              <w:pStyle w:val="Other0"/>
              <w:spacing w:after="0" w:line="240" w:lineRule="auto"/>
              <w:jc w:val="center"/>
              <w:rPr>
                <w:sz w:val="24"/>
                <w:szCs w:val="24"/>
              </w:rPr>
            </w:pPr>
            <w:r>
              <w:rPr>
                <w:rStyle w:val="Other"/>
                <w:rFonts w:ascii="Arial" w:eastAsia="Arial" w:hAnsi="Arial" w:cs="Arial"/>
                <w:sz w:val="24"/>
                <w:szCs w:val="24"/>
              </w:rPr>
              <w:t>80 %</w:t>
            </w:r>
          </w:p>
        </w:tc>
      </w:tr>
    </w:tbl>
    <w:p w14:paraId="0B0D6EDC" w14:textId="77777777" w:rsidR="00000000" w:rsidRDefault="000702D0"/>
    <w:sectPr w:rsidR="00000000">
      <w:type w:val="continuous"/>
      <w:pgSz w:w="11900" w:h="16840"/>
      <w:pgMar w:top="1465" w:right="1375" w:bottom="1307" w:left="13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A97A" w14:textId="77777777" w:rsidR="00000000" w:rsidRDefault="000702D0">
      <w:r>
        <w:separator/>
      </w:r>
    </w:p>
  </w:endnote>
  <w:endnote w:type="continuationSeparator" w:id="0">
    <w:p w14:paraId="0A76E08A" w14:textId="77777777" w:rsidR="00000000" w:rsidRDefault="0007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C90" w14:textId="77777777" w:rsidR="00E43096" w:rsidRDefault="000702D0">
    <w:pPr>
      <w:spacing w:line="1" w:lineRule="exact"/>
    </w:pPr>
    <w:r>
      <w:rPr>
        <w:noProof/>
      </w:rPr>
      <mc:AlternateContent>
        <mc:Choice Requires="wps">
          <w:drawing>
            <wp:anchor distT="0" distB="0" distL="0" distR="0" simplePos="0" relativeHeight="62914692" behindDoc="1" locked="0" layoutInCell="1" allowOverlap="1" wp14:anchorId="4848AA71" wp14:editId="26BF966E">
              <wp:simplePos x="0" y="0"/>
              <wp:positionH relativeFrom="page">
                <wp:posOffset>3752850</wp:posOffset>
              </wp:positionH>
              <wp:positionV relativeFrom="page">
                <wp:posOffset>9949180</wp:posOffset>
              </wp:positionV>
              <wp:extent cx="5207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14:paraId="58706634" w14:textId="77777777" w:rsidR="00E43096" w:rsidRDefault="000702D0">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lang w:val="en-US" w:eastAsia="en-US"/>
                            </w:rPr>
                            <w:t>#</w:t>
                          </w:r>
                          <w:r>
                            <w:rPr>
                              <w:rStyle w:val="Headerorfooter2"/>
                              <w:rFonts w:ascii="Calibri" w:eastAsia="Calibri" w:hAnsi="Calibri" w:cs="Calibri"/>
                              <w:sz w:val="22"/>
                              <w:szCs w:val="22"/>
                              <w:lang w:val="en-US" w:eastAsia="en-US"/>
                            </w:rPr>
                            <w:fldChar w:fldCharType="end"/>
                          </w:r>
                        </w:p>
                      </w:txbxContent>
                    </wps:txbx>
                    <wps:bodyPr wrap="none" lIns="0" tIns="0" rIns="0" bIns="0">
                      <a:spAutoFit/>
                    </wps:bodyPr>
                  </wps:wsp>
                </a:graphicData>
              </a:graphic>
            </wp:anchor>
          </w:drawing>
        </mc:Choice>
        <mc:Fallback>
          <w:pict>
            <v:shapetype w14:anchorId="4848AA71" id="_x0000_t202" coordsize="21600,21600" o:spt="202" path="m,l,21600r21600,l21600,xe">
              <v:stroke joinstyle="miter"/>
              <v:path gradientshapeok="t" o:connecttype="rect"/>
            </v:shapetype>
            <v:shape id="Shape 3" o:spid="_x0000_s1033" type="#_x0000_t202" style="position:absolute;margin-left:295.5pt;margin-top:783.4pt;width:4.1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" filled="f" stroked="f">
              <v:textbox style="mso-fit-shape-to-text:t" inset="0,0,0,0">
                <w:txbxContent>
                  <w:p w14:paraId="58706634" w14:textId="77777777" w:rsidR="00E43096" w:rsidRDefault="000702D0">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lang w:val="en-US" w:eastAsia="en-US"/>
                      </w:rPr>
                      <w:t>#</w:t>
                    </w:r>
                    <w:r>
                      <w:rPr>
                        <w:rStyle w:val="Headerorfooter2"/>
                        <w:rFonts w:ascii="Calibri" w:eastAsia="Calibri" w:hAnsi="Calibri" w:cs="Calibri"/>
                        <w:sz w:val="22"/>
                        <w:szCs w:val="22"/>
                        <w:lang w:val="en-US" w:eastAsia="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B286" w14:textId="77777777" w:rsidR="00E43096" w:rsidRDefault="00E43096"/>
  </w:footnote>
  <w:footnote w:type="continuationSeparator" w:id="0">
    <w:p w14:paraId="165E999E" w14:textId="77777777" w:rsidR="00E43096" w:rsidRDefault="00E43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9C33" w14:textId="77777777" w:rsidR="00E43096" w:rsidRDefault="000702D0">
    <w:pPr>
      <w:spacing w:line="1" w:lineRule="exact"/>
    </w:pPr>
    <w:r>
      <w:rPr>
        <w:noProof/>
      </w:rPr>
      <mc:AlternateContent>
        <mc:Choice Requires="wps">
          <w:drawing>
            <wp:anchor distT="0" distB="0" distL="0" distR="0" simplePos="0" relativeHeight="62914690" behindDoc="1" locked="0" layoutInCell="1" allowOverlap="1" wp14:anchorId="4C076540" wp14:editId="52C41AE5">
              <wp:simplePos x="0" y="0"/>
              <wp:positionH relativeFrom="page">
                <wp:posOffset>6194425</wp:posOffset>
              </wp:positionH>
              <wp:positionV relativeFrom="page">
                <wp:posOffset>222885</wp:posOffset>
              </wp:positionV>
              <wp:extent cx="110045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100455" cy="109855"/>
                      </a:xfrm>
                      <a:prstGeom prst="rect">
                        <a:avLst/>
                      </a:prstGeom>
                      <a:noFill/>
                    </wps:spPr>
                    <wps:txbx>
                      <w:txbxContent>
                        <w:p w14:paraId="191823C3" w14:textId="77777777" w:rsidR="00E43096" w:rsidRDefault="000702D0">
                          <w:pPr>
                            <w:pStyle w:val="Headerorfooter20"/>
                          </w:pPr>
                          <w:r>
                            <w:rPr>
                              <w:rStyle w:val="Headerorfooter2"/>
                              <w:rFonts w:ascii="Calibri" w:eastAsia="Calibri" w:hAnsi="Calibri" w:cs="Calibri"/>
                            </w:rPr>
                            <w:t xml:space="preserve">Chráněné / </w:t>
                          </w:r>
                          <w:r>
                            <w:rPr>
                              <w:rStyle w:val="Headerorfooter2"/>
                              <w:rFonts w:ascii="Calibri" w:eastAsia="Calibri" w:hAnsi="Calibri" w:cs="Calibri"/>
                              <w:lang w:val="en-US" w:eastAsia="en-US"/>
                            </w:rPr>
                            <w:t>Protected</w:t>
                          </w:r>
                        </w:p>
                      </w:txbxContent>
                    </wps:txbx>
                    <wps:bodyPr wrap="none" lIns="0" tIns="0" rIns="0" bIns="0">
                      <a:spAutoFit/>
                    </wps:bodyPr>
                  </wps:wsp>
                </a:graphicData>
              </a:graphic>
            </wp:anchor>
          </w:drawing>
        </mc:Choice>
        <mc:Fallback>
          <w:pict>
            <v:shapetype w14:anchorId="4C076540" id="_x0000_t202" coordsize="21600,21600" o:spt="202" path="m,l,21600r21600,l21600,xe">
              <v:stroke joinstyle="miter"/>
              <v:path gradientshapeok="t" o:connecttype="rect"/>
            </v:shapetype>
            <v:shape id="Shape 1" o:spid="_x0000_s1032" type="#_x0000_t202" style="position:absolute;margin-left:487.75pt;margin-top:17.55pt;width:86.6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" filled="f" stroked="f">
              <v:textbox style="mso-fit-shape-to-text:t" inset="0,0,0,0">
                <w:txbxContent>
                  <w:p w14:paraId="191823C3" w14:textId="77777777" w:rsidR="00E43096" w:rsidRDefault="000702D0">
                    <w:pPr>
                      <w:pStyle w:val="Headerorfooter20"/>
                    </w:pPr>
                    <w:r>
                      <w:rPr>
                        <w:rStyle w:val="Headerorfooter2"/>
                        <w:rFonts w:ascii="Calibri" w:eastAsia="Calibri" w:hAnsi="Calibri" w:cs="Calibri"/>
                      </w:rPr>
                      <w:t xml:space="preserve">Chráněné / </w:t>
                    </w:r>
                    <w:r>
                      <w:rPr>
                        <w:rStyle w:val="Headerorfooter2"/>
                        <w:rFonts w:ascii="Calibri" w:eastAsia="Calibri" w:hAnsi="Calibri" w:cs="Calibri"/>
                        <w:lang w:val="en-US" w:eastAsia="en-US"/>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7D3"/>
    <w:multiLevelType w:val="multilevel"/>
    <w:tmpl w:val="E702DD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3236F"/>
    <w:multiLevelType w:val="multilevel"/>
    <w:tmpl w:val="FF5ACC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55AEF"/>
    <w:multiLevelType w:val="multilevel"/>
    <w:tmpl w:val="8FF8B9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B5E69"/>
    <w:multiLevelType w:val="multilevel"/>
    <w:tmpl w:val="6A04A8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F7947"/>
    <w:multiLevelType w:val="multilevel"/>
    <w:tmpl w:val="FB6E42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A22A22"/>
    <w:multiLevelType w:val="multilevel"/>
    <w:tmpl w:val="50BE2264"/>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B2154E"/>
    <w:multiLevelType w:val="multilevel"/>
    <w:tmpl w:val="2E8860E6"/>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C6CF2"/>
    <w:multiLevelType w:val="multilevel"/>
    <w:tmpl w:val="971C90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20B42"/>
    <w:multiLevelType w:val="multilevel"/>
    <w:tmpl w:val="23524C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ED7A6B"/>
    <w:multiLevelType w:val="multilevel"/>
    <w:tmpl w:val="7D5008AE"/>
    <w:lvl w:ilvl="0">
      <w:start w:val="6"/>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F640A2"/>
    <w:multiLevelType w:val="multilevel"/>
    <w:tmpl w:val="7F9042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C82309"/>
    <w:multiLevelType w:val="multilevel"/>
    <w:tmpl w:val="8C5E9C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5"/>
  </w:num>
  <w:num w:numId="4">
    <w:abstractNumId w:val="8"/>
  </w:num>
  <w:num w:numId="5">
    <w:abstractNumId w:val="0"/>
  </w:num>
  <w:num w:numId="6">
    <w:abstractNumId w:val="3"/>
  </w:num>
  <w:num w:numId="7">
    <w:abstractNumId w:val="11"/>
  </w:num>
  <w:num w:numId="8">
    <w:abstractNumId w:val="2"/>
  </w:num>
  <w:num w:numId="9">
    <w:abstractNumId w:val="9"/>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96"/>
    <w:rsid w:val="000702D0"/>
    <w:rsid w:val="00E43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1674"/>
  <w15:docId w15:val="{A59B1B74-4A1A-489F-9118-C205F5ED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lang w:val="cs-CZ" w:eastAsia="cs-CZ"/>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8"/>
      <w:szCs w:val="8"/>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6"/>
      <w:szCs w:val="2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1"/>
      <w:szCs w:val="11"/>
      <w:u w:val="none"/>
      <w:lang w:val="cs-CZ" w:eastAsia="cs-CZ"/>
    </w:rPr>
  </w:style>
  <w:style w:type="character" w:customStyle="1" w:styleId="Heading1">
    <w:name w:val="Heading #1_"/>
    <w:basedOn w:val="Standardnpsmoodstavce"/>
    <w:link w:val="Heading10"/>
    <w:rPr>
      <w:rFonts w:ascii="Calibri" w:eastAsia="Calibri" w:hAnsi="Calibri" w:cs="Calibri"/>
      <w:b/>
      <w:bCs/>
      <w:i w:val="0"/>
      <w:iCs w:val="0"/>
      <w:smallCaps w:val="0"/>
      <w:strike w:val="0"/>
      <w:sz w:val="28"/>
      <w:szCs w:val="28"/>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Bodytext4">
    <w:name w:val="Body text (4)_"/>
    <w:basedOn w:val="Standardnpsmoodstavce"/>
    <w:link w:val="Bodytext40"/>
    <w:rPr>
      <w:rFonts w:ascii="Calibri" w:eastAsia="Calibri" w:hAnsi="Calibri" w:cs="Calibri"/>
      <w:b w:val="0"/>
      <w:bCs w:val="0"/>
      <w:i w:val="0"/>
      <w:iCs w:val="0"/>
      <w:smallCaps w:val="0"/>
      <w:strike w:val="0"/>
      <w:sz w:val="11"/>
      <w:szCs w:val="11"/>
      <w:u w:val="none"/>
    </w:rPr>
  </w:style>
  <w:style w:type="character" w:customStyle="1" w:styleId="Tablecaption">
    <w:name w:val="Table caption_"/>
    <w:basedOn w:val="Standardnpsmoodstavce"/>
    <w:link w:val="Tablecaption0"/>
    <w:rPr>
      <w:rFonts w:ascii="Calibri" w:eastAsia="Calibri" w:hAnsi="Calibri" w:cs="Calibri"/>
      <w:b w:val="0"/>
      <w:bCs w:val="0"/>
      <w:i w:val="0"/>
      <w:iCs w:val="0"/>
      <w:smallCaps w:val="0"/>
      <w:strike w:val="0"/>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paragraph" w:customStyle="1" w:styleId="Headerorfooter20">
    <w:name w:val="Header or footer (2)"/>
    <w:basedOn w:val="Normln"/>
    <w:link w:val="Headerorfooter2"/>
    <w:rPr>
      <w:rFonts w:ascii="Times New Roman" w:eastAsia="Times New Roman" w:hAnsi="Times New Roman" w:cs="Times New Roman"/>
      <w:sz w:val="20"/>
      <w:szCs w:val="20"/>
      <w:lang w:val="cs-CZ" w:eastAsia="cs-CZ"/>
    </w:rPr>
  </w:style>
  <w:style w:type="paragraph" w:styleId="Zkladntext">
    <w:name w:val="Body Text"/>
    <w:basedOn w:val="Normln"/>
    <w:link w:val="ZkladntextChar"/>
    <w:qFormat/>
    <w:pPr>
      <w:spacing w:after="320" w:line="276" w:lineRule="auto"/>
    </w:pPr>
    <w:rPr>
      <w:rFonts w:ascii="Calibri" w:eastAsia="Calibri" w:hAnsi="Calibri" w:cs="Calibri"/>
      <w:sz w:val="22"/>
      <w:szCs w:val="22"/>
    </w:rPr>
  </w:style>
  <w:style w:type="paragraph" w:customStyle="1" w:styleId="Bodytext30">
    <w:name w:val="Body text (3)"/>
    <w:basedOn w:val="Normln"/>
    <w:link w:val="Bodytext3"/>
    <w:pPr>
      <w:spacing w:line="209" w:lineRule="auto"/>
    </w:pPr>
    <w:rPr>
      <w:rFonts w:ascii="Arial" w:eastAsia="Arial" w:hAnsi="Arial" w:cs="Arial"/>
      <w:sz w:val="8"/>
      <w:szCs w:val="8"/>
    </w:rPr>
  </w:style>
  <w:style w:type="paragraph" w:customStyle="1" w:styleId="Bodytext50">
    <w:name w:val="Body text (5)"/>
    <w:basedOn w:val="Normln"/>
    <w:link w:val="Bodytext5"/>
    <w:pPr>
      <w:jc w:val="center"/>
    </w:pPr>
    <w:rPr>
      <w:rFonts w:ascii="Arial" w:eastAsia="Arial" w:hAnsi="Arial" w:cs="Arial"/>
      <w:sz w:val="26"/>
      <w:szCs w:val="26"/>
    </w:rPr>
  </w:style>
  <w:style w:type="paragraph" w:customStyle="1" w:styleId="Bodytext20">
    <w:name w:val="Body text (2)"/>
    <w:basedOn w:val="Normln"/>
    <w:link w:val="Bodytext2"/>
    <w:rPr>
      <w:rFonts w:ascii="Arial" w:eastAsia="Arial" w:hAnsi="Arial" w:cs="Arial"/>
      <w:sz w:val="11"/>
      <w:szCs w:val="11"/>
      <w:lang w:val="cs-CZ" w:eastAsia="cs-CZ"/>
    </w:rPr>
  </w:style>
  <w:style w:type="paragraph" w:customStyle="1" w:styleId="Heading10">
    <w:name w:val="Heading #1"/>
    <w:basedOn w:val="Normln"/>
    <w:link w:val="Heading1"/>
    <w:pPr>
      <w:jc w:val="center"/>
      <w:outlineLvl w:val="0"/>
    </w:pPr>
    <w:rPr>
      <w:rFonts w:ascii="Calibri" w:eastAsia="Calibri" w:hAnsi="Calibri" w:cs="Calibri"/>
      <w:b/>
      <w:bCs/>
      <w:sz w:val="28"/>
      <w:szCs w:val="28"/>
    </w:rPr>
  </w:style>
  <w:style w:type="paragraph" w:customStyle="1" w:styleId="Heading20">
    <w:name w:val="Heading #2"/>
    <w:basedOn w:val="Normln"/>
    <w:link w:val="Heading2"/>
    <w:pPr>
      <w:spacing w:after="310" w:line="276" w:lineRule="auto"/>
      <w:jc w:val="center"/>
      <w:outlineLvl w:val="1"/>
    </w:pPr>
    <w:rPr>
      <w:rFonts w:ascii="Calibri" w:eastAsia="Calibri" w:hAnsi="Calibri" w:cs="Calibri"/>
      <w:b/>
      <w:bCs/>
      <w:sz w:val="22"/>
      <w:szCs w:val="22"/>
    </w:rPr>
  </w:style>
  <w:style w:type="paragraph" w:customStyle="1" w:styleId="Bodytext40">
    <w:name w:val="Body text (4)"/>
    <w:basedOn w:val="Normln"/>
    <w:link w:val="Bodytext4"/>
    <w:pPr>
      <w:spacing w:after="20" w:line="221" w:lineRule="auto"/>
      <w:ind w:left="1800"/>
    </w:pPr>
    <w:rPr>
      <w:rFonts w:ascii="Calibri" w:eastAsia="Calibri" w:hAnsi="Calibri" w:cs="Calibri"/>
      <w:sz w:val="11"/>
      <w:szCs w:val="11"/>
    </w:rPr>
  </w:style>
  <w:style w:type="paragraph" w:customStyle="1" w:styleId="Tablecaption0">
    <w:name w:val="Table caption"/>
    <w:basedOn w:val="Normln"/>
    <w:link w:val="Tablecaption"/>
    <w:rPr>
      <w:rFonts w:ascii="Calibri" w:eastAsia="Calibri" w:hAnsi="Calibri" w:cs="Calibri"/>
    </w:rPr>
  </w:style>
  <w:style w:type="paragraph" w:customStyle="1" w:styleId="Other0">
    <w:name w:val="Other"/>
    <w:basedOn w:val="Normln"/>
    <w:link w:val="Other"/>
    <w:pPr>
      <w:spacing w:after="32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1671</Words>
  <Characters>9861</Characters>
  <Application>Microsoft Office Word</Application>
  <DocSecurity>0</DocSecurity>
  <Lines>82</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Sohaj Pavel</dc:creator>
  <cp:keywords/>
  <cp:lastModifiedBy>Pospisilova Iveta</cp:lastModifiedBy>
  <cp:revision>2</cp:revision>
  <dcterms:created xsi:type="dcterms:W3CDTF">2025-08-11T14:32:00Z</dcterms:created>
  <dcterms:modified xsi:type="dcterms:W3CDTF">2025-08-11T14:39:00Z</dcterms:modified>
</cp:coreProperties>
</file>