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591B" w14:textId="4EADA815" w:rsidR="002A3E8C" w:rsidRPr="0047131D" w:rsidRDefault="0047131D" w:rsidP="00303941">
      <w:pPr>
        <w:spacing w:after="160" w:line="288" w:lineRule="auto"/>
        <w:jc w:val="center"/>
        <w:rPr>
          <w:b/>
          <w:bCs/>
        </w:rPr>
      </w:pPr>
      <w:r w:rsidRPr="0047131D">
        <w:rPr>
          <w:b/>
          <w:bCs/>
        </w:rPr>
        <w:t xml:space="preserve">DODATEK </w:t>
      </w:r>
      <w:r w:rsidR="005F5A12">
        <w:rPr>
          <w:b/>
          <w:bCs/>
        </w:rPr>
        <w:t>č</w:t>
      </w:r>
      <w:r w:rsidRPr="0047131D">
        <w:rPr>
          <w:b/>
          <w:bCs/>
        </w:rPr>
        <w:t>. 1</w:t>
      </w:r>
    </w:p>
    <w:p w14:paraId="2327CAA4" w14:textId="784C0F2B" w:rsidR="0047131D" w:rsidRDefault="0047131D" w:rsidP="00303941">
      <w:pPr>
        <w:spacing w:after="160" w:line="288" w:lineRule="auto"/>
        <w:jc w:val="both"/>
      </w:pPr>
      <w:r>
        <w:t>ke smlouvě o poradenské činnosti (č. smlouvy Institutu plánování a rozvoje hlavního města Prahy: 25-0089), uzavřené mezi následujícími smluvními stranami (dále jen „</w:t>
      </w:r>
      <w:r w:rsidRPr="0047131D">
        <w:rPr>
          <w:b/>
          <w:bCs/>
        </w:rPr>
        <w:t>Smlouva</w:t>
      </w:r>
      <w:r>
        <w:t>“)</w:t>
      </w:r>
    </w:p>
    <w:p w14:paraId="58EBC9DE" w14:textId="79D68A44" w:rsidR="0047131D" w:rsidRPr="00A4269D" w:rsidRDefault="0047131D" w:rsidP="0030394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60" w:line="288" w:lineRule="auto"/>
        <w:rPr>
          <w:rFonts w:ascii="Trebuchet MS" w:hAnsi="Trebuchet MS" w:cs="Arial"/>
          <w:sz w:val="20"/>
          <w:lang w:val="cs-CZ"/>
        </w:rPr>
      </w:pPr>
      <w:r w:rsidRPr="00A4269D">
        <w:rPr>
          <w:rFonts w:ascii="Trebuchet MS" w:hAnsi="Trebuchet MS" w:cs="Arial"/>
          <w:b/>
          <w:sz w:val="20"/>
          <w:lang w:val="cs-CZ"/>
        </w:rPr>
        <w:t>BDO Audit s.r.o.</w:t>
      </w:r>
      <w:r>
        <w:rPr>
          <w:rFonts w:ascii="Trebuchet MS" w:hAnsi="Trebuchet MS" w:cs="Arial"/>
          <w:b/>
          <w:sz w:val="20"/>
          <w:lang w:val="cs-CZ"/>
        </w:rPr>
        <w:t xml:space="preserve">, </w:t>
      </w:r>
      <w:r w:rsidRPr="00A4269D">
        <w:rPr>
          <w:rFonts w:ascii="Trebuchet MS" w:hAnsi="Trebuchet MS" w:cs="Arial"/>
          <w:sz w:val="20"/>
          <w:lang w:val="cs-CZ"/>
        </w:rPr>
        <w:t>IČ</w:t>
      </w:r>
      <w:r>
        <w:rPr>
          <w:rFonts w:ascii="Trebuchet MS" w:hAnsi="Trebuchet MS" w:cs="Arial"/>
          <w:sz w:val="20"/>
          <w:lang w:val="cs-CZ"/>
        </w:rPr>
        <w:t>O</w:t>
      </w:r>
      <w:r w:rsidRPr="00A4269D">
        <w:rPr>
          <w:rFonts w:ascii="Trebuchet MS" w:hAnsi="Trebuchet MS" w:cs="Arial"/>
          <w:sz w:val="20"/>
          <w:lang w:val="cs-CZ"/>
        </w:rPr>
        <w:t>: 453 14</w:t>
      </w:r>
      <w:r>
        <w:rPr>
          <w:rFonts w:ascii="Trebuchet MS" w:hAnsi="Trebuchet MS" w:cs="Arial"/>
          <w:sz w:val="20"/>
          <w:lang w:val="cs-CZ"/>
        </w:rPr>
        <w:t> </w:t>
      </w:r>
      <w:r w:rsidRPr="00A4269D">
        <w:rPr>
          <w:rFonts w:ascii="Trebuchet MS" w:hAnsi="Trebuchet MS" w:cs="Arial"/>
          <w:sz w:val="20"/>
          <w:lang w:val="cs-CZ"/>
        </w:rPr>
        <w:t>381</w:t>
      </w:r>
      <w:r>
        <w:rPr>
          <w:rFonts w:ascii="Trebuchet MS" w:hAnsi="Trebuchet MS" w:cs="Arial"/>
          <w:sz w:val="20"/>
          <w:lang w:val="cs-CZ"/>
        </w:rPr>
        <w:t xml:space="preserve">, </w:t>
      </w:r>
      <w:r w:rsidRPr="00A4269D">
        <w:rPr>
          <w:rFonts w:ascii="Trebuchet MS" w:hAnsi="Trebuchet MS" w:cs="Arial"/>
          <w:sz w:val="20"/>
          <w:lang w:val="cs-CZ"/>
        </w:rPr>
        <w:t xml:space="preserve">se sídlem </w:t>
      </w:r>
      <w:r w:rsidRPr="00677836">
        <w:rPr>
          <w:rFonts w:ascii="Trebuchet MS" w:hAnsi="Trebuchet MS" w:cs="Arial"/>
          <w:sz w:val="20"/>
          <w:lang w:val="cs-CZ"/>
        </w:rPr>
        <w:t>V parku 2316/12, Chodov, 148 00 Praha 4</w:t>
      </w:r>
      <w:r>
        <w:rPr>
          <w:rFonts w:ascii="Trebuchet MS" w:hAnsi="Trebuchet MS" w:cs="Arial"/>
          <w:sz w:val="20"/>
          <w:lang w:val="cs-CZ"/>
        </w:rPr>
        <w:t xml:space="preserve">, společností </w:t>
      </w:r>
      <w:r w:rsidRPr="00A4269D">
        <w:rPr>
          <w:rFonts w:ascii="Trebuchet MS" w:hAnsi="Trebuchet MS" w:cs="Arial"/>
          <w:sz w:val="20"/>
          <w:lang w:val="cs-CZ"/>
        </w:rPr>
        <w:t>zapsan</w:t>
      </w:r>
      <w:r>
        <w:rPr>
          <w:rFonts w:ascii="Trebuchet MS" w:hAnsi="Trebuchet MS" w:cs="Arial"/>
          <w:sz w:val="20"/>
          <w:lang w:val="cs-CZ"/>
        </w:rPr>
        <w:t>ou</w:t>
      </w:r>
      <w:r w:rsidRPr="00A4269D">
        <w:rPr>
          <w:rFonts w:ascii="Trebuchet MS" w:hAnsi="Trebuchet MS" w:cs="Arial"/>
          <w:sz w:val="20"/>
          <w:lang w:val="cs-CZ"/>
        </w:rPr>
        <w:t xml:space="preserve"> </w:t>
      </w:r>
      <w:r>
        <w:rPr>
          <w:rFonts w:ascii="Trebuchet MS" w:hAnsi="Trebuchet MS" w:cs="Arial"/>
          <w:sz w:val="20"/>
          <w:lang w:val="cs-CZ"/>
        </w:rPr>
        <w:t xml:space="preserve">v </w:t>
      </w:r>
      <w:r w:rsidRPr="00A4269D">
        <w:rPr>
          <w:rFonts w:ascii="Trebuchet MS" w:hAnsi="Trebuchet MS" w:cs="Arial"/>
          <w:sz w:val="20"/>
          <w:lang w:val="cs-CZ"/>
        </w:rPr>
        <w:t>obchodní</w:t>
      </w:r>
      <w:r>
        <w:rPr>
          <w:rFonts w:ascii="Trebuchet MS" w:hAnsi="Trebuchet MS" w:cs="Arial"/>
          <w:sz w:val="20"/>
          <w:lang w:val="cs-CZ"/>
        </w:rPr>
        <w:t>m</w:t>
      </w:r>
      <w:r w:rsidRPr="00A4269D">
        <w:rPr>
          <w:rFonts w:ascii="Trebuchet MS" w:hAnsi="Trebuchet MS" w:cs="Arial"/>
          <w:sz w:val="20"/>
          <w:lang w:val="cs-CZ"/>
        </w:rPr>
        <w:t xml:space="preserve"> rejstříku </w:t>
      </w:r>
      <w:r>
        <w:rPr>
          <w:rFonts w:ascii="Trebuchet MS" w:hAnsi="Trebuchet MS" w:cs="Arial"/>
          <w:sz w:val="20"/>
          <w:lang w:val="cs-CZ"/>
        </w:rPr>
        <w:t xml:space="preserve">Městského soudu </w:t>
      </w:r>
      <w:r w:rsidRPr="00A4269D">
        <w:rPr>
          <w:rFonts w:ascii="Trebuchet MS" w:hAnsi="Trebuchet MS" w:cs="Arial"/>
          <w:sz w:val="20"/>
          <w:lang w:val="cs-CZ"/>
        </w:rPr>
        <w:t xml:space="preserve">v Praze, </w:t>
      </w:r>
      <w:r>
        <w:rPr>
          <w:rFonts w:ascii="Trebuchet MS" w:hAnsi="Trebuchet MS" w:cs="Arial"/>
          <w:sz w:val="20"/>
          <w:lang w:val="cs-CZ"/>
        </w:rPr>
        <w:t xml:space="preserve">spisová značka C </w:t>
      </w:r>
      <w:r w:rsidRPr="00A4269D">
        <w:rPr>
          <w:rFonts w:ascii="Trebuchet MS" w:hAnsi="Trebuchet MS" w:cs="Arial"/>
          <w:sz w:val="20"/>
          <w:lang w:val="cs-CZ"/>
        </w:rPr>
        <w:t>7279</w:t>
      </w:r>
      <w:r>
        <w:rPr>
          <w:rFonts w:ascii="Trebuchet MS" w:hAnsi="Trebuchet MS" w:cs="Arial"/>
          <w:sz w:val="20"/>
          <w:lang w:val="cs-CZ"/>
        </w:rPr>
        <w:t>, zastoupenou panem</w:t>
      </w:r>
      <w:r w:rsidRPr="00A4269D">
        <w:rPr>
          <w:rFonts w:ascii="Trebuchet MS" w:hAnsi="Trebuchet MS" w:cs="Arial"/>
          <w:sz w:val="20"/>
          <w:lang w:val="cs-CZ"/>
        </w:rPr>
        <w:t xml:space="preserve"> </w:t>
      </w:r>
      <w:r>
        <w:rPr>
          <w:rFonts w:ascii="Trebuchet MS" w:hAnsi="Trebuchet MS" w:cs="Arial"/>
          <w:sz w:val="20"/>
          <w:lang w:val="cs-CZ"/>
        </w:rPr>
        <w:t xml:space="preserve">Kamilem Vanišem, na základě plné moci, na straně jedné jako poradcem </w:t>
      </w:r>
      <w:r w:rsidRPr="00A4269D">
        <w:rPr>
          <w:rFonts w:ascii="Trebuchet MS" w:hAnsi="Trebuchet MS" w:cs="Arial"/>
          <w:sz w:val="20"/>
          <w:lang w:val="cs-CZ"/>
        </w:rPr>
        <w:t xml:space="preserve">(dále jen </w:t>
      </w:r>
      <w:r>
        <w:rPr>
          <w:rFonts w:ascii="Trebuchet MS" w:hAnsi="Trebuchet MS" w:cs="Arial"/>
          <w:sz w:val="20"/>
          <w:lang w:val="cs-CZ"/>
        </w:rPr>
        <w:t>„</w:t>
      </w:r>
      <w:r w:rsidRPr="00A4269D">
        <w:rPr>
          <w:rFonts w:ascii="Trebuchet MS" w:hAnsi="Trebuchet MS" w:cs="Arial"/>
          <w:b/>
          <w:sz w:val="20"/>
          <w:lang w:val="cs-CZ"/>
        </w:rPr>
        <w:t>Poradce</w:t>
      </w:r>
      <w:r>
        <w:rPr>
          <w:rFonts w:ascii="Trebuchet MS" w:hAnsi="Trebuchet MS" w:cs="Arial"/>
          <w:sz w:val="20"/>
          <w:lang w:val="cs-CZ"/>
        </w:rPr>
        <w:t>“</w:t>
      </w:r>
      <w:r w:rsidRPr="00A4269D">
        <w:rPr>
          <w:rFonts w:ascii="Trebuchet MS" w:hAnsi="Trebuchet MS" w:cs="Arial"/>
          <w:sz w:val="20"/>
          <w:lang w:val="cs-CZ"/>
        </w:rPr>
        <w:t>)</w:t>
      </w:r>
    </w:p>
    <w:p w14:paraId="3360AFF7" w14:textId="77777777" w:rsidR="0047131D" w:rsidRPr="00A4269D" w:rsidRDefault="0047131D" w:rsidP="0030394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60" w:line="288" w:lineRule="auto"/>
        <w:rPr>
          <w:rFonts w:ascii="Trebuchet MS" w:hAnsi="Trebuchet MS" w:cs="Arial"/>
          <w:sz w:val="20"/>
          <w:lang w:val="cs-CZ"/>
        </w:rPr>
      </w:pPr>
      <w:r w:rsidRPr="00A4269D">
        <w:rPr>
          <w:rFonts w:ascii="Trebuchet MS" w:hAnsi="Trebuchet MS" w:cs="Arial"/>
          <w:sz w:val="20"/>
          <w:lang w:val="cs-CZ"/>
        </w:rPr>
        <w:t>a</w:t>
      </w:r>
    </w:p>
    <w:p w14:paraId="266C6EB0" w14:textId="7504BFBD" w:rsidR="0047131D" w:rsidRDefault="0047131D" w:rsidP="0030394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60" w:line="288" w:lineRule="auto"/>
        <w:rPr>
          <w:rFonts w:ascii="Trebuchet MS" w:hAnsi="Trebuchet MS" w:cs="Arial"/>
          <w:sz w:val="20"/>
          <w:lang w:val="cs-CZ"/>
        </w:rPr>
      </w:pPr>
      <w:bookmarkStart w:id="0" w:name="_Hlk192149430"/>
      <w:r w:rsidRPr="00645152">
        <w:rPr>
          <w:rFonts w:ascii="Trebuchet MS" w:hAnsi="Trebuchet MS" w:cs="Arial"/>
          <w:b/>
          <w:sz w:val="20"/>
          <w:lang w:val="cs-CZ"/>
        </w:rPr>
        <w:t>Institut plánování a rozvoje hlavního města Prahy</w:t>
      </w:r>
      <w:r>
        <w:rPr>
          <w:rFonts w:ascii="Trebuchet MS" w:hAnsi="Trebuchet MS" w:cs="Arial"/>
          <w:b/>
          <w:sz w:val="20"/>
          <w:lang w:val="cs-CZ"/>
        </w:rPr>
        <w:t xml:space="preserve">, </w:t>
      </w:r>
      <w:r w:rsidRPr="00A4269D">
        <w:rPr>
          <w:rFonts w:ascii="Trebuchet MS" w:hAnsi="Trebuchet MS" w:cs="Arial"/>
          <w:sz w:val="20"/>
          <w:lang w:val="cs-CZ"/>
        </w:rPr>
        <w:t>IČ</w:t>
      </w:r>
      <w:r>
        <w:rPr>
          <w:rFonts w:ascii="Trebuchet MS" w:hAnsi="Trebuchet MS" w:cs="Arial"/>
          <w:sz w:val="20"/>
          <w:lang w:val="cs-CZ"/>
        </w:rPr>
        <w:t>O</w:t>
      </w:r>
      <w:r w:rsidRPr="00A4269D">
        <w:rPr>
          <w:rFonts w:ascii="Trebuchet MS" w:hAnsi="Trebuchet MS" w:cs="Arial"/>
          <w:sz w:val="20"/>
          <w:lang w:val="cs-CZ"/>
        </w:rPr>
        <w:t xml:space="preserve">: </w:t>
      </w:r>
      <w:r w:rsidRPr="00645152">
        <w:rPr>
          <w:rFonts w:ascii="Trebuchet MS" w:hAnsi="Trebuchet MS" w:cs="Arial"/>
          <w:sz w:val="20"/>
          <w:lang w:val="cs-CZ"/>
        </w:rPr>
        <w:t>708</w:t>
      </w:r>
      <w:r>
        <w:rPr>
          <w:rFonts w:ascii="Trebuchet MS" w:hAnsi="Trebuchet MS" w:cs="Arial"/>
          <w:sz w:val="20"/>
          <w:lang w:val="cs-CZ"/>
        </w:rPr>
        <w:t xml:space="preserve"> </w:t>
      </w:r>
      <w:r w:rsidRPr="00645152">
        <w:rPr>
          <w:rFonts w:ascii="Trebuchet MS" w:hAnsi="Trebuchet MS" w:cs="Arial"/>
          <w:sz w:val="20"/>
          <w:lang w:val="cs-CZ"/>
        </w:rPr>
        <w:t>83</w:t>
      </w:r>
      <w:r>
        <w:rPr>
          <w:rFonts w:ascii="Trebuchet MS" w:hAnsi="Trebuchet MS" w:cs="Arial"/>
          <w:sz w:val="20"/>
          <w:lang w:val="cs-CZ"/>
        </w:rPr>
        <w:t> </w:t>
      </w:r>
      <w:r w:rsidRPr="00645152">
        <w:rPr>
          <w:rFonts w:ascii="Trebuchet MS" w:hAnsi="Trebuchet MS" w:cs="Arial"/>
          <w:sz w:val="20"/>
          <w:lang w:val="cs-CZ"/>
        </w:rPr>
        <w:t>858</w:t>
      </w:r>
      <w:bookmarkEnd w:id="0"/>
      <w:r>
        <w:rPr>
          <w:rFonts w:ascii="Trebuchet MS" w:hAnsi="Trebuchet MS" w:cs="Arial"/>
          <w:sz w:val="20"/>
          <w:lang w:val="cs-CZ"/>
        </w:rPr>
        <w:t xml:space="preserve">, </w:t>
      </w:r>
      <w:r w:rsidRPr="00A4269D">
        <w:rPr>
          <w:rFonts w:ascii="Trebuchet MS" w:hAnsi="Trebuchet MS" w:cs="Arial"/>
          <w:sz w:val="20"/>
          <w:lang w:val="cs-CZ"/>
        </w:rPr>
        <w:t xml:space="preserve">se sídlem </w:t>
      </w:r>
      <w:r w:rsidRPr="00AE51E3">
        <w:rPr>
          <w:rFonts w:ascii="Trebuchet MS" w:hAnsi="Trebuchet MS" w:cs="Arial"/>
          <w:sz w:val="20"/>
          <w:lang w:val="cs-CZ"/>
        </w:rPr>
        <w:t>Vyšehradská 2077/57, Nové Město, 128 00 Praha 2</w:t>
      </w:r>
      <w:r>
        <w:rPr>
          <w:rFonts w:ascii="Trebuchet MS" w:hAnsi="Trebuchet MS" w:cs="Arial"/>
          <w:sz w:val="20"/>
          <w:lang w:val="cs-CZ"/>
        </w:rPr>
        <w:t xml:space="preserve">, </w:t>
      </w:r>
      <w:r w:rsidRPr="00103030">
        <w:rPr>
          <w:rFonts w:ascii="Trebuchet MS" w:hAnsi="Trebuchet MS" w:cs="Arial"/>
          <w:sz w:val="20"/>
          <w:lang w:val="cs-CZ"/>
        </w:rPr>
        <w:t>příspěvkov</w:t>
      </w:r>
      <w:r>
        <w:rPr>
          <w:rFonts w:ascii="Trebuchet MS" w:hAnsi="Trebuchet MS" w:cs="Arial"/>
          <w:sz w:val="20"/>
          <w:lang w:val="cs-CZ"/>
        </w:rPr>
        <w:t>ou</w:t>
      </w:r>
      <w:r w:rsidRPr="00103030">
        <w:rPr>
          <w:rFonts w:ascii="Trebuchet MS" w:hAnsi="Trebuchet MS" w:cs="Arial"/>
          <w:sz w:val="20"/>
          <w:lang w:val="cs-CZ"/>
        </w:rPr>
        <w:t xml:space="preserve"> organizac</w:t>
      </w:r>
      <w:r>
        <w:rPr>
          <w:rFonts w:ascii="Trebuchet MS" w:hAnsi="Trebuchet MS" w:cs="Arial"/>
          <w:sz w:val="20"/>
          <w:lang w:val="cs-CZ"/>
        </w:rPr>
        <w:t xml:space="preserve">í zapsanou v </w:t>
      </w:r>
      <w:r w:rsidRPr="00A4269D">
        <w:rPr>
          <w:rFonts w:ascii="Trebuchet MS" w:hAnsi="Trebuchet MS" w:cs="Arial"/>
          <w:sz w:val="20"/>
          <w:lang w:val="cs-CZ"/>
        </w:rPr>
        <w:t>obchodní</w:t>
      </w:r>
      <w:r>
        <w:rPr>
          <w:rFonts w:ascii="Trebuchet MS" w:hAnsi="Trebuchet MS" w:cs="Arial"/>
          <w:sz w:val="20"/>
          <w:lang w:val="cs-CZ"/>
        </w:rPr>
        <w:t>m</w:t>
      </w:r>
      <w:r w:rsidRPr="00A4269D">
        <w:rPr>
          <w:rFonts w:ascii="Trebuchet MS" w:hAnsi="Trebuchet MS" w:cs="Arial"/>
          <w:sz w:val="20"/>
          <w:lang w:val="cs-CZ"/>
        </w:rPr>
        <w:t xml:space="preserve"> rejstříku </w:t>
      </w:r>
      <w:r>
        <w:rPr>
          <w:rFonts w:ascii="Trebuchet MS" w:hAnsi="Trebuchet MS" w:cs="Arial"/>
          <w:sz w:val="20"/>
          <w:lang w:val="cs-CZ"/>
        </w:rPr>
        <w:t xml:space="preserve">Městského soudu </w:t>
      </w:r>
      <w:r w:rsidRPr="00A4269D">
        <w:rPr>
          <w:rFonts w:ascii="Trebuchet MS" w:hAnsi="Trebuchet MS" w:cs="Arial"/>
          <w:sz w:val="20"/>
          <w:lang w:val="cs-CZ"/>
        </w:rPr>
        <w:t xml:space="preserve">v Praze, </w:t>
      </w:r>
      <w:r>
        <w:rPr>
          <w:rFonts w:ascii="Trebuchet MS" w:hAnsi="Trebuchet MS" w:cs="Arial"/>
          <w:sz w:val="20"/>
          <w:lang w:val="cs-CZ"/>
        </w:rPr>
        <w:t xml:space="preserve">spisová značka </w:t>
      </w:r>
      <w:proofErr w:type="spellStart"/>
      <w:r>
        <w:rPr>
          <w:rFonts w:ascii="Trebuchet MS" w:hAnsi="Trebuchet MS" w:cs="Arial"/>
          <w:sz w:val="20"/>
          <w:lang w:val="cs-CZ"/>
        </w:rPr>
        <w:t>Pr</w:t>
      </w:r>
      <w:proofErr w:type="spellEnd"/>
      <w:r>
        <w:rPr>
          <w:rFonts w:ascii="Trebuchet MS" w:hAnsi="Trebuchet MS" w:cs="Arial"/>
          <w:sz w:val="20"/>
          <w:lang w:val="cs-CZ"/>
        </w:rPr>
        <w:t xml:space="preserve"> 63, zřízenou zřizovatelem Hlavní město Praha</w:t>
      </w:r>
      <w:r w:rsidRPr="00D5031B">
        <w:rPr>
          <w:rFonts w:ascii="Trebuchet MS" w:hAnsi="Trebuchet MS" w:cs="Arial"/>
          <w:sz w:val="20"/>
          <w:lang w:val="cs-CZ"/>
        </w:rPr>
        <w:t xml:space="preserve">, </w:t>
      </w:r>
      <w:r>
        <w:rPr>
          <w:rFonts w:ascii="Trebuchet MS" w:hAnsi="Trebuchet MS" w:cs="Arial"/>
          <w:sz w:val="20"/>
          <w:lang w:val="cs-CZ"/>
        </w:rPr>
        <w:t xml:space="preserve">zastoupenou Mgr. </w:t>
      </w:r>
      <w:r w:rsidRPr="006A6291">
        <w:rPr>
          <w:rFonts w:ascii="Trebuchet MS" w:hAnsi="Trebuchet MS" w:cs="Arial"/>
          <w:sz w:val="20"/>
          <w:lang w:val="cs-CZ"/>
        </w:rPr>
        <w:t>Ondřej</w:t>
      </w:r>
      <w:r>
        <w:rPr>
          <w:rFonts w:ascii="Trebuchet MS" w:hAnsi="Trebuchet MS" w:cs="Arial"/>
          <w:sz w:val="20"/>
          <w:lang w:val="cs-CZ"/>
        </w:rPr>
        <w:t xml:space="preserve">em </w:t>
      </w:r>
      <w:r w:rsidRPr="006A6291">
        <w:rPr>
          <w:rFonts w:ascii="Trebuchet MS" w:hAnsi="Trebuchet MS" w:cs="Arial"/>
          <w:sz w:val="20"/>
          <w:lang w:val="cs-CZ"/>
        </w:rPr>
        <w:t>Boháč</w:t>
      </w:r>
      <w:r>
        <w:rPr>
          <w:rFonts w:ascii="Trebuchet MS" w:hAnsi="Trebuchet MS" w:cs="Arial"/>
          <w:sz w:val="20"/>
          <w:lang w:val="cs-CZ"/>
        </w:rPr>
        <w:t>em, ředitelem, na straně druhé jako příjemcem poskytovaných služeb (dále jen „</w:t>
      </w:r>
      <w:r w:rsidRPr="0047131D">
        <w:rPr>
          <w:rFonts w:ascii="Trebuchet MS" w:hAnsi="Trebuchet MS" w:cs="Arial"/>
          <w:b/>
          <w:bCs/>
          <w:sz w:val="20"/>
          <w:lang w:val="cs-CZ"/>
        </w:rPr>
        <w:t>Klient</w:t>
      </w:r>
      <w:r>
        <w:rPr>
          <w:rFonts w:ascii="Trebuchet MS" w:hAnsi="Trebuchet MS" w:cs="Arial"/>
          <w:sz w:val="20"/>
          <w:lang w:val="cs-CZ"/>
        </w:rPr>
        <w:t>“)</w:t>
      </w:r>
    </w:p>
    <w:p w14:paraId="7E0B51C0" w14:textId="366B4D4F" w:rsidR="0047131D" w:rsidRDefault="0047131D" w:rsidP="0030394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60" w:line="288" w:lineRule="auto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(Poradce a Klient společně dále jen „</w:t>
      </w:r>
      <w:r w:rsidRPr="0047131D">
        <w:rPr>
          <w:rFonts w:ascii="Trebuchet MS" w:hAnsi="Trebuchet MS" w:cs="Arial"/>
          <w:b/>
          <w:bCs/>
          <w:sz w:val="20"/>
          <w:lang w:val="cs-CZ"/>
        </w:rPr>
        <w:t>Strany</w:t>
      </w:r>
      <w:r>
        <w:rPr>
          <w:rFonts w:ascii="Trebuchet MS" w:hAnsi="Trebuchet MS" w:cs="Arial"/>
          <w:sz w:val="20"/>
          <w:lang w:val="cs-CZ"/>
        </w:rPr>
        <w:t>“)</w:t>
      </w:r>
    </w:p>
    <w:p w14:paraId="7E94AFDE" w14:textId="11CE2715" w:rsidR="0047131D" w:rsidRPr="0047131D" w:rsidRDefault="0047131D" w:rsidP="0030394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60" w:line="288" w:lineRule="auto"/>
        <w:rPr>
          <w:rFonts w:ascii="Trebuchet MS" w:hAnsi="Trebuchet MS" w:cs="Arial"/>
          <w:b/>
          <w:bCs/>
          <w:sz w:val="20"/>
          <w:lang w:val="cs-CZ"/>
        </w:rPr>
      </w:pPr>
      <w:r w:rsidRPr="0047131D">
        <w:rPr>
          <w:rFonts w:ascii="Trebuchet MS" w:hAnsi="Trebuchet MS" w:cs="Arial"/>
          <w:b/>
          <w:bCs/>
          <w:sz w:val="20"/>
          <w:lang w:val="cs-CZ"/>
        </w:rPr>
        <w:t>VZHLEDEM K TOMU, ŽE:</w:t>
      </w:r>
    </w:p>
    <w:p w14:paraId="13CC8DA9" w14:textId="4F94E6E1" w:rsidR="0047131D" w:rsidRDefault="0047131D" w:rsidP="00303941">
      <w:pPr>
        <w:pStyle w:val="Import1"/>
        <w:numPr>
          <w:ilvl w:val="0"/>
          <w:numId w:val="19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Strany dne </w:t>
      </w:r>
      <w:r w:rsidR="00EA2990">
        <w:rPr>
          <w:rFonts w:ascii="Trebuchet MS" w:hAnsi="Trebuchet MS" w:cs="Arial"/>
          <w:sz w:val="20"/>
          <w:lang w:val="cs-CZ"/>
        </w:rPr>
        <w:t>20.3.2025</w:t>
      </w:r>
      <w:r>
        <w:rPr>
          <w:rFonts w:ascii="Trebuchet MS" w:hAnsi="Trebuchet MS" w:cs="Arial"/>
          <w:sz w:val="20"/>
          <w:lang w:val="cs-CZ"/>
        </w:rPr>
        <w:t xml:space="preserve"> uzavřely Smlouvu, kterou se Poradce zavázal poskytnout Klientovi tam specifikované služby.</w:t>
      </w:r>
    </w:p>
    <w:p w14:paraId="47DEA43E" w14:textId="4FCC7879" w:rsidR="0047131D" w:rsidRDefault="0047131D" w:rsidP="00303941">
      <w:pPr>
        <w:pStyle w:val="Import1"/>
        <w:numPr>
          <w:ilvl w:val="0"/>
          <w:numId w:val="19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Strany si přejí upravit vzájemná práva a povinnosti ze Smlouvy.</w:t>
      </w:r>
    </w:p>
    <w:p w14:paraId="365A420B" w14:textId="47939871" w:rsidR="0047131D" w:rsidRPr="0047131D" w:rsidRDefault="0047131D" w:rsidP="00303941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rPr>
          <w:rFonts w:ascii="Trebuchet MS" w:hAnsi="Trebuchet MS" w:cs="Arial"/>
          <w:b/>
          <w:bCs/>
          <w:sz w:val="20"/>
          <w:lang w:val="cs-CZ"/>
        </w:rPr>
      </w:pPr>
      <w:r w:rsidRPr="0047131D">
        <w:rPr>
          <w:rFonts w:ascii="Trebuchet MS" w:hAnsi="Trebuchet MS" w:cs="Arial"/>
          <w:b/>
          <w:bCs/>
          <w:sz w:val="20"/>
          <w:lang w:val="cs-CZ"/>
        </w:rPr>
        <w:t>STRANY SE PROTO DOHODLY NA NÁSLEDUJÍCÍM:</w:t>
      </w:r>
    </w:p>
    <w:p w14:paraId="06C3ABC9" w14:textId="26C84860" w:rsidR="0047131D" w:rsidRPr="003903C1" w:rsidRDefault="003903C1" w:rsidP="00303941">
      <w:pPr>
        <w:pStyle w:val="Import1"/>
        <w:numPr>
          <w:ilvl w:val="0"/>
          <w:numId w:val="20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b/>
          <w:bCs/>
          <w:sz w:val="20"/>
          <w:lang w:val="cs-CZ"/>
        </w:rPr>
      </w:pPr>
      <w:r w:rsidRPr="003903C1">
        <w:rPr>
          <w:rFonts w:ascii="Trebuchet MS" w:hAnsi="Trebuchet MS" w:cs="Arial"/>
          <w:b/>
          <w:bCs/>
          <w:sz w:val="20"/>
          <w:lang w:val="cs-CZ"/>
        </w:rPr>
        <w:t>ČÁSTEČNÁ FAKTURACE</w:t>
      </w:r>
    </w:p>
    <w:p w14:paraId="1F241BF6" w14:textId="452C7367" w:rsidR="005F5A12" w:rsidRPr="006C6DC6" w:rsidRDefault="006C6DC6" w:rsidP="00303941">
      <w:pPr>
        <w:pStyle w:val="Import1"/>
        <w:numPr>
          <w:ilvl w:val="1"/>
          <w:numId w:val="20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sz w:val="20"/>
          <w:lang w:val="cs-CZ"/>
        </w:rPr>
      </w:pPr>
      <w:r w:rsidRPr="006C6DC6">
        <w:rPr>
          <w:rFonts w:ascii="Trebuchet MS" w:hAnsi="Trebuchet MS" w:cs="Arial"/>
          <w:sz w:val="20"/>
          <w:lang w:val="cs-CZ"/>
        </w:rPr>
        <w:t xml:space="preserve">Strany se ve smyslu </w:t>
      </w:r>
      <w:r w:rsidRPr="009A42FD">
        <w:rPr>
          <w:rFonts w:ascii="Trebuchet MS" w:hAnsi="Trebuchet MS" w:cs="Arial"/>
          <w:b/>
          <w:bCs/>
          <w:sz w:val="20"/>
          <w:lang w:val="cs-CZ"/>
        </w:rPr>
        <w:t>článku IV. odst. 3 Smlouvy</w:t>
      </w:r>
      <w:r w:rsidRPr="006C6DC6">
        <w:rPr>
          <w:rFonts w:ascii="Trebuchet MS" w:hAnsi="Trebuchet MS" w:cs="Arial"/>
          <w:sz w:val="20"/>
          <w:lang w:val="cs-CZ"/>
        </w:rPr>
        <w:t xml:space="preserve"> dohodly, že Klient zaplatí Poradci část sjednané odměny ve výši 350.000, - Kč plus DPH</w:t>
      </w:r>
      <w:r w:rsidR="009A42FD">
        <w:rPr>
          <w:rFonts w:ascii="Trebuchet MS" w:hAnsi="Trebuchet MS" w:cs="Arial"/>
          <w:sz w:val="20"/>
          <w:lang w:val="cs-CZ"/>
        </w:rPr>
        <w:t>, a to po předání návrhu studie proveditelnosti, tj.</w:t>
      </w:r>
      <w:r w:rsidRPr="006C6DC6">
        <w:rPr>
          <w:rFonts w:ascii="Trebuchet MS" w:hAnsi="Trebuchet MS" w:cs="Arial"/>
          <w:sz w:val="20"/>
          <w:lang w:val="cs-CZ"/>
        </w:rPr>
        <w:t xml:space="preserve"> ještě před dodáním finálního výstupu</w:t>
      </w:r>
      <w:r w:rsidR="009A42FD">
        <w:rPr>
          <w:rFonts w:ascii="Trebuchet MS" w:hAnsi="Trebuchet MS" w:cs="Arial"/>
          <w:sz w:val="20"/>
          <w:lang w:val="cs-CZ"/>
        </w:rPr>
        <w:t xml:space="preserve">. Klient zaplatí Poradci uvedenou odměnu </w:t>
      </w:r>
      <w:r w:rsidRPr="006C6DC6">
        <w:rPr>
          <w:rFonts w:ascii="Trebuchet MS" w:hAnsi="Trebuchet MS" w:cs="Arial"/>
          <w:sz w:val="20"/>
          <w:lang w:val="cs-CZ"/>
        </w:rPr>
        <w:t xml:space="preserve">na </w:t>
      </w:r>
      <w:r w:rsidR="009A42FD">
        <w:rPr>
          <w:rFonts w:ascii="Trebuchet MS" w:hAnsi="Trebuchet MS" w:cs="Arial"/>
          <w:sz w:val="20"/>
          <w:lang w:val="cs-CZ"/>
        </w:rPr>
        <w:t xml:space="preserve">základě </w:t>
      </w:r>
      <w:r w:rsidRPr="006C6DC6">
        <w:rPr>
          <w:rFonts w:ascii="Trebuchet MS" w:hAnsi="Trebuchet MS" w:cs="Arial"/>
          <w:sz w:val="20"/>
          <w:lang w:val="cs-CZ"/>
        </w:rPr>
        <w:t>faktury vystavené Poradcem</w:t>
      </w:r>
      <w:r w:rsidR="009A42FD">
        <w:rPr>
          <w:rFonts w:ascii="Trebuchet MS" w:hAnsi="Trebuchet MS" w:cs="Arial"/>
          <w:sz w:val="20"/>
          <w:lang w:val="cs-CZ"/>
        </w:rPr>
        <w:t>, jejíž přílohou bude přehled činností a skutečně vynaložených člověkohodin</w:t>
      </w:r>
      <w:r w:rsidRPr="006C6DC6">
        <w:rPr>
          <w:rFonts w:ascii="Trebuchet MS" w:hAnsi="Trebuchet MS" w:cs="Arial"/>
          <w:sz w:val="20"/>
          <w:lang w:val="cs-CZ"/>
        </w:rPr>
        <w:t>. Tato faktura může být vystavena nejdříve ke dni podpisu tohoto dodatku. Zbytek odměny bude Poradcem dofakturován po dodání finálního výstupu, ponížených o částku této částečné fakturace.</w:t>
      </w:r>
    </w:p>
    <w:p w14:paraId="4694C9DD" w14:textId="233E0D89" w:rsidR="004D5C21" w:rsidRPr="00303941" w:rsidRDefault="005F5A12" w:rsidP="00303941">
      <w:pPr>
        <w:pStyle w:val="Import1"/>
        <w:numPr>
          <w:ilvl w:val="1"/>
          <w:numId w:val="20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Splatnost faktury se řídí Smlouvou, tj. částka je splatná ve lhůtě 21 dnů od doručení faktury Klientovi.</w:t>
      </w:r>
    </w:p>
    <w:p w14:paraId="3C5609D1" w14:textId="142F29DC" w:rsidR="003903C1" w:rsidRPr="005F5A12" w:rsidRDefault="005F5A12" w:rsidP="00303941">
      <w:pPr>
        <w:pStyle w:val="Import1"/>
        <w:numPr>
          <w:ilvl w:val="0"/>
          <w:numId w:val="20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b/>
          <w:bCs/>
          <w:sz w:val="20"/>
          <w:lang w:val="cs-CZ"/>
        </w:rPr>
      </w:pPr>
      <w:r w:rsidRPr="005F5A12">
        <w:rPr>
          <w:rFonts w:ascii="Trebuchet MS" w:hAnsi="Trebuchet MS" w:cs="Arial"/>
          <w:b/>
          <w:bCs/>
          <w:sz w:val="20"/>
          <w:lang w:val="cs-CZ"/>
        </w:rPr>
        <w:t>ZÁVĚREČNÁ USTANOVENÍ</w:t>
      </w:r>
    </w:p>
    <w:p w14:paraId="2071314B" w14:textId="2DCB0B56" w:rsidR="005F5A12" w:rsidRDefault="005F5A12" w:rsidP="00303941">
      <w:pPr>
        <w:pStyle w:val="Import1"/>
        <w:numPr>
          <w:ilvl w:val="1"/>
          <w:numId w:val="20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160" w:line="288" w:lineRule="auto"/>
        <w:ind w:left="567" w:hanging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Závěrečná ustanovení (článek 6.) Smlouvy se uplatní obdobně.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5F5A12" w14:paraId="22ED2BD7" w14:textId="77777777" w:rsidTr="005F5A12">
        <w:tc>
          <w:tcPr>
            <w:tcW w:w="3681" w:type="dxa"/>
            <w:tcBorders>
              <w:bottom w:val="single" w:sz="4" w:space="0" w:color="auto"/>
            </w:tcBorders>
          </w:tcPr>
          <w:p w14:paraId="7906A530" w14:textId="45FC0038" w:rsid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ind w:left="-109"/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  <w:r w:rsidRPr="005F5A12">
              <w:rPr>
                <w:rFonts w:ascii="Trebuchet MS" w:hAnsi="Trebuchet MS" w:cs="Arial"/>
                <w:b/>
                <w:bCs/>
                <w:sz w:val="20"/>
                <w:lang w:val="cs-CZ"/>
              </w:rPr>
              <w:t>Poradce:</w:t>
            </w:r>
          </w:p>
          <w:p w14:paraId="647B460A" w14:textId="0FCCE3AE" w:rsidR="005F5A12" w:rsidRPr="004D5C21" w:rsidRDefault="005F5A12" w:rsidP="004D5C21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ind w:left="-109"/>
              <w:rPr>
                <w:rFonts w:ascii="Trebuchet MS" w:hAnsi="Trebuchet MS" w:cs="Arial"/>
                <w:sz w:val="20"/>
                <w:lang w:val="cs-CZ"/>
              </w:rPr>
            </w:pPr>
            <w:r w:rsidRPr="005F5A12">
              <w:rPr>
                <w:rFonts w:ascii="Trebuchet MS" w:hAnsi="Trebuchet MS" w:cs="Arial"/>
                <w:sz w:val="20"/>
                <w:lang w:val="cs-CZ"/>
              </w:rPr>
              <w:t>V Praze dne _________</w:t>
            </w:r>
          </w:p>
          <w:p w14:paraId="4C78F34E" w14:textId="77777777" w:rsidR="004D5C21" w:rsidRDefault="004D5C21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</w:p>
          <w:p w14:paraId="2C0DAFB4" w14:textId="77777777" w:rsidR="00303941" w:rsidRPr="005F5A12" w:rsidRDefault="00303941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</w:p>
        </w:tc>
        <w:tc>
          <w:tcPr>
            <w:tcW w:w="1701" w:type="dxa"/>
          </w:tcPr>
          <w:p w14:paraId="241A651C" w14:textId="77777777" w:rsidR="005F5A12" w:rsidRP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CD0C4A" w14:textId="77777777" w:rsid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ind w:left="-105"/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  <w:r w:rsidRPr="005F5A12">
              <w:rPr>
                <w:rFonts w:ascii="Trebuchet MS" w:hAnsi="Trebuchet MS" w:cs="Arial"/>
                <w:b/>
                <w:bCs/>
                <w:sz w:val="20"/>
                <w:lang w:val="cs-CZ"/>
              </w:rPr>
              <w:t>Klient:</w:t>
            </w:r>
          </w:p>
          <w:p w14:paraId="775D1FD6" w14:textId="77777777" w:rsidR="005F5A12" w:rsidRP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ind w:left="-109"/>
              <w:rPr>
                <w:rFonts w:ascii="Trebuchet MS" w:hAnsi="Trebuchet MS" w:cs="Arial"/>
                <w:sz w:val="20"/>
                <w:lang w:val="cs-CZ"/>
              </w:rPr>
            </w:pPr>
            <w:r w:rsidRPr="005F5A12">
              <w:rPr>
                <w:rFonts w:ascii="Trebuchet MS" w:hAnsi="Trebuchet MS" w:cs="Arial"/>
                <w:sz w:val="20"/>
                <w:lang w:val="cs-CZ"/>
              </w:rPr>
              <w:t>V Praze dne _________</w:t>
            </w:r>
          </w:p>
          <w:p w14:paraId="23A5990C" w14:textId="7D43517F" w:rsidR="005F5A12" w:rsidRP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ind w:left="-105"/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</w:p>
        </w:tc>
      </w:tr>
      <w:tr w:rsidR="005F5A12" w14:paraId="0FE6B1B2" w14:textId="77777777" w:rsidTr="005F5A12">
        <w:tc>
          <w:tcPr>
            <w:tcW w:w="3681" w:type="dxa"/>
            <w:tcBorders>
              <w:top w:val="single" w:sz="4" w:space="0" w:color="auto"/>
            </w:tcBorders>
          </w:tcPr>
          <w:p w14:paraId="7FB79FB5" w14:textId="7D2B7C57" w:rsid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ind w:left="-109"/>
              <w:jc w:val="left"/>
              <w:rPr>
                <w:rFonts w:ascii="Trebuchet MS" w:hAnsi="Trebuchet MS" w:cs="Arial"/>
                <w:sz w:val="20"/>
                <w:lang w:val="cs-CZ"/>
              </w:rPr>
            </w:pPr>
            <w:r w:rsidRPr="00A4269D">
              <w:rPr>
                <w:rFonts w:ascii="Trebuchet MS" w:hAnsi="Trebuchet MS" w:cs="Arial"/>
                <w:b/>
                <w:sz w:val="20"/>
                <w:lang w:val="cs-CZ"/>
              </w:rPr>
              <w:t>BDO Audit s.r.o.</w:t>
            </w:r>
            <w:r>
              <w:rPr>
                <w:rFonts w:ascii="Trebuchet MS" w:hAnsi="Trebuchet MS" w:cs="Arial"/>
                <w:b/>
                <w:sz w:val="20"/>
                <w:lang w:val="cs-CZ"/>
              </w:rPr>
              <w:br/>
            </w:r>
            <w:r w:rsidRPr="005F5A12">
              <w:rPr>
                <w:rFonts w:ascii="Trebuchet MS" w:hAnsi="Trebuchet MS" w:cs="Arial"/>
                <w:bCs/>
                <w:sz w:val="20"/>
                <w:lang w:val="cs-CZ"/>
              </w:rPr>
              <w:t>KAMIL VANIŠ</w:t>
            </w:r>
            <w:r w:rsidRPr="005F5A12">
              <w:rPr>
                <w:rFonts w:ascii="Trebuchet MS" w:hAnsi="Trebuchet MS" w:cs="Arial"/>
                <w:bCs/>
                <w:sz w:val="20"/>
                <w:lang w:val="cs-CZ"/>
              </w:rPr>
              <w:br/>
              <w:t>na základě plné moci</w:t>
            </w:r>
          </w:p>
        </w:tc>
        <w:tc>
          <w:tcPr>
            <w:tcW w:w="1701" w:type="dxa"/>
          </w:tcPr>
          <w:p w14:paraId="4276E355" w14:textId="77777777" w:rsid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rPr>
                <w:rFonts w:ascii="Trebuchet MS" w:hAnsi="Trebuchet MS" w:cs="Arial"/>
                <w:sz w:val="20"/>
                <w:lang w:val="cs-CZ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5FC0207" w14:textId="09EF7F13" w:rsidR="005F5A12" w:rsidRDefault="005F5A12" w:rsidP="005F5A12">
            <w:pPr>
              <w:pStyle w:val="Import1"/>
              <w:tabs>
                <w:tab w:val="clear" w:pos="504"/>
                <w:tab w:val="clear" w:pos="1368"/>
                <w:tab w:val="clear" w:pos="2232"/>
                <w:tab w:val="clear" w:pos="3096"/>
                <w:tab w:val="clear" w:pos="3960"/>
                <w:tab w:val="clear" w:pos="4824"/>
                <w:tab w:val="clear" w:pos="5688"/>
                <w:tab w:val="clear" w:pos="6552"/>
                <w:tab w:val="clear" w:pos="7416"/>
                <w:tab w:val="clear" w:pos="8280"/>
              </w:tabs>
              <w:spacing w:after="200" w:line="288" w:lineRule="auto"/>
              <w:jc w:val="left"/>
              <w:rPr>
                <w:rFonts w:ascii="Trebuchet MS" w:hAnsi="Trebuchet MS" w:cs="Arial"/>
                <w:sz w:val="20"/>
                <w:lang w:val="cs-CZ"/>
              </w:rPr>
            </w:pPr>
            <w:r w:rsidRPr="00645152">
              <w:rPr>
                <w:rFonts w:ascii="Trebuchet MS" w:hAnsi="Trebuchet MS" w:cs="Arial"/>
                <w:b/>
                <w:sz w:val="20"/>
                <w:lang w:val="cs-CZ"/>
              </w:rPr>
              <w:t>Institut plánování a rozvoje hlavního města Prahy</w:t>
            </w:r>
            <w:r>
              <w:rPr>
                <w:rFonts w:ascii="Trebuchet MS" w:hAnsi="Trebuchet MS" w:cs="Arial"/>
                <w:b/>
                <w:sz w:val="20"/>
                <w:lang w:val="cs-CZ"/>
              </w:rPr>
              <w:br/>
            </w:r>
            <w:r>
              <w:rPr>
                <w:rFonts w:ascii="Trebuchet MS" w:hAnsi="Trebuchet MS" w:cs="Arial"/>
                <w:sz w:val="20"/>
                <w:lang w:val="cs-CZ"/>
              </w:rPr>
              <w:t>ONDŘEJ BOHÁČ</w:t>
            </w:r>
            <w:r w:rsidR="009A42FD">
              <w:rPr>
                <w:rFonts w:ascii="Trebuchet MS" w:hAnsi="Trebuchet MS" w:cs="Arial"/>
                <w:sz w:val="20"/>
                <w:lang w:val="cs-CZ"/>
              </w:rPr>
              <w:t>, ř</w:t>
            </w:r>
            <w:r>
              <w:rPr>
                <w:rFonts w:ascii="Trebuchet MS" w:hAnsi="Trebuchet MS" w:cs="Arial"/>
                <w:sz w:val="20"/>
                <w:lang w:val="cs-CZ"/>
              </w:rPr>
              <w:t>editel</w:t>
            </w:r>
          </w:p>
        </w:tc>
      </w:tr>
    </w:tbl>
    <w:p w14:paraId="535901F3" w14:textId="3AB9B2E0" w:rsidR="005F5A12" w:rsidRPr="005F5A12" w:rsidRDefault="005F5A12" w:rsidP="005F5A12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spacing w:after="200" w:line="288" w:lineRule="auto"/>
        <w:rPr>
          <w:rFonts w:ascii="Trebuchet MS" w:hAnsi="Trebuchet MS" w:cs="Arial"/>
          <w:sz w:val="2"/>
          <w:szCs w:val="2"/>
          <w:lang w:val="cs-CZ"/>
        </w:rPr>
      </w:pPr>
    </w:p>
    <w:sectPr w:rsidR="005F5A12" w:rsidRPr="005F5A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E5FE" w14:textId="77777777" w:rsidR="009A42FD" w:rsidRDefault="009A42FD" w:rsidP="009A42FD">
      <w:r>
        <w:separator/>
      </w:r>
    </w:p>
  </w:endnote>
  <w:endnote w:type="continuationSeparator" w:id="0">
    <w:p w14:paraId="0441CF85" w14:textId="77777777" w:rsidR="009A42FD" w:rsidRDefault="009A42FD" w:rsidP="009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vinio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6047" w14:textId="77777777" w:rsidR="009A42FD" w:rsidRDefault="009A42FD" w:rsidP="009A42FD">
      <w:r>
        <w:separator/>
      </w:r>
    </w:p>
  </w:footnote>
  <w:footnote w:type="continuationSeparator" w:id="0">
    <w:p w14:paraId="1CE97584" w14:textId="77777777" w:rsidR="009A42FD" w:rsidRDefault="009A42FD" w:rsidP="009A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C848" w14:textId="31CA81B9" w:rsidR="009A42FD" w:rsidRDefault="009A42FD">
    <w:pPr>
      <w:pStyle w:val="Zhlav"/>
    </w:pPr>
    <w:r>
      <w:t>č. smlouvy IPR Praha: 25-0089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3.5pt" o:bullet="t">
        <v:imagedata r:id="rId1" o:title="Odrážka"/>
      </v:shape>
    </w:pict>
  </w:numPicBullet>
  <w:abstractNum w:abstractNumId="0" w15:restartNumberingAfterBreak="0">
    <w:nsid w:val="FFFFFF7C"/>
    <w:multiLevelType w:val="singleLevel"/>
    <w:tmpl w:val="CE72A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A09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1E3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EE7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2D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8E9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4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80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EA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16952"/>
    <w:multiLevelType w:val="multilevel"/>
    <w:tmpl w:val="0405001F"/>
    <w:styleLink w:val="Metodik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623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4474C69"/>
    <w:multiLevelType w:val="multilevel"/>
    <w:tmpl w:val="51B63C38"/>
    <w:lvl w:ilvl="0">
      <w:start w:val="1"/>
      <w:numFmt w:val="upperRoman"/>
      <w:pStyle w:val="NADPISBD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ODNADPIS1"/>
      <w:isLgl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ODNADPIS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4D3D04"/>
    <w:multiLevelType w:val="multilevel"/>
    <w:tmpl w:val="1E28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A33A3E"/>
    <w:multiLevelType w:val="multilevel"/>
    <w:tmpl w:val="64D6BFF8"/>
    <w:lvl w:ilvl="0">
      <w:start w:val="1"/>
      <w:numFmt w:val="decimal"/>
      <w:pStyle w:val="SeznamVe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BB6193"/>
    <w:multiLevelType w:val="hybridMultilevel"/>
    <w:tmpl w:val="B8F87446"/>
    <w:lvl w:ilvl="0" w:tplc="7AA462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D6885"/>
    <w:multiLevelType w:val="hybridMultilevel"/>
    <w:tmpl w:val="C720B1F2"/>
    <w:lvl w:ilvl="0" w:tplc="0426A806">
      <w:start w:val="1"/>
      <w:numFmt w:val="bullet"/>
      <w:pStyle w:val="Bezmezer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4498FED0">
      <w:start w:val="1"/>
      <w:numFmt w:val="bullet"/>
      <w:lvlText w:val=""/>
      <w:lvlJc w:val="left"/>
      <w:pPr>
        <w:ind w:left="964" w:hanging="397"/>
      </w:pPr>
      <w:rPr>
        <w:rFonts w:ascii="Wingdings" w:hAnsi="Wingdings" w:hint="default"/>
        <w:caps w:val="0"/>
        <w:strike w:val="0"/>
        <w:dstrike w:val="0"/>
        <w:vanish w:val="0"/>
        <w:color w:val="D67900" w:themeColor="accent4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36892"/>
    <w:multiLevelType w:val="multilevel"/>
    <w:tmpl w:val="106A1300"/>
    <w:lvl w:ilvl="0">
      <w:start w:val="1"/>
      <w:numFmt w:val="decimal"/>
      <w:pStyle w:val="Odrkysmezer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179087C"/>
    <w:multiLevelType w:val="hybridMultilevel"/>
    <w:tmpl w:val="B73CE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5282">
    <w:abstractNumId w:val="15"/>
  </w:num>
  <w:num w:numId="2" w16cid:durableId="1925912904">
    <w:abstractNumId w:val="11"/>
  </w:num>
  <w:num w:numId="3" w16cid:durableId="1804083231">
    <w:abstractNumId w:val="11"/>
  </w:num>
  <w:num w:numId="4" w16cid:durableId="10448652">
    <w:abstractNumId w:val="13"/>
  </w:num>
  <w:num w:numId="5" w16cid:durableId="932593303">
    <w:abstractNumId w:val="11"/>
  </w:num>
  <w:num w:numId="6" w16cid:durableId="154683222">
    <w:abstractNumId w:val="16"/>
  </w:num>
  <w:num w:numId="7" w16cid:durableId="290088915">
    <w:abstractNumId w:val="8"/>
  </w:num>
  <w:num w:numId="8" w16cid:durableId="1083989670">
    <w:abstractNumId w:val="3"/>
  </w:num>
  <w:num w:numId="9" w16cid:durableId="1373918535">
    <w:abstractNumId w:val="2"/>
  </w:num>
  <w:num w:numId="10" w16cid:durableId="521357347">
    <w:abstractNumId w:val="1"/>
  </w:num>
  <w:num w:numId="11" w16cid:durableId="1239637768">
    <w:abstractNumId w:val="0"/>
  </w:num>
  <w:num w:numId="12" w16cid:durableId="856236660">
    <w:abstractNumId w:val="9"/>
  </w:num>
  <w:num w:numId="13" w16cid:durableId="1813479381">
    <w:abstractNumId w:val="7"/>
  </w:num>
  <w:num w:numId="14" w16cid:durableId="232476655">
    <w:abstractNumId w:val="6"/>
  </w:num>
  <w:num w:numId="15" w16cid:durableId="658269382">
    <w:abstractNumId w:val="5"/>
  </w:num>
  <w:num w:numId="16" w16cid:durableId="2064255163">
    <w:abstractNumId w:val="4"/>
  </w:num>
  <w:num w:numId="17" w16cid:durableId="924143983">
    <w:abstractNumId w:val="10"/>
  </w:num>
  <w:num w:numId="18" w16cid:durableId="1002391660">
    <w:abstractNumId w:val="17"/>
  </w:num>
  <w:num w:numId="19" w16cid:durableId="649867201">
    <w:abstractNumId w:val="14"/>
  </w:num>
  <w:num w:numId="20" w16cid:durableId="1021472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1D"/>
    <w:rsid w:val="000F42AB"/>
    <w:rsid w:val="00112632"/>
    <w:rsid w:val="0024535C"/>
    <w:rsid w:val="002A3E8C"/>
    <w:rsid w:val="00303941"/>
    <w:rsid w:val="00312701"/>
    <w:rsid w:val="003903C1"/>
    <w:rsid w:val="0047131D"/>
    <w:rsid w:val="004D5C21"/>
    <w:rsid w:val="004F7B76"/>
    <w:rsid w:val="005F5A12"/>
    <w:rsid w:val="00630B91"/>
    <w:rsid w:val="006852C3"/>
    <w:rsid w:val="0069122B"/>
    <w:rsid w:val="006C6DC6"/>
    <w:rsid w:val="0074463E"/>
    <w:rsid w:val="0075717C"/>
    <w:rsid w:val="00802C5C"/>
    <w:rsid w:val="0081487A"/>
    <w:rsid w:val="008A10A4"/>
    <w:rsid w:val="009A42FD"/>
    <w:rsid w:val="009E6A14"/>
    <w:rsid w:val="00A150A2"/>
    <w:rsid w:val="00B71433"/>
    <w:rsid w:val="00C81EA6"/>
    <w:rsid w:val="00D158D6"/>
    <w:rsid w:val="00D77180"/>
    <w:rsid w:val="00DD60EC"/>
    <w:rsid w:val="00E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58E50"/>
  <w15:chartTrackingRefBased/>
  <w15:docId w15:val="{A74F30DB-47EC-4BD3-8CA3-0F27C77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A150A2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rsid w:val="00630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112A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F4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F112A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31D"/>
    <w:pPr>
      <w:keepNext/>
      <w:keepLines/>
      <w:spacing w:before="160" w:after="80"/>
      <w:outlineLvl w:val="2"/>
    </w:pPr>
    <w:rPr>
      <w:rFonts w:eastAsiaTheme="majorEastAsia" w:cstheme="majorBidi"/>
      <w:color w:val="AF112A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112A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31D"/>
    <w:pPr>
      <w:keepNext/>
      <w:keepLines/>
      <w:spacing w:before="80" w:after="40"/>
      <w:outlineLvl w:val="4"/>
    </w:pPr>
    <w:rPr>
      <w:rFonts w:eastAsiaTheme="majorEastAsia" w:cstheme="majorBidi"/>
      <w:color w:val="AF112A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B91"/>
    <w:rPr>
      <w:rFonts w:asciiTheme="majorHAnsi" w:eastAsiaTheme="majorEastAsia" w:hAnsiTheme="majorHAnsi" w:cstheme="majorBidi"/>
      <w:color w:val="AF112A" w:themeColor="accent1" w:themeShade="BF"/>
      <w:sz w:val="32"/>
      <w:szCs w:val="32"/>
    </w:rPr>
  </w:style>
  <w:style w:type="paragraph" w:customStyle="1" w:styleId="Odrkysmezerami">
    <w:name w:val="Odrážky s mezerami"/>
    <w:basedOn w:val="Bezmezer"/>
    <w:uiPriority w:val="1"/>
    <w:qFormat/>
    <w:rsid w:val="000F42AB"/>
    <w:pPr>
      <w:numPr>
        <w:numId w:val="6"/>
      </w:numPr>
      <w:spacing w:after="120"/>
      <w:ind w:left="357" w:hanging="357"/>
      <w:contextualSpacing/>
    </w:pPr>
    <w:rPr>
      <w:rFonts w:eastAsiaTheme="minorEastAsia"/>
      <w:color w:val="404040"/>
      <w:szCs w:val="22"/>
    </w:rPr>
  </w:style>
  <w:style w:type="paragraph" w:styleId="Bezmezer">
    <w:name w:val="No Spacing"/>
    <w:aliases w:val="Odrážky"/>
    <w:uiPriority w:val="1"/>
    <w:qFormat/>
    <w:rsid w:val="00A150A2"/>
    <w:pPr>
      <w:numPr>
        <w:numId w:val="1"/>
      </w:numPr>
    </w:pPr>
    <w:rPr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0F42AB"/>
    <w:pPr>
      <w:spacing w:after="120"/>
      <w:ind w:left="720"/>
      <w:contextualSpacing/>
    </w:pPr>
    <w:rPr>
      <w:rFonts w:eastAsiaTheme="minorEastAsia"/>
      <w:color w:val="404040"/>
      <w:szCs w:val="22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F42AB"/>
    <w:rPr>
      <w:rFonts w:asciiTheme="minorHAnsi" w:eastAsiaTheme="minorEastAsia" w:hAnsiTheme="minorHAnsi"/>
      <w:color w:val="404040"/>
      <w:szCs w:val="22"/>
      <w:lang w:eastAsia="cs-CZ"/>
    </w:rPr>
  </w:style>
  <w:style w:type="paragraph" w:customStyle="1" w:styleId="PODNADPIS1">
    <w:name w:val="PODNADPIS 1"/>
    <w:basedOn w:val="Nadpis2"/>
    <w:next w:val="Normln"/>
    <w:link w:val="PODNADPIS1Char"/>
    <w:qFormat/>
    <w:rsid w:val="00802C5C"/>
    <w:pPr>
      <w:numPr>
        <w:ilvl w:val="1"/>
        <w:numId w:val="5"/>
      </w:numPr>
      <w:spacing w:before="0" w:after="120"/>
    </w:pPr>
    <w:rPr>
      <w:b/>
      <w:bCs/>
      <w:caps/>
      <w:color w:val="5B6E7F" w:themeColor="accent2"/>
      <w:sz w:val="22"/>
      <w:lang w:eastAsia="cs-CZ"/>
    </w:rPr>
  </w:style>
  <w:style w:type="character" w:customStyle="1" w:styleId="PODNADPIS1Char">
    <w:name w:val="PODNADPIS 1 Char"/>
    <w:basedOn w:val="OdstavecseseznamemChar"/>
    <w:link w:val="PODNADPIS1"/>
    <w:rsid w:val="00802C5C"/>
    <w:rPr>
      <w:rFonts w:asciiTheme="majorHAnsi" w:eastAsiaTheme="majorEastAsia" w:hAnsiTheme="majorHAnsi" w:cstheme="majorBidi"/>
      <w:b/>
      <w:bCs/>
      <w:caps/>
      <w:color w:val="5B6E7F" w:themeColor="accent2"/>
      <w:sz w:val="22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42AB"/>
    <w:rPr>
      <w:rFonts w:asciiTheme="majorHAnsi" w:eastAsiaTheme="majorEastAsia" w:hAnsiTheme="majorHAnsi" w:cstheme="majorBidi"/>
      <w:color w:val="AF112A" w:themeColor="accent1" w:themeShade="BF"/>
      <w:sz w:val="26"/>
      <w:szCs w:val="26"/>
    </w:rPr>
  </w:style>
  <w:style w:type="paragraph" w:customStyle="1" w:styleId="PODNADPIS2">
    <w:name w:val="PODNADPIS 2"/>
    <w:basedOn w:val="Odstavecseseznamem"/>
    <w:next w:val="Normln"/>
    <w:link w:val="PODNADPIS2Char"/>
    <w:qFormat/>
    <w:rsid w:val="000F42AB"/>
    <w:pPr>
      <w:numPr>
        <w:ilvl w:val="2"/>
        <w:numId w:val="5"/>
      </w:numPr>
      <w:outlineLvl w:val="2"/>
    </w:pPr>
  </w:style>
  <w:style w:type="character" w:customStyle="1" w:styleId="PODNADPIS2Char">
    <w:name w:val="PODNADPIS 2 Char"/>
    <w:basedOn w:val="OdstavecseseznamemChar"/>
    <w:link w:val="PODNADPIS2"/>
    <w:rsid w:val="000F42AB"/>
    <w:rPr>
      <w:rFonts w:asciiTheme="minorHAnsi" w:eastAsiaTheme="minorEastAsia" w:hAnsiTheme="minorHAnsi"/>
      <w:color w:val="404040"/>
      <w:szCs w:val="22"/>
      <w:lang w:eastAsia="cs-CZ"/>
    </w:rPr>
  </w:style>
  <w:style w:type="paragraph" w:styleId="Seznam">
    <w:name w:val="List"/>
    <w:basedOn w:val="Normln"/>
    <w:uiPriority w:val="99"/>
    <w:semiHidden/>
    <w:unhideWhenUsed/>
    <w:rsid w:val="000F42AB"/>
    <w:pPr>
      <w:spacing w:after="120"/>
      <w:ind w:left="283" w:hanging="283"/>
      <w:contextualSpacing/>
    </w:pPr>
    <w:rPr>
      <w:rFonts w:eastAsiaTheme="minorEastAsia"/>
      <w:color w:val="404040"/>
      <w:szCs w:val="22"/>
      <w:lang w:eastAsia="cs-CZ"/>
    </w:rPr>
  </w:style>
  <w:style w:type="paragraph" w:customStyle="1" w:styleId="SeznamVet">
    <w:name w:val="Seznam/Výčet"/>
    <w:basedOn w:val="Seznam"/>
    <w:uiPriority w:val="1"/>
    <w:qFormat/>
    <w:rsid w:val="000F42AB"/>
    <w:pPr>
      <w:numPr>
        <w:numId w:val="4"/>
      </w:numPr>
    </w:pPr>
  </w:style>
  <w:style w:type="paragraph" w:customStyle="1" w:styleId="NADPISBDO1">
    <w:name w:val="NADPIS BDO 1"/>
    <w:basedOn w:val="Odstavecseseznamem"/>
    <w:next w:val="Normln"/>
    <w:link w:val="NADPISBDO1Char"/>
    <w:qFormat/>
    <w:rsid w:val="00802C5C"/>
    <w:pPr>
      <w:numPr>
        <w:numId w:val="5"/>
      </w:numPr>
      <w:contextualSpacing w:val="0"/>
      <w:outlineLvl w:val="0"/>
    </w:pPr>
    <w:rPr>
      <w:b/>
      <w:caps/>
      <w:color w:val="E81A3B" w:themeColor="accent1"/>
      <w:sz w:val="24"/>
    </w:rPr>
  </w:style>
  <w:style w:type="character" w:customStyle="1" w:styleId="NADPISBDO1Char">
    <w:name w:val="NADPIS BDO 1 Char"/>
    <w:basedOn w:val="OdstavecseseznamemChar"/>
    <w:link w:val="NADPISBDO1"/>
    <w:rsid w:val="00802C5C"/>
    <w:rPr>
      <w:rFonts w:asciiTheme="minorHAnsi" w:eastAsiaTheme="minorEastAsia" w:hAnsiTheme="minorHAnsi"/>
      <w:b/>
      <w:caps/>
      <w:color w:val="E81A3B" w:themeColor="accent1"/>
      <w:sz w:val="24"/>
      <w:szCs w:val="22"/>
      <w:lang w:eastAsia="cs-CZ"/>
    </w:rPr>
  </w:style>
  <w:style w:type="character" w:styleId="Hypertextovodkaz">
    <w:name w:val="Hyperlink"/>
    <w:basedOn w:val="Standardnpsmoodstavce"/>
    <w:uiPriority w:val="24"/>
    <w:qFormat/>
    <w:rsid w:val="00802C5C"/>
    <w:rPr>
      <w:color w:val="98002E" w:themeColor="accent3"/>
      <w:u w:val="single"/>
    </w:rPr>
  </w:style>
  <w:style w:type="character" w:styleId="Sledovanodkaz">
    <w:name w:val="FollowedHyperlink"/>
    <w:basedOn w:val="Standardnpsmoodstavce"/>
    <w:uiPriority w:val="25"/>
    <w:qFormat/>
    <w:rsid w:val="004F7B76"/>
    <w:rPr>
      <w:color w:val="98002E" w:themeColor="accent3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31D"/>
    <w:rPr>
      <w:rFonts w:eastAsiaTheme="majorEastAsia" w:cstheme="majorBidi"/>
      <w:color w:val="AF112A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31D"/>
    <w:rPr>
      <w:rFonts w:eastAsiaTheme="majorEastAsia" w:cstheme="majorBidi"/>
      <w:i/>
      <w:iCs/>
      <w:color w:val="AF112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31D"/>
    <w:rPr>
      <w:rFonts w:eastAsiaTheme="majorEastAsia" w:cstheme="majorBidi"/>
      <w:color w:val="AF112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3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3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3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3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31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471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31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47131D"/>
    <w:rPr>
      <w:i/>
      <w:iCs/>
      <w:color w:val="AF112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31D"/>
    <w:pPr>
      <w:pBdr>
        <w:top w:val="single" w:sz="4" w:space="10" w:color="AF112A" w:themeColor="accent1" w:themeShade="BF"/>
        <w:bottom w:val="single" w:sz="4" w:space="10" w:color="AF112A" w:themeColor="accent1" w:themeShade="BF"/>
      </w:pBdr>
      <w:spacing w:before="360" w:after="360"/>
      <w:ind w:left="864" w:right="864"/>
      <w:jc w:val="center"/>
    </w:pPr>
    <w:rPr>
      <w:i/>
      <w:iCs/>
      <w:color w:val="AF112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31D"/>
    <w:rPr>
      <w:i/>
      <w:iCs/>
      <w:color w:val="AF112A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31D"/>
    <w:rPr>
      <w:b/>
      <w:bCs/>
      <w:smallCaps/>
      <w:color w:val="AF112A" w:themeColor="accent1" w:themeShade="BF"/>
      <w:spacing w:val="5"/>
    </w:rPr>
  </w:style>
  <w:style w:type="numbering" w:customStyle="1" w:styleId="Metodiky">
    <w:name w:val="Metodiky"/>
    <w:basedOn w:val="Bezseznamu"/>
    <w:rsid w:val="0047131D"/>
    <w:pPr>
      <w:numPr>
        <w:numId w:val="17"/>
      </w:numPr>
    </w:pPr>
  </w:style>
  <w:style w:type="paragraph" w:customStyle="1" w:styleId="Import1">
    <w:name w:val="Import 1"/>
    <w:rsid w:val="0047131D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 w:eastAsia="cs-CZ"/>
    </w:rPr>
  </w:style>
  <w:style w:type="character" w:styleId="Odkaznakoment">
    <w:name w:val="annotation reference"/>
    <w:uiPriority w:val="99"/>
    <w:rsid w:val="00471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7131D"/>
    <w:pPr>
      <w:spacing w:after="320" w:line="360" w:lineRule="auto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31D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F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4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2FD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A4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2FD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-Word-2020">
  <a:themeElements>
    <a:clrScheme name="bdo 2024">
      <a:dk1>
        <a:sysClr val="windowText" lastClr="000000"/>
      </a:dk1>
      <a:lt1>
        <a:sysClr val="window" lastClr="FFFFFF"/>
      </a:lt1>
      <a:dk2>
        <a:srgbClr val="333333"/>
      </a:dk2>
      <a:lt2>
        <a:srgbClr val="F2F2F2"/>
      </a:lt2>
      <a:accent1>
        <a:srgbClr val="E81A3B"/>
      </a:accent1>
      <a:accent2>
        <a:srgbClr val="5B6E7F"/>
      </a:accent2>
      <a:accent3>
        <a:srgbClr val="98002E"/>
      </a:accent3>
      <a:accent4>
        <a:srgbClr val="D67900"/>
      </a:accent4>
      <a:accent5>
        <a:srgbClr val="009966"/>
      </a:accent5>
      <a:accent6>
        <a:srgbClr val="008FD2"/>
      </a:accent6>
      <a:hlink>
        <a:srgbClr val="0062B8"/>
      </a:hlink>
      <a:folHlink>
        <a:srgbClr val="0062B8"/>
      </a:folHlink>
    </a:clrScheme>
    <a:fontScheme name="BD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DO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Lukačovič</dc:creator>
  <cp:keywords/>
  <dc:description/>
  <cp:lastModifiedBy>Zenkerová Zdeňka JUDr. Ph.D. (SPR)</cp:lastModifiedBy>
  <cp:revision>2</cp:revision>
  <dcterms:created xsi:type="dcterms:W3CDTF">2025-08-04T14:06:00Z</dcterms:created>
  <dcterms:modified xsi:type="dcterms:W3CDTF">2025-08-04T14:06:00Z</dcterms:modified>
</cp:coreProperties>
</file>