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CCAB8" w14:textId="77777777" w:rsidR="00C97EBC" w:rsidRDefault="00C97EBC">
      <w:pPr>
        <w:spacing w:line="276" w:lineRule="auto"/>
        <w:contextualSpacing/>
        <w:rPr>
          <w:rFonts w:ascii="Arial" w:hAnsi="Arial" w:cs="Arial"/>
          <w:b/>
          <w:sz w:val="28"/>
          <w:szCs w:val="28"/>
        </w:rPr>
      </w:pPr>
    </w:p>
    <w:p w14:paraId="68423764" w14:textId="77777777" w:rsidR="0078004A" w:rsidRDefault="00C23A06" w:rsidP="0078004A">
      <w:pPr>
        <w:spacing w:line="276" w:lineRule="auto"/>
        <w:contextualSpacing/>
        <w:jc w:val="center"/>
        <w:rPr>
          <w:rFonts w:ascii="Arial" w:hAnsi="Arial" w:cs="Arial"/>
          <w:b/>
          <w:sz w:val="28"/>
          <w:szCs w:val="28"/>
        </w:rPr>
      </w:pPr>
      <w:r>
        <w:rPr>
          <w:rFonts w:ascii="Arial" w:hAnsi="Arial" w:cs="Arial"/>
          <w:b/>
          <w:sz w:val="28"/>
          <w:szCs w:val="28"/>
        </w:rPr>
        <w:t xml:space="preserve">Smlouva </w:t>
      </w:r>
      <w:bookmarkStart w:id="0" w:name="_Hlk179225573"/>
      <w:r>
        <w:rPr>
          <w:rFonts w:ascii="Arial" w:hAnsi="Arial" w:cs="Arial"/>
          <w:b/>
          <w:sz w:val="28"/>
          <w:szCs w:val="28"/>
        </w:rPr>
        <w:t xml:space="preserve">na dodávku </w:t>
      </w:r>
      <w:r w:rsidR="001F20F5">
        <w:rPr>
          <w:rFonts w:ascii="Arial" w:hAnsi="Arial" w:cs="Arial"/>
          <w:b/>
          <w:sz w:val="28"/>
          <w:szCs w:val="28"/>
        </w:rPr>
        <w:t>m</w:t>
      </w:r>
      <w:r w:rsidR="00E63A96">
        <w:rPr>
          <w:rFonts w:ascii="Arial" w:hAnsi="Arial" w:cs="Arial"/>
          <w:b/>
          <w:sz w:val="28"/>
          <w:szCs w:val="28"/>
        </w:rPr>
        <w:t>onitorů EIZO</w:t>
      </w:r>
      <w:r>
        <w:rPr>
          <w:rFonts w:ascii="Arial" w:hAnsi="Arial" w:cs="Arial"/>
          <w:b/>
          <w:sz w:val="28"/>
          <w:szCs w:val="28"/>
        </w:rPr>
        <w:t xml:space="preserve"> a poskyt</w:t>
      </w:r>
      <w:r w:rsidR="00E63A96">
        <w:rPr>
          <w:rFonts w:ascii="Arial" w:hAnsi="Arial" w:cs="Arial"/>
          <w:b/>
          <w:sz w:val="28"/>
          <w:szCs w:val="28"/>
        </w:rPr>
        <w:t xml:space="preserve">nutí </w:t>
      </w:r>
      <w:r>
        <w:rPr>
          <w:rFonts w:ascii="Arial" w:hAnsi="Arial" w:cs="Arial"/>
          <w:b/>
          <w:sz w:val="28"/>
          <w:szCs w:val="28"/>
        </w:rPr>
        <w:t>souvisejících služeb</w:t>
      </w:r>
      <w:bookmarkEnd w:id="0"/>
      <w:r w:rsidR="0078004A">
        <w:rPr>
          <w:rFonts w:ascii="Arial" w:hAnsi="Arial" w:cs="Arial"/>
          <w:b/>
          <w:sz w:val="28"/>
          <w:szCs w:val="28"/>
        </w:rPr>
        <w:t xml:space="preserve"> </w:t>
      </w:r>
    </w:p>
    <w:p w14:paraId="146CCABB" w14:textId="41F4D2A7" w:rsidR="00C97EBC" w:rsidRDefault="0078004A" w:rsidP="0078004A">
      <w:pPr>
        <w:spacing w:line="276" w:lineRule="auto"/>
        <w:contextualSpacing/>
        <w:jc w:val="center"/>
        <w:rPr>
          <w:rFonts w:ascii="Arial" w:hAnsi="Arial" w:cs="Arial"/>
          <w:b/>
          <w:sz w:val="28"/>
          <w:szCs w:val="28"/>
        </w:rPr>
      </w:pPr>
      <w:r w:rsidRPr="0078004A">
        <w:rPr>
          <w:rFonts w:ascii="Arial" w:hAnsi="Arial" w:cs="Arial"/>
          <w:b/>
          <w:sz w:val="28"/>
          <w:szCs w:val="28"/>
        </w:rPr>
        <w:t>MUZ/221/2025</w:t>
      </w:r>
    </w:p>
    <w:p w14:paraId="06F538A2" w14:textId="77777777" w:rsidR="0078004A" w:rsidRDefault="0078004A" w:rsidP="0078004A">
      <w:pPr>
        <w:spacing w:line="276" w:lineRule="auto"/>
        <w:contextualSpacing/>
        <w:jc w:val="center"/>
        <w:rPr>
          <w:rFonts w:ascii="Arial" w:hAnsi="Arial" w:cs="Arial"/>
          <w:b/>
          <w:sz w:val="28"/>
          <w:szCs w:val="28"/>
        </w:rPr>
      </w:pPr>
    </w:p>
    <w:p w14:paraId="3BA527C9" w14:textId="77777777" w:rsidR="0078004A" w:rsidRDefault="0078004A" w:rsidP="0078004A">
      <w:pPr>
        <w:spacing w:line="276" w:lineRule="auto"/>
        <w:contextualSpacing/>
        <w:jc w:val="center"/>
        <w:rPr>
          <w:rFonts w:ascii="Arial" w:hAnsi="Arial" w:cs="Arial"/>
          <w:sz w:val="22"/>
          <w:szCs w:val="22"/>
        </w:rPr>
      </w:pPr>
    </w:p>
    <w:p w14:paraId="146CCABC" w14:textId="77777777" w:rsidR="00C97EBC" w:rsidRDefault="00C23A06">
      <w:pPr>
        <w:tabs>
          <w:tab w:val="left" w:pos="1095"/>
        </w:tabs>
        <w:spacing w:line="276" w:lineRule="auto"/>
        <w:contextualSpacing/>
        <w:rPr>
          <w:rFonts w:ascii="Arial" w:hAnsi="Arial" w:cs="Arial"/>
          <w:b/>
          <w:sz w:val="22"/>
          <w:szCs w:val="22"/>
        </w:rPr>
      </w:pPr>
      <w:r>
        <w:rPr>
          <w:rFonts w:ascii="Arial" w:hAnsi="Arial" w:cs="Arial"/>
          <w:sz w:val="22"/>
          <w:szCs w:val="22"/>
        </w:rPr>
        <w:t xml:space="preserve">Objednatel: </w:t>
      </w:r>
      <w:r>
        <w:rPr>
          <w:rFonts w:ascii="Arial" w:hAnsi="Arial" w:cs="Arial"/>
          <w:sz w:val="22"/>
          <w:szCs w:val="22"/>
        </w:rPr>
        <w:tab/>
      </w:r>
      <w:r>
        <w:rPr>
          <w:rFonts w:ascii="Arial" w:hAnsi="Arial" w:cs="Arial"/>
          <w:b/>
          <w:sz w:val="22"/>
          <w:szCs w:val="22"/>
        </w:rPr>
        <w:tab/>
        <w:t>Muzeum hlavního města Prahy</w:t>
      </w:r>
      <w:r>
        <w:rPr>
          <w:rFonts w:ascii="Arial" w:hAnsi="Arial" w:cs="Arial"/>
          <w:bCs/>
          <w:sz w:val="22"/>
          <w:szCs w:val="22"/>
        </w:rPr>
        <w:t xml:space="preserve">, </w:t>
      </w:r>
    </w:p>
    <w:p w14:paraId="146CCABD" w14:textId="77777777" w:rsidR="00C97EBC" w:rsidRDefault="00C23A06">
      <w:pPr>
        <w:tabs>
          <w:tab w:val="left" w:pos="1095"/>
        </w:tabs>
        <w:spacing w:line="276" w:lineRule="auto"/>
        <w:contextualSpacing/>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Cs/>
          <w:sz w:val="22"/>
          <w:szCs w:val="22"/>
        </w:rPr>
        <w:t>příspěvková organizace hlavního města Prahy</w:t>
      </w:r>
    </w:p>
    <w:p w14:paraId="146CCABE" w14:textId="77777777" w:rsidR="00C97EBC" w:rsidRDefault="00C23A06">
      <w:pPr>
        <w:tabs>
          <w:tab w:val="left" w:pos="1095"/>
        </w:tabs>
        <w:spacing w:line="276" w:lineRule="auto"/>
        <w:contextualSpacing/>
        <w:rPr>
          <w:rFonts w:ascii="Arial" w:hAnsi="Arial" w:cs="Arial"/>
          <w:bCs/>
          <w:sz w:val="22"/>
          <w:szCs w:val="22"/>
        </w:rPr>
      </w:pPr>
      <w:r>
        <w:rPr>
          <w:rFonts w:ascii="Arial" w:hAnsi="Arial" w:cs="Arial"/>
          <w:bCs/>
          <w:sz w:val="22"/>
          <w:szCs w:val="22"/>
        </w:rPr>
        <w:t>se sídlem:</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t>Kožná 1/475, 110 01 Praha</w:t>
      </w:r>
    </w:p>
    <w:p w14:paraId="146CCABF" w14:textId="77777777" w:rsidR="00C97EBC" w:rsidRDefault="00C23A06">
      <w:pPr>
        <w:spacing w:line="276" w:lineRule="auto"/>
        <w:contextualSpacing/>
        <w:outlineLvl w:val="0"/>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00064432</w:t>
      </w:r>
    </w:p>
    <w:p w14:paraId="146CCAC0" w14:textId="77777777" w:rsidR="00C97EBC" w:rsidRDefault="00C23A06">
      <w:pPr>
        <w:spacing w:line="276" w:lineRule="auto"/>
        <w:contextualSpacing/>
        <w:outlineLvl w:val="0"/>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CZ00064432</w:t>
      </w:r>
    </w:p>
    <w:p w14:paraId="146CCAC1" w14:textId="77777777" w:rsidR="00C97EBC" w:rsidRDefault="00C23A06">
      <w:pPr>
        <w:spacing w:line="276" w:lineRule="auto"/>
        <w:contextualSpacing/>
        <w:outlineLvl w:val="0"/>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t>RNDr. Ing. Ivo Mackem, ředitelem</w:t>
      </w:r>
    </w:p>
    <w:p w14:paraId="146CCAC2" w14:textId="6A051B85" w:rsidR="00C97EBC" w:rsidRDefault="00C23A06">
      <w:pPr>
        <w:spacing w:line="276" w:lineRule="auto"/>
        <w:contextualSpacing/>
        <w:outlineLvl w:val="0"/>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Československá obchodní banka a.s., </w:t>
      </w:r>
      <w:proofErr w:type="spellStart"/>
      <w:r>
        <w:rPr>
          <w:rFonts w:ascii="Arial" w:hAnsi="Arial" w:cs="Arial"/>
          <w:sz w:val="22"/>
          <w:szCs w:val="22"/>
        </w:rPr>
        <w:t>čú</w:t>
      </w:r>
      <w:proofErr w:type="spellEnd"/>
      <w:r>
        <w:rPr>
          <w:rFonts w:ascii="Arial" w:hAnsi="Arial" w:cs="Arial"/>
          <w:sz w:val="22"/>
          <w:szCs w:val="22"/>
        </w:rPr>
        <w:t>.: 295329099/0300</w:t>
      </w:r>
    </w:p>
    <w:p w14:paraId="146CCAC3" w14:textId="77777777" w:rsidR="00C97EBC" w:rsidRDefault="00C97EBC">
      <w:pPr>
        <w:spacing w:line="276" w:lineRule="auto"/>
        <w:contextualSpacing/>
        <w:outlineLvl w:val="0"/>
        <w:rPr>
          <w:rFonts w:ascii="Arial" w:hAnsi="Arial" w:cs="Arial"/>
          <w:sz w:val="22"/>
          <w:szCs w:val="22"/>
        </w:rPr>
      </w:pPr>
    </w:p>
    <w:p w14:paraId="146CCAC4" w14:textId="77777777" w:rsidR="00C97EBC" w:rsidRDefault="00C23A06">
      <w:pPr>
        <w:spacing w:line="276" w:lineRule="auto"/>
        <w:contextualSpacing/>
        <w:rPr>
          <w:rFonts w:ascii="Arial" w:hAnsi="Arial" w:cs="Arial"/>
          <w:sz w:val="22"/>
          <w:szCs w:val="22"/>
        </w:rPr>
      </w:pPr>
      <w:r>
        <w:rPr>
          <w:rFonts w:ascii="Arial" w:hAnsi="Arial" w:cs="Arial"/>
          <w:sz w:val="22"/>
          <w:szCs w:val="22"/>
        </w:rPr>
        <w:t>(dále jen „</w:t>
      </w:r>
      <w:r>
        <w:rPr>
          <w:rFonts w:ascii="Arial" w:hAnsi="Arial" w:cs="Arial"/>
          <w:b/>
          <w:sz w:val="22"/>
          <w:szCs w:val="22"/>
        </w:rPr>
        <w:t>Objednatel</w:t>
      </w:r>
      <w:r>
        <w:rPr>
          <w:rFonts w:ascii="Arial" w:hAnsi="Arial" w:cs="Arial"/>
          <w:sz w:val="22"/>
          <w:szCs w:val="22"/>
        </w:rPr>
        <w:t>“)</w:t>
      </w:r>
    </w:p>
    <w:p w14:paraId="146CCAC5" w14:textId="77777777" w:rsidR="00C97EBC" w:rsidRDefault="00C23A06">
      <w:pPr>
        <w:spacing w:line="276" w:lineRule="auto"/>
        <w:contextualSpacing/>
        <w:rPr>
          <w:rFonts w:ascii="Arial" w:hAnsi="Arial" w:cs="Arial"/>
          <w:sz w:val="22"/>
          <w:szCs w:val="22"/>
        </w:rPr>
      </w:pPr>
      <w:r>
        <w:rPr>
          <w:rFonts w:ascii="Arial" w:hAnsi="Arial" w:cs="Arial"/>
          <w:sz w:val="22"/>
          <w:szCs w:val="22"/>
        </w:rPr>
        <w:tab/>
      </w:r>
    </w:p>
    <w:p w14:paraId="146CCAC6" w14:textId="77777777" w:rsidR="00C97EBC" w:rsidRDefault="00C23A06">
      <w:pPr>
        <w:spacing w:line="276" w:lineRule="auto"/>
        <w:contextualSpacing/>
        <w:rPr>
          <w:rFonts w:ascii="Arial" w:hAnsi="Arial" w:cs="Arial"/>
          <w:sz w:val="22"/>
          <w:szCs w:val="22"/>
        </w:rPr>
      </w:pPr>
      <w:r>
        <w:rPr>
          <w:rFonts w:ascii="Arial" w:hAnsi="Arial" w:cs="Arial"/>
          <w:sz w:val="22"/>
          <w:szCs w:val="22"/>
        </w:rPr>
        <w:t>a</w:t>
      </w:r>
    </w:p>
    <w:p w14:paraId="146CCAC7" w14:textId="77777777" w:rsidR="00C97EBC" w:rsidRDefault="00C97EBC">
      <w:pPr>
        <w:spacing w:line="276" w:lineRule="auto"/>
        <w:contextualSpacing/>
        <w:rPr>
          <w:rFonts w:ascii="Arial" w:hAnsi="Arial" w:cs="Arial"/>
          <w:sz w:val="22"/>
          <w:szCs w:val="22"/>
        </w:rPr>
      </w:pPr>
    </w:p>
    <w:p w14:paraId="146CCAC8" w14:textId="229FFB84" w:rsidR="00C97EBC" w:rsidRDefault="00C23A06">
      <w:pPr>
        <w:spacing w:line="276" w:lineRule="auto"/>
        <w:contextualSpacing/>
        <w:rPr>
          <w:rFonts w:ascii="Arial" w:hAnsi="Arial" w:cs="Arial"/>
          <w:b/>
          <w:bCs/>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r>
      <w:bookmarkStart w:id="1" w:name="_Hlk44581415"/>
      <w:r w:rsidR="00277536" w:rsidRPr="00277536">
        <w:rPr>
          <w:rFonts w:ascii="Arial" w:hAnsi="Arial" w:cs="Arial"/>
          <w:sz w:val="22"/>
          <w:szCs w:val="22"/>
        </w:rPr>
        <w:t>QUENTIN, spol. s r. o.</w:t>
      </w:r>
    </w:p>
    <w:p w14:paraId="146CCAC9" w14:textId="32A3A761" w:rsidR="00C97EBC" w:rsidRDefault="00C23A06">
      <w:pPr>
        <w:spacing w:line="276" w:lineRule="auto"/>
        <w:contextualSpacing/>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sidR="00277536">
        <w:rPr>
          <w:rFonts w:ascii="Arial" w:hAnsi="Arial" w:cs="Arial"/>
          <w:sz w:val="22"/>
          <w:szCs w:val="22"/>
        </w:rPr>
        <w:t>Sokolovská 100/94, Praha 8, 186 00</w:t>
      </w:r>
    </w:p>
    <w:p w14:paraId="146CCACA" w14:textId="2CF12A38" w:rsidR="00C97EBC" w:rsidRDefault="00C23A06">
      <w:pPr>
        <w:spacing w:line="276" w:lineRule="auto"/>
        <w:contextualSpacing/>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00277536" w:rsidRPr="00277536">
        <w:rPr>
          <w:rFonts w:ascii="Arial" w:hAnsi="Arial" w:cs="Arial"/>
          <w:sz w:val="22"/>
          <w:szCs w:val="22"/>
        </w:rPr>
        <w:t>64576507</w:t>
      </w:r>
    </w:p>
    <w:p w14:paraId="146CCACB" w14:textId="5BAB5F33" w:rsidR="00C97EBC" w:rsidRDefault="00C23A06">
      <w:pPr>
        <w:spacing w:line="276" w:lineRule="auto"/>
        <w:contextualSpacing/>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00277536">
        <w:rPr>
          <w:rFonts w:ascii="Arial" w:hAnsi="Arial" w:cs="Arial"/>
          <w:sz w:val="22"/>
          <w:szCs w:val="22"/>
        </w:rPr>
        <w:t>CZ</w:t>
      </w:r>
      <w:r w:rsidR="00277536" w:rsidRPr="00277536">
        <w:rPr>
          <w:rFonts w:ascii="Arial" w:hAnsi="Arial" w:cs="Arial"/>
          <w:sz w:val="22"/>
          <w:szCs w:val="22"/>
        </w:rPr>
        <w:t>64576507</w:t>
      </w:r>
    </w:p>
    <w:p w14:paraId="146CCACC" w14:textId="16AB3FD7" w:rsidR="00C97EBC" w:rsidRDefault="00C23A06">
      <w:pPr>
        <w:spacing w:line="276" w:lineRule="auto"/>
        <w:ind w:left="2124" w:hanging="2124"/>
        <w:contextualSpacing/>
        <w:rPr>
          <w:rFonts w:ascii="Arial" w:hAnsi="Arial" w:cs="Arial"/>
          <w:sz w:val="22"/>
          <w:szCs w:val="22"/>
        </w:rPr>
      </w:pPr>
      <w:r>
        <w:rPr>
          <w:rFonts w:ascii="Arial" w:hAnsi="Arial" w:cs="Arial"/>
          <w:sz w:val="22"/>
          <w:szCs w:val="22"/>
        </w:rPr>
        <w:t>zapsaný:</w:t>
      </w:r>
      <w:r>
        <w:rPr>
          <w:rFonts w:ascii="Arial" w:hAnsi="Arial" w:cs="Arial"/>
          <w:sz w:val="22"/>
          <w:szCs w:val="22"/>
        </w:rPr>
        <w:tab/>
        <w:t xml:space="preserve">v obchodním rejstříku vedeném </w:t>
      </w:r>
      <w:proofErr w:type="spellStart"/>
      <w:r w:rsidR="00277536" w:rsidRPr="00277536">
        <w:rPr>
          <w:rFonts w:ascii="Arial" w:hAnsi="Arial" w:cs="Arial"/>
          <w:sz w:val="22"/>
          <w:szCs w:val="22"/>
        </w:rPr>
        <w:t>Sp</w:t>
      </w:r>
      <w:proofErr w:type="spellEnd"/>
      <w:r w:rsidR="00277536" w:rsidRPr="00277536">
        <w:rPr>
          <w:rFonts w:ascii="Arial" w:hAnsi="Arial" w:cs="Arial"/>
          <w:sz w:val="22"/>
          <w:szCs w:val="22"/>
        </w:rPr>
        <w:t>. zn.: C. 41423 vedená u rejstříkového soudu v Praze</w:t>
      </w:r>
    </w:p>
    <w:p w14:paraId="146CCACD" w14:textId="588F1B6C" w:rsidR="00C97EBC" w:rsidRDefault="00C23A06">
      <w:pPr>
        <w:spacing w:line="276" w:lineRule="auto"/>
        <w:contextualSpacing/>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00277536">
        <w:rPr>
          <w:rFonts w:ascii="Arial" w:hAnsi="Arial" w:cs="Arial"/>
          <w:sz w:val="22"/>
          <w:szCs w:val="22"/>
        </w:rPr>
        <w:t>Jednatelem Ing. Davidem Černým</w:t>
      </w:r>
    </w:p>
    <w:p w14:paraId="146CCACE" w14:textId="2A6DCE0A" w:rsidR="00C97EBC" w:rsidRDefault="00C23A06">
      <w:pPr>
        <w:spacing w:line="276" w:lineRule="auto"/>
        <w:contextualSpacing/>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 </w:t>
      </w:r>
      <w:r w:rsidR="00277536">
        <w:rPr>
          <w:rFonts w:ascii="Arial" w:hAnsi="Arial" w:cs="Arial"/>
          <w:sz w:val="22"/>
          <w:szCs w:val="22"/>
        </w:rPr>
        <w:t xml:space="preserve">ČSOB, </w:t>
      </w:r>
      <w:proofErr w:type="spellStart"/>
      <w:r w:rsidR="00277536">
        <w:rPr>
          <w:rFonts w:ascii="Arial" w:hAnsi="Arial" w:cs="Arial"/>
          <w:sz w:val="22"/>
          <w:szCs w:val="22"/>
        </w:rPr>
        <w:t>čú</w:t>
      </w:r>
      <w:proofErr w:type="spellEnd"/>
      <w:r w:rsidR="00277536">
        <w:rPr>
          <w:rFonts w:ascii="Arial" w:hAnsi="Arial" w:cs="Arial"/>
          <w:sz w:val="22"/>
          <w:szCs w:val="22"/>
        </w:rPr>
        <w:t xml:space="preserve">: </w:t>
      </w:r>
      <w:r w:rsidR="00277536" w:rsidRPr="00277536">
        <w:rPr>
          <w:rFonts w:ascii="Arial" w:hAnsi="Arial" w:cs="Arial"/>
          <w:sz w:val="22"/>
          <w:szCs w:val="22"/>
        </w:rPr>
        <w:t>600479123/0300</w:t>
      </w:r>
    </w:p>
    <w:p w14:paraId="146CCACF" w14:textId="3E5C8A57" w:rsidR="00C97EBC" w:rsidRDefault="00C23A06">
      <w:pPr>
        <w:spacing w:line="276" w:lineRule="auto"/>
        <w:ind w:left="2124" w:hanging="2124"/>
        <w:contextualSpacing/>
        <w:rPr>
          <w:rFonts w:ascii="Arial" w:hAnsi="Arial" w:cs="Arial"/>
          <w:sz w:val="22"/>
          <w:szCs w:val="22"/>
        </w:rPr>
      </w:pPr>
      <w:bookmarkStart w:id="2" w:name="_Hlk44581431"/>
      <w:bookmarkStart w:id="3" w:name="_Hlk179224437"/>
      <w:r>
        <w:rPr>
          <w:rFonts w:ascii="Arial" w:hAnsi="Arial" w:cs="Arial"/>
          <w:sz w:val="22"/>
          <w:szCs w:val="22"/>
        </w:rPr>
        <w:tab/>
      </w:r>
      <w:bookmarkEnd w:id="1"/>
      <w:bookmarkEnd w:id="2"/>
      <w:bookmarkEnd w:id="3"/>
    </w:p>
    <w:p w14:paraId="146CCAD0" w14:textId="77777777" w:rsidR="00C97EBC" w:rsidRDefault="00C97EBC">
      <w:pPr>
        <w:spacing w:line="276" w:lineRule="auto"/>
        <w:contextualSpacing/>
        <w:rPr>
          <w:rFonts w:ascii="Arial" w:hAnsi="Arial" w:cs="Arial"/>
          <w:sz w:val="22"/>
          <w:szCs w:val="22"/>
        </w:rPr>
      </w:pPr>
    </w:p>
    <w:p w14:paraId="146CCAD1" w14:textId="77777777" w:rsidR="00C97EBC" w:rsidRDefault="00C23A06">
      <w:pPr>
        <w:spacing w:line="276" w:lineRule="auto"/>
        <w:contextualSpacing/>
        <w:rPr>
          <w:rFonts w:ascii="Arial" w:hAnsi="Arial" w:cs="Arial"/>
          <w:b/>
          <w:sz w:val="22"/>
          <w:szCs w:val="22"/>
        </w:rPr>
      </w:pPr>
      <w:r>
        <w:rPr>
          <w:rFonts w:ascii="Arial" w:hAnsi="Arial" w:cs="Arial"/>
          <w:sz w:val="22"/>
          <w:szCs w:val="22"/>
        </w:rPr>
        <w:t>(dále jen „</w:t>
      </w:r>
      <w:r>
        <w:rPr>
          <w:rFonts w:ascii="Arial" w:hAnsi="Arial" w:cs="Arial"/>
          <w:b/>
          <w:sz w:val="22"/>
          <w:szCs w:val="22"/>
        </w:rPr>
        <w:t>Dodavatel</w:t>
      </w:r>
      <w:r>
        <w:rPr>
          <w:rFonts w:ascii="Arial" w:hAnsi="Arial" w:cs="Arial"/>
          <w:bCs/>
          <w:sz w:val="22"/>
          <w:szCs w:val="22"/>
        </w:rPr>
        <w:t>“)</w:t>
      </w:r>
    </w:p>
    <w:p w14:paraId="146CCAD2" w14:textId="77777777" w:rsidR="00C97EBC" w:rsidRDefault="00C97EBC">
      <w:pPr>
        <w:spacing w:line="276" w:lineRule="auto"/>
        <w:contextualSpacing/>
        <w:rPr>
          <w:rFonts w:ascii="Arial" w:hAnsi="Arial" w:cs="Arial"/>
          <w:sz w:val="22"/>
          <w:szCs w:val="22"/>
        </w:rPr>
      </w:pPr>
    </w:p>
    <w:p w14:paraId="146CCAD3" w14:textId="77777777" w:rsidR="00C97EBC" w:rsidRDefault="00C23A06">
      <w:pPr>
        <w:spacing w:line="276" w:lineRule="auto"/>
        <w:contextualSpacing/>
        <w:jc w:val="both"/>
        <w:rPr>
          <w:rFonts w:ascii="Arial" w:hAnsi="Arial" w:cs="Arial"/>
          <w:bCs/>
          <w:sz w:val="22"/>
          <w:szCs w:val="22"/>
        </w:rPr>
      </w:pPr>
      <w:r>
        <w:rPr>
          <w:rFonts w:ascii="Arial" w:hAnsi="Arial" w:cs="Arial"/>
          <w:sz w:val="22"/>
          <w:szCs w:val="22"/>
        </w:rPr>
        <w:t xml:space="preserve">(Objednatel a Dodavatel dále společně také jen jako </w:t>
      </w:r>
      <w:r>
        <w:rPr>
          <w:rFonts w:ascii="Arial" w:hAnsi="Arial" w:cs="Arial"/>
          <w:bCs/>
          <w:sz w:val="22"/>
          <w:szCs w:val="22"/>
        </w:rPr>
        <w:t>„</w:t>
      </w:r>
      <w:r>
        <w:rPr>
          <w:rFonts w:ascii="Arial" w:hAnsi="Arial" w:cs="Arial"/>
          <w:b/>
          <w:sz w:val="22"/>
          <w:szCs w:val="22"/>
        </w:rPr>
        <w:t>Smluvní strany</w:t>
      </w:r>
      <w:r>
        <w:rPr>
          <w:rFonts w:ascii="Arial" w:hAnsi="Arial" w:cs="Arial"/>
          <w:bCs/>
          <w:sz w:val="22"/>
          <w:szCs w:val="22"/>
        </w:rPr>
        <w:t>“ a jednotlivě jako „</w:t>
      </w:r>
      <w:r>
        <w:rPr>
          <w:rFonts w:ascii="Arial" w:hAnsi="Arial" w:cs="Arial"/>
          <w:b/>
          <w:sz w:val="22"/>
          <w:szCs w:val="22"/>
        </w:rPr>
        <w:t>Smluvní strana</w:t>
      </w:r>
      <w:r>
        <w:rPr>
          <w:rFonts w:ascii="Arial" w:hAnsi="Arial" w:cs="Arial"/>
          <w:bCs/>
          <w:sz w:val="22"/>
          <w:szCs w:val="22"/>
        </w:rPr>
        <w:t>“)</w:t>
      </w:r>
    </w:p>
    <w:p w14:paraId="146CCAD4" w14:textId="77777777" w:rsidR="00C97EBC" w:rsidRDefault="00C97EBC">
      <w:pPr>
        <w:spacing w:line="276" w:lineRule="auto"/>
        <w:contextualSpacing/>
        <w:jc w:val="both"/>
        <w:rPr>
          <w:rFonts w:ascii="Arial" w:hAnsi="Arial" w:cs="Arial"/>
          <w:bCs/>
          <w:sz w:val="22"/>
          <w:szCs w:val="22"/>
        </w:rPr>
      </w:pPr>
    </w:p>
    <w:p w14:paraId="146CCAD5" w14:textId="77777777" w:rsidR="00C97EBC" w:rsidRDefault="00C23A06">
      <w:pPr>
        <w:spacing w:line="276" w:lineRule="auto"/>
        <w:contextualSpacing/>
        <w:jc w:val="both"/>
        <w:rPr>
          <w:rFonts w:ascii="Arial" w:hAnsi="Arial" w:cs="Arial"/>
          <w:sz w:val="22"/>
          <w:szCs w:val="22"/>
        </w:rPr>
      </w:pPr>
      <w:r>
        <w:rPr>
          <w:rFonts w:ascii="Arial" w:hAnsi="Arial" w:cs="Arial"/>
          <w:sz w:val="22"/>
          <w:szCs w:val="22"/>
        </w:rPr>
        <w:t>Smluvní strany uzavírají níže uvedeného dne, měsíce a roku podle § 2079 a násl. zákona č. 89/2012 Sb., občanský zákoník, ve znění pozdějších předpisů, (dále jen „</w:t>
      </w:r>
      <w:r>
        <w:rPr>
          <w:rFonts w:ascii="Arial" w:hAnsi="Arial" w:cs="Arial"/>
          <w:b/>
          <w:bCs/>
          <w:sz w:val="22"/>
          <w:szCs w:val="22"/>
        </w:rPr>
        <w:t>Občanský zákoník</w:t>
      </w:r>
      <w:r>
        <w:rPr>
          <w:rFonts w:ascii="Arial" w:hAnsi="Arial" w:cs="Arial"/>
          <w:sz w:val="22"/>
          <w:szCs w:val="22"/>
        </w:rPr>
        <w:t>“) tuto smlouvu na dodávku spektrofotometru a poskytování souvisejících služeb (dále jen „</w:t>
      </w:r>
      <w:r>
        <w:rPr>
          <w:rFonts w:ascii="Arial" w:hAnsi="Arial" w:cs="Arial"/>
          <w:b/>
          <w:bCs/>
          <w:sz w:val="22"/>
          <w:szCs w:val="22"/>
        </w:rPr>
        <w:t>Smlouva</w:t>
      </w:r>
      <w:r>
        <w:rPr>
          <w:rFonts w:ascii="Arial" w:hAnsi="Arial" w:cs="Arial"/>
          <w:sz w:val="22"/>
          <w:szCs w:val="22"/>
        </w:rPr>
        <w:t>“).</w:t>
      </w:r>
    </w:p>
    <w:p w14:paraId="146CCAD6" w14:textId="77777777" w:rsidR="00C97EBC" w:rsidRDefault="00C97EBC">
      <w:pPr>
        <w:spacing w:line="276" w:lineRule="auto"/>
        <w:contextualSpacing/>
        <w:rPr>
          <w:rFonts w:ascii="Arial" w:hAnsi="Arial" w:cs="Arial"/>
          <w:sz w:val="22"/>
          <w:szCs w:val="22"/>
        </w:rPr>
      </w:pPr>
    </w:p>
    <w:p w14:paraId="146CCAD7"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I.</w:t>
      </w:r>
    </w:p>
    <w:p w14:paraId="146CCAD8" w14:textId="77777777" w:rsidR="00C97EBC" w:rsidRDefault="00C23A06">
      <w:pPr>
        <w:spacing w:line="276" w:lineRule="auto"/>
        <w:contextualSpacing/>
        <w:jc w:val="center"/>
        <w:outlineLvl w:val="0"/>
        <w:rPr>
          <w:rFonts w:ascii="Arial" w:hAnsi="Arial" w:cs="Arial"/>
          <w:b/>
          <w:sz w:val="22"/>
          <w:szCs w:val="22"/>
        </w:rPr>
      </w:pPr>
      <w:r>
        <w:rPr>
          <w:rFonts w:ascii="Arial" w:hAnsi="Arial" w:cs="Arial"/>
          <w:b/>
          <w:sz w:val="22"/>
          <w:szCs w:val="22"/>
        </w:rPr>
        <w:t>PREAMBULE</w:t>
      </w:r>
    </w:p>
    <w:p w14:paraId="146CCAD9" w14:textId="77777777" w:rsidR="00C97EBC" w:rsidRDefault="00C97EBC">
      <w:pPr>
        <w:spacing w:line="276" w:lineRule="auto"/>
        <w:ind w:left="567"/>
        <w:contextualSpacing/>
        <w:jc w:val="both"/>
        <w:outlineLvl w:val="0"/>
        <w:rPr>
          <w:rFonts w:ascii="Arial" w:hAnsi="Arial" w:cs="Arial"/>
          <w:sz w:val="22"/>
          <w:szCs w:val="22"/>
        </w:rPr>
      </w:pPr>
    </w:p>
    <w:p w14:paraId="146CCADA" w14:textId="77777777" w:rsidR="00C97EBC" w:rsidRDefault="00C23A06">
      <w:pPr>
        <w:pStyle w:val="Odstavecseseznamem"/>
        <w:numPr>
          <w:ilvl w:val="0"/>
          <w:numId w:val="1"/>
        </w:numPr>
        <w:ind w:left="567" w:hanging="567"/>
        <w:jc w:val="both"/>
        <w:rPr>
          <w:rFonts w:ascii="Arial" w:hAnsi="Arial" w:cs="Arial"/>
          <w:sz w:val="22"/>
          <w:szCs w:val="22"/>
        </w:rPr>
      </w:pPr>
      <w:r>
        <w:rPr>
          <w:rFonts w:ascii="Arial" w:hAnsi="Arial" w:cs="Arial"/>
          <w:sz w:val="22"/>
          <w:szCs w:val="22"/>
        </w:rPr>
        <w:t xml:space="preserve">Objednatel prohlašuje, že je v souladu se zřizovací listinou příspěvkové organizace Muzea hlavního města Prahy vydané Radou hlavního města Prahy a právními předpisy platnými a účinnými na území České republiky, zejména pak zákonem č. 250/2000 Sb. </w:t>
      </w:r>
      <w:r>
        <w:rPr>
          <w:rFonts w:ascii="Arial" w:hAnsi="Arial" w:cs="Arial"/>
          <w:sz w:val="22"/>
          <w:szCs w:val="22"/>
        </w:rPr>
        <w:lastRenderedPageBreak/>
        <w:t>o rozpočtových pravidlech územních rozpočtů, zákonem č. 131/2000 Sb., o hlavním městě Praze oprávněn tuto Smlouvu uzavřít.</w:t>
      </w:r>
    </w:p>
    <w:p w14:paraId="146CCADB" w14:textId="77777777" w:rsidR="00C97EBC" w:rsidRDefault="00C97EBC">
      <w:pPr>
        <w:spacing w:line="276" w:lineRule="auto"/>
        <w:ind w:left="567"/>
        <w:contextualSpacing/>
        <w:jc w:val="both"/>
        <w:outlineLvl w:val="0"/>
        <w:rPr>
          <w:rFonts w:ascii="Arial" w:hAnsi="Arial" w:cs="Arial"/>
          <w:sz w:val="22"/>
          <w:szCs w:val="22"/>
        </w:rPr>
      </w:pPr>
    </w:p>
    <w:p w14:paraId="146CCADD" w14:textId="7BD94C8E" w:rsidR="00C97EBC" w:rsidRPr="00CD2A73" w:rsidRDefault="00C23A06" w:rsidP="00CD2A73">
      <w:pPr>
        <w:numPr>
          <w:ilvl w:val="0"/>
          <w:numId w:val="1"/>
        </w:numPr>
        <w:spacing w:line="276" w:lineRule="auto"/>
        <w:ind w:left="567" w:hanging="567"/>
        <w:contextualSpacing/>
        <w:jc w:val="both"/>
        <w:outlineLvl w:val="0"/>
        <w:rPr>
          <w:rFonts w:ascii="Arial" w:hAnsi="Arial" w:cs="Arial"/>
          <w:sz w:val="22"/>
          <w:szCs w:val="22"/>
        </w:rPr>
      </w:pPr>
      <w:r w:rsidRPr="00CD2A73">
        <w:rPr>
          <w:rFonts w:ascii="Arial" w:hAnsi="Arial" w:cs="Arial"/>
          <w:sz w:val="22"/>
          <w:szCs w:val="22"/>
        </w:rPr>
        <w:t>Tato Smlouva se uzavírá na základě rozhodnutí Objednatele o schválení veřejné zakázky malého rozsahu na služby ve smyslu § 27 a § 31 zákona č. 134/2016 Sb., o zadávání veřejných zakázek, v platném znění, v řízení s názvem „</w:t>
      </w:r>
      <w:r w:rsidR="00157F77" w:rsidRPr="003B401C">
        <w:rPr>
          <w:rFonts w:ascii="Arial" w:hAnsi="Arial" w:cs="Arial"/>
          <w:b/>
          <w:bCs/>
          <w:sz w:val="22"/>
          <w:szCs w:val="22"/>
        </w:rPr>
        <w:t>Pořízení grafických monitorů EIZO s integrovanou kalibrační sondou</w:t>
      </w:r>
      <w:r w:rsidR="00E96AB2">
        <w:rPr>
          <w:rFonts w:ascii="Arial" w:hAnsi="Arial" w:cs="Arial"/>
          <w:b/>
          <w:bCs/>
          <w:sz w:val="22"/>
          <w:szCs w:val="22"/>
        </w:rPr>
        <w:t>“</w:t>
      </w:r>
      <w:r w:rsidR="00364C1D">
        <w:rPr>
          <w:rFonts w:ascii="Arial" w:hAnsi="Arial" w:cs="Arial"/>
          <w:sz w:val="22"/>
          <w:szCs w:val="22"/>
        </w:rPr>
        <w:t xml:space="preserve"> </w:t>
      </w:r>
      <w:r w:rsidR="00E96AB2" w:rsidRPr="00E96AB2">
        <w:rPr>
          <w:rFonts w:ascii="Arial" w:hAnsi="Arial" w:cs="Arial"/>
          <w:b/>
          <w:bCs/>
          <w:sz w:val="22"/>
          <w:szCs w:val="22"/>
        </w:rPr>
        <w:t>(0442000016</w:t>
      </w:r>
      <w:r w:rsidR="00E96AB2">
        <w:rPr>
          <w:rFonts w:ascii="Arial" w:hAnsi="Arial" w:cs="Arial"/>
          <w:b/>
          <w:bCs/>
          <w:sz w:val="22"/>
          <w:szCs w:val="22"/>
        </w:rPr>
        <w:t>)</w:t>
      </w:r>
      <w:r w:rsidR="007054FE">
        <w:rPr>
          <w:rFonts w:ascii="Arial" w:hAnsi="Arial" w:cs="Arial"/>
          <w:b/>
          <w:bCs/>
          <w:sz w:val="22"/>
          <w:szCs w:val="22"/>
        </w:rPr>
        <w:t>,</w:t>
      </w:r>
      <w:r w:rsidR="00EC07E8">
        <w:rPr>
          <w:rFonts w:ascii="Arial" w:hAnsi="Arial" w:cs="Arial"/>
          <w:b/>
          <w:bCs/>
          <w:sz w:val="22"/>
          <w:szCs w:val="22"/>
        </w:rPr>
        <w:t xml:space="preserve"> </w:t>
      </w:r>
      <w:r w:rsidR="00D912DD">
        <w:rPr>
          <w:rFonts w:ascii="Arial" w:hAnsi="Arial" w:cs="Arial"/>
          <w:b/>
          <w:bCs/>
          <w:sz w:val="22"/>
          <w:szCs w:val="22"/>
        </w:rPr>
        <w:t>VZ č. 30/2025</w:t>
      </w:r>
      <w:r w:rsidR="007054FE">
        <w:rPr>
          <w:rFonts w:ascii="Arial" w:hAnsi="Arial" w:cs="Arial"/>
          <w:b/>
          <w:bCs/>
          <w:sz w:val="22"/>
          <w:szCs w:val="22"/>
        </w:rPr>
        <w:t>.</w:t>
      </w:r>
    </w:p>
    <w:p w14:paraId="146CCADE" w14:textId="46A05D37" w:rsidR="00C97EBC" w:rsidRDefault="00C23A06">
      <w:pPr>
        <w:numPr>
          <w:ilvl w:val="0"/>
          <w:numId w:val="1"/>
        </w:numPr>
        <w:spacing w:line="276" w:lineRule="auto"/>
        <w:ind w:left="567" w:hanging="567"/>
        <w:contextualSpacing/>
        <w:jc w:val="both"/>
        <w:rPr>
          <w:rFonts w:ascii="Arial" w:hAnsi="Arial" w:cs="Arial"/>
          <w:sz w:val="22"/>
          <w:szCs w:val="22"/>
        </w:rPr>
      </w:pPr>
      <w:r>
        <w:rPr>
          <w:rFonts w:ascii="Arial" w:hAnsi="Arial" w:cs="Arial"/>
          <w:sz w:val="22"/>
          <w:szCs w:val="22"/>
        </w:rPr>
        <w:t>Dodavatel bere na vědomí, že Objednatel financuje předmět této Smlouvy prostřednictvím podpory z programu NPO – Digitalizace kulturních statků a národních kulturních památek I</w:t>
      </w:r>
      <w:r w:rsidR="00CD2A73">
        <w:rPr>
          <w:rFonts w:ascii="Arial" w:hAnsi="Arial" w:cs="Arial"/>
          <w:sz w:val="22"/>
          <w:szCs w:val="22"/>
        </w:rPr>
        <w:t>II</w:t>
      </w:r>
      <w:r>
        <w:rPr>
          <w:rFonts w:ascii="Arial" w:hAnsi="Arial" w:cs="Arial"/>
          <w:sz w:val="22"/>
          <w:szCs w:val="22"/>
        </w:rPr>
        <w:t>.</w:t>
      </w:r>
    </w:p>
    <w:p w14:paraId="146CCADF" w14:textId="77777777" w:rsidR="00C97EBC" w:rsidRDefault="00C97EBC">
      <w:pPr>
        <w:pStyle w:val="Odstavecseseznamem"/>
        <w:rPr>
          <w:rFonts w:ascii="Arial" w:hAnsi="Arial" w:cs="Arial"/>
          <w:sz w:val="22"/>
          <w:szCs w:val="22"/>
        </w:rPr>
      </w:pPr>
    </w:p>
    <w:p w14:paraId="146CCAE0" w14:textId="77777777" w:rsidR="00C97EBC" w:rsidRDefault="00C97EBC">
      <w:pPr>
        <w:pStyle w:val="Odstavecseseznamem"/>
        <w:rPr>
          <w:rFonts w:ascii="Arial" w:hAnsi="Arial" w:cs="Arial"/>
          <w:sz w:val="22"/>
          <w:szCs w:val="22"/>
        </w:rPr>
      </w:pPr>
    </w:p>
    <w:p w14:paraId="3EC36B37" w14:textId="77777777" w:rsidR="0046428D" w:rsidRDefault="0046428D">
      <w:pPr>
        <w:pStyle w:val="Odstavecseseznamem"/>
        <w:rPr>
          <w:rFonts w:ascii="Arial" w:hAnsi="Arial" w:cs="Arial"/>
          <w:sz w:val="22"/>
          <w:szCs w:val="22"/>
        </w:rPr>
      </w:pPr>
    </w:p>
    <w:p w14:paraId="146CCAE1"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II.</w:t>
      </w:r>
    </w:p>
    <w:p w14:paraId="146CCAE2"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PROHLÁŠENÍ SMLUVNÍCH STRAN</w:t>
      </w:r>
    </w:p>
    <w:p w14:paraId="146CCAE3" w14:textId="77777777" w:rsidR="00C97EBC" w:rsidRDefault="00C97EBC">
      <w:pPr>
        <w:spacing w:line="276" w:lineRule="auto"/>
        <w:ind w:left="567"/>
        <w:contextualSpacing/>
        <w:jc w:val="both"/>
        <w:rPr>
          <w:rFonts w:ascii="Arial" w:hAnsi="Arial" w:cs="Arial"/>
          <w:b/>
          <w:sz w:val="22"/>
          <w:szCs w:val="22"/>
        </w:rPr>
      </w:pPr>
    </w:p>
    <w:p w14:paraId="146CCAE4" w14:textId="5A5AD0E8" w:rsidR="00C97EBC" w:rsidRDefault="00C23A06">
      <w:pPr>
        <w:numPr>
          <w:ilvl w:val="0"/>
          <w:numId w:val="5"/>
        </w:numPr>
        <w:spacing w:line="276" w:lineRule="auto"/>
        <w:ind w:left="567" w:hanging="567"/>
        <w:contextualSpacing/>
        <w:jc w:val="both"/>
        <w:rPr>
          <w:rFonts w:ascii="Arial" w:hAnsi="Arial" w:cs="Arial"/>
          <w:b/>
          <w:sz w:val="22"/>
          <w:szCs w:val="22"/>
        </w:rPr>
      </w:pPr>
      <w:r>
        <w:rPr>
          <w:rFonts w:ascii="Arial" w:hAnsi="Arial" w:cs="Arial"/>
          <w:sz w:val="22"/>
          <w:szCs w:val="22"/>
        </w:rPr>
        <w:t xml:space="preserve">Dodavatel prohlašuje, že se v plném rozsahu seznámil s obsahem a povahou všech plnění dle této </w:t>
      </w:r>
      <w:r w:rsidR="007054FE">
        <w:rPr>
          <w:rFonts w:ascii="Arial" w:hAnsi="Arial" w:cs="Arial"/>
          <w:sz w:val="22"/>
          <w:szCs w:val="22"/>
        </w:rPr>
        <w:t>S</w:t>
      </w:r>
      <w:r>
        <w:rPr>
          <w:rFonts w:ascii="Arial" w:hAnsi="Arial" w:cs="Arial"/>
          <w:sz w:val="22"/>
          <w:szCs w:val="22"/>
        </w:rPr>
        <w:t>mlouvy a že je způsobilý k řádnému a včasnému provedení všech plnění dle této Smlouvy.</w:t>
      </w:r>
    </w:p>
    <w:p w14:paraId="146CCAE5" w14:textId="77777777" w:rsidR="00C97EBC" w:rsidRDefault="00C97EBC">
      <w:pPr>
        <w:spacing w:line="276" w:lineRule="auto"/>
        <w:ind w:left="567"/>
        <w:contextualSpacing/>
        <w:jc w:val="both"/>
        <w:rPr>
          <w:rFonts w:ascii="Arial" w:hAnsi="Arial" w:cs="Arial"/>
          <w:b/>
          <w:sz w:val="22"/>
          <w:szCs w:val="22"/>
        </w:rPr>
      </w:pPr>
    </w:p>
    <w:p w14:paraId="146CCAE6" w14:textId="690D2EB8" w:rsidR="00C97EBC" w:rsidRDefault="00C23A06">
      <w:pPr>
        <w:numPr>
          <w:ilvl w:val="0"/>
          <w:numId w:val="5"/>
        </w:numPr>
        <w:spacing w:line="276" w:lineRule="auto"/>
        <w:ind w:left="567" w:hanging="567"/>
        <w:contextualSpacing/>
        <w:jc w:val="both"/>
        <w:rPr>
          <w:rFonts w:ascii="Arial" w:hAnsi="Arial" w:cs="Arial"/>
          <w:b/>
          <w:sz w:val="22"/>
          <w:szCs w:val="22"/>
        </w:rPr>
      </w:pPr>
      <w:r>
        <w:rPr>
          <w:rFonts w:ascii="Arial" w:hAnsi="Arial" w:cs="Arial"/>
          <w:sz w:val="22"/>
          <w:szCs w:val="22"/>
        </w:rPr>
        <w:t xml:space="preserve">Dodavatel prohlašuje, že jsou mu známy veškeré technické, kvalitativní a jiné nezbytné podmínky potřebné k bezchybnému plnění </w:t>
      </w:r>
      <w:r w:rsidR="007054FE">
        <w:rPr>
          <w:rFonts w:ascii="Arial" w:hAnsi="Arial" w:cs="Arial"/>
          <w:sz w:val="22"/>
          <w:szCs w:val="22"/>
        </w:rPr>
        <w:t>S</w:t>
      </w:r>
      <w:r>
        <w:rPr>
          <w:rFonts w:ascii="Arial" w:hAnsi="Arial" w:cs="Arial"/>
          <w:sz w:val="22"/>
          <w:szCs w:val="22"/>
        </w:rPr>
        <w:t>mlouvy a že disponuje takovými kapacitami, znalostmi a prostředky, které jsou třeba k řádnému plnění této Smlouvy.</w:t>
      </w:r>
    </w:p>
    <w:p w14:paraId="146CCAE7" w14:textId="77777777" w:rsidR="00C97EBC" w:rsidRDefault="00C97EBC">
      <w:pPr>
        <w:spacing w:line="276" w:lineRule="auto"/>
        <w:ind w:left="567"/>
        <w:contextualSpacing/>
        <w:jc w:val="both"/>
        <w:rPr>
          <w:rFonts w:ascii="Arial" w:hAnsi="Arial" w:cs="Arial"/>
          <w:b/>
          <w:sz w:val="22"/>
          <w:szCs w:val="22"/>
        </w:rPr>
      </w:pPr>
    </w:p>
    <w:p w14:paraId="146CCAE8" w14:textId="7809AAAC" w:rsidR="00C97EBC" w:rsidRDefault="00C23A06">
      <w:pPr>
        <w:numPr>
          <w:ilvl w:val="0"/>
          <w:numId w:val="5"/>
        </w:numPr>
        <w:spacing w:line="276" w:lineRule="auto"/>
        <w:ind w:left="567" w:hanging="567"/>
        <w:contextualSpacing/>
        <w:jc w:val="both"/>
        <w:rPr>
          <w:rFonts w:ascii="Arial" w:hAnsi="Arial" w:cs="Arial"/>
          <w:b/>
          <w:sz w:val="22"/>
          <w:szCs w:val="22"/>
        </w:rPr>
      </w:pPr>
      <w:r>
        <w:rPr>
          <w:rFonts w:ascii="Arial" w:hAnsi="Arial" w:cs="Arial"/>
          <w:sz w:val="22"/>
          <w:szCs w:val="22"/>
        </w:rPr>
        <w:t>Pokud Dodavatel</w:t>
      </w:r>
      <w:r w:rsidR="007054FE">
        <w:rPr>
          <w:rFonts w:ascii="Arial" w:hAnsi="Arial" w:cs="Arial"/>
          <w:sz w:val="22"/>
          <w:szCs w:val="22"/>
        </w:rPr>
        <w:t>,</w:t>
      </w:r>
      <w:r>
        <w:rPr>
          <w:rFonts w:ascii="Arial" w:hAnsi="Arial" w:cs="Arial"/>
          <w:sz w:val="22"/>
          <w:szCs w:val="22"/>
        </w:rPr>
        <w:t xml:space="preserve"> byť částečně provede jakékoliv plnění dle této Smlouvy prostřednictvím třetích osob (poddodavatelů), má za provedení takového plnění (případně takových částí plnění) stejnou odpovědnost, jako by takové plnění (případně části plnění) prováděl sám.</w:t>
      </w:r>
    </w:p>
    <w:p w14:paraId="146CCAE9" w14:textId="77777777" w:rsidR="00C97EBC" w:rsidRDefault="00C97EBC">
      <w:pPr>
        <w:spacing w:line="276" w:lineRule="auto"/>
        <w:ind w:left="567"/>
        <w:contextualSpacing/>
        <w:jc w:val="both"/>
        <w:rPr>
          <w:rFonts w:ascii="Arial" w:hAnsi="Arial" w:cs="Arial"/>
          <w:b/>
          <w:sz w:val="22"/>
          <w:szCs w:val="22"/>
        </w:rPr>
      </w:pPr>
    </w:p>
    <w:p w14:paraId="146CCAEA" w14:textId="255C292C" w:rsidR="00C97EBC" w:rsidRDefault="00C23A06">
      <w:pPr>
        <w:numPr>
          <w:ilvl w:val="0"/>
          <w:numId w:val="5"/>
        </w:numPr>
        <w:spacing w:line="276" w:lineRule="auto"/>
        <w:ind w:left="567" w:hanging="567"/>
        <w:contextualSpacing/>
        <w:jc w:val="both"/>
        <w:rPr>
          <w:rFonts w:ascii="Arial" w:hAnsi="Arial" w:cs="Arial"/>
          <w:sz w:val="22"/>
          <w:szCs w:val="22"/>
        </w:rPr>
      </w:pPr>
      <w:r>
        <w:rPr>
          <w:rFonts w:ascii="Arial" w:hAnsi="Arial" w:cs="Arial"/>
          <w:sz w:val="22"/>
          <w:szCs w:val="22"/>
        </w:rPr>
        <w:t>Dodavatel prohlašuje, že není v úpadku, není předlužen a vůči němu není vydáno žádné</w:t>
      </w:r>
      <w:r w:rsidR="007054FE">
        <w:rPr>
          <w:rFonts w:ascii="Arial" w:hAnsi="Arial" w:cs="Arial"/>
          <w:sz w:val="22"/>
          <w:szCs w:val="22"/>
        </w:rPr>
        <w:t>,</w:t>
      </w:r>
      <w:r>
        <w:rPr>
          <w:rFonts w:ascii="Arial" w:hAnsi="Arial" w:cs="Arial"/>
          <w:sz w:val="22"/>
          <w:szCs w:val="22"/>
        </w:rPr>
        <w:t xml:space="preserve"> byť nepravomocné rozhodnutí soudu či správního orgánu nebo rozhodnutí rozhodce na plnění, které by mohlo být důvodem soudního výkonu rozhodnutí či vedení exekučního řízení ohledně majetku Dodavatele nebo by </w:t>
      </w:r>
      <w:r w:rsidR="0078004A">
        <w:rPr>
          <w:rFonts w:ascii="Arial" w:hAnsi="Arial" w:cs="Arial"/>
          <w:sz w:val="22"/>
          <w:szCs w:val="22"/>
        </w:rPr>
        <w:t>mohlo,</w:t>
      </w:r>
      <w:r>
        <w:rPr>
          <w:rFonts w:ascii="Arial" w:hAnsi="Arial" w:cs="Arial"/>
          <w:sz w:val="22"/>
          <w:szCs w:val="22"/>
        </w:rPr>
        <w:t xml:space="preserve"> jakkoliv negativně ovlivnit schopnost Dodavatele dostát svým závazkům z této Smlouvy. Zároveň Dodavatel prohlašuje, že vůči němu nebylo zahájeno jakékoliv řízení, které by mohlo negativně ovlivnit závazek Dodavatele dostát svým závazkům ze Smlouvy.</w:t>
      </w:r>
    </w:p>
    <w:p w14:paraId="146CCAEB" w14:textId="77777777" w:rsidR="00C97EBC" w:rsidRDefault="00C97EBC">
      <w:pPr>
        <w:spacing w:line="276" w:lineRule="auto"/>
        <w:ind w:left="567"/>
        <w:contextualSpacing/>
        <w:jc w:val="both"/>
        <w:rPr>
          <w:rFonts w:ascii="Arial" w:hAnsi="Arial" w:cs="Arial"/>
          <w:sz w:val="22"/>
          <w:szCs w:val="22"/>
        </w:rPr>
      </w:pPr>
    </w:p>
    <w:p w14:paraId="146CCAEC" w14:textId="77777777" w:rsidR="00C97EBC" w:rsidRDefault="00C23A06">
      <w:pPr>
        <w:numPr>
          <w:ilvl w:val="0"/>
          <w:numId w:val="5"/>
        </w:numPr>
        <w:spacing w:line="276" w:lineRule="auto"/>
        <w:ind w:left="567" w:hanging="567"/>
        <w:contextualSpacing/>
        <w:jc w:val="both"/>
        <w:rPr>
          <w:rFonts w:ascii="Arial" w:hAnsi="Arial" w:cs="Arial"/>
          <w:sz w:val="22"/>
          <w:szCs w:val="22"/>
        </w:rPr>
      </w:pPr>
      <w:r>
        <w:rPr>
          <w:rFonts w:ascii="Arial" w:hAnsi="Arial" w:cs="Arial"/>
          <w:sz w:val="22"/>
          <w:szCs w:val="22"/>
        </w:rPr>
        <w:t>Smluvní strany prohlašují, že veškeré identifikační údaje uvedené v této Smlouvě odpovídají aktuálnímu stavu a že jakékoliv změny údajů uvedených v této Smlouvě, jež nastanou v době účinnosti této Smlouvy, jsou Smluvní strany povinny bez zbytečného odkladu písemně sdělit druhé Smluvní straně způsobem stanoveným pro komunikaci Smluvních stran touto Smlouvou.</w:t>
      </w:r>
    </w:p>
    <w:p w14:paraId="146CCAED" w14:textId="77777777" w:rsidR="00C97EBC" w:rsidRDefault="00C97EBC">
      <w:pPr>
        <w:spacing w:line="276" w:lineRule="auto"/>
        <w:ind w:left="360"/>
        <w:contextualSpacing/>
        <w:jc w:val="both"/>
        <w:rPr>
          <w:rFonts w:ascii="Arial" w:hAnsi="Arial" w:cs="Arial"/>
          <w:sz w:val="22"/>
          <w:szCs w:val="22"/>
        </w:rPr>
      </w:pPr>
    </w:p>
    <w:p w14:paraId="77AD50F0" w14:textId="77777777" w:rsidR="0046428D" w:rsidRDefault="0046428D">
      <w:pPr>
        <w:spacing w:line="276" w:lineRule="auto"/>
        <w:ind w:left="360"/>
        <w:contextualSpacing/>
        <w:jc w:val="both"/>
        <w:rPr>
          <w:rFonts w:ascii="Arial" w:hAnsi="Arial" w:cs="Arial"/>
          <w:sz w:val="22"/>
          <w:szCs w:val="22"/>
        </w:rPr>
      </w:pPr>
    </w:p>
    <w:p w14:paraId="5AEFE1DE" w14:textId="77777777" w:rsidR="0046428D" w:rsidRDefault="0046428D">
      <w:pPr>
        <w:spacing w:line="276" w:lineRule="auto"/>
        <w:ind w:left="360"/>
        <w:contextualSpacing/>
        <w:jc w:val="both"/>
        <w:rPr>
          <w:rFonts w:ascii="Arial" w:hAnsi="Arial" w:cs="Arial"/>
          <w:sz w:val="22"/>
          <w:szCs w:val="22"/>
        </w:rPr>
      </w:pPr>
    </w:p>
    <w:p w14:paraId="146CCAEE" w14:textId="77777777" w:rsidR="00C97EBC" w:rsidRDefault="00C97EBC">
      <w:pPr>
        <w:spacing w:line="276" w:lineRule="auto"/>
        <w:ind w:left="360"/>
        <w:contextualSpacing/>
        <w:jc w:val="both"/>
        <w:rPr>
          <w:rFonts w:ascii="Arial" w:hAnsi="Arial" w:cs="Arial"/>
          <w:sz w:val="22"/>
          <w:szCs w:val="22"/>
        </w:rPr>
      </w:pPr>
    </w:p>
    <w:p w14:paraId="146CCAEF"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lastRenderedPageBreak/>
        <w:t>III.</w:t>
      </w:r>
    </w:p>
    <w:p w14:paraId="146CCAF0"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PŘEDMĚT SMLOUVY</w:t>
      </w:r>
    </w:p>
    <w:p w14:paraId="146CCAF1" w14:textId="77777777" w:rsidR="00C97EBC" w:rsidRDefault="00C97EBC">
      <w:pPr>
        <w:pStyle w:val="Bezmezer"/>
        <w:spacing w:line="276" w:lineRule="auto"/>
        <w:ind w:left="567"/>
        <w:contextualSpacing/>
        <w:jc w:val="both"/>
        <w:rPr>
          <w:rFonts w:ascii="Arial" w:hAnsi="Arial" w:cs="Arial"/>
          <w:bCs/>
          <w:sz w:val="22"/>
          <w:szCs w:val="22"/>
        </w:rPr>
      </w:pPr>
    </w:p>
    <w:p w14:paraId="146CCAF2" w14:textId="77777777" w:rsidR="00C97EBC" w:rsidRDefault="00C23A06">
      <w:pPr>
        <w:pStyle w:val="Bezmezer"/>
        <w:numPr>
          <w:ilvl w:val="0"/>
          <w:numId w:val="2"/>
        </w:numPr>
        <w:spacing w:line="276" w:lineRule="auto"/>
        <w:ind w:left="567" w:hanging="567"/>
        <w:contextualSpacing/>
        <w:jc w:val="both"/>
        <w:rPr>
          <w:rFonts w:ascii="Arial" w:hAnsi="Arial" w:cs="Arial"/>
          <w:bCs/>
          <w:sz w:val="22"/>
          <w:szCs w:val="22"/>
        </w:rPr>
      </w:pPr>
      <w:r>
        <w:rPr>
          <w:rFonts w:ascii="Arial" w:hAnsi="Arial" w:cs="Arial"/>
          <w:sz w:val="22"/>
          <w:szCs w:val="22"/>
        </w:rPr>
        <w:t xml:space="preserve">Předmětem této Smlouvy je závazek Dodavatele poskytovat Objednateli zejména </w:t>
      </w:r>
      <w:r>
        <w:rPr>
          <w:rFonts w:ascii="Arial" w:hAnsi="Arial" w:cs="Arial"/>
          <w:bCs/>
          <w:sz w:val="22"/>
          <w:szCs w:val="22"/>
        </w:rPr>
        <w:t>následující dodávky a související služby:</w:t>
      </w:r>
    </w:p>
    <w:p w14:paraId="146CCAF3" w14:textId="7BFB3767" w:rsidR="00C97EBC" w:rsidRDefault="00BC7CED">
      <w:pPr>
        <w:pStyle w:val="Odstavecseseznamem"/>
        <w:numPr>
          <w:ilvl w:val="0"/>
          <w:numId w:val="12"/>
        </w:numPr>
        <w:spacing w:line="276" w:lineRule="auto"/>
        <w:contextualSpacing/>
        <w:jc w:val="both"/>
        <w:rPr>
          <w:rFonts w:ascii="Arial" w:hAnsi="Arial" w:cs="Arial"/>
          <w:bCs/>
          <w:sz w:val="22"/>
          <w:szCs w:val="22"/>
        </w:rPr>
      </w:pPr>
      <w:r>
        <w:rPr>
          <w:rFonts w:ascii="Arial" w:hAnsi="Arial" w:cs="Arial"/>
          <w:bCs/>
          <w:sz w:val="22"/>
          <w:szCs w:val="22"/>
        </w:rPr>
        <w:t>D</w:t>
      </w:r>
      <w:r w:rsidR="00C23A06">
        <w:rPr>
          <w:rFonts w:ascii="Arial" w:hAnsi="Arial" w:cs="Arial"/>
          <w:bCs/>
          <w:sz w:val="22"/>
          <w:szCs w:val="22"/>
        </w:rPr>
        <w:t>odání</w:t>
      </w:r>
      <w:r>
        <w:rPr>
          <w:rFonts w:ascii="Arial" w:hAnsi="Arial" w:cs="Arial"/>
          <w:bCs/>
          <w:sz w:val="22"/>
          <w:szCs w:val="22"/>
        </w:rPr>
        <w:t xml:space="preserve"> </w:t>
      </w:r>
      <w:r w:rsidR="00503A61">
        <w:rPr>
          <w:rFonts w:ascii="Arial" w:hAnsi="Arial" w:cs="Arial"/>
          <w:bCs/>
          <w:sz w:val="22"/>
          <w:szCs w:val="22"/>
        </w:rPr>
        <w:t xml:space="preserve">9 monitorů </w:t>
      </w:r>
      <w:r w:rsidRPr="00BC7CED">
        <w:rPr>
          <w:rFonts w:ascii="Arial" w:hAnsi="Arial" w:cs="Arial"/>
          <w:b/>
          <w:bCs/>
          <w:sz w:val="22"/>
          <w:szCs w:val="22"/>
        </w:rPr>
        <w:t xml:space="preserve">EIZO CG2700X 27" Black, integrovaná sonda + </w:t>
      </w:r>
      <w:r w:rsidR="00C615E7">
        <w:rPr>
          <w:rFonts w:ascii="Arial" w:hAnsi="Arial" w:cs="Arial"/>
          <w:b/>
          <w:bCs/>
          <w:sz w:val="22"/>
          <w:szCs w:val="22"/>
        </w:rPr>
        <w:t xml:space="preserve">originální </w:t>
      </w:r>
      <w:r w:rsidRPr="00BC7CED">
        <w:rPr>
          <w:rFonts w:ascii="Arial" w:hAnsi="Arial" w:cs="Arial"/>
          <w:b/>
          <w:bCs/>
          <w:sz w:val="22"/>
          <w:szCs w:val="22"/>
        </w:rPr>
        <w:t>stínítko</w:t>
      </w:r>
      <w:r w:rsidR="00C23A06">
        <w:rPr>
          <w:rFonts w:ascii="Arial" w:hAnsi="Arial" w:cs="Arial"/>
          <w:bCs/>
          <w:sz w:val="22"/>
          <w:szCs w:val="22"/>
        </w:rPr>
        <w:t>, včetně příslušenství, (dále jen „</w:t>
      </w:r>
      <w:r w:rsidR="00B345F4">
        <w:rPr>
          <w:rFonts w:ascii="Arial" w:hAnsi="Arial" w:cs="Arial"/>
          <w:b/>
          <w:sz w:val="22"/>
          <w:szCs w:val="22"/>
        </w:rPr>
        <w:t>monitory EIZO</w:t>
      </w:r>
      <w:r w:rsidR="00C23A06">
        <w:rPr>
          <w:rFonts w:ascii="Arial" w:hAnsi="Arial" w:cs="Arial"/>
          <w:bCs/>
          <w:sz w:val="22"/>
          <w:szCs w:val="22"/>
        </w:rPr>
        <w:t xml:space="preserve">“) na místo dle článku IV. </w:t>
      </w:r>
      <w:r w:rsidR="007054FE">
        <w:rPr>
          <w:rFonts w:ascii="Arial" w:hAnsi="Arial" w:cs="Arial"/>
          <w:bCs/>
          <w:sz w:val="22"/>
          <w:szCs w:val="22"/>
        </w:rPr>
        <w:t>o</w:t>
      </w:r>
      <w:r w:rsidR="00C23A06">
        <w:rPr>
          <w:rFonts w:ascii="Arial" w:hAnsi="Arial" w:cs="Arial"/>
          <w:bCs/>
          <w:sz w:val="22"/>
          <w:szCs w:val="22"/>
        </w:rPr>
        <w:t>dst.1 této Smlouvy, včetně veškerých manuálů a dopravného;</w:t>
      </w:r>
    </w:p>
    <w:p w14:paraId="1D2F8015" w14:textId="616753C1" w:rsidR="00604C9B" w:rsidRPr="00604C9B" w:rsidRDefault="007B4018" w:rsidP="00604C9B">
      <w:pPr>
        <w:pStyle w:val="Odstavecseseznamem"/>
        <w:numPr>
          <w:ilvl w:val="0"/>
          <w:numId w:val="12"/>
        </w:numPr>
        <w:spacing w:line="276" w:lineRule="auto"/>
        <w:contextualSpacing/>
        <w:jc w:val="both"/>
        <w:rPr>
          <w:rFonts w:ascii="Arial" w:hAnsi="Arial" w:cs="Arial"/>
          <w:sz w:val="22"/>
          <w:szCs w:val="22"/>
        </w:rPr>
      </w:pPr>
      <w:r>
        <w:rPr>
          <w:rFonts w:ascii="Arial" w:hAnsi="Arial" w:cs="Arial"/>
          <w:bCs/>
          <w:sz w:val="22"/>
          <w:szCs w:val="22"/>
        </w:rPr>
        <w:t xml:space="preserve">Doprava </w:t>
      </w:r>
      <w:r w:rsidR="00604C9B" w:rsidRPr="00604C9B">
        <w:rPr>
          <w:rFonts w:ascii="Arial" w:hAnsi="Arial" w:cs="Arial"/>
          <w:sz w:val="22"/>
          <w:szCs w:val="22"/>
        </w:rPr>
        <w:t>do místa realizace, následn</w:t>
      </w:r>
      <w:r w:rsidR="00691482">
        <w:rPr>
          <w:rFonts w:ascii="Arial" w:hAnsi="Arial" w:cs="Arial"/>
          <w:sz w:val="22"/>
          <w:szCs w:val="22"/>
        </w:rPr>
        <w:t>á</w:t>
      </w:r>
      <w:r w:rsidR="00604C9B" w:rsidRPr="00604C9B">
        <w:rPr>
          <w:rFonts w:ascii="Arial" w:hAnsi="Arial" w:cs="Arial"/>
          <w:sz w:val="22"/>
          <w:szCs w:val="22"/>
        </w:rPr>
        <w:t xml:space="preserve"> instalace všech monitorů na jednotlivých pracovištích, nastavení CMS a zaškolení certifikovaným technikem EIZO v celkové délce 3 hodin.</w:t>
      </w:r>
    </w:p>
    <w:p w14:paraId="146CCAF6" w14:textId="77777777" w:rsidR="00C97EBC" w:rsidRDefault="00C97EBC">
      <w:pPr>
        <w:pStyle w:val="Bezmezer"/>
        <w:spacing w:line="276" w:lineRule="auto"/>
        <w:ind w:left="567"/>
        <w:contextualSpacing/>
        <w:jc w:val="both"/>
        <w:rPr>
          <w:rFonts w:ascii="Arial" w:hAnsi="Arial" w:cs="Arial"/>
          <w:sz w:val="22"/>
          <w:szCs w:val="22"/>
        </w:rPr>
      </w:pPr>
    </w:p>
    <w:p w14:paraId="146CCAF7" w14:textId="22002A6B" w:rsidR="00C97EBC" w:rsidRDefault="00C23A06">
      <w:pPr>
        <w:jc w:val="both"/>
        <w:rPr>
          <w:rFonts w:ascii="Arial" w:hAnsi="Arial" w:cs="Arial"/>
          <w:sz w:val="22"/>
          <w:szCs w:val="22"/>
        </w:rPr>
      </w:pPr>
      <w:r>
        <w:rPr>
          <w:rFonts w:ascii="Arial" w:hAnsi="Arial" w:cs="Arial"/>
          <w:sz w:val="22"/>
          <w:szCs w:val="22"/>
        </w:rPr>
        <w:t>Podrobné a úplné vymezení předmětu této Smlouvy včetně technické specifikace dodávek a souvisejících služeb, je uvedeno v cenové nabídce Dodavatele</w:t>
      </w:r>
      <w:r w:rsidR="0008428E">
        <w:rPr>
          <w:rFonts w:ascii="Arial" w:hAnsi="Arial" w:cs="Arial"/>
          <w:sz w:val="22"/>
          <w:szCs w:val="22"/>
        </w:rPr>
        <w:t xml:space="preserve"> č. </w:t>
      </w:r>
      <w:r w:rsidR="0008428E" w:rsidRPr="0008428E">
        <w:rPr>
          <w:rFonts w:ascii="Arial" w:hAnsi="Arial" w:cs="Arial"/>
          <w:sz w:val="22"/>
          <w:szCs w:val="22"/>
        </w:rPr>
        <w:t xml:space="preserve">302410083 </w:t>
      </w:r>
      <w:r>
        <w:rPr>
          <w:rFonts w:ascii="Arial" w:hAnsi="Arial" w:cs="Arial"/>
          <w:sz w:val="22"/>
          <w:szCs w:val="22"/>
        </w:rPr>
        <w:t>(dále jen „</w:t>
      </w:r>
      <w:r>
        <w:rPr>
          <w:rFonts w:ascii="Arial" w:hAnsi="Arial" w:cs="Arial"/>
          <w:b/>
          <w:bCs/>
          <w:sz w:val="22"/>
          <w:szCs w:val="22"/>
        </w:rPr>
        <w:t>Cenová nabídka</w:t>
      </w:r>
      <w:r>
        <w:rPr>
          <w:rFonts w:ascii="Arial" w:hAnsi="Arial" w:cs="Arial"/>
          <w:sz w:val="22"/>
          <w:szCs w:val="22"/>
        </w:rPr>
        <w:t>“), která tvoří nedílnou součást této Smlouvy jako její příloha č. 1 (souhrnně dále jen „</w:t>
      </w:r>
      <w:r>
        <w:rPr>
          <w:rFonts w:ascii="Arial" w:hAnsi="Arial" w:cs="Arial"/>
          <w:b/>
          <w:bCs/>
          <w:sz w:val="22"/>
          <w:szCs w:val="22"/>
        </w:rPr>
        <w:t>Plnění</w:t>
      </w:r>
      <w:r>
        <w:rPr>
          <w:rFonts w:ascii="Arial" w:hAnsi="Arial" w:cs="Arial"/>
          <w:sz w:val="22"/>
          <w:szCs w:val="22"/>
        </w:rPr>
        <w:t>“)</w:t>
      </w:r>
      <w:r w:rsidR="007054FE">
        <w:rPr>
          <w:rFonts w:ascii="Arial" w:hAnsi="Arial" w:cs="Arial"/>
          <w:sz w:val="22"/>
          <w:szCs w:val="22"/>
        </w:rPr>
        <w:t>.</w:t>
      </w:r>
    </w:p>
    <w:p w14:paraId="146CCAF8" w14:textId="77777777" w:rsidR="00C97EBC" w:rsidRDefault="00C97EBC">
      <w:pPr>
        <w:jc w:val="both"/>
        <w:rPr>
          <w:rFonts w:ascii="Arial" w:hAnsi="Arial" w:cs="Arial"/>
          <w:sz w:val="22"/>
          <w:szCs w:val="22"/>
        </w:rPr>
      </w:pPr>
    </w:p>
    <w:p w14:paraId="146CCAF9" w14:textId="77777777" w:rsidR="00C97EBC" w:rsidRDefault="00C97EBC">
      <w:pPr>
        <w:jc w:val="both"/>
        <w:rPr>
          <w:rFonts w:ascii="Arial" w:hAnsi="Arial" w:cs="Arial"/>
          <w:sz w:val="22"/>
          <w:szCs w:val="22"/>
        </w:rPr>
      </w:pPr>
      <w:bookmarkStart w:id="4" w:name="_Ref461445819"/>
      <w:bookmarkEnd w:id="4"/>
    </w:p>
    <w:p w14:paraId="146CCAFA" w14:textId="77777777" w:rsidR="00C97EBC" w:rsidRDefault="00C23A06">
      <w:pPr>
        <w:pStyle w:val="Bezmezer"/>
        <w:spacing w:line="276" w:lineRule="auto"/>
        <w:contextualSpacing/>
        <w:jc w:val="center"/>
        <w:rPr>
          <w:rFonts w:ascii="Arial" w:hAnsi="Arial" w:cs="Arial"/>
          <w:b/>
          <w:sz w:val="22"/>
          <w:szCs w:val="22"/>
        </w:rPr>
      </w:pPr>
      <w:r>
        <w:rPr>
          <w:rFonts w:ascii="Arial" w:hAnsi="Arial" w:cs="Arial"/>
          <w:b/>
          <w:sz w:val="22"/>
          <w:szCs w:val="22"/>
        </w:rPr>
        <w:t>IV.</w:t>
      </w:r>
    </w:p>
    <w:p w14:paraId="146CCAFB" w14:textId="77777777" w:rsidR="00C97EBC" w:rsidRDefault="00C23A06">
      <w:pPr>
        <w:pStyle w:val="Bezmezer"/>
        <w:spacing w:line="276" w:lineRule="auto"/>
        <w:contextualSpacing/>
        <w:jc w:val="center"/>
        <w:rPr>
          <w:rFonts w:ascii="Arial" w:hAnsi="Arial" w:cs="Arial"/>
          <w:b/>
          <w:sz w:val="22"/>
          <w:szCs w:val="22"/>
        </w:rPr>
      </w:pPr>
      <w:r>
        <w:rPr>
          <w:rFonts w:ascii="Arial" w:hAnsi="Arial" w:cs="Arial"/>
          <w:b/>
          <w:sz w:val="22"/>
          <w:szCs w:val="22"/>
        </w:rPr>
        <w:t>MÍSTO A DOBA PLNĚNÍ</w:t>
      </w:r>
    </w:p>
    <w:p w14:paraId="146CCAFC" w14:textId="77777777" w:rsidR="00C97EBC" w:rsidRDefault="00C97EBC">
      <w:pPr>
        <w:pStyle w:val="Bezmezer"/>
        <w:spacing w:line="276" w:lineRule="auto"/>
        <w:ind w:left="567"/>
        <w:contextualSpacing/>
        <w:jc w:val="both"/>
        <w:rPr>
          <w:rFonts w:ascii="Arial" w:hAnsi="Arial" w:cs="Arial"/>
          <w:b/>
          <w:sz w:val="22"/>
          <w:szCs w:val="22"/>
        </w:rPr>
      </w:pPr>
    </w:p>
    <w:p w14:paraId="146CCAFD" w14:textId="5D91BF77" w:rsidR="00C97EBC" w:rsidRDefault="00C23A06">
      <w:pPr>
        <w:pStyle w:val="Bezmezer"/>
        <w:numPr>
          <w:ilvl w:val="0"/>
          <w:numId w:val="3"/>
        </w:numPr>
        <w:spacing w:line="276" w:lineRule="auto"/>
        <w:ind w:left="567" w:hanging="567"/>
        <w:contextualSpacing/>
        <w:jc w:val="both"/>
        <w:rPr>
          <w:rFonts w:ascii="Arial" w:hAnsi="Arial" w:cs="Arial"/>
          <w:b/>
          <w:sz w:val="22"/>
          <w:szCs w:val="22"/>
        </w:rPr>
      </w:pPr>
      <w:r>
        <w:rPr>
          <w:rFonts w:ascii="Arial" w:hAnsi="Arial" w:cs="Arial"/>
          <w:sz w:val="22"/>
          <w:szCs w:val="22"/>
        </w:rPr>
        <w:t xml:space="preserve">Místem poskytnutí Plnění je objekt Objednavatele na adrese: </w:t>
      </w:r>
      <w:r w:rsidR="003A46E0">
        <w:rPr>
          <w:rFonts w:ascii="Arial" w:hAnsi="Arial" w:cs="Arial"/>
          <w:sz w:val="22"/>
          <w:szCs w:val="22"/>
        </w:rPr>
        <w:t>Pod</w:t>
      </w:r>
      <w:r>
        <w:rPr>
          <w:rFonts w:ascii="Arial" w:hAnsi="Arial" w:cs="Arial"/>
          <w:sz w:val="22"/>
          <w:szCs w:val="22"/>
        </w:rPr>
        <w:t xml:space="preserve"> Viadukt</w:t>
      </w:r>
      <w:r w:rsidR="003A46E0">
        <w:rPr>
          <w:rFonts w:ascii="Arial" w:hAnsi="Arial" w:cs="Arial"/>
          <w:sz w:val="22"/>
          <w:szCs w:val="22"/>
        </w:rPr>
        <w:t>em</w:t>
      </w:r>
      <w:r>
        <w:rPr>
          <w:rFonts w:ascii="Arial" w:hAnsi="Arial" w:cs="Arial"/>
          <w:sz w:val="22"/>
          <w:szCs w:val="22"/>
        </w:rPr>
        <w:t xml:space="preserve"> 2595/3, Praha 5 – Stodůlky, </w:t>
      </w:r>
      <w:r w:rsidR="007054FE">
        <w:rPr>
          <w:rFonts w:ascii="Arial" w:hAnsi="Arial" w:cs="Arial"/>
          <w:sz w:val="22"/>
          <w:szCs w:val="22"/>
        </w:rPr>
        <w:t xml:space="preserve">PSČ </w:t>
      </w:r>
      <w:r>
        <w:rPr>
          <w:rFonts w:ascii="Arial" w:hAnsi="Arial" w:cs="Arial"/>
          <w:sz w:val="22"/>
          <w:szCs w:val="22"/>
        </w:rPr>
        <w:t>155 00</w:t>
      </w:r>
      <w:r w:rsidR="007054FE">
        <w:rPr>
          <w:rFonts w:ascii="Arial" w:hAnsi="Arial" w:cs="Arial"/>
          <w:sz w:val="22"/>
          <w:szCs w:val="22"/>
        </w:rPr>
        <w:t>.</w:t>
      </w:r>
    </w:p>
    <w:p w14:paraId="146CCAFE" w14:textId="77777777" w:rsidR="00C97EBC" w:rsidRDefault="00C97EBC">
      <w:pPr>
        <w:pStyle w:val="Bezmezer"/>
        <w:spacing w:line="276" w:lineRule="auto"/>
        <w:ind w:left="567"/>
        <w:contextualSpacing/>
        <w:jc w:val="both"/>
        <w:rPr>
          <w:rFonts w:ascii="Arial" w:hAnsi="Arial" w:cs="Arial"/>
          <w:b/>
          <w:sz w:val="22"/>
          <w:szCs w:val="22"/>
        </w:rPr>
      </w:pPr>
    </w:p>
    <w:p w14:paraId="146CCAFF" w14:textId="295EAFB0" w:rsidR="00C97EBC" w:rsidRDefault="00B01402">
      <w:pPr>
        <w:pStyle w:val="Odstavecseseznamem"/>
        <w:numPr>
          <w:ilvl w:val="0"/>
          <w:numId w:val="3"/>
        </w:numPr>
        <w:spacing w:line="276" w:lineRule="auto"/>
        <w:ind w:left="567" w:hanging="567"/>
        <w:contextualSpacing/>
        <w:jc w:val="both"/>
        <w:rPr>
          <w:rFonts w:ascii="Arial" w:hAnsi="Arial" w:cs="Arial"/>
          <w:b/>
          <w:sz w:val="22"/>
          <w:szCs w:val="22"/>
        </w:rPr>
      </w:pPr>
      <w:r w:rsidRPr="00B01402">
        <w:rPr>
          <w:rFonts w:ascii="Arial" w:hAnsi="Arial" w:cs="Arial"/>
          <w:sz w:val="22"/>
          <w:szCs w:val="22"/>
        </w:rPr>
        <w:t xml:space="preserve">Dodavatel se zavazuje poskytnout Plnění dle této Smlouvy svým jménem a na svůj náklad, vlastní odpovědnost a na své nebezpečí nejpozději do </w:t>
      </w:r>
      <w:r w:rsidR="00A91DDE">
        <w:rPr>
          <w:rFonts w:ascii="Arial" w:hAnsi="Arial" w:cs="Arial"/>
          <w:sz w:val="22"/>
          <w:szCs w:val="22"/>
        </w:rPr>
        <w:t>29.8</w:t>
      </w:r>
      <w:r w:rsidRPr="00B01402">
        <w:rPr>
          <w:rFonts w:ascii="Arial" w:hAnsi="Arial" w:cs="Arial"/>
          <w:sz w:val="22"/>
          <w:szCs w:val="22"/>
        </w:rPr>
        <w:t>.2025, nedohodnou-li se Smluvní strany jinak, a to zejména v návaznosti na ukončení výběrového řízení a v návaznosti na prodloužení jeho trvání, kdy v tomto případě bude shora uvedená lhůta přiměřeně prodloužena. Překročení této lhůty (příp. překročení sjednané prodloužené lhůty) se pro účely této Smlouvy považuje za podstatné porušení této Smlouvy ze strany Dodavatele</w:t>
      </w:r>
    </w:p>
    <w:p w14:paraId="146CCB00" w14:textId="77777777" w:rsidR="00C97EBC" w:rsidRDefault="00C97EBC">
      <w:pPr>
        <w:pStyle w:val="Bezmezer"/>
        <w:spacing w:line="276" w:lineRule="auto"/>
        <w:ind w:left="567"/>
        <w:contextualSpacing/>
        <w:jc w:val="both"/>
        <w:rPr>
          <w:rFonts w:ascii="Arial" w:hAnsi="Arial" w:cs="Arial"/>
          <w:sz w:val="22"/>
          <w:szCs w:val="22"/>
        </w:rPr>
      </w:pPr>
    </w:p>
    <w:p w14:paraId="146CCB01"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V.</w:t>
      </w:r>
    </w:p>
    <w:p w14:paraId="146CCB02"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 xml:space="preserve">CENA </w:t>
      </w:r>
      <w:bookmarkStart w:id="5" w:name="_Hlk179231823"/>
      <w:bookmarkEnd w:id="5"/>
    </w:p>
    <w:p w14:paraId="146CCB03" w14:textId="77777777" w:rsidR="00C97EBC" w:rsidRDefault="00C97EBC">
      <w:pPr>
        <w:spacing w:line="276" w:lineRule="auto"/>
        <w:ind w:left="567"/>
        <w:contextualSpacing/>
        <w:jc w:val="both"/>
        <w:rPr>
          <w:rFonts w:ascii="Arial" w:eastAsia="Calibri" w:hAnsi="Arial" w:cs="Arial"/>
          <w:sz w:val="22"/>
          <w:szCs w:val="22"/>
          <w:lang w:eastAsia="en-US"/>
        </w:rPr>
      </w:pPr>
    </w:p>
    <w:p w14:paraId="146CCB04" w14:textId="0024F705" w:rsidR="00C97EBC" w:rsidRDefault="00C23A06">
      <w:pPr>
        <w:numPr>
          <w:ilvl w:val="0"/>
          <w:numId w:val="14"/>
        </w:numPr>
        <w:spacing w:line="276" w:lineRule="auto"/>
        <w:ind w:left="567" w:hanging="567"/>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Smluvní strany se dohodly, že cena za Plnění dle této Smlouvy v souladu s Cenovou nabídkou činí: </w:t>
      </w:r>
      <w:r w:rsidR="00277536" w:rsidRPr="00277536">
        <w:rPr>
          <w:rFonts w:ascii="Arial" w:eastAsia="Calibri" w:hAnsi="Arial" w:cs="Arial"/>
          <w:sz w:val="22"/>
          <w:szCs w:val="22"/>
          <w:lang w:eastAsia="en-US"/>
        </w:rPr>
        <w:t>496</w:t>
      </w:r>
      <w:r w:rsidR="00277536">
        <w:rPr>
          <w:rFonts w:ascii="Arial" w:eastAsia="Calibri" w:hAnsi="Arial" w:cs="Arial"/>
          <w:sz w:val="22"/>
          <w:szCs w:val="22"/>
          <w:lang w:eastAsia="en-US"/>
        </w:rPr>
        <w:t> </w:t>
      </w:r>
      <w:proofErr w:type="gramStart"/>
      <w:r w:rsidR="00277536" w:rsidRPr="00277536">
        <w:rPr>
          <w:rFonts w:ascii="Arial" w:eastAsia="Calibri" w:hAnsi="Arial" w:cs="Arial"/>
          <w:sz w:val="22"/>
          <w:szCs w:val="22"/>
          <w:lang w:eastAsia="en-US"/>
        </w:rPr>
        <w:t>130</w:t>
      </w:r>
      <w:r w:rsidR="00277536">
        <w:rPr>
          <w:rFonts w:ascii="Arial" w:eastAsia="Calibri" w:hAnsi="Arial" w:cs="Arial"/>
          <w:sz w:val="22"/>
          <w:szCs w:val="22"/>
          <w:lang w:eastAsia="en-US"/>
        </w:rPr>
        <w:t>.</w:t>
      </w:r>
      <w:r w:rsidR="00277536" w:rsidRPr="00277536">
        <w:rPr>
          <w:rFonts w:ascii="Arial" w:eastAsia="Calibri" w:hAnsi="Arial" w:cs="Arial"/>
          <w:sz w:val="22"/>
          <w:szCs w:val="22"/>
          <w:lang w:eastAsia="en-US"/>
        </w:rPr>
        <w:t>50</w:t>
      </w:r>
      <w:r w:rsidR="00277536">
        <w:rPr>
          <w:rFonts w:ascii="Arial" w:eastAsia="Calibri" w:hAnsi="Arial" w:cs="Arial"/>
          <w:sz w:val="22"/>
          <w:szCs w:val="22"/>
          <w:lang w:eastAsia="en-US"/>
        </w:rPr>
        <w:t>,-</w:t>
      </w:r>
      <w:proofErr w:type="gramEnd"/>
      <w:r w:rsidR="00277536">
        <w:rPr>
          <w:rFonts w:ascii="Arial" w:eastAsia="Calibri" w:hAnsi="Arial" w:cs="Arial"/>
          <w:sz w:val="22"/>
          <w:szCs w:val="22"/>
          <w:lang w:eastAsia="en-US"/>
        </w:rPr>
        <w:t xml:space="preserve"> bez DPH</w:t>
      </w:r>
      <w:r w:rsidR="00724825">
        <w:rPr>
          <w:rFonts w:ascii="Arial" w:eastAsia="Calibri" w:hAnsi="Arial" w:cs="Arial"/>
          <w:sz w:val="22"/>
          <w:szCs w:val="22"/>
          <w:lang w:eastAsia="en-US"/>
        </w:rPr>
        <w:t xml:space="preserve"> </w:t>
      </w:r>
      <w:r>
        <w:rPr>
          <w:rFonts w:ascii="Arial" w:eastAsia="Calibri" w:hAnsi="Arial" w:cs="Arial"/>
          <w:sz w:val="22"/>
          <w:szCs w:val="22"/>
          <w:lang w:eastAsia="en-US"/>
        </w:rPr>
        <w:t>(dále jen „</w:t>
      </w:r>
      <w:r w:rsidR="00724825">
        <w:rPr>
          <w:rFonts w:ascii="Arial" w:eastAsia="Calibri" w:hAnsi="Arial" w:cs="Arial"/>
          <w:b/>
          <w:bCs/>
          <w:sz w:val="22"/>
          <w:szCs w:val="22"/>
          <w:lang w:eastAsia="en-US"/>
        </w:rPr>
        <w:t>Cena plnění</w:t>
      </w:r>
      <w:r>
        <w:rPr>
          <w:rFonts w:ascii="Arial" w:eastAsia="Calibri" w:hAnsi="Arial" w:cs="Arial"/>
          <w:sz w:val="22"/>
          <w:szCs w:val="22"/>
          <w:lang w:eastAsia="en-US"/>
        </w:rPr>
        <w:t>“), přičemž k této částce je Dodavatel oprávněn připočítat DPH v zákonné výši (dále jen „</w:t>
      </w:r>
      <w:r w:rsidR="00724825">
        <w:rPr>
          <w:rFonts w:ascii="Arial" w:eastAsia="Calibri" w:hAnsi="Arial" w:cs="Arial"/>
          <w:b/>
          <w:bCs/>
          <w:sz w:val="22"/>
          <w:szCs w:val="22"/>
          <w:lang w:eastAsia="en-US"/>
        </w:rPr>
        <w:t>DPH</w:t>
      </w:r>
      <w:r>
        <w:rPr>
          <w:rFonts w:ascii="Arial" w:eastAsia="Calibri" w:hAnsi="Arial" w:cs="Arial"/>
          <w:sz w:val="22"/>
          <w:szCs w:val="22"/>
          <w:lang w:eastAsia="en-US"/>
        </w:rPr>
        <w:t>“).</w:t>
      </w:r>
    </w:p>
    <w:p w14:paraId="146CCB05" w14:textId="77777777" w:rsidR="00C97EBC" w:rsidRDefault="00C97EBC">
      <w:pPr>
        <w:spacing w:line="276" w:lineRule="auto"/>
        <w:ind w:left="567" w:hanging="567"/>
        <w:contextualSpacing/>
        <w:jc w:val="both"/>
        <w:rPr>
          <w:rFonts w:ascii="Arial" w:eastAsia="Calibri" w:hAnsi="Arial" w:cs="Arial"/>
          <w:sz w:val="22"/>
          <w:szCs w:val="22"/>
          <w:lang w:eastAsia="en-US"/>
        </w:rPr>
      </w:pPr>
    </w:p>
    <w:p w14:paraId="146CCB06" w14:textId="29C932CF" w:rsidR="00C97EBC" w:rsidRDefault="00C23A06">
      <w:pPr>
        <w:numPr>
          <w:ilvl w:val="0"/>
          <w:numId w:val="14"/>
        </w:numPr>
        <w:spacing w:line="276" w:lineRule="auto"/>
        <w:ind w:left="567" w:hanging="567"/>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Smluvní strany se výslovně dohodly na tom, že Cena Plnění zahrnuje veškeré služby, dodávky, náklady, poplatky, výkony a další činnosti nutné pro řádné poskytnutí Plnění dle této Smlouvy včetně takových, které nejsou v této Smlouvě výslovně uvedeny, avšak Dodavatel jako odborník jednající s náležitou péčí o nich ví nebo by vědět měl a mohl, že jsou nezbytné pro řádné poskytnutí </w:t>
      </w:r>
      <w:r w:rsidR="00724825">
        <w:rPr>
          <w:rFonts w:ascii="Arial" w:eastAsia="Calibri" w:hAnsi="Arial" w:cs="Arial"/>
          <w:sz w:val="22"/>
          <w:szCs w:val="22"/>
          <w:lang w:eastAsia="en-US"/>
        </w:rPr>
        <w:t>P</w:t>
      </w:r>
      <w:r>
        <w:rPr>
          <w:rFonts w:ascii="Arial" w:eastAsia="Calibri" w:hAnsi="Arial" w:cs="Arial"/>
          <w:sz w:val="22"/>
          <w:szCs w:val="22"/>
          <w:lang w:eastAsia="en-US"/>
        </w:rPr>
        <w:t>lnění dle této Smlouvy.</w:t>
      </w:r>
    </w:p>
    <w:p w14:paraId="146CCB07" w14:textId="77777777" w:rsidR="00C97EBC" w:rsidRDefault="00C97EBC">
      <w:pPr>
        <w:spacing w:line="276" w:lineRule="auto"/>
        <w:ind w:left="567" w:hanging="567"/>
        <w:contextualSpacing/>
        <w:jc w:val="both"/>
        <w:rPr>
          <w:rFonts w:ascii="Arial" w:eastAsia="Calibri" w:hAnsi="Arial" w:cs="Arial"/>
          <w:sz w:val="22"/>
          <w:szCs w:val="22"/>
          <w:lang w:eastAsia="en-US"/>
        </w:rPr>
      </w:pPr>
    </w:p>
    <w:p w14:paraId="146CCB08" w14:textId="77777777" w:rsidR="00C97EBC" w:rsidRDefault="00C23A06">
      <w:pPr>
        <w:numPr>
          <w:ilvl w:val="0"/>
          <w:numId w:val="14"/>
        </w:numPr>
        <w:spacing w:line="276" w:lineRule="auto"/>
        <w:ind w:left="567" w:hanging="567"/>
        <w:contextualSpacing/>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Smluvní strany se dohodly na tom, že Cena Plnění je cenou konečnou, nejvýše přípustnou a nemůže být v průběhu realizace Plnění dle této Smlouvy měněna. </w:t>
      </w:r>
    </w:p>
    <w:p w14:paraId="146CCB09" w14:textId="77777777" w:rsidR="00C97EBC" w:rsidRDefault="00C97EBC">
      <w:pPr>
        <w:pStyle w:val="Odstavecseseznamem"/>
        <w:ind w:left="567" w:hanging="567"/>
        <w:rPr>
          <w:rFonts w:ascii="Arial" w:eastAsia="Calibri" w:hAnsi="Arial" w:cs="Arial"/>
          <w:sz w:val="22"/>
          <w:szCs w:val="22"/>
          <w:lang w:eastAsia="en-US"/>
        </w:rPr>
      </w:pPr>
    </w:p>
    <w:p w14:paraId="146CCB0A" w14:textId="1F714A8E" w:rsidR="00C97EBC" w:rsidRDefault="00C23A06">
      <w:pPr>
        <w:numPr>
          <w:ilvl w:val="0"/>
          <w:numId w:val="14"/>
        </w:numPr>
        <w:spacing w:line="276" w:lineRule="auto"/>
        <w:ind w:left="567" w:hanging="567"/>
        <w:contextualSpacing/>
        <w:jc w:val="both"/>
        <w:rPr>
          <w:rFonts w:ascii="Arial" w:hAnsi="Arial" w:cs="Arial"/>
          <w:sz w:val="22"/>
          <w:szCs w:val="22"/>
        </w:rPr>
      </w:pPr>
      <w:r>
        <w:rPr>
          <w:rFonts w:ascii="Arial" w:hAnsi="Arial" w:cs="Arial"/>
          <w:sz w:val="22"/>
          <w:szCs w:val="22"/>
        </w:rPr>
        <w:t xml:space="preserve">Smluvní strany berou na vědomí, že sazba DPH se může po uzavření této Smlouvy změnit. V takovém případě bude Dodavatel fakturovat DPH v sazbě platné v den zdanitelného plnění, taková změna ceny nebude Smluvními stranami považována za podstatnou změnu Smlouvy a Smluvní strany nebudou uzavírat písemný dodatek </w:t>
      </w:r>
      <w:r w:rsidR="00863451">
        <w:rPr>
          <w:rFonts w:ascii="Arial" w:hAnsi="Arial" w:cs="Arial"/>
          <w:sz w:val="22"/>
          <w:szCs w:val="22"/>
        </w:rPr>
        <w:t>k této Smlouvě.</w:t>
      </w:r>
    </w:p>
    <w:p w14:paraId="146CCB0B" w14:textId="77777777" w:rsidR="00C97EBC" w:rsidRDefault="00C97EBC">
      <w:pPr>
        <w:pStyle w:val="Odstavecseseznamem"/>
        <w:ind w:left="567" w:hanging="567"/>
        <w:rPr>
          <w:rFonts w:ascii="Arial" w:hAnsi="Arial" w:cs="Arial"/>
          <w:sz w:val="22"/>
          <w:szCs w:val="22"/>
        </w:rPr>
      </w:pPr>
    </w:p>
    <w:p w14:paraId="146CCB0C" w14:textId="77777777" w:rsidR="00C97EBC" w:rsidRDefault="00C23A06">
      <w:pPr>
        <w:numPr>
          <w:ilvl w:val="0"/>
          <w:numId w:val="14"/>
        </w:numPr>
        <w:spacing w:line="276" w:lineRule="auto"/>
        <w:ind w:left="567" w:hanging="567"/>
        <w:contextualSpacing/>
        <w:jc w:val="both"/>
        <w:rPr>
          <w:rFonts w:ascii="Arial" w:hAnsi="Arial" w:cs="Arial"/>
          <w:sz w:val="22"/>
          <w:szCs w:val="22"/>
        </w:rPr>
      </w:pPr>
      <w:r>
        <w:rPr>
          <w:rFonts w:ascii="Arial" w:hAnsi="Arial" w:cs="Arial"/>
          <w:sz w:val="22"/>
          <w:szCs w:val="22"/>
        </w:rPr>
        <w:t>Pokud se po dobu účinnosti této Smlouvy Dodavatel stane nespolehlivým plátcem ve smyslu ustanovení § 109 odst. 3 zákona č. 235/2004 Sb., o dani z přidané hodnoty, ve znění pozdějších předpisů, tak se Smluvní strany dohodly, že Objednatel má právo uhradit DPH za zdanitelné plnění přímo příslušnému správci daně. Objednatelem takto provedená úhrada bude považována za uhrazení příslušné části ceny Plnění rovnající se výši DPH fakturované Dodavatelem.</w:t>
      </w:r>
    </w:p>
    <w:p w14:paraId="146CCB0D" w14:textId="77777777" w:rsidR="00C97EBC" w:rsidRDefault="00C97EBC">
      <w:pPr>
        <w:spacing w:line="276" w:lineRule="auto"/>
        <w:ind w:left="567" w:hanging="567"/>
        <w:contextualSpacing/>
        <w:jc w:val="both"/>
        <w:rPr>
          <w:rFonts w:ascii="Arial" w:hAnsi="Arial" w:cs="Arial"/>
          <w:sz w:val="22"/>
          <w:szCs w:val="22"/>
        </w:rPr>
      </w:pPr>
    </w:p>
    <w:p w14:paraId="146CCB0E" w14:textId="77777777" w:rsidR="00C97EBC" w:rsidRDefault="00C23A06">
      <w:pPr>
        <w:numPr>
          <w:ilvl w:val="0"/>
          <w:numId w:val="14"/>
        </w:numPr>
        <w:spacing w:line="276" w:lineRule="auto"/>
        <w:ind w:left="567" w:hanging="567"/>
        <w:contextualSpacing/>
        <w:jc w:val="both"/>
        <w:rPr>
          <w:rFonts w:ascii="Arial" w:hAnsi="Arial" w:cs="Arial"/>
          <w:sz w:val="22"/>
          <w:szCs w:val="22"/>
        </w:rPr>
      </w:pPr>
      <w:r>
        <w:rPr>
          <w:rFonts w:ascii="Arial" w:hAnsi="Arial" w:cs="Arial"/>
          <w:sz w:val="22"/>
          <w:szCs w:val="22"/>
        </w:rPr>
        <w:t>Smluvní strany berou na vědomí, že Objednatelem nebudu poskytovány zálohy na Cenu Plnění.</w:t>
      </w:r>
    </w:p>
    <w:p w14:paraId="146CCB0F" w14:textId="77777777" w:rsidR="00C97EBC" w:rsidRDefault="00C97EBC">
      <w:pPr>
        <w:spacing w:line="276" w:lineRule="auto"/>
        <w:ind w:left="567" w:hanging="567"/>
        <w:contextualSpacing/>
        <w:jc w:val="both"/>
        <w:rPr>
          <w:rFonts w:ascii="Arial" w:hAnsi="Arial" w:cs="Arial"/>
          <w:sz w:val="22"/>
          <w:szCs w:val="22"/>
        </w:rPr>
      </w:pPr>
    </w:p>
    <w:p w14:paraId="146CCB10" w14:textId="77777777" w:rsidR="00C97EBC" w:rsidRDefault="00C23A06">
      <w:pPr>
        <w:spacing w:line="276" w:lineRule="auto"/>
        <w:ind w:left="567" w:hanging="567"/>
        <w:contextualSpacing/>
        <w:jc w:val="center"/>
        <w:rPr>
          <w:rFonts w:ascii="Arial" w:hAnsi="Arial" w:cs="Arial"/>
          <w:b/>
          <w:sz w:val="22"/>
          <w:szCs w:val="22"/>
        </w:rPr>
      </w:pPr>
      <w:r>
        <w:rPr>
          <w:rFonts w:ascii="Arial" w:hAnsi="Arial" w:cs="Arial"/>
          <w:b/>
          <w:sz w:val="22"/>
          <w:szCs w:val="22"/>
        </w:rPr>
        <w:t>VI.</w:t>
      </w:r>
    </w:p>
    <w:p w14:paraId="146CCB11" w14:textId="77777777" w:rsidR="00C97EBC" w:rsidRDefault="00C23A06">
      <w:pPr>
        <w:spacing w:line="276" w:lineRule="auto"/>
        <w:ind w:left="567" w:hanging="567"/>
        <w:contextualSpacing/>
        <w:jc w:val="center"/>
        <w:rPr>
          <w:rFonts w:ascii="Arial" w:hAnsi="Arial" w:cs="Arial"/>
          <w:b/>
          <w:sz w:val="22"/>
          <w:szCs w:val="22"/>
        </w:rPr>
      </w:pPr>
      <w:r>
        <w:rPr>
          <w:rFonts w:ascii="Arial" w:hAnsi="Arial" w:cs="Arial"/>
          <w:b/>
          <w:sz w:val="22"/>
          <w:szCs w:val="22"/>
        </w:rPr>
        <w:t>PLATEBNÍ PODMÍNKY</w:t>
      </w:r>
    </w:p>
    <w:p w14:paraId="146CCB12" w14:textId="77777777" w:rsidR="00C97EBC" w:rsidRDefault="00C97EBC">
      <w:pPr>
        <w:spacing w:line="276" w:lineRule="auto"/>
        <w:ind w:left="567" w:hanging="567"/>
        <w:contextualSpacing/>
        <w:jc w:val="both"/>
        <w:rPr>
          <w:rFonts w:ascii="Arial" w:hAnsi="Arial" w:cs="Arial"/>
          <w:sz w:val="22"/>
          <w:szCs w:val="22"/>
        </w:rPr>
      </w:pPr>
    </w:p>
    <w:p w14:paraId="146CCB13" w14:textId="5845EBE5" w:rsidR="00C97EBC" w:rsidRDefault="00C23A06">
      <w:pPr>
        <w:pStyle w:val="Odstavecseseznamem"/>
        <w:numPr>
          <w:ilvl w:val="0"/>
          <w:numId w:val="13"/>
        </w:numPr>
        <w:spacing w:after="120" w:line="259" w:lineRule="auto"/>
        <w:ind w:left="567" w:hanging="567"/>
        <w:jc w:val="both"/>
      </w:pPr>
      <w:r>
        <w:rPr>
          <w:rFonts w:ascii="Arial" w:eastAsia="Aptos" w:hAnsi="Arial" w:cs="Arial"/>
          <w:kern w:val="2"/>
          <w:sz w:val="22"/>
          <w:szCs w:val="22"/>
          <w:lang w:eastAsia="en-US"/>
          <w14:ligatures w14:val="standardContextual"/>
        </w:rPr>
        <w:t xml:space="preserve">Objednatel uhradí Cenu Plnění na základě daňového dokladu/faktury, kterou Dodavatel vystaví do 5 pracovních dnů od předání a převzetí Plnění Objednatelem. Takto vystavenou fakturu se Dodavatel zavazuje zaslat Objednateli v elektronické podobě na emailovou adresu: </w:t>
      </w:r>
      <w:hyperlink r:id="rId11">
        <w:r>
          <w:rPr>
            <w:rFonts w:ascii="Arial" w:eastAsia="Aptos" w:hAnsi="Arial" w:cs="Arial"/>
            <w:color w:val="467886"/>
            <w:kern w:val="2"/>
            <w:sz w:val="22"/>
            <w:szCs w:val="22"/>
            <w:u w:val="single"/>
            <w:lang w:eastAsia="en-US"/>
            <w14:ligatures w14:val="standardContextual"/>
          </w:rPr>
          <w:t>faktury@muzeumprahy.cz</w:t>
        </w:r>
      </w:hyperlink>
      <w:r>
        <w:rPr>
          <w:rFonts w:ascii="Arial" w:eastAsia="Aptos" w:hAnsi="Arial" w:cs="Arial"/>
          <w:kern w:val="2"/>
          <w:sz w:val="22"/>
          <w:szCs w:val="22"/>
          <w:lang w:eastAsia="en-US"/>
          <w14:ligatures w14:val="standardContextual"/>
        </w:rPr>
        <w:t xml:space="preserve">. Lhůtu splatnosti takové faktury Smluvní strany sjednávají v délce 30 dní od doručení faktury elektronicky na emailovou adresu, uvedenou v předchozí větě. Nedílnou součástí faktury bude předávací protokol k předání </w:t>
      </w:r>
      <w:r w:rsidR="00863451">
        <w:rPr>
          <w:rFonts w:ascii="Arial" w:eastAsia="Aptos" w:hAnsi="Arial" w:cs="Arial"/>
          <w:kern w:val="2"/>
          <w:sz w:val="22"/>
          <w:szCs w:val="22"/>
          <w:lang w:eastAsia="en-US"/>
          <w14:ligatures w14:val="standardContextual"/>
        </w:rPr>
        <w:t xml:space="preserve">a převzetí </w:t>
      </w:r>
      <w:r>
        <w:rPr>
          <w:rFonts w:ascii="Arial" w:eastAsia="Aptos" w:hAnsi="Arial" w:cs="Arial"/>
          <w:kern w:val="2"/>
          <w:sz w:val="22"/>
          <w:szCs w:val="22"/>
          <w:lang w:eastAsia="en-US"/>
          <w14:ligatures w14:val="standardContextual"/>
        </w:rPr>
        <w:t xml:space="preserve">Plnění podepsaný oprávněnými osobami dle této Smlouvy. Platba bude provedena bezhotovostně na účet Dodavatele, uvedený v záhlaví této Smlouvy, prostřednictvím poskytovatele platebních služeb. </w:t>
      </w:r>
    </w:p>
    <w:p w14:paraId="146CCB14" w14:textId="77777777" w:rsidR="00C97EBC" w:rsidRDefault="00C23A06">
      <w:pPr>
        <w:numPr>
          <w:ilvl w:val="0"/>
          <w:numId w:val="13"/>
        </w:numPr>
        <w:spacing w:after="120" w:line="259" w:lineRule="auto"/>
        <w:ind w:left="567" w:hanging="567"/>
        <w:jc w:val="both"/>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Dodavatel je oprávněn fakturovat Cenu Plnění po jeho předání a převzetí Plnění Objednatelem.</w:t>
      </w:r>
    </w:p>
    <w:p w14:paraId="146CCB15" w14:textId="4249D4CA" w:rsidR="00C97EBC" w:rsidRDefault="00C23A06">
      <w:pPr>
        <w:numPr>
          <w:ilvl w:val="0"/>
          <w:numId w:val="13"/>
        </w:numPr>
        <w:spacing w:after="120" w:line="259" w:lineRule="auto"/>
        <w:ind w:left="567" w:hanging="567"/>
        <w:jc w:val="both"/>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Daňový doklad – faktura musí obsahovat všechny náležitosti daňového a účetního dokladu tak, jak je stanoveno platnými právními předpisy.</w:t>
      </w:r>
      <w:r>
        <w:rPr>
          <w:rFonts w:ascii="Arial" w:hAnsi="Arial" w:cs="Arial"/>
          <w:sz w:val="22"/>
          <w:szCs w:val="22"/>
        </w:rPr>
        <w:t xml:space="preserve"> </w:t>
      </w:r>
      <w:r>
        <w:rPr>
          <w:rFonts w:ascii="Arial" w:eastAsia="Aptos" w:hAnsi="Arial" w:cs="Arial"/>
          <w:kern w:val="2"/>
          <w:sz w:val="22"/>
          <w:szCs w:val="22"/>
          <w:lang w:eastAsia="en-US"/>
          <w14:ligatures w14:val="standardContextual"/>
        </w:rPr>
        <w:t xml:space="preserve">Na faktuře musí být uvedena záruka v délce </w:t>
      </w:r>
      <w:r w:rsidR="000930D8">
        <w:rPr>
          <w:rFonts w:ascii="Arial" w:eastAsia="Aptos" w:hAnsi="Arial" w:cs="Arial"/>
          <w:kern w:val="2"/>
          <w:sz w:val="22"/>
          <w:szCs w:val="22"/>
          <w:lang w:eastAsia="en-US"/>
          <w14:ligatures w14:val="standardContextual"/>
        </w:rPr>
        <w:t xml:space="preserve">60 </w:t>
      </w:r>
      <w:r>
        <w:rPr>
          <w:rFonts w:ascii="Arial" w:eastAsia="Aptos" w:hAnsi="Arial" w:cs="Arial"/>
          <w:kern w:val="2"/>
          <w:sz w:val="22"/>
          <w:szCs w:val="22"/>
          <w:lang w:eastAsia="en-US"/>
          <w14:ligatures w14:val="standardContextual"/>
        </w:rPr>
        <w:t xml:space="preserve">měsíců a vyčíslení poplatku za následnou ekologickou likvidaci, aby byla splněna podmínka udržitelnosti technologie. </w:t>
      </w:r>
      <w:r w:rsidR="00543E7B">
        <w:rPr>
          <w:rFonts w:ascii="Arial" w:eastAsia="Aptos" w:hAnsi="Arial" w:cs="Arial"/>
          <w:kern w:val="2"/>
          <w:sz w:val="22"/>
          <w:szCs w:val="22"/>
          <w:lang w:eastAsia="en-US"/>
          <w14:ligatures w14:val="standardContextual"/>
        </w:rPr>
        <w:t xml:space="preserve">Dále musí </w:t>
      </w:r>
      <w:r w:rsidR="003546E1">
        <w:rPr>
          <w:rFonts w:ascii="Arial" w:eastAsia="Aptos" w:hAnsi="Arial" w:cs="Arial"/>
          <w:kern w:val="2"/>
          <w:sz w:val="22"/>
          <w:szCs w:val="22"/>
          <w:lang w:eastAsia="en-US"/>
          <w14:ligatures w14:val="standardContextual"/>
        </w:rPr>
        <w:t>faktura obsahovat název a číslo projektu</w:t>
      </w:r>
      <w:r w:rsidR="00A3435F">
        <w:rPr>
          <w:rFonts w:ascii="Arial" w:eastAsia="Aptos" w:hAnsi="Arial" w:cs="Arial"/>
          <w:kern w:val="2"/>
          <w:sz w:val="22"/>
          <w:szCs w:val="22"/>
          <w:lang w:eastAsia="en-US"/>
          <w14:ligatures w14:val="standardContextual"/>
        </w:rPr>
        <w:t xml:space="preserve">, jako identifikátor NPO 2025. </w:t>
      </w:r>
    </w:p>
    <w:p w14:paraId="146CCB16" w14:textId="25751510" w:rsidR="00C97EBC" w:rsidRDefault="00C23A06">
      <w:pPr>
        <w:numPr>
          <w:ilvl w:val="0"/>
          <w:numId w:val="13"/>
        </w:numPr>
        <w:spacing w:after="120" w:line="259" w:lineRule="auto"/>
        <w:ind w:left="567" w:hanging="567"/>
        <w:jc w:val="both"/>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V případě, že daňový doklad nebude obsahovat náležitosti daňového dokladu v souladu s platnými právními předpisy, nebo nebudou přiloženy doklady (přílohy) Smlouvou vyžadované, je Objednatel oprávněn vrátit tento doklad Dodavateli a požadovat vystavení řádného daňového dokladu. Tím se přerušuje lhůta splatnosti a doručením opraveného či doplněného daňového dokladu začne běžet nová lhůta splatnosti. Vrácení daňového dokladu uplatní Objednatel do 7 pracovních dní ode dne jeho doručení Dodavatele</w:t>
      </w:r>
      <w:r w:rsidR="00863451">
        <w:rPr>
          <w:rFonts w:ascii="Arial" w:eastAsia="Aptos" w:hAnsi="Arial" w:cs="Arial"/>
          <w:kern w:val="2"/>
          <w:sz w:val="22"/>
          <w:szCs w:val="22"/>
          <w:lang w:eastAsia="en-US"/>
          <w14:ligatures w14:val="standardContextual"/>
        </w:rPr>
        <w:t>m</w:t>
      </w:r>
      <w:r>
        <w:rPr>
          <w:rFonts w:ascii="Arial" w:eastAsia="Aptos" w:hAnsi="Arial" w:cs="Arial"/>
          <w:kern w:val="2"/>
          <w:sz w:val="22"/>
          <w:szCs w:val="22"/>
          <w:lang w:eastAsia="en-US"/>
          <w14:ligatures w14:val="standardContextual"/>
        </w:rPr>
        <w:t>.</w:t>
      </w:r>
    </w:p>
    <w:p w14:paraId="146CCB17" w14:textId="77777777" w:rsidR="00C97EBC" w:rsidRDefault="00C23A06">
      <w:pPr>
        <w:numPr>
          <w:ilvl w:val="0"/>
          <w:numId w:val="13"/>
        </w:numPr>
        <w:spacing w:after="160" w:line="259" w:lineRule="auto"/>
        <w:ind w:left="567" w:hanging="567"/>
        <w:contextualSpacing/>
        <w:jc w:val="both"/>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lastRenderedPageBreak/>
        <w:t xml:space="preserve">Daňový doklad je považován za uhrazený dnem odepsání fakturované částky z účtu Objednatele. </w:t>
      </w:r>
    </w:p>
    <w:p w14:paraId="146CCB18" w14:textId="77777777" w:rsidR="00C97EBC" w:rsidRDefault="00C97EBC">
      <w:pPr>
        <w:spacing w:after="160" w:line="259" w:lineRule="auto"/>
        <w:ind w:left="567" w:hanging="567"/>
        <w:contextualSpacing/>
        <w:jc w:val="both"/>
        <w:rPr>
          <w:rFonts w:ascii="Arial" w:eastAsia="Aptos" w:hAnsi="Arial" w:cs="Arial"/>
          <w:kern w:val="2"/>
          <w:sz w:val="22"/>
          <w:szCs w:val="22"/>
          <w:lang w:eastAsia="en-US"/>
          <w14:ligatures w14:val="standardContextual"/>
        </w:rPr>
      </w:pPr>
    </w:p>
    <w:p w14:paraId="146CCB19" w14:textId="17B5CBD3" w:rsidR="00C97EBC" w:rsidRDefault="00C23A06">
      <w:pPr>
        <w:numPr>
          <w:ilvl w:val="0"/>
          <w:numId w:val="13"/>
        </w:numPr>
        <w:spacing w:line="276" w:lineRule="auto"/>
        <w:ind w:left="567" w:hanging="567"/>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Pokud budou Objednatelem při přebírání </w:t>
      </w:r>
      <w:r w:rsidR="00863451">
        <w:rPr>
          <w:rFonts w:ascii="Arial" w:eastAsia="Calibri" w:hAnsi="Arial" w:cs="Arial"/>
          <w:sz w:val="22"/>
          <w:szCs w:val="22"/>
          <w:lang w:eastAsia="en-US"/>
        </w:rPr>
        <w:t>P</w:t>
      </w:r>
      <w:r>
        <w:rPr>
          <w:rFonts w:ascii="Arial" w:eastAsia="Calibri" w:hAnsi="Arial" w:cs="Arial"/>
          <w:sz w:val="22"/>
          <w:szCs w:val="22"/>
          <w:lang w:eastAsia="en-US"/>
        </w:rPr>
        <w:t xml:space="preserve">lnění nebo jeho </w:t>
      </w:r>
      <w:proofErr w:type="gramStart"/>
      <w:r>
        <w:rPr>
          <w:rFonts w:ascii="Arial" w:eastAsia="Calibri" w:hAnsi="Arial" w:cs="Arial"/>
          <w:sz w:val="22"/>
          <w:szCs w:val="22"/>
          <w:lang w:eastAsia="en-US"/>
        </w:rPr>
        <w:t>čísti</w:t>
      </w:r>
      <w:proofErr w:type="gramEnd"/>
      <w:r>
        <w:rPr>
          <w:rFonts w:ascii="Arial" w:eastAsia="Calibri" w:hAnsi="Arial" w:cs="Arial"/>
          <w:sz w:val="22"/>
          <w:szCs w:val="22"/>
          <w:lang w:eastAsia="en-US"/>
        </w:rPr>
        <w:t xml:space="preserve"> zjištěny jakékoliv nedostatky, bude konečná fakturace provedena až po odstranění takových nedostatků</w:t>
      </w:r>
      <w:r w:rsidR="00863451">
        <w:rPr>
          <w:rFonts w:ascii="Arial" w:eastAsia="Calibri" w:hAnsi="Arial" w:cs="Arial"/>
          <w:sz w:val="22"/>
          <w:szCs w:val="22"/>
          <w:lang w:eastAsia="en-US"/>
        </w:rPr>
        <w:t xml:space="preserve"> Dodavatelem</w:t>
      </w:r>
      <w:r>
        <w:rPr>
          <w:rFonts w:ascii="Arial" w:eastAsia="Calibri" w:hAnsi="Arial" w:cs="Arial"/>
          <w:sz w:val="22"/>
          <w:szCs w:val="22"/>
          <w:lang w:eastAsia="en-US"/>
        </w:rPr>
        <w:t>.</w:t>
      </w:r>
    </w:p>
    <w:p w14:paraId="146CCB1A" w14:textId="77777777" w:rsidR="00C97EBC" w:rsidRDefault="00C97EBC">
      <w:pPr>
        <w:spacing w:line="276" w:lineRule="auto"/>
        <w:ind w:left="567" w:hanging="567"/>
        <w:contextualSpacing/>
        <w:jc w:val="both"/>
        <w:rPr>
          <w:rFonts w:ascii="Arial" w:hAnsi="Arial" w:cs="Arial"/>
          <w:sz w:val="22"/>
          <w:szCs w:val="22"/>
        </w:rPr>
      </w:pPr>
    </w:p>
    <w:p w14:paraId="146CCB1B" w14:textId="34591C4B" w:rsidR="00C97EBC" w:rsidRDefault="00C23A06">
      <w:pPr>
        <w:numPr>
          <w:ilvl w:val="0"/>
          <w:numId w:val="13"/>
        </w:numPr>
        <w:spacing w:line="276" w:lineRule="auto"/>
        <w:ind w:left="567" w:hanging="567"/>
        <w:contextualSpacing/>
        <w:jc w:val="both"/>
        <w:rPr>
          <w:rFonts w:ascii="Arial" w:hAnsi="Arial" w:cs="Arial"/>
          <w:sz w:val="22"/>
          <w:szCs w:val="22"/>
        </w:rPr>
      </w:pPr>
      <w:r>
        <w:rPr>
          <w:rFonts w:ascii="Arial" w:hAnsi="Arial" w:cs="Arial"/>
          <w:sz w:val="22"/>
          <w:szCs w:val="22"/>
        </w:rPr>
        <w:t xml:space="preserve">Pokud před uhrazením faktury vyjdou najevo vady poskytnutého </w:t>
      </w:r>
      <w:r w:rsidR="00863451">
        <w:rPr>
          <w:rFonts w:ascii="Arial" w:hAnsi="Arial" w:cs="Arial"/>
          <w:sz w:val="22"/>
          <w:szCs w:val="22"/>
        </w:rPr>
        <w:t>P</w:t>
      </w:r>
      <w:r>
        <w:rPr>
          <w:rFonts w:ascii="Arial" w:hAnsi="Arial" w:cs="Arial"/>
          <w:sz w:val="22"/>
          <w:szCs w:val="22"/>
        </w:rPr>
        <w:t xml:space="preserve">lnění, je Objednatel oprávněn takovou fakturu Dodavateli vrátit. Po odstranění příslušné vady nebo po jiném zániku odpovědnosti Dodavatele za takovou vadu předloží Dodavatel Objednateli novou fakturu se splatností uvedenou v odst. 1 tohoto článku </w:t>
      </w:r>
      <w:r w:rsidR="00324762">
        <w:rPr>
          <w:rFonts w:ascii="Arial" w:hAnsi="Arial" w:cs="Arial"/>
          <w:sz w:val="22"/>
          <w:szCs w:val="22"/>
        </w:rPr>
        <w:t xml:space="preserve">této </w:t>
      </w:r>
      <w:r>
        <w:rPr>
          <w:rFonts w:ascii="Arial" w:hAnsi="Arial" w:cs="Arial"/>
          <w:sz w:val="22"/>
          <w:szCs w:val="22"/>
        </w:rPr>
        <w:t>Smlouvy.</w:t>
      </w:r>
    </w:p>
    <w:p w14:paraId="146CCB1C" w14:textId="77777777" w:rsidR="00C97EBC" w:rsidRDefault="00C97EBC">
      <w:pPr>
        <w:pStyle w:val="Odstavecseseznamem"/>
        <w:rPr>
          <w:rFonts w:ascii="Arial" w:hAnsi="Arial" w:cs="Arial"/>
          <w:sz w:val="22"/>
          <w:szCs w:val="22"/>
        </w:rPr>
      </w:pPr>
    </w:p>
    <w:p w14:paraId="146CCB1D"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VII.</w:t>
      </w:r>
    </w:p>
    <w:p w14:paraId="146CCB1E" w14:textId="77777777" w:rsidR="00C97EBC" w:rsidRDefault="00C23A06">
      <w:pPr>
        <w:spacing w:line="276" w:lineRule="auto"/>
        <w:contextualSpacing/>
        <w:jc w:val="center"/>
        <w:rPr>
          <w:rFonts w:ascii="Arial" w:eastAsia="Arial" w:hAnsi="Arial" w:cs="Arial"/>
          <w:sz w:val="22"/>
          <w:szCs w:val="22"/>
        </w:rPr>
      </w:pPr>
      <w:r>
        <w:rPr>
          <w:rFonts w:ascii="Arial" w:hAnsi="Arial" w:cs="Arial"/>
          <w:b/>
          <w:sz w:val="22"/>
          <w:szCs w:val="22"/>
        </w:rPr>
        <w:t>VADY PLNĚNÍ A ZÁRUČNÍ PODMÍNKY</w:t>
      </w:r>
      <w:sdt>
        <w:sdtPr>
          <w:id w:val="1254956064"/>
        </w:sdtPr>
        <w:sdtContent>
          <w:r>
            <w:rPr>
              <w:rFonts w:ascii="Arial" w:eastAsia="Arial" w:hAnsi="Arial" w:cs="Arial"/>
              <w:sz w:val="22"/>
              <w:szCs w:val="22"/>
            </w:rPr>
            <w:t xml:space="preserve">     </w:t>
          </w:r>
        </w:sdtContent>
      </w:sdt>
    </w:p>
    <w:p w14:paraId="146CCB1F" w14:textId="77777777" w:rsidR="00C97EBC" w:rsidRDefault="00C97EBC">
      <w:pPr>
        <w:spacing w:line="276" w:lineRule="auto"/>
        <w:contextualSpacing/>
        <w:jc w:val="center"/>
        <w:rPr>
          <w:rFonts w:ascii="Arial" w:eastAsia="Arial" w:hAnsi="Arial" w:cs="Arial"/>
          <w:b/>
          <w:sz w:val="20"/>
          <w:szCs w:val="20"/>
        </w:rPr>
      </w:pPr>
    </w:p>
    <w:p w14:paraId="146CCB20" w14:textId="76296346" w:rsidR="00C97EBC" w:rsidRDefault="00000000">
      <w:pPr>
        <w:numPr>
          <w:ilvl w:val="0"/>
          <w:numId w:val="16"/>
        </w:numPr>
        <w:spacing w:after="120" w:line="276" w:lineRule="auto"/>
        <w:ind w:left="426"/>
        <w:jc w:val="both"/>
        <w:rPr>
          <w:rFonts w:ascii="Arial" w:eastAsia="Arial" w:hAnsi="Arial" w:cs="Arial"/>
          <w:color w:val="000000"/>
          <w:sz w:val="22"/>
          <w:szCs w:val="22"/>
        </w:rPr>
      </w:pPr>
      <w:sdt>
        <w:sdtPr>
          <w:id w:val="73000340"/>
        </w:sdtPr>
        <w:sdtContent>
          <w:r w:rsidR="00C23A06">
            <w:rPr>
              <w:rFonts w:ascii="Arial" w:eastAsia="Arial" w:hAnsi="Arial" w:cs="Arial"/>
              <w:sz w:val="22"/>
              <w:szCs w:val="22"/>
            </w:rPr>
            <w:t>Plnění</w:t>
          </w:r>
          <w:r w:rsidR="00C23A06">
            <w:rPr>
              <w:rFonts w:ascii="Arial" w:eastAsia="Arial" w:hAnsi="Arial" w:cs="Arial"/>
              <w:color w:val="000000"/>
              <w:sz w:val="22"/>
              <w:szCs w:val="22"/>
            </w:rPr>
            <w:t xml:space="preserve"> má vady, jestliže neodpovídá kvalitou nebo rozsahem této Smlouvě</w:t>
          </w:r>
          <w:r w:rsidR="00CF174B">
            <w:rPr>
              <w:rFonts w:ascii="Arial" w:eastAsia="Arial" w:hAnsi="Arial" w:cs="Arial"/>
              <w:color w:val="000000"/>
              <w:sz w:val="22"/>
              <w:szCs w:val="22"/>
            </w:rPr>
            <w:t xml:space="preserve"> a Cenové nabídce</w:t>
          </w:r>
          <w:r w:rsidR="00C23A06">
            <w:rPr>
              <w:rFonts w:ascii="Arial" w:eastAsia="Arial" w:hAnsi="Arial" w:cs="Arial"/>
              <w:color w:val="000000"/>
              <w:sz w:val="22"/>
              <w:szCs w:val="22"/>
            </w:rPr>
            <w:t>.</w:t>
          </w:r>
        </w:sdtContent>
      </w:sdt>
    </w:p>
    <w:p w14:paraId="146CCB21" w14:textId="77777777" w:rsidR="00C97EBC" w:rsidRDefault="00C23A06">
      <w:pPr>
        <w:widowControl w:val="0"/>
        <w:numPr>
          <w:ilvl w:val="0"/>
          <w:numId w:val="16"/>
        </w:numPr>
        <w:spacing w:after="200" w:line="276" w:lineRule="auto"/>
        <w:ind w:left="425"/>
        <w:jc w:val="both"/>
        <w:rPr>
          <w:rFonts w:ascii="Arial" w:eastAsia="Arial" w:hAnsi="Arial" w:cs="Arial"/>
          <w:sz w:val="22"/>
          <w:szCs w:val="22"/>
        </w:rPr>
      </w:pPr>
      <w:r>
        <w:rPr>
          <w:rFonts w:ascii="Arial" w:eastAsia="Arial" w:hAnsi="Arial" w:cs="Arial"/>
          <w:sz w:val="22"/>
          <w:szCs w:val="22"/>
        </w:rPr>
        <w:t>Dodavatel odpovídá za vady, které má Plnění v době jeho předání Objednateli</w:t>
      </w:r>
      <w:sdt>
        <w:sdtPr>
          <w:id w:val="1989136875"/>
        </w:sdtPr>
        <w:sdtContent>
          <w:r>
            <w:rPr>
              <w:rFonts w:ascii="Arial" w:eastAsia="Arial" w:hAnsi="Arial" w:cs="Arial"/>
              <w:sz w:val="22"/>
              <w:szCs w:val="22"/>
            </w:rPr>
            <w:t>, jakož i za vady, které se vyskytnou v záruční době.</w:t>
          </w:r>
        </w:sdtContent>
      </w:sdt>
      <w:r>
        <w:rPr>
          <w:rFonts w:ascii="Arial" w:eastAsia="Arial" w:hAnsi="Arial" w:cs="Arial"/>
          <w:sz w:val="22"/>
          <w:szCs w:val="22"/>
        </w:rPr>
        <w:t xml:space="preserve"> </w:t>
      </w:r>
    </w:p>
    <w:p w14:paraId="146CCB22" w14:textId="4A70E035" w:rsidR="00C97EBC" w:rsidRDefault="00C23A06">
      <w:pPr>
        <w:widowControl w:val="0"/>
        <w:numPr>
          <w:ilvl w:val="0"/>
          <w:numId w:val="16"/>
        </w:numPr>
        <w:spacing w:after="200" w:line="276" w:lineRule="auto"/>
        <w:ind w:left="425"/>
        <w:jc w:val="both"/>
        <w:rPr>
          <w:rFonts w:ascii="Arial" w:eastAsia="Arial" w:hAnsi="Arial" w:cs="Arial"/>
          <w:sz w:val="22"/>
          <w:szCs w:val="22"/>
        </w:rPr>
      </w:pPr>
      <w:r>
        <w:rPr>
          <w:rFonts w:ascii="Arial" w:eastAsia="Arial" w:hAnsi="Arial" w:cs="Arial"/>
          <w:sz w:val="22"/>
          <w:szCs w:val="22"/>
        </w:rPr>
        <w:t xml:space="preserve">Záruka za jakost se sjednává v délce </w:t>
      </w:r>
      <w:r w:rsidR="003134D2">
        <w:rPr>
          <w:rFonts w:ascii="Arial" w:eastAsia="Arial" w:hAnsi="Arial" w:cs="Arial"/>
          <w:sz w:val="22"/>
          <w:szCs w:val="22"/>
        </w:rPr>
        <w:t>60</w:t>
      </w:r>
      <w:r>
        <w:rPr>
          <w:rFonts w:ascii="Arial" w:eastAsia="Arial" w:hAnsi="Arial" w:cs="Arial"/>
          <w:sz w:val="22"/>
          <w:szCs w:val="22"/>
        </w:rPr>
        <w:t xml:space="preserve"> měsíců od předání Plnění, přičemž tato záruční doba se prodlužuje o dobu trvání vady Plnění, tedy od okamžiku oznámení </w:t>
      </w:r>
      <w:r w:rsidR="00CF174B">
        <w:rPr>
          <w:rFonts w:ascii="Arial" w:eastAsia="Arial" w:hAnsi="Arial" w:cs="Arial"/>
          <w:sz w:val="22"/>
          <w:szCs w:val="22"/>
        </w:rPr>
        <w:t xml:space="preserve">Objednatele </w:t>
      </w:r>
      <w:r>
        <w:rPr>
          <w:rFonts w:ascii="Arial" w:eastAsia="Arial" w:hAnsi="Arial" w:cs="Arial"/>
          <w:sz w:val="22"/>
          <w:szCs w:val="22"/>
        </w:rPr>
        <w:t>o vadě Dodavateli.</w:t>
      </w:r>
    </w:p>
    <w:p w14:paraId="146CCB23" w14:textId="77777777" w:rsidR="00C97EBC" w:rsidRDefault="00C23A06">
      <w:pPr>
        <w:widowControl w:val="0"/>
        <w:numPr>
          <w:ilvl w:val="0"/>
          <w:numId w:val="16"/>
        </w:numPr>
        <w:spacing w:after="200" w:line="276" w:lineRule="auto"/>
        <w:ind w:left="425"/>
        <w:jc w:val="both"/>
        <w:rPr>
          <w:rFonts w:ascii="Arial" w:eastAsia="Arial" w:hAnsi="Arial" w:cs="Arial"/>
          <w:sz w:val="22"/>
          <w:szCs w:val="22"/>
        </w:rPr>
      </w:pPr>
      <w:r>
        <w:rPr>
          <w:rFonts w:ascii="Arial" w:eastAsia="Arial" w:hAnsi="Arial" w:cs="Arial"/>
          <w:sz w:val="22"/>
          <w:szCs w:val="22"/>
        </w:rPr>
        <w:t>Dodavatel se zavazuje řešit vadu Plnění nejpozději do 48 hodin od nahlášení vady Objednatelem.</w:t>
      </w:r>
    </w:p>
    <w:p w14:paraId="146CCB24" w14:textId="79CAD9BB" w:rsidR="00C97EBC" w:rsidRDefault="00C23A06">
      <w:pPr>
        <w:widowControl w:val="0"/>
        <w:numPr>
          <w:ilvl w:val="0"/>
          <w:numId w:val="16"/>
        </w:numPr>
        <w:spacing w:after="200" w:line="276" w:lineRule="auto"/>
        <w:ind w:left="425"/>
        <w:jc w:val="both"/>
        <w:rPr>
          <w:rFonts w:ascii="Arial" w:eastAsia="Arial" w:hAnsi="Arial" w:cs="Arial"/>
          <w:sz w:val="22"/>
          <w:szCs w:val="22"/>
        </w:rPr>
      </w:pPr>
      <w:r>
        <w:rPr>
          <w:rFonts w:ascii="Arial" w:eastAsia="Arial" w:hAnsi="Arial" w:cs="Arial"/>
          <w:sz w:val="22"/>
          <w:szCs w:val="22"/>
        </w:rPr>
        <w:t xml:space="preserve">Dodavatel se zavazuje zajišťovat i po uplynutí doby dle odst. 3 tohoto článku </w:t>
      </w:r>
      <w:r w:rsidR="00CF174B">
        <w:rPr>
          <w:rFonts w:ascii="Arial" w:eastAsia="Arial" w:hAnsi="Arial" w:cs="Arial"/>
          <w:sz w:val="22"/>
          <w:szCs w:val="22"/>
        </w:rPr>
        <w:t xml:space="preserve">této </w:t>
      </w:r>
      <w:r>
        <w:rPr>
          <w:rFonts w:ascii="Arial" w:eastAsia="Arial" w:hAnsi="Arial" w:cs="Arial"/>
          <w:sz w:val="22"/>
          <w:szCs w:val="22"/>
        </w:rPr>
        <w:t>Smlouvy pozáruční servis, včetně dodávky náhradních dílů na předmět Plnění.</w:t>
      </w:r>
    </w:p>
    <w:p w14:paraId="146CCB25" w14:textId="77777777" w:rsidR="00C97EBC" w:rsidRDefault="00C97EBC">
      <w:pPr>
        <w:spacing w:line="276" w:lineRule="auto"/>
        <w:contextualSpacing/>
        <w:jc w:val="both"/>
        <w:rPr>
          <w:rFonts w:ascii="Arial" w:hAnsi="Arial" w:cs="Arial"/>
          <w:sz w:val="22"/>
          <w:szCs w:val="22"/>
        </w:rPr>
      </w:pPr>
    </w:p>
    <w:p w14:paraId="146CCB26"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VIII.</w:t>
      </w:r>
    </w:p>
    <w:p w14:paraId="146CCB27"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PŘEDÁNÍ A PŘEVZETÍ PLNĚNÍ</w:t>
      </w:r>
      <w:bookmarkStart w:id="6" w:name="_Hlk179240063"/>
      <w:bookmarkEnd w:id="6"/>
    </w:p>
    <w:p w14:paraId="146CCB28" w14:textId="77777777" w:rsidR="00C97EBC" w:rsidRDefault="00C97EBC">
      <w:pPr>
        <w:spacing w:line="276" w:lineRule="auto"/>
        <w:contextualSpacing/>
        <w:jc w:val="center"/>
        <w:rPr>
          <w:rFonts w:ascii="Arial" w:hAnsi="Arial" w:cs="Arial"/>
          <w:b/>
          <w:sz w:val="22"/>
          <w:szCs w:val="22"/>
        </w:rPr>
      </w:pPr>
    </w:p>
    <w:p w14:paraId="146CCB29" w14:textId="77777777" w:rsidR="00C97EBC" w:rsidRDefault="00C23A06">
      <w:pPr>
        <w:pStyle w:val="Odstavecseseznamem"/>
        <w:numPr>
          <w:ilvl w:val="0"/>
          <w:numId w:val="4"/>
        </w:numPr>
        <w:spacing w:line="276" w:lineRule="auto"/>
        <w:ind w:left="567" w:hanging="567"/>
        <w:contextualSpacing/>
        <w:jc w:val="both"/>
        <w:rPr>
          <w:rFonts w:ascii="Arial" w:hAnsi="Arial" w:cs="Arial"/>
          <w:sz w:val="22"/>
          <w:szCs w:val="22"/>
        </w:rPr>
      </w:pPr>
      <w:r>
        <w:rPr>
          <w:rFonts w:ascii="Arial" w:hAnsi="Arial" w:cs="Arial"/>
          <w:sz w:val="22"/>
          <w:szCs w:val="22"/>
        </w:rPr>
        <w:t>Povinnost Dodavatele poskytnout Plnění řádně a včas, včetně proškolení uživatelů Spektrofotometru, je splněna okamžikem předání Plnění, jež splňuje všechny podmínky uvedené v této Smlouvě, a jeho převzetím Objednatelem.</w:t>
      </w:r>
    </w:p>
    <w:p w14:paraId="146CCB2A" w14:textId="77777777" w:rsidR="00C97EBC" w:rsidRDefault="00C97EBC">
      <w:pPr>
        <w:pStyle w:val="Odstavecseseznamem"/>
        <w:spacing w:line="276" w:lineRule="auto"/>
        <w:ind w:left="567"/>
        <w:contextualSpacing/>
        <w:jc w:val="both"/>
        <w:rPr>
          <w:rFonts w:ascii="Arial" w:hAnsi="Arial" w:cs="Arial"/>
          <w:sz w:val="22"/>
          <w:szCs w:val="22"/>
        </w:rPr>
      </w:pPr>
    </w:p>
    <w:p w14:paraId="146CCB2B" w14:textId="2AAFC682" w:rsidR="00C97EBC" w:rsidRDefault="00C23A06">
      <w:pPr>
        <w:pStyle w:val="Odstavecseseznamem"/>
        <w:numPr>
          <w:ilvl w:val="0"/>
          <w:numId w:val="4"/>
        </w:numPr>
        <w:spacing w:line="276" w:lineRule="auto"/>
        <w:ind w:left="567" w:hanging="567"/>
        <w:contextualSpacing/>
        <w:jc w:val="both"/>
        <w:rPr>
          <w:rFonts w:ascii="Arial" w:hAnsi="Arial" w:cs="Arial"/>
          <w:sz w:val="22"/>
          <w:szCs w:val="22"/>
        </w:rPr>
      </w:pPr>
      <w:r>
        <w:rPr>
          <w:rFonts w:ascii="Arial" w:hAnsi="Arial" w:cs="Arial"/>
          <w:sz w:val="22"/>
          <w:szCs w:val="22"/>
        </w:rPr>
        <w:t>Při poskytnutí Plnění předá Dodavatel Objednateli veškeré manuály, případné doklady, atesty, certifikáty, jakož i případně další související dokumentaci, kter</w:t>
      </w:r>
      <w:r w:rsidR="00CF174B">
        <w:rPr>
          <w:rFonts w:ascii="Arial" w:hAnsi="Arial" w:cs="Arial"/>
          <w:sz w:val="22"/>
          <w:szCs w:val="22"/>
        </w:rPr>
        <w:t>á</w:t>
      </w:r>
      <w:r>
        <w:rPr>
          <w:rFonts w:ascii="Arial" w:hAnsi="Arial" w:cs="Arial"/>
          <w:sz w:val="22"/>
          <w:szCs w:val="22"/>
        </w:rPr>
        <w:t xml:space="preserve"> se k Plnění vztahují.</w:t>
      </w:r>
    </w:p>
    <w:p w14:paraId="146CCB2C" w14:textId="77777777" w:rsidR="00C97EBC" w:rsidRDefault="00C97EBC">
      <w:pPr>
        <w:pStyle w:val="Odstavecseseznamem"/>
        <w:rPr>
          <w:rFonts w:ascii="Arial" w:hAnsi="Arial" w:cs="Arial"/>
          <w:sz w:val="22"/>
          <w:szCs w:val="22"/>
        </w:rPr>
      </w:pPr>
    </w:p>
    <w:p w14:paraId="146CCB2D" w14:textId="77777777" w:rsidR="00C97EBC" w:rsidRDefault="00C23A06">
      <w:pPr>
        <w:pStyle w:val="Odstavecseseznamem"/>
        <w:spacing w:line="276" w:lineRule="auto"/>
        <w:ind w:left="567"/>
        <w:contextualSpacing/>
        <w:jc w:val="both"/>
        <w:rPr>
          <w:rFonts w:ascii="Arial" w:hAnsi="Arial" w:cs="Arial"/>
          <w:sz w:val="22"/>
          <w:szCs w:val="22"/>
        </w:rPr>
      </w:pPr>
      <w:r>
        <w:rPr>
          <w:rFonts w:ascii="Arial" w:hAnsi="Arial" w:cs="Arial"/>
          <w:sz w:val="22"/>
          <w:szCs w:val="22"/>
        </w:rPr>
        <w:t>Poskytnutí Plnění v termínu dle článku IV. odst. 2 této Smlouvy, bude sepsán protokol o předání a převzetí Plnění (dále jen „</w:t>
      </w:r>
      <w:r>
        <w:rPr>
          <w:rFonts w:ascii="Arial" w:hAnsi="Arial" w:cs="Arial"/>
          <w:b/>
          <w:bCs/>
          <w:sz w:val="22"/>
          <w:szCs w:val="22"/>
        </w:rPr>
        <w:t>Předávací protokol</w:t>
      </w:r>
      <w:r>
        <w:rPr>
          <w:rFonts w:ascii="Arial" w:hAnsi="Arial" w:cs="Arial"/>
          <w:sz w:val="22"/>
          <w:szCs w:val="22"/>
        </w:rPr>
        <w:t xml:space="preserve">“), podepsaný oprávněnými osobami obou Smluvních stran dle článku XI. této Smlouvy, jehož součástí bude soupis případných vad a nedodělků s termíny pro jejich odstranění. Neuvedení jakýchkoliv (i </w:t>
      </w:r>
      <w:r>
        <w:rPr>
          <w:rFonts w:ascii="Arial" w:hAnsi="Arial" w:cs="Arial"/>
          <w:sz w:val="22"/>
          <w:szCs w:val="22"/>
        </w:rPr>
        <w:lastRenderedPageBreak/>
        <w:t>zjevných) vad do Předávacího protokolu neomezuje Objednatele v právu oznamovat zjištěné vady Dodavateli i po dodání Plnění v průběhu záruční doby.</w:t>
      </w:r>
    </w:p>
    <w:p w14:paraId="146CCB2E" w14:textId="77777777" w:rsidR="00C97EBC" w:rsidRDefault="00C97EBC">
      <w:pPr>
        <w:pStyle w:val="Odstavecseseznamem"/>
        <w:rPr>
          <w:rFonts w:ascii="Arial" w:hAnsi="Arial" w:cs="Arial"/>
          <w:sz w:val="22"/>
          <w:szCs w:val="22"/>
        </w:rPr>
      </w:pPr>
    </w:p>
    <w:p w14:paraId="146CCB2F" w14:textId="77777777" w:rsidR="00C97EBC" w:rsidRDefault="00C23A06">
      <w:pPr>
        <w:pStyle w:val="Odstavecseseznamem"/>
        <w:numPr>
          <w:ilvl w:val="0"/>
          <w:numId w:val="4"/>
        </w:numPr>
        <w:spacing w:line="276" w:lineRule="auto"/>
        <w:ind w:left="567" w:hanging="567"/>
        <w:contextualSpacing/>
        <w:jc w:val="both"/>
        <w:rPr>
          <w:rFonts w:ascii="Arial" w:hAnsi="Arial" w:cs="Arial"/>
          <w:sz w:val="22"/>
          <w:szCs w:val="22"/>
        </w:rPr>
      </w:pPr>
      <w:r>
        <w:rPr>
          <w:rFonts w:ascii="Arial" w:hAnsi="Arial" w:cs="Arial"/>
          <w:sz w:val="22"/>
          <w:szCs w:val="22"/>
        </w:rPr>
        <w:t>Plnění nebo jeho část vykazující vady či nedostatky, dle této Smlouvy, není Objednatel povinen převzít.</w:t>
      </w:r>
    </w:p>
    <w:p w14:paraId="146CCB30" w14:textId="77777777" w:rsidR="00C97EBC" w:rsidRDefault="00C97EBC">
      <w:pPr>
        <w:pStyle w:val="Odstavecseseznamem"/>
        <w:rPr>
          <w:rFonts w:ascii="Arial" w:hAnsi="Arial" w:cs="Arial"/>
          <w:sz w:val="22"/>
          <w:szCs w:val="22"/>
        </w:rPr>
      </w:pPr>
    </w:p>
    <w:p w14:paraId="146CCB31" w14:textId="77777777" w:rsidR="00C97EBC" w:rsidRDefault="00C23A06">
      <w:pPr>
        <w:pStyle w:val="Odstavecseseznamem"/>
        <w:numPr>
          <w:ilvl w:val="0"/>
          <w:numId w:val="4"/>
        </w:numPr>
        <w:spacing w:line="276" w:lineRule="auto"/>
        <w:ind w:left="567" w:hanging="567"/>
        <w:contextualSpacing/>
        <w:jc w:val="both"/>
        <w:rPr>
          <w:rFonts w:ascii="Arial" w:hAnsi="Arial" w:cs="Arial"/>
          <w:sz w:val="22"/>
          <w:szCs w:val="22"/>
        </w:rPr>
      </w:pPr>
      <w:r>
        <w:rPr>
          <w:rFonts w:ascii="Arial" w:hAnsi="Arial" w:cs="Arial"/>
          <w:sz w:val="22"/>
          <w:szCs w:val="22"/>
        </w:rPr>
        <w:t>Předání Plnění se uskuteční v objektu Objednatele dle článku IV. odst. 1 této Smlouvy.</w:t>
      </w:r>
    </w:p>
    <w:p w14:paraId="146CCB32" w14:textId="77777777" w:rsidR="00C97EBC" w:rsidRDefault="00C97EBC">
      <w:pPr>
        <w:pStyle w:val="Odstavecseseznamem"/>
        <w:rPr>
          <w:rFonts w:ascii="Arial" w:hAnsi="Arial" w:cs="Arial"/>
          <w:sz w:val="22"/>
          <w:szCs w:val="22"/>
        </w:rPr>
      </w:pPr>
    </w:p>
    <w:p w14:paraId="146CCB33" w14:textId="201814DD" w:rsidR="00C97EBC" w:rsidRDefault="00C23A06">
      <w:pPr>
        <w:pStyle w:val="Odstavecseseznamem"/>
        <w:numPr>
          <w:ilvl w:val="0"/>
          <w:numId w:val="4"/>
        </w:numPr>
        <w:spacing w:line="276" w:lineRule="auto"/>
        <w:ind w:left="567" w:hanging="567"/>
        <w:contextualSpacing/>
        <w:jc w:val="both"/>
        <w:rPr>
          <w:rFonts w:ascii="Arial" w:hAnsi="Arial" w:cs="Arial"/>
          <w:sz w:val="22"/>
          <w:szCs w:val="22"/>
        </w:rPr>
      </w:pPr>
      <w:r>
        <w:rPr>
          <w:rFonts w:ascii="Arial" w:hAnsi="Arial" w:cs="Arial"/>
          <w:sz w:val="22"/>
          <w:szCs w:val="22"/>
        </w:rPr>
        <w:t xml:space="preserve">Okamžikem předání a převzetí </w:t>
      </w:r>
      <w:r w:rsidR="00CF174B">
        <w:rPr>
          <w:rFonts w:ascii="Arial" w:hAnsi="Arial" w:cs="Arial"/>
          <w:sz w:val="22"/>
          <w:szCs w:val="22"/>
        </w:rPr>
        <w:t>P</w:t>
      </w:r>
      <w:r>
        <w:rPr>
          <w:rFonts w:ascii="Arial" w:hAnsi="Arial" w:cs="Arial"/>
          <w:sz w:val="22"/>
          <w:szCs w:val="22"/>
        </w:rPr>
        <w:t xml:space="preserve">lnění na základě Protokolu o předání a převzetí </w:t>
      </w:r>
      <w:r w:rsidR="00CF174B">
        <w:rPr>
          <w:rFonts w:ascii="Arial" w:hAnsi="Arial" w:cs="Arial"/>
          <w:sz w:val="22"/>
          <w:szCs w:val="22"/>
        </w:rPr>
        <w:t>P</w:t>
      </w:r>
      <w:r>
        <w:rPr>
          <w:rFonts w:ascii="Arial" w:hAnsi="Arial" w:cs="Arial"/>
          <w:sz w:val="22"/>
          <w:szCs w:val="22"/>
        </w:rPr>
        <w:t xml:space="preserve">lnění nabývá Objednatel vlastnické právo k dodanému </w:t>
      </w:r>
      <w:r w:rsidR="00CF174B">
        <w:rPr>
          <w:rFonts w:ascii="Arial" w:hAnsi="Arial" w:cs="Arial"/>
          <w:sz w:val="22"/>
          <w:szCs w:val="22"/>
        </w:rPr>
        <w:t>P</w:t>
      </w:r>
      <w:r>
        <w:rPr>
          <w:rFonts w:ascii="Arial" w:hAnsi="Arial" w:cs="Arial"/>
          <w:sz w:val="22"/>
          <w:szCs w:val="22"/>
        </w:rPr>
        <w:t>lnění a současně na Objednatele přechází nebezpečí škody na dodaném Plnění.</w:t>
      </w:r>
    </w:p>
    <w:p w14:paraId="146CCB34" w14:textId="77777777" w:rsidR="00C97EBC" w:rsidRDefault="00C97EBC">
      <w:pPr>
        <w:spacing w:line="276" w:lineRule="auto"/>
        <w:contextualSpacing/>
        <w:jc w:val="center"/>
        <w:rPr>
          <w:rFonts w:ascii="Arial" w:hAnsi="Arial" w:cs="Arial"/>
          <w:b/>
          <w:sz w:val="22"/>
          <w:szCs w:val="22"/>
        </w:rPr>
      </w:pPr>
    </w:p>
    <w:p w14:paraId="146CCB35"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IX.</w:t>
      </w:r>
    </w:p>
    <w:p w14:paraId="146CCB36"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DALŠÍ UJEDNÁNÍ</w:t>
      </w:r>
    </w:p>
    <w:p w14:paraId="146CCB37" w14:textId="77777777" w:rsidR="00C97EBC" w:rsidRDefault="00C97EBC">
      <w:pPr>
        <w:spacing w:line="276" w:lineRule="auto"/>
        <w:contextualSpacing/>
        <w:rPr>
          <w:rFonts w:ascii="Arial" w:hAnsi="Arial" w:cs="Arial"/>
          <w:b/>
          <w:sz w:val="22"/>
          <w:szCs w:val="22"/>
        </w:rPr>
      </w:pPr>
    </w:p>
    <w:p w14:paraId="146CCB38" w14:textId="77777777"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Smluvní strany jsou povinny při poskytování všech plnění dle této Smlouvy vzájemně spolupracovat, poskytovat si vzájemně součinnost nutnou při všech plnění dle této Smlouvy a vzájemně se informovat o skutečnostech, které jsou nebo mohou být významné pro všechna plnění dle této Smlouvy.</w:t>
      </w:r>
    </w:p>
    <w:p w14:paraId="146CCB39" w14:textId="77777777" w:rsidR="00C97EBC" w:rsidRDefault="00C97EBC">
      <w:pPr>
        <w:pStyle w:val="Bezmezer"/>
        <w:spacing w:line="276" w:lineRule="auto"/>
        <w:ind w:left="567"/>
        <w:contextualSpacing/>
        <w:jc w:val="both"/>
        <w:rPr>
          <w:rFonts w:ascii="Arial" w:hAnsi="Arial" w:cs="Arial"/>
          <w:sz w:val="22"/>
          <w:szCs w:val="22"/>
        </w:rPr>
      </w:pPr>
    </w:p>
    <w:p w14:paraId="146CCB3A" w14:textId="77777777"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Dodavatel je povinen při poskytování všech plnění dle této Smlouvy jednat v zájmu Objednatele a řídit se jeho pokyny, nejsou-li v rozporu s obecně závaznými právními předpisy. Povinnost Dodavatele upozornit Objednatele na nevhodnost jeho pokynů dle ustanovení § 2594 Občanského zákoníku tímto ustanovením není dotčena.</w:t>
      </w:r>
    </w:p>
    <w:p w14:paraId="146CCB3B" w14:textId="77777777" w:rsidR="00C97EBC" w:rsidRDefault="00C97EBC">
      <w:pPr>
        <w:pStyle w:val="Bezmezer"/>
        <w:spacing w:line="276" w:lineRule="auto"/>
        <w:ind w:left="567"/>
        <w:contextualSpacing/>
        <w:jc w:val="both"/>
        <w:rPr>
          <w:rFonts w:ascii="Arial" w:hAnsi="Arial" w:cs="Arial"/>
          <w:sz w:val="22"/>
          <w:szCs w:val="22"/>
        </w:rPr>
      </w:pPr>
    </w:p>
    <w:p w14:paraId="146CCB3C" w14:textId="77777777"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Dodavatel se zavazuje poskytovat všechna plnění dle této Smlouvy svým jménem a na svůj náklad, vlastní odpovědnost a na své nebezpečí ve stanovených termínech.</w:t>
      </w:r>
    </w:p>
    <w:p w14:paraId="146CCB3D" w14:textId="77777777" w:rsidR="00C97EBC" w:rsidRDefault="00C97EBC">
      <w:pPr>
        <w:pStyle w:val="Bezmezer"/>
        <w:spacing w:line="276" w:lineRule="auto"/>
        <w:ind w:left="567"/>
        <w:contextualSpacing/>
        <w:jc w:val="both"/>
        <w:rPr>
          <w:rFonts w:ascii="Arial" w:hAnsi="Arial" w:cs="Arial"/>
          <w:sz w:val="22"/>
          <w:szCs w:val="22"/>
        </w:rPr>
      </w:pPr>
    </w:p>
    <w:p w14:paraId="146CCB3E" w14:textId="77777777"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Dodavatel se zavazuje při poskytování všech plnění dle této Smlouvy respektovat obecně závazné právní předpisy, zejména se zavazuje, že se svým jednáním nedopustí nekalé soutěže a že při poskytování všech plnění dle této Smlouvy nebude zasahovat do práv třetích osob.</w:t>
      </w:r>
    </w:p>
    <w:p w14:paraId="146CCB3F" w14:textId="77777777" w:rsidR="00C97EBC" w:rsidRDefault="00C97EBC">
      <w:pPr>
        <w:pStyle w:val="Bezmezer"/>
        <w:spacing w:line="276" w:lineRule="auto"/>
        <w:ind w:left="567"/>
        <w:contextualSpacing/>
        <w:jc w:val="both"/>
        <w:rPr>
          <w:rFonts w:ascii="Arial" w:hAnsi="Arial" w:cs="Arial"/>
          <w:sz w:val="22"/>
          <w:szCs w:val="22"/>
        </w:rPr>
      </w:pPr>
    </w:p>
    <w:p w14:paraId="146CCB40" w14:textId="77777777"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Dodavatel se zavazuje poskytovat Plnění dle této Smlouvy ve vysokém standardu řádně a včas, bez faktických a právních vad a nedodělků, způsobem odpovídajícím požadavkům Objednatele stanoveným touto Smlouvu.</w:t>
      </w:r>
    </w:p>
    <w:p w14:paraId="146CCB41" w14:textId="77777777" w:rsidR="00C97EBC" w:rsidRDefault="00C97EBC">
      <w:pPr>
        <w:pStyle w:val="Bezmezer"/>
        <w:spacing w:line="276" w:lineRule="auto"/>
        <w:ind w:left="567"/>
        <w:contextualSpacing/>
        <w:jc w:val="both"/>
        <w:rPr>
          <w:rFonts w:ascii="Arial" w:hAnsi="Arial" w:cs="Arial"/>
          <w:sz w:val="22"/>
          <w:szCs w:val="22"/>
        </w:rPr>
      </w:pPr>
    </w:p>
    <w:p w14:paraId="146CCB42" w14:textId="6764BACE"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Dodavatel odpovídá za veškeré škody vzniklé Objednateli nebo třetím osobám v souvislosti s realizací Plnění dle této Smlouvy, nedodržením nebo porušením povinností vyplývajících z této Smlouvy. Takto vzniklé škody budou řešeny</w:t>
      </w:r>
      <w:r w:rsidR="00CF174B">
        <w:rPr>
          <w:rFonts w:ascii="Arial" w:hAnsi="Arial" w:cs="Arial"/>
          <w:sz w:val="22"/>
          <w:szCs w:val="22"/>
        </w:rPr>
        <w:t>, uplatňovány a vymáhány</w:t>
      </w:r>
      <w:r>
        <w:rPr>
          <w:rFonts w:ascii="Arial" w:hAnsi="Arial" w:cs="Arial"/>
          <w:sz w:val="22"/>
          <w:szCs w:val="22"/>
        </w:rPr>
        <w:t xml:space="preserve"> dle platných právních předpisů. </w:t>
      </w:r>
    </w:p>
    <w:p w14:paraId="146CCB43" w14:textId="77777777" w:rsidR="00C97EBC" w:rsidRDefault="00C97EBC">
      <w:pPr>
        <w:pStyle w:val="Bezmezer"/>
        <w:spacing w:line="276" w:lineRule="auto"/>
        <w:ind w:left="567"/>
        <w:contextualSpacing/>
        <w:jc w:val="both"/>
        <w:rPr>
          <w:rFonts w:ascii="Arial" w:hAnsi="Arial" w:cs="Arial"/>
          <w:sz w:val="22"/>
          <w:szCs w:val="22"/>
        </w:rPr>
      </w:pPr>
    </w:p>
    <w:p w14:paraId="146CCB44" w14:textId="40F6BE24"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eastAsia="Calibri" w:hAnsi="Arial" w:cs="Arial"/>
          <w:sz w:val="22"/>
          <w:szCs w:val="22"/>
          <w:lang w:eastAsia="en-US"/>
        </w:rPr>
        <w:t xml:space="preserve">Dodavatel je povinen </w:t>
      </w:r>
      <w:r w:rsidR="00CF174B">
        <w:rPr>
          <w:rFonts w:ascii="Arial" w:eastAsia="Calibri" w:hAnsi="Arial" w:cs="Arial"/>
          <w:sz w:val="22"/>
          <w:szCs w:val="22"/>
          <w:lang w:eastAsia="en-US"/>
        </w:rPr>
        <w:t xml:space="preserve">bez zbytečného odkladu </w:t>
      </w:r>
      <w:r>
        <w:rPr>
          <w:rFonts w:ascii="Arial" w:eastAsia="Calibri" w:hAnsi="Arial" w:cs="Arial"/>
          <w:sz w:val="22"/>
          <w:szCs w:val="22"/>
          <w:lang w:eastAsia="en-US"/>
        </w:rPr>
        <w:t xml:space="preserve">Objednateli oznámit jakoukoli skutečnost, která by mohla mít, byť i částečně, vliv na schopnost Dodavatele plnit své povinnosti </w:t>
      </w:r>
      <w:r>
        <w:rPr>
          <w:rFonts w:ascii="Arial" w:eastAsia="Calibri" w:hAnsi="Arial" w:cs="Arial"/>
          <w:sz w:val="22"/>
          <w:szCs w:val="22"/>
          <w:lang w:eastAsia="en-US"/>
        </w:rPr>
        <w:lastRenderedPageBreak/>
        <w:t>vyplývající z této Smlouvy.  Takovým oznámením však Dodavatel není zbaven povinností vyplývajících z této Smlouvy.</w:t>
      </w:r>
    </w:p>
    <w:p w14:paraId="146CCB45" w14:textId="77777777" w:rsidR="00C97EBC" w:rsidRDefault="00C97EBC">
      <w:pPr>
        <w:pStyle w:val="Bezmezer"/>
        <w:spacing w:line="276" w:lineRule="auto"/>
        <w:ind w:left="567"/>
        <w:contextualSpacing/>
        <w:jc w:val="both"/>
        <w:rPr>
          <w:rFonts w:ascii="Arial" w:hAnsi="Arial" w:cs="Arial"/>
          <w:sz w:val="22"/>
          <w:szCs w:val="22"/>
        </w:rPr>
      </w:pPr>
    </w:p>
    <w:p w14:paraId="146CCB46" w14:textId="77777777"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Zjistí-li Objednatel, že Dodavatel provádí jakékoliv Plnění dle této Smlouvy v rozporu se svými povinnostmi, je Objednatel oprávněn dožadovat se toho, aby Dodavatel odstranil vady vzniklé vadným Plněním a aby plnění prováděl řádným způsobem. Jestliže Dodavatel tak neučiní ani v přiměřené lhůtě mu k tomu poskytnuté a takový postup Dodavatele by vedl k podstatnému porušení této Smlouvy, je Objednatel oprávněn od této Smlouvy odstoupit.</w:t>
      </w:r>
    </w:p>
    <w:p w14:paraId="146CCB47" w14:textId="77777777" w:rsidR="00C97EBC" w:rsidRDefault="00C97EBC">
      <w:pPr>
        <w:pStyle w:val="Bezmezer"/>
        <w:spacing w:line="276" w:lineRule="auto"/>
        <w:ind w:left="567"/>
        <w:contextualSpacing/>
        <w:jc w:val="both"/>
        <w:rPr>
          <w:rFonts w:ascii="Arial" w:hAnsi="Arial" w:cs="Arial"/>
          <w:sz w:val="22"/>
          <w:szCs w:val="22"/>
        </w:rPr>
      </w:pPr>
    </w:p>
    <w:p w14:paraId="146CCB48" w14:textId="2EC769D5"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 xml:space="preserve">Dodavatel je povinen při plnění povinností vyplývajících z této Smlouvy postupovat samostatně a dle svých odborných zkušeností, a to s vynaložením veškeré </w:t>
      </w:r>
      <w:r w:rsidR="00381086">
        <w:rPr>
          <w:rFonts w:ascii="Arial" w:hAnsi="Arial" w:cs="Arial"/>
          <w:sz w:val="22"/>
          <w:szCs w:val="22"/>
        </w:rPr>
        <w:t xml:space="preserve">odborné </w:t>
      </w:r>
      <w:r>
        <w:rPr>
          <w:rFonts w:ascii="Arial" w:hAnsi="Arial" w:cs="Arial"/>
          <w:sz w:val="22"/>
          <w:szCs w:val="22"/>
        </w:rPr>
        <w:t>péče nezbytné ke splnění předmětu</w:t>
      </w:r>
      <w:r w:rsidR="00381086">
        <w:rPr>
          <w:rFonts w:ascii="Arial" w:hAnsi="Arial" w:cs="Arial"/>
          <w:sz w:val="22"/>
          <w:szCs w:val="22"/>
        </w:rPr>
        <w:t xml:space="preserve"> Plnění dle</w:t>
      </w:r>
      <w:r>
        <w:rPr>
          <w:rFonts w:ascii="Arial" w:hAnsi="Arial" w:cs="Arial"/>
          <w:sz w:val="22"/>
          <w:szCs w:val="22"/>
        </w:rPr>
        <w:t xml:space="preserve"> této Smlouvy.</w:t>
      </w:r>
    </w:p>
    <w:p w14:paraId="146CCB49" w14:textId="77777777" w:rsidR="00C97EBC" w:rsidRDefault="00C97EBC">
      <w:pPr>
        <w:pStyle w:val="Bezmezer"/>
        <w:spacing w:line="276" w:lineRule="auto"/>
        <w:ind w:left="567"/>
        <w:contextualSpacing/>
        <w:jc w:val="both"/>
        <w:rPr>
          <w:rFonts w:ascii="Arial" w:hAnsi="Arial" w:cs="Arial"/>
          <w:sz w:val="22"/>
          <w:szCs w:val="22"/>
        </w:rPr>
      </w:pPr>
    </w:p>
    <w:p w14:paraId="146CCB4A" w14:textId="77777777" w:rsidR="00C97EBC" w:rsidRDefault="00C23A06">
      <w:pPr>
        <w:pStyle w:val="Bezmezer"/>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 xml:space="preserve">Dodavatel odpovídá za veškeré újmy zapříčiněné anebo způsobené jím nebo jeho pracovníky při poskytování jakéhokoliv plnění dle této Smlouvy. Této odpovědnosti se zprostí, pokud prokáže, že újma byla způsobena jednáním Objednatele. </w:t>
      </w:r>
    </w:p>
    <w:p w14:paraId="146CCB4B" w14:textId="77777777" w:rsidR="00C97EBC" w:rsidRDefault="00C97EBC">
      <w:pPr>
        <w:spacing w:line="276" w:lineRule="auto"/>
        <w:ind w:left="567"/>
        <w:contextualSpacing/>
        <w:jc w:val="both"/>
        <w:rPr>
          <w:rFonts w:ascii="Arial" w:hAnsi="Arial" w:cs="Arial"/>
          <w:sz w:val="22"/>
          <w:szCs w:val="22"/>
        </w:rPr>
      </w:pPr>
    </w:p>
    <w:p w14:paraId="146CCB4C" w14:textId="77777777" w:rsidR="00C97EBC" w:rsidRDefault="00C23A06">
      <w:pPr>
        <w:numPr>
          <w:ilvl w:val="0"/>
          <w:numId w:val="7"/>
        </w:numPr>
        <w:spacing w:line="276" w:lineRule="auto"/>
        <w:ind w:left="567" w:hanging="568"/>
        <w:contextualSpacing/>
        <w:jc w:val="both"/>
        <w:rPr>
          <w:rFonts w:ascii="Arial" w:hAnsi="Arial" w:cs="Arial"/>
          <w:sz w:val="22"/>
          <w:szCs w:val="22"/>
        </w:rPr>
      </w:pPr>
      <w:r>
        <w:rPr>
          <w:rFonts w:ascii="Arial" w:hAnsi="Arial" w:cs="Arial"/>
          <w:sz w:val="22"/>
          <w:szCs w:val="22"/>
        </w:rPr>
        <w:t>Dodavatel zajistí, aby jeho pracovníci při provádění jakéhokoliv plnění dle této Smlouvy vystupovali slušně vůči zaměstnancům Objednatele i vůči třetím osobám.</w:t>
      </w:r>
    </w:p>
    <w:p w14:paraId="146CCB4D" w14:textId="77777777" w:rsidR="00C97EBC" w:rsidRDefault="00C97EBC">
      <w:pPr>
        <w:pStyle w:val="Odstavecseseznamem"/>
        <w:rPr>
          <w:rFonts w:ascii="Arial" w:hAnsi="Arial" w:cs="Arial"/>
          <w:sz w:val="22"/>
          <w:szCs w:val="22"/>
        </w:rPr>
      </w:pPr>
    </w:p>
    <w:p w14:paraId="146CCB4E" w14:textId="77777777" w:rsidR="00C97EBC" w:rsidRDefault="00C23A06">
      <w:pPr>
        <w:pStyle w:val="Odstavecseseznamem"/>
        <w:numPr>
          <w:ilvl w:val="0"/>
          <w:numId w:val="7"/>
        </w:numPr>
        <w:ind w:left="567" w:hanging="567"/>
        <w:jc w:val="both"/>
        <w:rPr>
          <w:rFonts w:ascii="Arial" w:hAnsi="Arial" w:cs="Arial"/>
          <w:sz w:val="22"/>
          <w:szCs w:val="22"/>
        </w:rPr>
      </w:pPr>
      <w:r>
        <w:rPr>
          <w:rFonts w:ascii="Arial" w:hAnsi="Arial" w:cs="Arial"/>
          <w:sz w:val="22"/>
          <w:szCs w:val="22"/>
        </w:rPr>
        <w:t>Dodavateli je známo, že uzavřením této Smlouvy se stává „osobou podílející se na dodávkách služeb hrazených z veřejných výdajů nebo z veřejné finanční podpory“ ve smyslu ustanovení § 2 písm. e) zákona č. 320/2001 Sb., o finanční kontrole ve veřejné správě, v platném znění, a že jako takový je dle předmětného zákonného ustanovení povinen spolupůsobit při výkonu finanční kontroly.</w:t>
      </w:r>
    </w:p>
    <w:p w14:paraId="146CCB4F" w14:textId="77777777" w:rsidR="00C97EBC" w:rsidRDefault="00C97EBC">
      <w:pPr>
        <w:spacing w:line="276" w:lineRule="auto"/>
        <w:ind w:left="567"/>
        <w:contextualSpacing/>
        <w:jc w:val="both"/>
        <w:rPr>
          <w:rFonts w:ascii="Arial" w:hAnsi="Arial" w:cs="Arial"/>
          <w:sz w:val="22"/>
          <w:szCs w:val="22"/>
        </w:rPr>
      </w:pPr>
    </w:p>
    <w:p w14:paraId="146CCB50" w14:textId="77777777" w:rsidR="00C97EBC" w:rsidRDefault="00C97EBC">
      <w:pPr>
        <w:pStyle w:val="Odstavecseseznamem"/>
        <w:spacing w:line="276" w:lineRule="auto"/>
        <w:contextualSpacing/>
        <w:rPr>
          <w:rFonts w:ascii="Arial" w:hAnsi="Arial" w:cs="Arial"/>
          <w:sz w:val="22"/>
          <w:szCs w:val="22"/>
        </w:rPr>
      </w:pPr>
    </w:p>
    <w:p w14:paraId="146CCB51"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X.</w:t>
      </w:r>
    </w:p>
    <w:p w14:paraId="146CCB52"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SANKCE A ZAJIŠTĚNÍ ZÁVAZKŮ</w:t>
      </w:r>
    </w:p>
    <w:p w14:paraId="146CCB53" w14:textId="77777777" w:rsidR="00C97EBC" w:rsidRDefault="00C97EBC">
      <w:pPr>
        <w:spacing w:line="276" w:lineRule="auto"/>
        <w:ind w:left="567"/>
        <w:contextualSpacing/>
        <w:jc w:val="both"/>
        <w:rPr>
          <w:rFonts w:ascii="Arial" w:hAnsi="Arial" w:cs="Arial"/>
          <w:sz w:val="22"/>
          <w:szCs w:val="22"/>
        </w:rPr>
      </w:pPr>
    </w:p>
    <w:p w14:paraId="146CCB54" w14:textId="77777777" w:rsidR="00C97EBC" w:rsidRDefault="00C23A06">
      <w:pPr>
        <w:numPr>
          <w:ilvl w:val="0"/>
          <w:numId w:val="8"/>
        </w:numPr>
        <w:spacing w:line="276" w:lineRule="auto"/>
        <w:ind w:left="567" w:hanging="567"/>
        <w:contextualSpacing/>
        <w:jc w:val="both"/>
        <w:rPr>
          <w:rFonts w:ascii="Arial" w:hAnsi="Arial" w:cs="Arial"/>
          <w:sz w:val="22"/>
          <w:szCs w:val="22"/>
        </w:rPr>
      </w:pPr>
      <w:r>
        <w:rPr>
          <w:rFonts w:ascii="Arial" w:hAnsi="Arial" w:cs="Arial"/>
          <w:sz w:val="22"/>
          <w:szCs w:val="22"/>
        </w:rPr>
        <w:t xml:space="preserve">V případě prodlení Dodavatele s poskytnutím plnění dle této Smlouvy se Dodavatel zavazuje uhradit Objednateli smluvní pokutu ve výši </w:t>
      </w:r>
      <w:proofErr w:type="gramStart"/>
      <w:r>
        <w:rPr>
          <w:rFonts w:ascii="Arial" w:hAnsi="Arial" w:cs="Arial"/>
          <w:sz w:val="22"/>
          <w:szCs w:val="22"/>
        </w:rPr>
        <w:t>15.000,-</w:t>
      </w:r>
      <w:proofErr w:type="gramEnd"/>
      <w:r>
        <w:rPr>
          <w:rFonts w:ascii="Arial" w:hAnsi="Arial" w:cs="Arial"/>
          <w:sz w:val="22"/>
          <w:szCs w:val="22"/>
        </w:rPr>
        <w:t xml:space="preserve"> Kč (slovy: patnáct tisíc korun českých) za každý započatý den prodlení.</w:t>
      </w:r>
    </w:p>
    <w:p w14:paraId="146CCB55" w14:textId="77777777" w:rsidR="00C97EBC" w:rsidRDefault="00C97EBC">
      <w:pPr>
        <w:spacing w:line="276" w:lineRule="auto"/>
        <w:ind w:left="567"/>
        <w:contextualSpacing/>
        <w:jc w:val="both"/>
        <w:rPr>
          <w:rFonts w:ascii="Arial" w:hAnsi="Arial" w:cs="Arial"/>
          <w:sz w:val="22"/>
          <w:szCs w:val="22"/>
        </w:rPr>
      </w:pPr>
    </w:p>
    <w:p w14:paraId="146CCB56" w14:textId="77777777" w:rsidR="00C97EBC" w:rsidRDefault="00C23A06">
      <w:pPr>
        <w:numPr>
          <w:ilvl w:val="0"/>
          <w:numId w:val="8"/>
        </w:numPr>
        <w:spacing w:line="276" w:lineRule="auto"/>
        <w:ind w:left="567" w:hanging="567"/>
        <w:contextualSpacing/>
        <w:jc w:val="both"/>
        <w:rPr>
          <w:rFonts w:ascii="Arial" w:hAnsi="Arial" w:cs="Arial"/>
          <w:sz w:val="22"/>
          <w:szCs w:val="22"/>
        </w:rPr>
      </w:pPr>
      <w:r>
        <w:rPr>
          <w:rFonts w:ascii="Arial" w:hAnsi="Arial" w:cs="Arial"/>
          <w:sz w:val="22"/>
          <w:szCs w:val="22"/>
        </w:rPr>
        <w:t xml:space="preserve">Není-li v této Smlouvě stanoveno jinak, zavazuje se Dodavatel v případě porušení jakékoliv povinnosti vyplývající z této Smlouvy zaplatit Objednateli smluvní pokutu ve výši </w:t>
      </w:r>
      <w:proofErr w:type="gramStart"/>
      <w:r>
        <w:rPr>
          <w:rFonts w:ascii="Arial" w:hAnsi="Arial" w:cs="Arial"/>
          <w:sz w:val="22"/>
          <w:szCs w:val="22"/>
        </w:rPr>
        <w:t>10.000,-</w:t>
      </w:r>
      <w:proofErr w:type="gramEnd"/>
      <w:r>
        <w:rPr>
          <w:rFonts w:ascii="Arial" w:hAnsi="Arial" w:cs="Arial"/>
          <w:sz w:val="22"/>
          <w:szCs w:val="22"/>
        </w:rPr>
        <w:t xml:space="preserve"> Kč (slovy: deset tisíc korun českých) za každý jednotlivý případ porušení své povinnosti dle této Smlouvy. </w:t>
      </w:r>
    </w:p>
    <w:p w14:paraId="146CCB57" w14:textId="77777777" w:rsidR="00C97EBC" w:rsidRDefault="00C97EBC">
      <w:pPr>
        <w:spacing w:line="276" w:lineRule="auto"/>
        <w:ind w:left="567"/>
        <w:contextualSpacing/>
        <w:jc w:val="both"/>
        <w:rPr>
          <w:rFonts w:ascii="Arial" w:hAnsi="Arial" w:cs="Arial"/>
          <w:sz w:val="22"/>
          <w:szCs w:val="22"/>
        </w:rPr>
      </w:pPr>
    </w:p>
    <w:p w14:paraId="146CCB58" w14:textId="77777777" w:rsidR="00C97EBC" w:rsidRDefault="00C23A06">
      <w:pPr>
        <w:numPr>
          <w:ilvl w:val="0"/>
          <w:numId w:val="8"/>
        </w:numPr>
        <w:spacing w:line="276" w:lineRule="auto"/>
        <w:ind w:left="567" w:hanging="567"/>
        <w:contextualSpacing/>
        <w:jc w:val="both"/>
        <w:rPr>
          <w:rFonts w:ascii="Arial" w:hAnsi="Arial" w:cs="Arial"/>
          <w:sz w:val="22"/>
          <w:szCs w:val="22"/>
        </w:rPr>
      </w:pPr>
      <w:r>
        <w:rPr>
          <w:rFonts w:ascii="Arial" w:hAnsi="Arial" w:cs="Arial"/>
          <w:sz w:val="22"/>
          <w:szCs w:val="22"/>
        </w:rPr>
        <w:t>V případě prodlení Objednatele s úhradou jakékoliv částky splatné dle této Smlouvy, je Objednatel povinen uhradit Dodavateli smluvní pokutu ve výši 0,05 % z dlužné částky za každý den prodlení.</w:t>
      </w:r>
    </w:p>
    <w:p w14:paraId="146CCB59" w14:textId="77777777" w:rsidR="00C97EBC" w:rsidRDefault="00C97EBC">
      <w:pPr>
        <w:pStyle w:val="Odstavecseseznamem"/>
        <w:rPr>
          <w:rFonts w:ascii="Arial" w:hAnsi="Arial" w:cs="Arial"/>
          <w:sz w:val="22"/>
          <w:szCs w:val="22"/>
        </w:rPr>
      </w:pPr>
    </w:p>
    <w:p w14:paraId="146CCB5A" w14:textId="711ECDA3" w:rsidR="00C97EBC" w:rsidRDefault="00C23A06">
      <w:pPr>
        <w:numPr>
          <w:ilvl w:val="0"/>
          <w:numId w:val="8"/>
        </w:numPr>
        <w:spacing w:line="276" w:lineRule="auto"/>
        <w:ind w:left="567" w:hanging="567"/>
        <w:contextualSpacing/>
        <w:jc w:val="both"/>
        <w:rPr>
          <w:rFonts w:ascii="Arial" w:hAnsi="Arial" w:cs="Arial"/>
          <w:sz w:val="22"/>
          <w:szCs w:val="22"/>
        </w:rPr>
      </w:pPr>
      <w:r>
        <w:rPr>
          <w:rFonts w:ascii="Arial" w:hAnsi="Arial" w:cs="Arial"/>
          <w:sz w:val="22"/>
          <w:szCs w:val="22"/>
        </w:rPr>
        <w:t>Smluvní pokuty sjednané touto Smlouvu jsou splatné do 30 dnů ode dne doručení výzvy k jejich zaplacení povinné Smluvní straně</w:t>
      </w:r>
      <w:r w:rsidR="00381086">
        <w:rPr>
          <w:rFonts w:ascii="Arial" w:hAnsi="Arial" w:cs="Arial"/>
          <w:sz w:val="22"/>
          <w:szCs w:val="22"/>
        </w:rPr>
        <w:t xml:space="preserve"> druhou Smluvní stranou</w:t>
      </w:r>
      <w:r>
        <w:rPr>
          <w:rFonts w:ascii="Arial" w:hAnsi="Arial" w:cs="Arial"/>
          <w:sz w:val="22"/>
          <w:szCs w:val="22"/>
        </w:rPr>
        <w:t>.</w:t>
      </w:r>
    </w:p>
    <w:p w14:paraId="146CCB5B" w14:textId="77777777" w:rsidR="00C97EBC" w:rsidRDefault="00C97EBC">
      <w:pPr>
        <w:spacing w:line="276" w:lineRule="auto"/>
        <w:ind w:left="567"/>
        <w:contextualSpacing/>
        <w:jc w:val="both"/>
        <w:rPr>
          <w:rFonts w:ascii="Arial" w:hAnsi="Arial" w:cs="Arial"/>
          <w:sz w:val="22"/>
          <w:szCs w:val="22"/>
        </w:rPr>
      </w:pPr>
    </w:p>
    <w:p w14:paraId="146CCB5C" w14:textId="77777777" w:rsidR="00C97EBC" w:rsidRDefault="00C23A06">
      <w:pPr>
        <w:numPr>
          <w:ilvl w:val="0"/>
          <w:numId w:val="8"/>
        </w:numPr>
        <w:spacing w:line="276" w:lineRule="auto"/>
        <w:ind w:left="567" w:hanging="567"/>
        <w:contextualSpacing/>
        <w:jc w:val="both"/>
        <w:rPr>
          <w:rFonts w:ascii="Arial" w:hAnsi="Arial" w:cs="Arial"/>
          <w:sz w:val="22"/>
          <w:szCs w:val="22"/>
        </w:rPr>
      </w:pPr>
      <w:r>
        <w:rPr>
          <w:rFonts w:ascii="Arial" w:hAnsi="Arial" w:cs="Arial"/>
          <w:sz w:val="22"/>
          <w:szCs w:val="22"/>
        </w:rPr>
        <w:t>Smluvní strany výslovně vylučují aplikaci § 2050 Občanského zákoníku. Uhrazením jakékoliv smluvní pokuty dle této Smlouvy není dotčeno právo Objednatele vůči Dodavateli na náhradu škody, popř. ušlého zisku v plné výši.</w:t>
      </w:r>
    </w:p>
    <w:p w14:paraId="146CCB5D" w14:textId="77777777" w:rsidR="00C97EBC" w:rsidRDefault="00C97EBC">
      <w:pPr>
        <w:spacing w:line="276" w:lineRule="auto"/>
        <w:ind w:left="567"/>
        <w:contextualSpacing/>
        <w:jc w:val="both"/>
        <w:rPr>
          <w:rFonts w:ascii="Arial" w:hAnsi="Arial" w:cs="Arial"/>
          <w:sz w:val="22"/>
          <w:szCs w:val="22"/>
        </w:rPr>
      </w:pPr>
    </w:p>
    <w:p w14:paraId="146CCB5E" w14:textId="77777777" w:rsidR="00C97EBC" w:rsidRDefault="00C23A06">
      <w:pPr>
        <w:numPr>
          <w:ilvl w:val="0"/>
          <w:numId w:val="8"/>
        </w:numPr>
        <w:spacing w:line="276" w:lineRule="auto"/>
        <w:ind w:left="567" w:hanging="567"/>
        <w:contextualSpacing/>
        <w:jc w:val="both"/>
        <w:rPr>
          <w:rFonts w:ascii="Arial" w:hAnsi="Arial" w:cs="Arial"/>
          <w:sz w:val="22"/>
          <w:szCs w:val="22"/>
        </w:rPr>
      </w:pPr>
      <w:r>
        <w:rPr>
          <w:rFonts w:ascii="Arial" w:hAnsi="Arial" w:cs="Arial"/>
          <w:sz w:val="22"/>
          <w:szCs w:val="22"/>
        </w:rPr>
        <w:t>Právo Objednatele požadovat po Dodavateli zaplacení smluvní pokuty neplatí v případech, kdy plnění předmětu Smlouvy bylo znemožněno zásahem vyšší moci. Takový znemožňující zásah je povinen Dodavatel Objednateli bez odkladu sdělit a zároveň je též povinen existenci okolností odpovídajících zásahu vyšší moci prokázat, jinak nelze ustanovení věty prvé tohoto odstavce aplikovat.</w:t>
      </w:r>
    </w:p>
    <w:p w14:paraId="146CCB5F" w14:textId="77777777" w:rsidR="00C97EBC" w:rsidRDefault="00C97EBC">
      <w:pPr>
        <w:spacing w:line="276" w:lineRule="auto"/>
        <w:ind w:left="567"/>
        <w:contextualSpacing/>
        <w:jc w:val="both"/>
        <w:rPr>
          <w:rFonts w:ascii="Arial" w:hAnsi="Arial" w:cs="Arial"/>
          <w:sz w:val="22"/>
          <w:szCs w:val="22"/>
        </w:rPr>
      </w:pPr>
    </w:p>
    <w:p w14:paraId="146CCB60" w14:textId="77777777" w:rsidR="00C97EBC" w:rsidRDefault="00C23A06">
      <w:pPr>
        <w:numPr>
          <w:ilvl w:val="0"/>
          <w:numId w:val="8"/>
        </w:numPr>
        <w:spacing w:line="276" w:lineRule="auto"/>
        <w:ind w:left="567" w:hanging="567"/>
        <w:contextualSpacing/>
        <w:jc w:val="both"/>
        <w:rPr>
          <w:rFonts w:ascii="Arial" w:hAnsi="Arial" w:cs="Arial"/>
          <w:sz w:val="22"/>
          <w:szCs w:val="22"/>
        </w:rPr>
      </w:pPr>
      <w:r>
        <w:rPr>
          <w:rFonts w:ascii="Arial" w:hAnsi="Arial" w:cs="Arial"/>
          <w:sz w:val="22"/>
          <w:szCs w:val="22"/>
        </w:rPr>
        <w:t>Objednatel a Dodavatel se výslovně dohodli na tom, že Objednatel je oprávněn započíst smluvní pokutu, na kterou Objednateli vznikne dle této Smlouvy nárok, proti fakturované částce.</w:t>
      </w:r>
    </w:p>
    <w:p w14:paraId="146CCB61" w14:textId="77777777" w:rsidR="00C97EBC" w:rsidRDefault="00C97EBC">
      <w:pPr>
        <w:pStyle w:val="Odstavecseseznamem"/>
        <w:rPr>
          <w:rFonts w:ascii="Arial" w:hAnsi="Arial" w:cs="Arial"/>
          <w:sz w:val="22"/>
          <w:szCs w:val="22"/>
        </w:rPr>
      </w:pPr>
    </w:p>
    <w:p w14:paraId="146CCB62" w14:textId="77777777" w:rsidR="00C97EBC" w:rsidRDefault="00C23A06">
      <w:pPr>
        <w:numPr>
          <w:ilvl w:val="0"/>
          <w:numId w:val="8"/>
        </w:numPr>
        <w:spacing w:line="276" w:lineRule="auto"/>
        <w:ind w:left="567" w:hanging="567"/>
        <w:contextualSpacing/>
        <w:jc w:val="both"/>
        <w:rPr>
          <w:rFonts w:ascii="Arial" w:hAnsi="Arial" w:cs="Arial"/>
          <w:sz w:val="22"/>
          <w:szCs w:val="22"/>
        </w:rPr>
      </w:pPr>
      <w:r>
        <w:rPr>
          <w:rFonts w:ascii="Arial" w:eastAsia="Aptos" w:hAnsi="Arial" w:cs="Arial"/>
          <w:kern w:val="2"/>
          <w:sz w:val="22"/>
          <w:szCs w:val="22"/>
          <w:lang w:eastAsia="en-US"/>
          <w14:ligatures w14:val="standardContextual"/>
        </w:rPr>
        <w:t xml:space="preserve">Dodavatel je povinen mít po dobu účinnosti této Smlouvy sjednáno platné pojištění odpovědnosti za škodu způsobenou svojí činností Objednateli či třetím osobám, a to s minimálním pojistným krytím ve výši 1 milión Kč bez DPH, přičemž toto pojištění musí zahrnovat pojištění i všech případných subdodavatelů Dodavatele. Dodavatel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dle předchozí věty. </w:t>
      </w:r>
    </w:p>
    <w:p w14:paraId="146CCB63" w14:textId="77777777" w:rsidR="00C97EBC" w:rsidRDefault="00C97EBC">
      <w:pPr>
        <w:spacing w:line="276" w:lineRule="auto"/>
        <w:ind w:left="567"/>
        <w:contextualSpacing/>
        <w:jc w:val="both"/>
        <w:rPr>
          <w:rFonts w:ascii="Arial" w:hAnsi="Arial" w:cs="Arial"/>
          <w:sz w:val="22"/>
          <w:szCs w:val="22"/>
        </w:rPr>
      </w:pPr>
    </w:p>
    <w:p w14:paraId="146CCB64" w14:textId="77777777" w:rsidR="00C97EBC" w:rsidRDefault="00C97EBC">
      <w:pPr>
        <w:spacing w:line="276" w:lineRule="auto"/>
        <w:ind w:left="567"/>
        <w:contextualSpacing/>
        <w:jc w:val="both"/>
        <w:rPr>
          <w:rFonts w:ascii="Arial" w:hAnsi="Arial" w:cs="Arial"/>
          <w:sz w:val="22"/>
          <w:szCs w:val="22"/>
        </w:rPr>
      </w:pPr>
    </w:p>
    <w:p w14:paraId="146CCB65" w14:textId="77777777" w:rsidR="00C97EBC" w:rsidRDefault="00C23A06">
      <w:pPr>
        <w:pStyle w:val="Odstavecseseznamem"/>
        <w:spacing w:line="276" w:lineRule="auto"/>
        <w:ind w:left="0"/>
        <w:contextualSpacing/>
        <w:jc w:val="center"/>
        <w:rPr>
          <w:rFonts w:ascii="Arial" w:hAnsi="Arial" w:cs="Arial"/>
          <w:b/>
          <w:bCs/>
          <w:sz w:val="22"/>
          <w:szCs w:val="22"/>
        </w:rPr>
      </w:pPr>
      <w:r>
        <w:rPr>
          <w:rFonts w:ascii="Arial" w:hAnsi="Arial" w:cs="Arial"/>
          <w:b/>
          <w:bCs/>
          <w:sz w:val="22"/>
          <w:szCs w:val="22"/>
        </w:rPr>
        <w:t>XI.</w:t>
      </w:r>
    </w:p>
    <w:p w14:paraId="146CCB66" w14:textId="77777777" w:rsidR="00C97EBC" w:rsidRDefault="00C23A06">
      <w:pPr>
        <w:spacing w:line="276" w:lineRule="auto"/>
        <w:contextualSpacing/>
        <w:jc w:val="center"/>
        <w:rPr>
          <w:rFonts w:ascii="Arial" w:hAnsi="Arial" w:cs="Arial"/>
          <w:b/>
          <w:bCs/>
          <w:sz w:val="22"/>
          <w:szCs w:val="22"/>
        </w:rPr>
      </w:pPr>
      <w:r>
        <w:rPr>
          <w:rFonts w:ascii="Arial" w:hAnsi="Arial" w:cs="Arial"/>
          <w:b/>
          <w:bCs/>
          <w:sz w:val="22"/>
          <w:szCs w:val="22"/>
        </w:rPr>
        <w:t>OPRÁVNĚNÉ OSOBY</w:t>
      </w:r>
    </w:p>
    <w:p w14:paraId="146CCB67" w14:textId="77777777" w:rsidR="00C97EBC" w:rsidRDefault="00C97EBC">
      <w:pPr>
        <w:spacing w:line="276" w:lineRule="auto"/>
        <w:contextualSpacing/>
        <w:jc w:val="center"/>
        <w:rPr>
          <w:rFonts w:ascii="Arial" w:hAnsi="Arial" w:cs="Arial"/>
          <w:b/>
          <w:bCs/>
          <w:sz w:val="22"/>
          <w:szCs w:val="22"/>
        </w:rPr>
      </w:pPr>
    </w:p>
    <w:p w14:paraId="146CCB68" w14:textId="77777777" w:rsidR="00C97EBC" w:rsidRDefault="00C23A06">
      <w:pPr>
        <w:pStyle w:val="Odstavecseseznamem"/>
        <w:numPr>
          <w:ilvl w:val="0"/>
          <w:numId w:val="6"/>
        </w:numPr>
        <w:spacing w:line="276" w:lineRule="auto"/>
        <w:ind w:left="567" w:hanging="567"/>
        <w:contextualSpacing/>
        <w:jc w:val="both"/>
        <w:rPr>
          <w:rFonts w:ascii="Arial" w:hAnsi="Arial" w:cs="Arial"/>
          <w:sz w:val="22"/>
          <w:szCs w:val="22"/>
        </w:rPr>
      </w:pPr>
      <w:r>
        <w:rPr>
          <w:rFonts w:ascii="Arial" w:hAnsi="Arial" w:cs="Arial"/>
          <w:sz w:val="22"/>
          <w:szCs w:val="22"/>
        </w:rPr>
        <w:t>Pro účely této Smlouvy jsou oprávněnými osobami na straně Objednatele pro účely kontroly a převzetí Plnění následující osoby:</w:t>
      </w:r>
    </w:p>
    <w:p w14:paraId="146CCB69" w14:textId="7C52DACF" w:rsidR="00C97EBC" w:rsidRDefault="00C23A06" w:rsidP="00B56587">
      <w:pPr>
        <w:pStyle w:val="Odstavecseseznamem"/>
        <w:numPr>
          <w:ilvl w:val="1"/>
          <w:numId w:val="6"/>
        </w:numPr>
        <w:spacing w:line="276" w:lineRule="auto"/>
        <w:contextualSpacing/>
        <w:jc w:val="both"/>
      </w:pPr>
      <w:r>
        <w:rPr>
          <w:rFonts w:ascii="Arial" w:hAnsi="Arial" w:cs="Arial"/>
          <w:sz w:val="22"/>
          <w:szCs w:val="22"/>
        </w:rPr>
        <w:t xml:space="preserve">Jméno příjmení: </w:t>
      </w:r>
      <w:proofErr w:type="spellStart"/>
      <w:r w:rsidR="00E27DC2">
        <w:rPr>
          <w:rFonts w:ascii="Arial" w:hAnsi="Arial" w:cs="Arial"/>
          <w:sz w:val="22"/>
          <w:szCs w:val="22"/>
        </w:rPr>
        <w:t>xxx</w:t>
      </w:r>
      <w:proofErr w:type="spellEnd"/>
    </w:p>
    <w:p w14:paraId="146CCB6B" w14:textId="2EF1F811" w:rsidR="00C97EBC" w:rsidRDefault="00C23A06" w:rsidP="00E27DC2">
      <w:pPr>
        <w:pStyle w:val="Odstavecseseznamem"/>
        <w:numPr>
          <w:ilvl w:val="1"/>
          <w:numId w:val="6"/>
        </w:numPr>
        <w:spacing w:line="276" w:lineRule="auto"/>
        <w:contextualSpacing/>
        <w:jc w:val="both"/>
        <w:rPr>
          <w:rFonts w:ascii="Arial" w:hAnsi="Arial" w:cs="Arial"/>
          <w:sz w:val="22"/>
          <w:szCs w:val="22"/>
        </w:rPr>
      </w:pPr>
      <w:r>
        <w:rPr>
          <w:rFonts w:ascii="Arial" w:hAnsi="Arial" w:cs="Arial"/>
          <w:sz w:val="22"/>
          <w:szCs w:val="22"/>
        </w:rPr>
        <w:t>Jméno příjmení:</w:t>
      </w:r>
      <w:r w:rsidR="00F81CC3">
        <w:rPr>
          <w:rFonts w:ascii="Arial" w:hAnsi="Arial" w:cs="Arial"/>
          <w:sz w:val="22"/>
          <w:szCs w:val="22"/>
        </w:rPr>
        <w:t xml:space="preserve"> </w:t>
      </w:r>
      <w:proofErr w:type="spellStart"/>
      <w:r w:rsidR="00E27DC2">
        <w:rPr>
          <w:rFonts w:ascii="Arial" w:hAnsi="Arial" w:cs="Arial"/>
          <w:sz w:val="22"/>
          <w:szCs w:val="22"/>
        </w:rPr>
        <w:t>xxx</w:t>
      </w:r>
      <w:proofErr w:type="spellEnd"/>
    </w:p>
    <w:p w14:paraId="166E7205" w14:textId="77777777" w:rsidR="007D48CA" w:rsidRDefault="007D48CA">
      <w:pPr>
        <w:pStyle w:val="Odstavecseseznamem"/>
        <w:spacing w:line="276" w:lineRule="auto"/>
        <w:ind w:left="567"/>
        <w:contextualSpacing/>
        <w:jc w:val="both"/>
        <w:rPr>
          <w:rFonts w:ascii="Arial" w:hAnsi="Arial" w:cs="Arial"/>
          <w:sz w:val="22"/>
          <w:szCs w:val="22"/>
        </w:rPr>
      </w:pPr>
    </w:p>
    <w:p w14:paraId="146CCB6C" w14:textId="77777777" w:rsidR="00C97EBC" w:rsidRDefault="00C23A06">
      <w:pPr>
        <w:pStyle w:val="Odstavecseseznamem"/>
        <w:numPr>
          <w:ilvl w:val="0"/>
          <w:numId w:val="6"/>
        </w:numPr>
        <w:spacing w:line="276" w:lineRule="auto"/>
        <w:ind w:left="567" w:hanging="567"/>
        <w:contextualSpacing/>
        <w:jc w:val="both"/>
        <w:rPr>
          <w:rFonts w:ascii="Arial" w:hAnsi="Arial" w:cs="Arial"/>
          <w:sz w:val="22"/>
          <w:szCs w:val="22"/>
        </w:rPr>
      </w:pPr>
      <w:r>
        <w:rPr>
          <w:rFonts w:ascii="Arial" w:hAnsi="Arial" w:cs="Arial"/>
          <w:sz w:val="22"/>
          <w:szCs w:val="22"/>
        </w:rPr>
        <w:t>Pro účely této Smlouvy jsou oprávněnými osobami na straně Dodavatele pro účely dodání a předání Plnění následující osoby:</w:t>
      </w:r>
    </w:p>
    <w:p w14:paraId="146CCB6D" w14:textId="24FE77AC" w:rsidR="00C97EBC" w:rsidRDefault="00C23A06">
      <w:pPr>
        <w:pStyle w:val="Odstavecseseznamem"/>
        <w:numPr>
          <w:ilvl w:val="1"/>
          <w:numId w:val="6"/>
        </w:numPr>
        <w:spacing w:line="276" w:lineRule="auto"/>
        <w:contextualSpacing/>
        <w:jc w:val="both"/>
      </w:pPr>
      <w:r>
        <w:rPr>
          <w:rFonts w:ascii="Arial" w:hAnsi="Arial" w:cs="Arial"/>
          <w:sz w:val="22"/>
          <w:szCs w:val="22"/>
        </w:rPr>
        <w:t>Jméno příjmení:</w:t>
      </w:r>
      <w:r w:rsidR="00B03508">
        <w:rPr>
          <w:rFonts w:ascii="Arial" w:hAnsi="Arial" w:cs="Arial"/>
          <w:sz w:val="22"/>
          <w:szCs w:val="22"/>
        </w:rPr>
        <w:t xml:space="preserve"> </w:t>
      </w:r>
      <w:proofErr w:type="spellStart"/>
      <w:r w:rsidR="00E27DC2">
        <w:rPr>
          <w:rFonts w:ascii="Arial" w:hAnsi="Arial" w:cs="Arial"/>
          <w:sz w:val="22"/>
          <w:szCs w:val="22"/>
        </w:rPr>
        <w:t>xxx</w:t>
      </w:r>
      <w:proofErr w:type="spellEnd"/>
      <w:r w:rsidR="0046428D">
        <w:t xml:space="preserve"> </w:t>
      </w:r>
    </w:p>
    <w:p w14:paraId="146CCB6E" w14:textId="77777777" w:rsidR="00C97EBC" w:rsidRDefault="00C97EBC">
      <w:pPr>
        <w:pStyle w:val="Odstavecseseznamem"/>
        <w:spacing w:line="276" w:lineRule="auto"/>
        <w:ind w:left="567"/>
        <w:contextualSpacing/>
        <w:jc w:val="both"/>
        <w:rPr>
          <w:rFonts w:ascii="Arial" w:hAnsi="Arial" w:cs="Arial"/>
          <w:sz w:val="22"/>
          <w:szCs w:val="22"/>
        </w:rPr>
      </w:pPr>
    </w:p>
    <w:p w14:paraId="146CCB6F" w14:textId="77777777" w:rsidR="00C97EBC" w:rsidRDefault="00C23A06">
      <w:pPr>
        <w:pStyle w:val="Odstavecseseznamem"/>
        <w:numPr>
          <w:ilvl w:val="0"/>
          <w:numId w:val="6"/>
        </w:numPr>
        <w:spacing w:line="276" w:lineRule="auto"/>
        <w:ind w:left="567" w:hanging="567"/>
        <w:contextualSpacing/>
        <w:jc w:val="both"/>
        <w:rPr>
          <w:rFonts w:ascii="Arial" w:hAnsi="Arial" w:cs="Arial"/>
          <w:sz w:val="22"/>
          <w:szCs w:val="22"/>
        </w:rPr>
      </w:pPr>
      <w:r>
        <w:rPr>
          <w:rFonts w:ascii="Arial" w:hAnsi="Arial" w:cs="Arial"/>
          <w:sz w:val="22"/>
          <w:szCs w:val="22"/>
        </w:rPr>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w:t>
      </w:r>
    </w:p>
    <w:p w14:paraId="146CCB70" w14:textId="5141BA47" w:rsidR="00E27DC2" w:rsidRDefault="00E27DC2">
      <w:pPr>
        <w:rPr>
          <w:rFonts w:ascii="Arial" w:hAnsi="Arial" w:cs="Arial"/>
          <w:sz w:val="22"/>
          <w:szCs w:val="22"/>
        </w:rPr>
      </w:pPr>
      <w:r>
        <w:rPr>
          <w:rFonts w:ascii="Arial" w:hAnsi="Arial" w:cs="Arial"/>
          <w:sz w:val="22"/>
          <w:szCs w:val="22"/>
        </w:rPr>
        <w:br w:type="page"/>
      </w:r>
    </w:p>
    <w:p w14:paraId="146CCB72"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lastRenderedPageBreak/>
        <w:t>XII.</w:t>
      </w:r>
    </w:p>
    <w:p w14:paraId="146CCB73"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LICENČNÍ UJEDNÁNÍ A OCHRANA AUTORSKÝCH PRÁV</w:t>
      </w:r>
    </w:p>
    <w:p w14:paraId="146CCB74" w14:textId="77777777" w:rsidR="00C97EBC" w:rsidRDefault="00C97EBC">
      <w:pPr>
        <w:spacing w:line="276" w:lineRule="auto"/>
        <w:contextualSpacing/>
        <w:jc w:val="center"/>
        <w:rPr>
          <w:rFonts w:ascii="Arial" w:hAnsi="Arial" w:cs="Arial"/>
          <w:b/>
          <w:sz w:val="22"/>
          <w:szCs w:val="22"/>
        </w:rPr>
      </w:pPr>
    </w:p>
    <w:p w14:paraId="146CCB75" w14:textId="77777777" w:rsidR="00C97EBC" w:rsidRDefault="00C23A06">
      <w:pPr>
        <w:numPr>
          <w:ilvl w:val="0"/>
          <w:numId w:val="11"/>
        </w:numPr>
        <w:spacing w:line="276" w:lineRule="auto"/>
        <w:ind w:left="567" w:hanging="567"/>
        <w:contextualSpacing/>
        <w:jc w:val="both"/>
        <w:rPr>
          <w:rFonts w:ascii="Arial" w:hAnsi="Arial" w:cs="Arial"/>
          <w:sz w:val="22"/>
          <w:szCs w:val="22"/>
        </w:rPr>
      </w:pPr>
      <w:r>
        <w:rPr>
          <w:rFonts w:ascii="Arial" w:hAnsi="Arial" w:cs="Arial"/>
          <w:sz w:val="22"/>
          <w:szCs w:val="22"/>
        </w:rPr>
        <w:t>Dodavatel se zavazuje poskytovat Objednateli všechna Plnění dle této Smlouvy bez jakýchkoliv právních vad.</w:t>
      </w:r>
    </w:p>
    <w:p w14:paraId="146CCB76" w14:textId="77777777" w:rsidR="00C97EBC" w:rsidRDefault="00C97EBC">
      <w:pPr>
        <w:spacing w:line="276" w:lineRule="auto"/>
        <w:ind w:left="567"/>
        <w:contextualSpacing/>
        <w:jc w:val="both"/>
        <w:rPr>
          <w:rFonts w:ascii="Arial" w:hAnsi="Arial" w:cs="Arial"/>
          <w:sz w:val="22"/>
          <w:szCs w:val="22"/>
        </w:rPr>
      </w:pPr>
    </w:p>
    <w:p w14:paraId="146CCB77" w14:textId="3869BDFF" w:rsidR="00C97EBC" w:rsidRDefault="00C23A06">
      <w:pPr>
        <w:numPr>
          <w:ilvl w:val="0"/>
          <w:numId w:val="11"/>
        </w:numPr>
        <w:spacing w:line="276" w:lineRule="auto"/>
        <w:ind w:left="567" w:hanging="567"/>
        <w:contextualSpacing/>
        <w:jc w:val="both"/>
        <w:rPr>
          <w:rFonts w:ascii="Arial" w:hAnsi="Arial" w:cs="Arial"/>
          <w:sz w:val="22"/>
          <w:szCs w:val="22"/>
        </w:rPr>
      </w:pPr>
      <w:r>
        <w:rPr>
          <w:rFonts w:ascii="Arial" w:hAnsi="Arial" w:cs="Arial"/>
          <w:sz w:val="22"/>
          <w:szCs w:val="22"/>
        </w:rPr>
        <w:t>V případě, že budou kterákoliv plnění poskytovaná Dodavatelem dle této Smlouvy naplňovat znaky autorského díla či budou moci být považovány za autorské dílo dle zákona č. 121/2000 Sb., o právu autorském, o právech souvisejících s právem autorským a o změně některých zákonů (autorský zákon), ve znění pozdějších předpisů (dále jen „</w:t>
      </w:r>
      <w:r>
        <w:rPr>
          <w:rFonts w:ascii="Arial" w:hAnsi="Arial" w:cs="Arial"/>
          <w:b/>
          <w:bCs/>
          <w:sz w:val="22"/>
          <w:szCs w:val="22"/>
        </w:rPr>
        <w:t>autorský zákon</w:t>
      </w:r>
      <w:r>
        <w:rPr>
          <w:rFonts w:ascii="Arial" w:hAnsi="Arial" w:cs="Arial"/>
          <w:sz w:val="22"/>
          <w:szCs w:val="22"/>
        </w:rPr>
        <w:t xml:space="preserve">“), je k příslušným plněním </w:t>
      </w:r>
      <w:r w:rsidR="00273E75">
        <w:rPr>
          <w:rFonts w:ascii="Arial" w:hAnsi="Arial" w:cs="Arial"/>
          <w:sz w:val="22"/>
          <w:szCs w:val="22"/>
        </w:rPr>
        <w:t xml:space="preserve">Dodavatelem </w:t>
      </w:r>
      <w:r>
        <w:rPr>
          <w:rFonts w:ascii="Arial" w:hAnsi="Arial" w:cs="Arial"/>
          <w:sz w:val="22"/>
          <w:szCs w:val="22"/>
        </w:rPr>
        <w:t>poskytována, postupována či zprostředkovávána (dále také společně jen „</w:t>
      </w:r>
      <w:r>
        <w:rPr>
          <w:rFonts w:ascii="Arial" w:hAnsi="Arial" w:cs="Arial"/>
          <w:b/>
          <w:bCs/>
          <w:sz w:val="22"/>
          <w:szCs w:val="22"/>
        </w:rPr>
        <w:t>poskytování</w:t>
      </w:r>
      <w:r>
        <w:rPr>
          <w:rFonts w:ascii="Arial" w:hAnsi="Arial" w:cs="Arial"/>
          <w:sz w:val="22"/>
          <w:szCs w:val="22"/>
        </w:rPr>
        <w:t>“) licence za níže sjednaných podmínek v tomto článku této Smlouvy.</w:t>
      </w:r>
    </w:p>
    <w:p w14:paraId="146CCB78" w14:textId="77777777" w:rsidR="00C97EBC" w:rsidRDefault="00C97EBC">
      <w:pPr>
        <w:spacing w:line="276" w:lineRule="auto"/>
        <w:ind w:left="567"/>
        <w:contextualSpacing/>
        <w:jc w:val="both"/>
        <w:rPr>
          <w:rFonts w:ascii="Arial" w:hAnsi="Arial" w:cs="Arial"/>
          <w:sz w:val="22"/>
          <w:szCs w:val="22"/>
        </w:rPr>
      </w:pPr>
    </w:p>
    <w:p w14:paraId="146CCB79" w14:textId="77777777" w:rsidR="00C97EBC" w:rsidRDefault="00C23A06">
      <w:pPr>
        <w:numPr>
          <w:ilvl w:val="0"/>
          <w:numId w:val="11"/>
        </w:numPr>
        <w:spacing w:line="276" w:lineRule="auto"/>
        <w:ind w:left="567" w:hanging="567"/>
        <w:contextualSpacing/>
        <w:jc w:val="both"/>
        <w:rPr>
          <w:rFonts w:ascii="Arial" w:hAnsi="Arial" w:cs="Arial"/>
          <w:sz w:val="22"/>
          <w:szCs w:val="22"/>
        </w:rPr>
      </w:pPr>
      <w:r>
        <w:rPr>
          <w:rFonts w:ascii="Arial" w:hAnsi="Arial" w:cs="Arial"/>
          <w:sz w:val="22"/>
          <w:szCs w:val="22"/>
        </w:rPr>
        <w:t>Dodavatel prohlašuje, že Objednatel bude oprávněn jakoukoliv část poskytnutého Plnění dle této Smlouvy (pokud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Dodavatel tímto poskytuje Objednateli oprávnění k výkonu práva dílo užít ke všem způsobům užití známým v době uzavření této Smlouvy v rozsahu neomezeném, co se týká času, území (i mimo území ČR), množství užití Plnění. Objednatel může svá oprávnění k Plnění nebo jeho část postoupit třetí osobě a Dodavatel dává k takovému poskytnutí tímto svůj výslovný souhlas. Odměna za poskytnutí licence k autorským dílům je zahrnuta v Ceně Plnění.</w:t>
      </w:r>
    </w:p>
    <w:p w14:paraId="146CCB7A" w14:textId="77777777" w:rsidR="00C97EBC" w:rsidRDefault="00C97EBC">
      <w:pPr>
        <w:pStyle w:val="Odstavecseseznamem"/>
        <w:spacing w:line="276" w:lineRule="auto"/>
        <w:ind w:left="567"/>
        <w:contextualSpacing/>
        <w:jc w:val="both"/>
        <w:rPr>
          <w:rFonts w:ascii="Arial" w:hAnsi="Arial" w:cs="Arial"/>
          <w:sz w:val="22"/>
          <w:szCs w:val="22"/>
        </w:rPr>
      </w:pPr>
    </w:p>
    <w:p w14:paraId="146CCB7B" w14:textId="77777777" w:rsidR="00C97EBC" w:rsidRDefault="00C23A06">
      <w:pPr>
        <w:pStyle w:val="Odstavecseseznamem"/>
        <w:numPr>
          <w:ilvl w:val="0"/>
          <w:numId w:val="11"/>
        </w:numPr>
        <w:spacing w:line="276" w:lineRule="auto"/>
        <w:ind w:left="567" w:hanging="567"/>
        <w:contextualSpacing/>
        <w:jc w:val="both"/>
        <w:rPr>
          <w:rFonts w:ascii="Arial" w:hAnsi="Arial" w:cs="Arial"/>
          <w:sz w:val="22"/>
          <w:szCs w:val="22"/>
        </w:rPr>
      </w:pPr>
      <w:r>
        <w:rPr>
          <w:rFonts w:ascii="Arial" w:hAnsi="Arial" w:cs="Arial"/>
          <w:sz w:val="22"/>
          <w:szCs w:val="22"/>
        </w:rPr>
        <w:t>Udělení licence nelze ze strany Dodavatele vypovědět a její účinnost trvá i po skončení účinnosti této Smlouvy.</w:t>
      </w:r>
    </w:p>
    <w:p w14:paraId="146CCB7C" w14:textId="77777777" w:rsidR="00C97EBC" w:rsidRDefault="00C97EBC">
      <w:pPr>
        <w:spacing w:line="276" w:lineRule="auto"/>
        <w:ind w:left="567"/>
        <w:contextualSpacing/>
        <w:jc w:val="both"/>
        <w:rPr>
          <w:rFonts w:ascii="Arial" w:hAnsi="Arial" w:cs="Arial"/>
          <w:sz w:val="22"/>
          <w:szCs w:val="22"/>
        </w:rPr>
      </w:pPr>
    </w:p>
    <w:p w14:paraId="146CCB7D" w14:textId="77777777" w:rsidR="00C97EBC" w:rsidRDefault="00C23A06">
      <w:pPr>
        <w:numPr>
          <w:ilvl w:val="0"/>
          <w:numId w:val="11"/>
        </w:numPr>
        <w:spacing w:line="276" w:lineRule="auto"/>
        <w:ind w:left="567" w:hanging="567"/>
        <w:contextualSpacing/>
        <w:jc w:val="both"/>
        <w:rPr>
          <w:rFonts w:ascii="Arial" w:hAnsi="Arial" w:cs="Arial"/>
          <w:sz w:val="22"/>
          <w:szCs w:val="22"/>
        </w:rPr>
      </w:pPr>
      <w:r>
        <w:rPr>
          <w:rFonts w:ascii="Arial" w:hAnsi="Arial" w:cs="Arial"/>
          <w:sz w:val="22"/>
          <w:szCs w:val="22"/>
        </w:rPr>
        <w:t>Dodavatel se zavazuje na své náklady zajistit všechna práva a uhradit veškeré honoráře, odměny a náhrady nositelů autorských práv a práv s nimi souvisících v rozsahu nutném pro poskytování všech plnění dle této Smlouvy.</w:t>
      </w:r>
    </w:p>
    <w:p w14:paraId="146CCB7E" w14:textId="77777777" w:rsidR="00C97EBC" w:rsidRDefault="00C97EBC">
      <w:pPr>
        <w:spacing w:line="276" w:lineRule="auto"/>
        <w:ind w:left="567"/>
        <w:contextualSpacing/>
        <w:jc w:val="both"/>
        <w:rPr>
          <w:rFonts w:ascii="Arial" w:hAnsi="Arial" w:cs="Arial"/>
          <w:sz w:val="22"/>
          <w:szCs w:val="22"/>
        </w:rPr>
      </w:pPr>
    </w:p>
    <w:p w14:paraId="146CCB7F" w14:textId="77777777" w:rsidR="00C97EBC" w:rsidRDefault="00C23A06">
      <w:pPr>
        <w:numPr>
          <w:ilvl w:val="0"/>
          <w:numId w:val="11"/>
        </w:numPr>
        <w:spacing w:line="276" w:lineRule="auto"/>
        <w:ind w:left="567" w:hanging="567"/>
        <w:contextualSpacing/>
        <w:jc w:val="both"/>
        <w:rPr>
          <w:rFonts w:ascii="Arial" w:hAnsi="Arial" w:cs="Arial"/>
          <w:sz w:val="22"/>
          <w:szCs w:val="22"/>
        </w:rPr>
      </w:pPr>
      <w:r>
        <w:rPr>
          <w:rFonts w:ascii="Arial" w:hAnsi="Arial" w:cs="Arial"/>
          <w:sz w:val="22"/>
          <w:szCs w:val="22"/>
        </w:rPr>
        <w:t xml:space="preserve">Objednatel je oprávněn jakákoliv poskytnutá plnění dle této Smlouvy použít pro účely vyplývající z této Smlouvy. </w:t>
      </w:r>
    </w:p>
    <w:p w14:paraId="146CCB80" w14:textId="77777777" w:rsidR="00C97EBC" w:rsidRDefault="00C97EBC">
      <w:pPr>
        <w:spacing w:line="276" w:lineRule="auto"/>
        <w:ind w:left="567"/>
        <w:contextualSpacing/>
        <w:jc w:val="both"/>
        <w:rPr>
          <w:rFonts w:ascii="Arial" w:hAnsi="Arial" w:cs="Arial"/>
          <w:sz w:val="22"/>
          <w:szCs w:val="22"/>
        </w:rPr>
      </w:pPr>
    </w:p>
    <w:p w14:paraId="146CCB81"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XIII.</w:t>
      </w:r>
    </w:p>
    <w:p w14:paraId="146CCB82"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DOBA TRVÁNÍ SMLOUVY</w:t>
      </w:r>
    </w:p>
    <w:p w14:paraId="146CCB83" w14:textId="77777777" w:rsidR="00C97EBC" w:rsidRDefault="00C97EBC">
      <w:pPr>
        <w:spacing w:line="276" w:lineRule="auto"/>
        <w:contextualSpacing/>
        <w:jc w:val="center"/>
        <w:rPr>
          <w:rFonts w:ascii="Arial" w:hAnsi="Arial" w:cs="Arial"/>
          <w:b/>
          <w:sz w:val="22"/>
          <w:szCs w:val="22"/>
        </w:rPr>
      </w:pPr>
    </w:p>
    <w:p w14:paraId="146CCB84" w14:textId="231C8FE1" w:rsidR="00C97EBC" w:rsidRDefault="00C23A06">
      <w:pPr>
        <w:numPr>
          <w:ilvl w:val="0"/>
          <w:numId w:val="9"/>
        </w:numPr>
        <w:tabs>
          <w:tab w:val="left" w:pos="567"/>
        </w:tabs>
        <w:spacing w:line="276" w:lineRule="auto"/>
        <w:ind w:left="567" w:hanging="567"/>
        <w:contextualSpacing/>
        <w:jc w:val="both"/>
        <w:rPr>
          <w:rFonts w:ascii="Arial" w:hAnsi="Arial" w:cs="Arial"/>
          <w:sz w:val="22"/>
          <w:szCs w:val="22"/>
        </w:rPr>
      </w:pPr>
      <w:r>
        <w:rPr>
          <w:rFonts w:ascii="Arial" w:hAnsi="Arial" w:cs="Arial"/>
          <w:sz w:val="22"/>
          <w:szCs w:val="22"/>
        </w:rPr>
        <w:t xml:space="preserve">Tato Smlouva se uzavírá na dobu určitou, a to do </w:t>
      </w:r>
      <w:r w:rsidR="00015795" w:rsidRPr="0078004A">
        <w:rPr>
          <w:rFonts w:ascii="Arial" w:hAnsi="Arial" w:cs="Arial"/>
          <w:sz w:val="22"/>
          <w:szCs w:val="22"/>
        </w:rPr>
        <w:t>31</w:t>
      </w:r>
      <w:r w:rsidRPr="0078004A">
        <w:rPr>
          <w:rFonts w:ascii="Arial" w:hAnsi="Arial" w:cs="Arial"/>
          <w:sz w:val="22"/>
          <w:szCs w:val="22"/>
        </w:rPr>
        <w:t>.</w:t>
      </w:r>
      <w:r w:rsidR="00015795" w:rsidRPr="0078004A">
        <w:rPr>
          <w:rFonts w:ascii="Arial" w:hAnsi="Arial" w:cs="Arial"/>
          <w:sz w:val="22"/>
          <w:szCs w:val="22"/>
        </w:rPr>
        <w:t>07</w:t>
      </w:r>
      <w:r w:rsidRPr="0078004A">
        <w:rPr>
          <w:rFonts w:ascii="Arial" w:hAnsi="Arial" w:cs="Arial"/>
          <w:sz w:val="22"/>
          <w:szCs w:val="22"/>
        </w:rPr>
        <w:t>.</w:t>
      </w:r>
      <w:r w:rsidR="00015795" w:rsidRPr="0078004A">
        <w:rPr>
          <w:rFonts w:ascii="Arial" w:hAnsi="Arial" w:cs="Arial"/>
          <w:sz w:val="22"/>
          <w:szCs w:val="22"/>
        </w:rPr>
        <w:t xml:space="preserve">2025 </w:t>
      </w:r>
      <w:r>
        <w:rPr>
          <w:rFonts w:ascii="Arial" w:hAnsi="Arial" w:cs="Arial"/>
          <w:sz w:val="22"/>
          <w:szCs w:val="22"/>
        </w:rPr>
        <w:t>nebo do okamžiku předání Plnění Objednateli, podle toho, která z uvedených skutečností nastane dříve.</w:t>
      </w:r>
    </w:p>
    <w:p w14:paraId="146CCB85" w14:textId="77777777" w:rsidR="00C97EBC" w:rsidRDefault="00C97EBC">
      <w:pPr>
        <w:tabs>
          <w:tab w:val="left" w:pos="567"/>
        </w:tabs>
        <w:spacing w:line="276" w:lineRule="auto"/>
        <w:contextualSpacing/>
        <w:jc w:val="both"/>
        <w:rPr>
          <w:rFonts w:ascii="Arial" w:hAnsi="Arial" w:cs="Arial"/>
          <w:sz w:val="22"/>
          <w:szCs w:val="22"/>
        </w:rPr>
      </w:pPr>
    </w:p>
    <w:p w14:paraId="146CCB86" w14:textId="77777777" w:rsidR="00C97EBC" w:rsidRDefault="00C23A06">
      <w:pPr>
        <w:numPr>
          <w:ilvl w:val="0"/>
          <w:numId w:val="9"/>
        </w:numPr>
        <w:tabs>
          <w:tab w:val="left" w:pos="567"/>
        </w:tabs>
        <w:spacing w:line="276" w:lineRule="auto"/>
        <w:ind w:left="567" w:hanging="567"/>
        <w:contextualSpacing/>
        <w:jc w:val="both"/>
        <w:rPr>
          <w:rFonts w:ascii="Arial" w:hAnsi="Arial" w:cs="Arial"/>
          <w:sz w:val="22"/>
          <w:szCs w:val="22"/>
        </w:rPr>
      </w:pPr>
      <w:r>
        <w:rPr>
          <w:rFonts w:ascii="Arial" w:hAnsi="Arial" w:cs="Arial"/>
          <w:sz w:val="22"/>
          <w:szCs w:val="22"/>
        </w:rPr>
        <w:t xml:space="preserve">Smluvní strany mohou od této Smlouvy odstoupit v zákonem stanovených případech, zejména v případě podstatného porušení této Smlouvy. </w:t>
      </w:r>
    </w:p>
    <w:p w14:paraId="146CCB87" w14:textId="77777777" w:rsidR="00C97EBC" w:rsidRDefault="00C97EBC">
      <w:pPr>
        <w:tabs>
          <w:tab w:val="left" w:pos="567"/>
        </w:tabs>
        <w:spacing w:line="276" w:lineRule="auto"/>
        <w:ind w:left="567"/>
        <w:contextualSpacing/>
        <w:jc w:val="both"/>
        <w:rPr>
          <w:rFonts w:ascii="Arial" w:hAnsi="Arial" w:cs="Arial"/>
          <w:sz w:val="22"/>
          <w:szCs w:val="22"/>
        </w:rPr>
      </w:pPr>
    </w:p>
    <w:p w14:paraId="146CCB88" w14:textId="77777777" w:rsidR="00C97EBC" w:rsidRDefault="00C23A06">
      <w:pPr>
        <w:numPr>
          <w:ilvl w:val="0"/>
          <w:numId w:val="9"/>
        </w:numPr>
        <w:tabs>
          <w:tab w:val="left" w:pos="567"/>
        </w:tabs>
        <w:spacing w:line="276" w:lineRule="auto"/>
        <w:ind w:left="567" w:hanging="567"/>
        <w:contextualSpacing/>
        <w:jc w:val="both"/>
        <w:rPr>
          <w:rFonts w:ascii="Arial" w:hAnsi="Arial" w:cs="Arial"/>
          <w:sz w:val="22"/>
          <w:szCs w:val="22"/>
        </w:rPr>
      </w:pPr>
      <w:r>
        <w:rPr>
          <w:rFonts w:ascii="Arial" w:hAnsi="Arial" w:cs="Arial"/>
          <w:sz w:val="22"/>
          <w:szCs w:val="22"/>
        </w:rPr>
        <w:t>Objednatel je oprávněn od této Smlouvy odstoupit v případě, že jakékoliv Plnění prováděné Dodavatelem dle této Smlouvy nebude odpovídat požadavkům uvedeným v této Smlouvě či Cenové nabídce, a to za předpokladu, že Dodavatel nezjedná nápravu ani ve lhůtě 5 pracovních dnů ode dne, kdy byl Objednatelem na rozpor provádění Plnění se stanovenými požadavky písemně upozorněn.</w:t>
      </w:r>
    </w:p>
    <w:p w14:paraId="146CCB89" w14:textId="77777777" w:rsidR="00C97EBC" w:rsidRDefault="00C97EBC">
      <w:pPr>
        <w:spacing w:line="276" w:lineRule="auto"/>
        <w:ind w:left="567"/>
        <w:contextualSpacing/>
        <w:jc w:val="both"/>
        <w:rPr>
          <w:rFonts w:ascii="Arial" w:hAnsi="Arial" w:cs="Arial"/>
          <w:sz w:val="22"/>
          <w:szCs w:val="22"/>
        </w:rPr>
      </w:pPr>
    </w:p>
    <w:p w14:paraId="146CCB8A" w14:textId="77777777" w:rsidR="00C97EBC" w:rsidRDefault="00C23A06">
      <w:pPr>
        <w:numPr>
          <w:ilvl w:val="0"/>
          <w:numId w:val="9"/>
        </w:numPr>
        <w:spacing w:line="276" w:lineRule="auto"/>
        <w:ind w:left="567" w:hanging="567"/>
        <w:contextualSpacing/>
        <w:jc w:val="both"/>
        <w:rPr>
          <w:rFonts w:ascii="Arial" w:hAnsi="Arial" w:cs="Arial"/>
          <w:sz w:val="22"/>
          <w:szCs w:val="22"/>
        </w:rPr>
      </w:pPr>
      <w:r>
        <w:rPr>
          <w:rFonts w:ascii="Arial" w:hAnsi="Arial" w:cs="Arial"/>
          <w:sz w:val="22"/>
          <w:szCs w:val="22"/>
        </w:rPr>
        <w:t>Odstoupení od této Smlouvy musí být odstupující Smluvní stranou učiněno písemně, doručeno druhé Smluvní straně, přičemž účinky odstoupení nastávají dnem doručení písemného oznámení o odstoupení druhé Smluvní straně.</w:t>
      </w:r>
    </w:p>
    <w:p w14:paraId="146CCB8B" w14:textId="77777777" w:rsidR="00C97EBC" w:rsidRDefault="00C97EBC">
      <w:pPr>
        <w:spacing w:line="276" w:lineRule="auto"/>
        <w:ind w:left="567"/>
        <w:contextualSpacing/>
        <w:jc w:val="both"/>
        <w:rPr>
          <w:rFonts w:ascii="Arial" w:hAnsi="Arial" w:cs="Arial"/>
          <w:sz w:val="22"/>
          <w:szCs w:val="22"/>
        </w:rPr>
      </w:pPr>
    </w:p>
    <w:p w14:paraId="146CCB8C" w14:textId="77777777" w:rsidR="00C97EBC" w:rsidRDefault="00C97EBC">
      <w:pPr>
        <w:spacing w:line="276" w:lineRule="auto"/>
        <w:ind w:left="567"/>
        <w:contextualSpacing/>
        <w:jc w:val="both"/>
        <w:rPr>
          <w:rFonts w:ascii="Arial" w:hAnsi="Arial" w:cs="Arial"/>
          <w:sz w:val="22"/>
          <w:szCs w:val="22"/>
        </w:rPr>
      </w:pPr>
    </w:p>
    <w:p w14:paraId="146CCB8D"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XIV.</w:t>
      </w:r>
    </w:p>
    <w:p w14:paraId="146CCB8E" w14:textId="77777777" w:rsidR="00C97EBC" w:rsidRDefault="00C23A06">
      <w:pPr>
        <w:spacing w:line="276" w:lineRule="auto"/>
        <w:contextualSpacing/>
        <w:jc w:val="center"/>
        <w:rPr>
          <w:rFonts w:ascii="Arial" w:hAnsi="Arial" w:cs="Arial"/>
          <w:b/>
          <w:sz w:val="22"/>
          <w:szCs w:val="22"/>
        </w:rPr>
      </w:pPr>
      <w:r>
        <w:rPr>
          <w:rFonts w:ascii="Arial" w:hAnsi="Arial" w:cs="Arial"/>
          <w:b/>
          <w:sz w:val="22"/>
          <w:szCs w:val="22"/>
        </w:rPr>
        <w:t>ZÁVĚREČNÁ USTANOVENÍ</w:t>
      </w:r>
    </w:p>
    <w:p w14:paraId="146CCB8F" w14:textId="77777777" w:rsidR="00C97EBC" w:rsidRDefault="00C97EBC">
      <w:pPr>
        <w:spacing w:line="276" w:lineRule="auto"/>
        <w:contextualSpacing/>
        <w:jc w:val="center"/>
        <w:rPr>
          <w:rFonts w:ascii="Arial" w:hAnsi="Arial" w:cs="Arial"/>
          <w:b/>
          <w:sz w:val="22"/>
          <w:szCs w:val="22"/>
        </w:rPr>
      </w:pPr>
    </w:p>
    <w:p w14:paraId="146CCB90" w14:textId="77777777" w:rsidR="00C97EBC" w:rsidRDefault="00C23A06">
      <w:pPr>
        <w:numPr>
          <w:ilvl w:val="0"/>
          <w:numId w:val="10"/>
        </w:numPr>
        <w:spacing w:line="276" w:lineRule="auto"/>
        <w:ind w:left="567" w:hanging="567"/>
        <w:contextualSpacing/>
        <w:jc w:val="both"/>
        <w:rPr>
          <w:rFonts w:ascii="Arial" w:hAnsi="Arial" w:cs="Arial"/>
          <w:sz w:val="22"/>
          <w:szCs w:val="22"/>
        </w:rPr>
      </w:pPr>
      <w:r>
        <w:rPr>
          <w:rFonts w:ascii="Arial" w:hAnsi="Arial" w:cs="Arial"/>
          <w:sz w:val="22"/>
          <w:szCs w:val="22"/>
        </w:rPr>
        <w:t>Tato Smlouva se řídí právním řádem České republiky, zejména pak příslušnými ustanoveními Občanského zákoníku.</w:t>
      </w:r>
    </w:p>
    <w:p w14:paraId="146CCB91" w14:textId="77777777" w:rsidR="00C97EBC" w:rsidRDefault="00C97EBC">
      <w:pPr>
        <w:spacing w:line="276" w:lineRule="auto"/>
        <w:ind w:left="567"/>
        <w:contextualSpacing/>
        <w:jc w:val="both"/>
        <w:rPr>
          <w:rFonts w:ascii="Arial" w:hAnsi="Arial" w:cs="Arial"/>
          <w:sz w:val="22"/>
          <w:szCs w:val="22"/>
        </w:rPr>
      </w:pPr>
    </w:p>
    <w:p w14:paraId="146CCB92" w14:textId="77777777" w:rsidR="00C97EBC" w:rsidRDefault="00C23A06">
      <w:pPr>
        <w:numPr>
          <w:ilvl w:val="0"/>
          <w:numId w:val="10"/>
        </w:numPr>
        <w:spacing w:line="276" w:lineRule="auto"/>
        <w:ind w:left="567" w:hanging="567"/>
        <w:contextualSpacing/>
        <w:jc w:val="both"/>
        <w:rPr>
          <w:rFonts w:ascii="Arial" w:hAnsi="Arial" w:cs="Arial"/>
          <w:sz w:val="22"/>
          <w:szCs w:val="22"/>
        </w:rPr>
      </w:pPr>
      <w:r>
        <w:rPr>
          <w:rFonts w:ascii="Arial" w:hAnsi="Arial" w:cs="Arial"/>
          <w:sz w:val="22"/>
          <w:szCs w:val="22"/>
        </w:rPr>
        <w:t>Smluvní strany prohlašují, že v případě rozporu mezi ustanovením této Smlouvy a znění Cenové nabídky má přednost ustanovení této Smlouvy.</w:t>
      </w:r>
    </w:p>
    <w:p w14:paraId="146CCB93" w14:textId="77777777" w:rsidR="00C97EBC" w:rsidRDefault="00C97EBC">
      <w:pPr>
        <w:spacing w:line="276" w:lineRule="auto"/>
        <w:ind w:left="567"/>
        <w:contextualSpacing/>
        <w:jc w:val="both"/>
        <w:rPr>
          <w:rFonts w:ascii="Arial" w:hAnsi="Arial" w:cs="Arial"/>
          <w:sz w:val="22"/>
          <w:szCs w:val="22"/>
        </w:rPr>
      </w:pPr>
    </w:p>
    <w:p w14:paraId="146CCB94" w14:textId="19C86017" w:rsidR="00C97EBC" w:rsidRDefault="00C23A06">
      <w:pPr>
        <w:pStyle w:val="Odstavecseseznamem"/>
        <w:numPr>
          <w:ilvl w:val="0"/>
          <w:numId w:val="10"/>
        </w:numPr>
        <w:ind w:left="567" w:hanging="567"/>
        <w:jc w:val="both"/>
        <w:rPr>
          <w:rFonts w:ascii="Arial" w:hAnsi="Arial" w:cs="Arial"/>
          <w:sz w:val="22"/>
          <w:szCs w:val="22"/>
        </w:rPr>
      </w:pPr>
      <w:r>
        <w:rPr>
          <w:rFonts w:ascii="Arial" w:hAnsi="Arial" w:cs="Arial"/>
          <w:sz w:val="22"/>
          <w:szCs w:val="22"/>
        </w:rPr>
        <w:t xml:space="preserve">Smluvní strany se zavazují řešit případné spory vzniklé z této Smlouvy vždy nejprve vzájemným jednáním. Pokud jedna ze </w:t>
      </w:r>
      <w:r w:rsidR="003841A0">
        <w:rPr>
          <w:rFonts w:ascii="Arial" w:hAnsi="Arial" w:cs="Arial"/>
          <w:sz w:val="22"/>
          <w:szCs w:val="22"/>
        </w:rPr>
        <w:t xml:space="preserve">Smluvních stran sdělí druhé </w:t>
      </w:r>
      <w:r>
        <w:rPr>
          <w:rFonts w:ascii="Arial" w:hAnsi="Arial" w:cs="Arial"/>
          <w:sz w:val="22"/>
          <w:szCs w:val="22"/>
        </w:rPr>
        <w:t xml:space="preserve">Smluvní straně, že pokládá pokus o smír za nemožný, bude spor řešen </w:t>
      </w:r>
      <w:r w:rsidR="003841A0">
        <w:rPr>
          <w:rFonts w:ascii="Arial" w:hAnsi="Arial" w:cs="Arial"/>
          <w:sz w:val="22"/>
          <w:szCs w:val="22"/>
        </w:rPr>
        <w:t xml:space="preserve">v rámci řízení soudního vydáním </w:t>
      </w:r>
      <w:r>
        <w:rPr>
          <w:rFonts w:ascii="Arial" w:hAnsi="Arial" w:cs="Arial"/>
          <w:sz w:val="22"/>
          <w:szCs w:val="22"/>
        </w:rPr>
        <w:t>rozhodnutí soudu. Pro takový případ Smluvní strany výslovně sjednávají, že místně příslušným soudem pro rozhodnutí sporu v prvním stupni bude Obvodní soud pro Prahu 1, a v případě, že věcně příslušným soudem pro rozhodnutí sporu v prvním stupni bude krajský soud, pak místně příslušným soudem bude Městský soud v Praze.</w:t>
      </w:r>
    </w:p>
    <w:p w14:paraId="146CCB95" w14:textId="77777777" w:rsidR="00C97EBC" w:rsidRDefault="00C97EBC">
      <w:pPr>
        <w:pStyle w:val="Odstavecseseznamem"/>
        <w:rPr>
          <w:rFonts w:ascii="Arial" w:hAnsi="Arial" w:cs="Arial"/>
          <w:sz w:val="22"/>
          <w:szCs w:val="22"/>
        </w:rPr>
      </w:pPr>
    </w:p>
    <w:p w14:paraId="146CCB96" w14:textId="77777777" w:rsidR="00C97EBC" w:rsidRDefault="00C23A06">
      <w:pPr>
        <w:pStyle w:val="Odstavecseseznamem"/>
        <w:numPr>
          <w:ilvl w:val="0"/>
          <w:numId w:val="10"/>
        </w:numPr>
        <w:spacing w:line="276" w:lineRule="auto"/>
        <w:ind w:left="567" w:hanging="567"/>
        <w:contextualSpacing/>
        <w:rPr>
          <w:rFonts w:ascii="Arial" w:hAnsi="Arial" w:cs="Arial"/>
          <w:sz w:val="22"/>
          <w:szCs w:val="22"/>
        </w:rPr>
      </w:pPr>
      <w:r>
        <w:rPr>
          <w:rFonts w:ascii="Arial" w:hAnsi="Arial" w:cs="Arial"/>
          <w:sz w:val="22"/>
          <w:szCs w:val="22"/>
        </w:rPr>
        <w:t xml:space="preserve">Tato Smlouva nabývá platnosti dnem jejího podpisu oběma Smluvními stranami. </w:t>
      </w:r>
    </w:p>
    <w:p w14:paraId="146CCB97" w14:textId="77777777" w:rsidR="00C97EBC" w:rsidRDefault="00C97EBC">
      <w:pPr>
        <w:pStyle w:val="Odstavecseseznamem"/>
        <w:jc w:val="both"/>
        <w:rPr>
          <w:rFonts w:ascii="Arial" w:hAnsi="Arial" w:cs="Arial"/>
          <w:sz w:val="22"/>
          <w:szCs w:val="22"/>
        </w:rPr>
      </w:pPr>
    </w:p>
    <w:p w14:paraId="146CCB98" w14:textId="371B126C" w:rsidR="00C97EBC" w:rsidRDefault="00C23A06">
      <w:pPr>
        <w:pStyle w:val="Odstavecseseznamem"/>
        <w:numPr>
          <w:ilvl w:val="0"/>
          <w:numId w:val="10"/>
        </w:numPr>
        <w:spacing w:line="276" w:lineRule="auto"/>
        <w:ind w:left="567" w:hanging="567"/>
        <w:contextualSpacing/>
        <w:jc w:val="both"/>
        <w:rPr>
          <w:rFonts w:ascii="Arial" w:hAnsi="Arial" w:cs="Arial"/>
          <w:sz w:val="22"/>
          <w:szCs w:val="22"/>
        </w:rPr>
      </w:pPr>
      <w:r>
        <w:rPr>
          <w:rFonts w:ascii="Arial" w:hAnsi="Arial" w:cs="Arial"/>
          <w:sz w:val="22"/>
          <w:szCs w:val="22"/>
        </w:rPr>
        <w:t>Smluvní strany berou na vědomí, že tato Smlouva a její dodatky budou uveřejněny prostřednictvím registru smluv podle zákona č. 340/2015 Sb., o zvláštních podmínkách účinnosti některých smluv, uveřejňování těchto smluv a o registru smluv, ve znění pozdějších předpisů, (dále jen „</w:t>
      </w:r>
      <w:r>
        <w:rPr>
          <w:rFonts w:ascii="Arial" w:hAnsi="Arial" w:cs="Arial"/>
          <w:b/>
          <w:bCs/>
          <w:sz w:val="22"/>
          <w:szCs w:val="22"/>
        </w:rPr>
        <w:t>Zákon o registru smluv</w:t>
      </w:r>
      <w:r>
        <w:rPr>
          <w:rFonts w:ascii="Arial" w:hAnsi="Arial" w:cs="Arial"/>
          <w:sz w:val="22"/>
          <w:szCs w:val="22"/>
        </w:rPr>
        <w:t xml:space="preserve">“). Tato Smlouva i jakékoliv dodatky k této Smlouvě se stanou účinnými nejdříve dnem jejich uveřejnění v souladu s ustanovením § 5 </w:t>
      </w:r>
      <w:r w:rsidR="003841A0">
        <w:rPr>
          <w:rFonts w:ascii="Arial" w:hAnsi="Arial" w:cs="Arial"/>
          <w:sz w:val="22"/>
          <w:szCs w:val="22"/>
        </w:rPr>
        <w:t>Z</w:t>
      </w:r>
      <w:r>
        <w:rPr>
          <w:rFonts w:ascii="Arial" w:hAnsi="Arial" w:cs="Arial"/>
          <w:sz w:val="22"/>
          <w:szCs w:val="22"/>
        </w:rPr>
        <w:t>ákona o registru smluv.</w:t>
      </w:r>
    </w:p>
    <w:p w14:paraId="146CCB99" w14:textId="77777777" w:rsidR="00C97EBC" w:rsidRDefault="00C97EBC">
      <w:pPr>
        <w:pStyle w:val="Odstavecseseznamem"/>
        <w:jc w:val="both"/>
        <w:rPr>
          <w:rFonts w:ascii="Arial" w:hAnsi="Arial" w:cs="Arial"/>
          <w:sz w:val="22"/>
          <w:szCs w:val="22"/>
        </w:rPr>
      </w:pPr>
    </w:p>
    <w:p w14:paraId="146CCB9A" w14:textId="77777777" w:rsidR="00C97EBC" w:rsidRDefault="00C23A06">
      <w:pPr>
        <w:pStyle w:val="Odstavecseseznamem"/>
        <w:numPr>
          <w:ilvl w:val="0"/>
          <w:numId w:val="10"/>
        </w:numPr>
        <w:spacing w:line="276" w:lineRule="auto"/>
        <w:ind w:left="567" w:hanging="567"/>
        <w:contextualSpacing/>
        <w:jc w:val="both"/>
        <w:rPr>
          <w:rFonts w:ascii="Arial" w:hAnsi="Arial" w:cs="Arial"/>
          <w:sz w:val="22"/>
          <w:szCs w:val="22"/>
        </w:rPr>
      </w:pPr>
      <w:r>
        <w:rPr>
          <w:rFonts w:ascii="Arial" w:hAnsi="Arial" w:cs="Arial"/>
          <w:sz w:val="22"/>
          <w:szCs w:val="22"/>
        </w:rPr>
        <w:t>Dodavatel výslovně souhlasí se zveřejněním celého znění Smlouvy včetně jejích změn a dodatků v registru smluv v souladu se Zákonem o registru smluv. Souhlas uděluje Dodavatel na dobu neurčitou.</w:t>
      </w:r>
    </w:p>
    <w:p w14:paraId="146CCB9B" w14:textId="77777777" w:rsidR="00C97EBC" w:rsidRDefault="00C97EBC">
      <w:pPr>
        <w:pStyle w:val="Odstavecseseznamem"/>
        <w:rPr>
          <w:rFonts w:ascii="Arial" w:hAnsi="Arial" w:cs="Arial"/>
          <w:sz w:val="22"/>
          <w:szCs w:val="22"/>
        </w:rPr>
      </w:pPr>
    </w:p>
    <w:p w14:paraId="146CCB9C" w14:textId="4CB2C800" w:rsidR="00C97EBC" w:rsidRDefault="00C23A06">
      <w:pPr>
        <w:pStyle w:val="Odstavecseseznamem"/>
        <w:numPr>
          <w:ilvl w:val="0"/>
          <w:numId w:val="10"/>
        </w:numPr>
        <w:spacing w:line="276" w:lineRule="auto"/>
        <w:ind w:left="567" w:hanging="567"/>
        <w:contextualSpacing/>
        <w:jc w:val="both"/>
        <w:rPr>
          <w:rFonts w:ascii="Arial" w:hAnsi="Arial" w:cs="Arial"/>
          <w:sz w:val="22"/>
          <w:szCs w:val="22"/>
        </w:rPr>
      </w:pPr>
      <w:r>
        <w:rPr>
          <w:rFonts w:ascii="Arial" w:hAnsi="Arial" w:cs="Arial"/>
          <w:sz w:val="22"/>
          <w:szCs w:val="22"/>
        </w:rPr>
        <w:t xml:space="preserve">Tato Smlouva je vyhotovena ve dvou (2) stejnopisech s platností originálu, z nichž Objednatel i Dodavatel obdrží jeden podepsaný výtisk. Pro případ, že tato Smlouva je uzavírána elektronicky za využití uznávaných elektronických podpisů, je vyhotovena </w:t>
      </w:r>
      <w:r>
        <w:rPr>
          <w:rFonts w:ascii="Arial" w:hAnsi="Arial" w:cs="Arial"/>
          <w:sz w:val="22"/>
          <w:szCs w:val="22"/>
        </w:rPr>
        <w:lastRenderedPageBreak/>
        <w:t>v jednom (1) provedení, na kterém jsou zaznamenány uznávané elektronické podpisy zástupců Smluvních stran oprávněných tuto Smlouvu uzavřít</w:t>
      </w:r>
      <w:r w:rsidR="003841A0">
        <w:rPr>
          <w:rFonts w:ascii="Arial" w:hAnsi="Arial" w:cs="Arial"/>
          <w:sz w:val="22"/>
          <w:szCs w:val="22"/>
        </w:rPr>
        <w:t>.</w:t>
      </w:r>
    </w:p>
    <w:p w14:paraId="146CCB9D" w14:textId="77777777" w:rsidR="00C97EBC" w:rsidRDefault="00C97EBC">
      <w:pPr>
        <w:spacing w:line="276" w:lineRule="auto"/>
        <w:ind w:left="567"/>
        <w:contextualSpacing/>
        <w:jc w:val="both"/>
        <w:rPr>
          <w:rFonts w:ascii="Arial" w:hAnsi="Arial" w:cs="Arial"/>
          <w:sz w:val="22"/>
          <w:szCs w:val="22"/>
        </w:rPr>
      </w:pPr>
    </w:p>
    <w:p w14:paraId="146CCB9E" w14:textId="77777777" w:rsidR="00C97EBC" w:rsidRDefault="00C23A06">
      <w:pPr>
        <w:pStyle w:val="Odstavecseseznamem"/>
        <w:numPr>
          <w:ilvl w:val="0"/>
          <w:numId w:val="10"/>
        </w:numPr>
        <w:ind w:left="567" w:hanging="567"/>
        <w:jc w:val="both"/>
        <w:rPr>
          <w:rFonts w:ascii="Arial" w:hAnsi="Arial" w:cs="Arial"/>
          <w:sz w:val="22"/>
          <w:szCs w:val="22"/>
        </w:rPr>
      </w:pPr>
      <w:r>
        <w:rPr>
          <w:rFonts w:ascii="Arial" w:hAnsi="Arial" w:cs="Arial"/>
          <w:sz w:val="22"/>
          <w:szCs w:val="22"/>
        </w:rPr>
        <w:t>Dodavatel není oprávněn jakoukoli svou pohledávku či jiné právo z této Smlouvy postoupit na třetí stranu nebo dát do zástavy třetí straně bez předchozího písemného souhlasu Objednatele. Toto omezení nakládání s právy, povinnostmi, pohledávkami a dluhy trvá i po ukončení této Smlouvy.</w:t>
      </w:r>
    </w:p>
    <w:p w14:paraId="146CCB9F" w14:textId="77777777" w:rsidR="00C97EBC" w:rsidRDefault="00C97EBC">
      <w:pPr>
        <w:spacing w:line="276" w:lineRule="auto"/>
        <w:ind w:left="567"/>
        <w:contextualSpacing/>
        <w:jc w:val="both"/>
        <w:rPr>
          <w:rFonts w:ascii="Arial" w:hAnsi="Arial" w:cs="Arial"/>
          <w:sz w:val="22"/>
          <w:szCs w:val="22"/>
        </w:rPr>
      </w:pPr>
    </w:p>
    <w:p w14:paraId="146CCBA0" w14:textId="249E7853" w:rsidR="00C97EBC" w:rsidRDefault="00C23A06">
      <w:pPr>
        <w:numPr>
          <w:ilvl w:val="0"/>
          <w:numId w:val="10"/>
        </w:numPr>
        <w:spacing w:line="276" w:lineRule="auto"/>
        <w:ind w:left="567" w:hanging="567"/>
        <w:contextualSpacing/>
        <w:jc w:val="both"/>
        <w:rPr>
          <w:rFonts w:ascii="Arial" w:hAnsi="Arial" w:cs="Arial"/>
          <w:sz w:val="22"/>
          <w:szCs w:val="22"/>
        </w:rPr>
      </w:pPr>
      <w:r>
        <w:rPr>
          <w:rFonts w:ascii="Arial" w:hAnsi="Arial" w:cs="Arial"/>
          <w:sz w:val="22"/>
          <w:szCs w:val="22"/>
        </w:rPr>
        <w:t xml:space="preserve">Případná neplatnost některých ustanovení této Smlouvy nezpůsobuje neplatnost celé Smlouvy. Pokud bude soudem shledána neplatnost některého ustanovení této Smlouvy, </w:t>
      </w:r>
      <w:r w:rsidR="003841A0">
        <w:rPr>
          <w:rFonts w:ascii="Arial" w:hAnsi="Arial" w:cs="Arial"/>
          <w:sz w:val="22"/>
          <w:szCs w:val="22"/>
        </w:rPr>
        <w:t>S</w:t>
      </w:r>
      <w:r>
        <w:rPr>
          <w:rFonts w:ascii="Arial" w:hAnsi="Arial" w:cs="Arial"/>
          <w:sz w:val="22"/>
          <w:szCs w:val="22"/>
        </w:rPr>
        <w:t>mluvní strany jej nahradí novým platným ustanovením, které svým obsahem bude nejvíce odpovídat účelu ustanovení neplatného.</w:t>
      </w:r>
    </w:p>
    <w:p w14:paraId="146CCBA1" w14:textId="77777777" w:rsidR="00C97EBC" w:rsidRDefault="00C97EBC">
      <w:pPr>
        <w:pStyle w:val="Odstavecseseznamem"/>
        <w:rPr>
          <w:rFonts w:ascii="Arial" w:hAnsi="Arial" w:cs="Arial"/>
          <w:sz w:val="22"/>
          <w:szCs w:val="22"/>
        </w:rPr>
      </w:pPr>
    </w:p>
    <w:p w14:paraId="146CCBA2" w14:textId="77777777" w:rsidR="00C97EBC" w:rsidRDefault="00C23A06">
      <w:pPr>
        <w:pStyle w:val="Odstavecseseznamem"/>
        <w:numPr>
          <w:ilvl w:val="0"/>
          <w:numId w:val="10"/>
        </w:numPr>
        <w:ind w:left="567" w:hanging="567"/>
        <w:jc w:val="both"/>
        <w:rPr>
          <w:rFonts w:ascii="Arial" w:hAnsi="Arial" w:cs="Arial"/>
          <w:sz w:val="22"/>
          <w:szCs w:val="22"/>
        </w:rPr>
      </w:pPr>
      <w:r>
        <w:rPr>
          <w:rFonts w:ascii="Arial" w:hAnsi="Arial" w:cs="Arial"/>
          <w:sz w:val="22"/>
          <w:szCs w:val="22"/>
        </w:rPr>
        <w:t xml:space="preserve">Dodavatel prohlašuje, že nic z obsahu této Smlouvy nepovažuje za důvěrné ani za obchodní tajemství. </w:t>
      </w:r>
    </w:p>
    <w:p w14:paraId="146CCBA3" w14:textId="77777777" w:rsidR="00C97EBC" w:rsidRDefault="00C97EBC">
      <w:pPr>
        <w:pStyle w:val="Odstavecseseznamem"/>
        <w:rPr>
          <w:rFonts w:ascii="Arial" w:hAnsi="Arial" w:cs="Arial"/>
        </w:rPr>
      </w:pPr>
    </w:p>
    <w:p w14:paraId="146CCBA4" w14:textId="77777777" w:rsidR="00C97EBC" w:rsidRDefault="00C23A06">
      <w:pPr>
        <w:numPr>
          <w:ilvl w:val="0"/>
          <w:numId w:val="10"/>
        </w:numPr>
        <w:spacing w:line="276" w:lineRule="auto"/>
        <w:ind w:left="567" w:hanging="567"/>
        <w:contextualSpacing/>
        <w:jc w:val="both"/>
        <w:rPr>
          <w:rFonts w:ascii="Arial" w:hAnsi="Arial" w:cs="Arial"/>
          <w:sz w:val="22"/>
          <w:szCs w:val="22"/>
        </w:rPr>
      </w:pPr>
      <w:r>
        <w:rPr>
          <w:rFonts w:ascii="Arial" w:hAnsi="Arial" w:cs="Arial"/>
          <w:sz w:val="22"/>
          <w:szCs w:val="22"/>
        </w:rPr>
        <w:t>Nedílnou součástí této Smlouvy jsou následující přílohy:</w:t>
      </w:r>
    </w:p>
    <w:p w14:paraId="146CCBA5" w14:textId="77777777" w:rsidR="00C97EBC" w:rsidRDefault="00C23A06">
      <w:pPr>
        <w:pStyle w:val="Odstavecseseznamem"/>
        <w:numPr>
          <w:ilvl w:val="0"/>
          <w:numId w:val="15"/>
        </w:numPr>
        <w:rPr>
          <w:rFonts w:ascii="Arial" w:hAnsi="Arial" w:cs="Arial"/>
          <w:bCs/>
          <w:sz w:val="22"/>
          <w:szCs w:val="22"/>
          <w:lang w:bidi="cs-CZ"/>
        </w:rPr>
      </w:pPr>
      <w:r>
        <w:rPr>
          <w:rFonts w:ascii="Arial" w:hAnsi="Arial" w:cs="Arial"/>
          <w:bCs/>
          <w:sz w:val="22"/>
          <w:szCs w:val="22"/>
          <w:lang w:bidi="cs-CZ"/>
        </w:rPr>
        <w:t>Příloha č. 1 – Cenová nabídka</w:t>
      </w:r>
    </w:p>
    <w:p w14:paraId="146CCBA6" w14:textId="77777777" w:rsidR="00C97EBC" w:rsidRDefault="00C97EBC">
      <w:pPr>
        <w:pStyle w:val="Odstavecseseznamem"/>
        <w:spacing w:line="276" w:lineRule="auto"/>
        <w:ind w:left="1134"/>
        <w:contextualSpacing/>
        <w:jc w:val="both"/>
        <w:rPr>
          <w:rFonts w:ascii="Arial" w:hAnsi="Arial" w:cs="Arial"/>
          <w:sz w:val="22"/>
          <w:szCs w:val="22"/>
        </w:rPr>
      </w:pPr>
    </w:p>
    <w:p w14:paraId="146CCBA7" w14:textId="77777777" w:rsidR="00C97EBC" w:rsidRDefault="00C23A06">
      <w:pPr>
        <w:numPr>
          <w:ilvl w:val="0"/>
          <w:numId w:val="10"/>
        </w:numPr>
        <w:spacing w:line="276" w:lineRule="auto"/>
        <w:ind w:left="567" w:hanging="567"/>
        <w:contextualSpacing/>
        <w:jc w:val="both"/>
        <w:rPr>
          <w:rFonts w:ascii="Arial" w:hAnsi="Arial" w:cs="Arial"/>
          <w:sz w:val="22"/>
          <w:szCs w:val="22"/>
        </w:rPr>
      </w:pPr>
      <w:r>
        <w:rPr>
          <w:rFonts w:ascii="Arial" w:hAnsi="Arial" w:cs="Arial"/>
          <w:sz w:val="22"/>
          <w:szCs w:val="22"/>
        </w:rPr>
        <w:t>Smluvní strany</w:t>
      </w:r>
      <w:r>
        <w:t xml:space="preserve"> </w:t>
      </w:r>
      <w:r>
        <w:rPr>
          <w:rFonts w:ascii="Arial" w:hAnsi="Arial" w:cs="Arial"/>
          <w:sz w:val="22"/>
          <w:szCs w:val="22"/>
        </w:rPr>
        <w:t>prohlašují, že je jim znám obsah této Smlouvy včetně příloh, že s jejím obsahem souhlasí, a že Smlouvu uzavírají svobodně, nikoliv v tísni či za nevýhodných podmínek. Smlouvu si přečetly, jejímu obsahu porozuměly, souhlasí s ním a na důkaz toho připojují své podpisy.</w:t>
      </w:r>
    </w:p>
    <w:p w14:paraId="146CCBA8" w14:textId="77777777" w:rsidR="00C97EBC" w:rsidRDefault="00C97EBC">
      <w:pPr>
        <w:spacing w:line="276" w:lineRule="auto"/>
        <w:ind w:left="567"/>
        <w:contextualSpacing/>
        <w:jc w:val="both"/>
        <w:rPr>
          <w:rFonts w:ascii="Arial" w:hAnsi="Arial" w:cs="Arial"/>
          <w:sz w:val="22"/>
          <w:szCs w:val="22"/>
        </w:rPr>
      </w:pPr>
    </w:p>
    <w:p w14:paraId="146CCBA9" w14:textId="77777777" w:rsidR="00C97EBC" w:rsidRDefault="00C97EBC">
      <w:pPr>
        <w:spacing w:line="276" w:lineRule="auto"/>
        <w:ind w:left="567"/>
        <w:contextualSpacing/>
        <w:jc w:val="both"/>
        <w:rPr>
          <w:rFonts w:ascii="Arial" w:hAnsi="Arial" w:cs="Arial"/>
          <w:sz w:val="22"/>
          <w:szCs w:val="22"/>
        </w:rPr>
      </w:pPr>
    </w:p>
    <w:p w14:paraId="146CCBAA" w14:textId="77777777" w:rsidR="00C97EBC" w:rsidRDefault="00C97EBC">
      <w:pPr>
        <w:spacing w:line="276" w:lineRule="auto"/>
        <w:ind w:left="567"/>
        <w:contextualSpacing/>
        <w:jc w:val="both"/>
        <w:rPr>
          <w:rFonts w:ascii="Arial" w:hAnsi="Arial" w:cs="Arial"/>
          <w:sz w:val="22"/>
          <w:szCs w:val="22"/>
        </w:rPr>
      </w:pPr>
    </w:p>
    <w:p w14:paraId="146CCBAB" w14:textId="77777777" w:rsidR="00C97EBC" w:rsidRDefault="00C97EBC">
      <w:pPr>
        <w:spacing w:line="276" w:lineRule="auto"/>
        <w:ind w:left="567"/>
        <w:contextualSpacing/>
        <w:jc w:val="both"/>
        <w:rPr>
          <w:rFonts w:ascii="Arial" w:hAnsi="Arial" w:cs="Arial"/>
          <w:sz w:val="22"/>
          <w:szCs w:val="22"/>
        </w:rPr>
      </w:pPr>
    </w:p>
    <w:p w14:paraId="146CCBAC" w14:textId="77777777" w:rsidR="00C97EBC" w:rsidRDefault="00C97EBC">
      <w:pPr>
        <w:spacing w:line="276" w:lineRule="auto"/>
        <w:ind w:left="567"/>
        <w:contextualSpacing/>
        <w:jc w:val="both"/>
        <w:rPr>
          <w:rFonts w:ascii="Arial" w:hAnsi="Arial" w:cs="Arial"/>
          <w:sz w:val="22"/>
          <w:szCs w:val="22"/>
        </w:rPr>
      </w:pPr>
    </w:p>
    <w:p w14:paraId="146CCBAD" w14:textId="77777777" w:rsidR="00C97EBC" w:rsidRDefault="00C97EBC">
      <w:pPr>
        <w:tabs>
          <w:tab w:val="left" w:pos="2850"/>
        </w:tabs>
        <w:spacing w:line="276" w:lineRule="auto"/>
        <w:contextualSpacing/>
        <w:rPr>
          <w:rFonts w:ascii="Arial" w:hAnsi="Arial" w:cs="Arial"/>
          <w:sz w:val="20"/>
          <w:szCs w:val="20"/>
        </w:rPr>
      </w:pPr>
    </w:p>
    <w:tbl>
      <w:tblPr>
        <w:tblStyle w:val="Mkatabulky"/>
        <w:tblW w:w="9062" w:type="dxa"/>
        <w:tblLook w:val="04A0" w:firstRow="1" w:lastRow="0" w:firstColumn="1" w:lastColumn="0" w:noHBand="0" w:noVBand="1"/>
      </w:tblPr>
      <w:tblGrid>
        <w:gridCol w:w="4532"/>
        <w:gridCol w:w="4530"/>
      </w:tblGrid>
      <w:tr w:rsidR="00C97EBC" w14:paraId="146CCBBC" w14:textId="77777777">
        <w:tc>
          <w:tcPr>
            <w:tcW w:w="4531" w:type="dxa"/>
            <w:tcBorders>
              <w:top w:val="nil"/>
              <w:left w:val="nil"/>
              <w:bottom w:val="nil"/>
              <w:right w:val="nil"/>
            </w:tcBorders>
            <w:shd w:val="clear" w:color="auto" w:fill="auto"/>
          </w:tcPr>
          <w:p w14:paraId="146CCBAE" w14:textId="50AC24A6" w:rsidR="00C97EBC" w:rsidRDefault="00C23A06">
            <w:pPr>
              <w:tabs>
                <w:tab w:val="center" w:pos="1985"/>
                <w:tab w:val="center" w:pos="6946"/>
              </w:tabs>
              <w:contextualSpacing/>
              <w:rPr>
                <w:rFonts w:ascii="Arial" w:hAnsi="Arial" w:cs="Arial"/>
                <w:sz w:val="22"/>
                <w:szCs w:val="22"/>
              </w:rPr>
            </w:pPr>
            <w:r>
              <w:rPr>
                <w:rFonts w:ascii="Arial" w:eastAsia="Calibri" w:hAnsi="Arial" w:cs="Arial"/>
                <w:sz w:val="22"/>
                <w:szCs w:val="22"/>
              </w:rPr>
              <w:t>V Praze dne ……</w:t>
            </w:r>
            <w:r w:rsidR="00E27DC2">
              <w:rPr>
                <w:rFonts w:ascii="Arial" w:eastAsia="Calibri" w:hAnsi="Arial" w:cs="Arial"/>
                <w:sz w:val="22"/>
                <w:szCs w:val="22"/>
              </w:rPr>
              <w:t>6.8.2025</w:t>
            </w:r>
            <w:r>
              <w:rPr>
                <w:rFonts w:ascii="Arial" w:eastAsia="Calibri" w:hAnsi="Arial" w:cs="Arial"/>
                <w:sz w:val="22"/>
                <w:szCs w:val="22"/>
              </w:rPr>
              <w:t>…………</w:t>
            </w:r>
          </w:p>
          <w:p w14:paraId="146CCBAF" w14:textId="77777777" w:rsidR="00C97EBC" w:rsidRDefault="00C97EBC" w:rsidP="00E27DC2">
            <w:pPr>
              <w:tabs>
                <w:tab w:val="center" w:pos="1985"/>
                <w:tab w:val="center" w:pos="6946"/>
              </w:tabs>
              <w:contextualSpacing/>
              <w:rPr>
                <w:rFonts w:ascii="Arial" w:eastAsia="Calibri" w:hAnsi="Arial" w:cs="Arial"/>
                <w:sz w:val="22"/>
                <w:szCs w:val="22"/>
              </w:rPr>
            </w:pPr>
          </w:p>
          <w:p w14:paraId="146CCBB0" w14:textId="77777777" w:rsidR="00C97EBC" w:rsidRDefault="00C97EBC">
            <w:pPr>
              <w:tabs>
                <w:tab w:val="center" w:pos="1985"/>
                <w:tab w:val="center" w:pos="6946"/>
              </w:tabs>
              <w:contextualSpacing/>
              <w:jc w:val="center"/>
              <w:rPr>
                <w:rFonts w:ascii="Arial" w:eastAsia="Calibri" w:hAnsi="Arial" w:cs="Arial"/>
                <w:sz w:val="22"/>
                <w:szCs w:val="22"/>
              </w:rPr>
            </w:pPr>
          </w:p>
          <w:p w14:paraId="146CCBB1" w14:textId="77777777" w:rsidR="00C97EBC" w:rsidRDefault="00C97EBC">
            <w:pPr>
              <w:tabs>
                <w:tab w:val="center" w:pos="1985"/>
                <w:tab w:val="center" w:pos="6946"/>
              </w:tabs>
              <w:contextualSpacing/>
              <w:jc w:val="center"/>
              <w:rPr>
                <w:rFonts w:ascii="Arial" w:eastAsia="Calibri" w:hAnsi="Arial" w:cs="Arial"/>
                <w:sz w:val="22"/>
                <w:szCs w:val="22"/>
              </w:rPr>
            </w:pPr>
          </w:p>
          <w:p w14:paraId="686128A1" w14:textId="77777777" w:rsidR="0046428D" w:rsidRDefault="0046428D">
            <w:pPr>
              <w:tabs>
                <w:tab w:val="center" w:pos="1985"/>
                <w:tab w:val="center" w:pos="6946"/>
              </w:tabs>
              <w:contextualSpacing/>
              <w:jc w:val="center"/>
              <w:rPr>
                <w:rFonts w:ascii="Arial" w:eastAsia="Calibri" w:hAnsi="Arial" w:cs="Arial"/>
                <w:sz w:val="22"/>
                <w:szCs w:val="22"/>
              </w:rPr>
            </w:pPr>
          </w:p>
          <w:p w14:paraId="114B7479" w14:textId="77777777" w:rsidR="0046428D" w:rsidRDefault="0046428D">
            <w:pPr>
              <w:tabs>
                <w:tab w:val="center" w:pos="1985"/>
                <w:tab w:val="center" w:pos="6946"/>
              </w:tabs>
              <w:contextualSpacing/>
              <w:jc w:val="center"/>
              <w:rPr>
                <w:rFonts w:ascii="Arial" w:eastAsia="Calibri" w:hAnsi="Arial" w:cs="Arial"/>
                <w:sz w:val="22"/>
                <w:szCs w:val="22"/>
              </w:rPr>
            </w:pPr>
          </w:p>
          <w:p w14:paraId="146CCBB2" w14:textId="77777777" w:rsidR="00C97EBC" w:rsidRDefault="00C23A06">
            <w:pPr>
              <w:tabs>
                <w:tab w:val="center" w:pos="1985"/>
                <w:tab w:val="center" w:pos="6946"/>
              </w:tabs>
              <w:contextualSpacing/>
              <w:jc w:val="center"/>
              <w:rPr>
                <w:rFonts w:ascii="Arial" w:hAnsi="Arial" w:cs="Arial"/>
                <w:sz w:val="22"/>
                <w:szCs w:val="22"/>
              </w:rPr>
            </w:pPr>
            <w:r>
              <w:rPr>
                <w:rFonts w:ascii="Arial" w:eastAsia="Calibri" w:hAnsi="Arial" w:cs="Arial"/>
                <w:sz w:val="22"/>
                <w:szCs w:val="22"/>
              </w:rPr>
              <w:t>______________________________</w:t>
            </w:r>
          </w:p>
          <w:p w14:paraId="146CCBB3" w14:textId="77777777" w:rsidR="00C97EBC" w:rsidRDefault="00C23A06">
            <w:pPr>
              <w:tabs>
                <w:tab w:val="center" w:pos="1985"/>
                <w:tab w:val="center" w:pos="6946"/>
              </w:tabs>
              <w:contextualSpacing/>
              <w:jc w:val="center"/>
              <w:rPr>
                <w:rFonts w:ascii="Arial" w:hAnsi="Arial" w:cs="Arial"/>
                <w:b/>
                <w:sz w:val="22"/>
                <w:szCs w:val="22"/>
              </w:rPr>
            </w:pPr>
            <w:r>
              <w:rPr>
                <w:rFonts w:ascii="Arial" w:eastAsia="Calibri" w:hAnsi="Arial" w:cs="Arial"/>
                <w:bCs/>
                <w:sz w:val="22"/>
                <w:szCs w:val="22"/>
              </w:rPr>
              <w:t xml:space="preserve">za </w:t>
            </w:r>
            <w:r>
              <w:rPr>
                <w:rFonts w:ascii="Arial" w:eastAsia="Calibri" w:hAnsi="Arial" w:cs="Arial"/>
                <w:b/>
                <w:sz w:val="22"/>
                <w:szCs w:val="22"/>
              </w:rPr>
              <w:t>Muzeum hlavního města Prahy</w:t>
            </w:r>
          </w:p>
          <w:p w14:paraId="146CCBB4" w14:textId="77777777" w:rsidR="00C97EBC" w:rsidRDefault="00C23A06">
            <w:pPr>
              <w:tabs>
                <w:tab w:val="center" w:pos="1985"/>
                <w:tab w:val="center" w:pos="6946"/>
              </w:tabs>
              <w:contextualSpacing/>
              <w:jc w:val="center"/>
              <w:rPr>
                <w:rFonts w:ascii="Arial" w:hAnsi="Arial" w:cs="Arial"/>
                <w:sz w:val="22"/>
                <w:szCs w:val="22"/>
              </w:rPr>
            </w:pPr>
            <w:r>
              <w:rPr>
                <w:rFonts w:ascii="Arial" w:eastAsia="Calibri" w:hAnsi="Arial" w:cs="Arial"/>
                <w:sz w:val="22"/>
                <w:szCs w:val="22"/>
              </w:rPr>
              <w:t>RNDr. Ing. Ivo Macek, ředitel</w:t>
            </w:r>
          </w:p>
        </w:tc>
        <w:tc>
          <w:tcPr>
            <w:tcW w:w="4530" w:type="dxa"/>
            <w:tcBorders>
              <w:top w:val="nil"/>
              <w:left w:val="nil"/>
              <w:bottom w:val="nil"/>
              <w:right w:val="nil"/>
            </w:tcBorders>
            <w:shd w:val="clear" w:color="auto" w:fill="auto"/>
          </w:tcPr>
          <w:p w14:paraId="146CCBB5" w14:textId="49C22105" w:rsidR="00C97EBC" w:rsidRDefault="00C23A06">
            <w:pPr>
              <w:tabs>
                <w:tab w:val="center" w:pos="1985"/>
                <w:tab w:val="center" w:pos="6946"/>
              </w:tabs>
              <w:contextualSpacing/>
              <w:rPr>
                <w:rFonts w:ascii="Arial" w:hAnsi="Arial" w:cs="Arial"/>
                <w:sz w:val="22"/>
                <w:szCs w:val="22"/>
              </w:rPr>
            </w:pPr>
            <w:r>
              <w:rPr>
                <w:rFonts w:ascii="Arial" w:eastAsia="Calibri" w:hAnsi="Arial" w:cs="Arial"/>
                <w:sz w:val="22"/>
                <w:szCs w:val="22"/>
              </w:rPr>
              <w:t xml:space="preserve">    V Praze dne ……</w:t>
            </w:r>
            <w:r w:rsidR="00E27DC2">
              <w:rPr>
                <w:rFonts w:ascii="Arial" w:eastAsia="Calibri" w:hAnsi="Arial" w:cs="Arial"/>
                <w:sz w:val="22"/>
                <w:szCs w:val="22"/>
              </w:rPr>
              <w:t>7.8.2025</w:t>
            </w:r>
            <w:r>
              <w:rPr>
                <w:rFonts w:ascii="Arial" w:eastAsia="Calibri" w:hAnsi="Arial" w:cs="Arial"/>
                <w:sz w:val="22"/>
                <w:szCs w:val="22"/>
              </w:rPr>
              <w:t>………</w:t>
            </w:r>
          </w:p>
          <w:p w14:paraId="146CCBB6" w14:textId="77777777" w:rsidR="00C97EBC" w:rsidRDefault="00C97EBC">
            <w:pPr>
              <w:tabs>
                <w:tab w:val="center" w:pos="1985"/>
                <w:tab w:val="center" w:pos="6946"/>
              </w:tabs>
              <w:contextualSpacing/>
              <w:jc w:val="center"/>
              <w:rPr>
                <w:rFonts w:ascii="Arial" w:eastAsia="Calibri" w:hAnsi="Arial" w:cs="Arial"/>
                <w:sz w:val="22"/>
                <w:szCs w:val="22"/>
              </w:rPr>
            </w:pPr>
          </w:p>
          <w:p w14:paraId="146CCBB7" w14:textId="77777777" w:rsidR="00C97EBC" w:rsidRDefault="00C97EBC">
            <w:pPr>
              <w:tabs>
                <w:tab w:val="center" w:pos="1985"/>
                <w:tab w:val="center" w:pos="6946"/>
              </w:tabs>
              <w:contextualSpacing/>
              <w:jc w:val="center"/>
              <w:rPr>
                <w:rFonts w:ascii="Arial" w:eastAsia="Calibri" w:hAnsi="Arial" w:cs="Arial"/>
                <w:sz w:val="22"/>
                <w:szCs w:val="22"/>
              </w:rPr>
            </w:pPr>
          </w:p>
          <w:p w14:paraId="5D412F76" w14:textId="77777777" w:rsidR="0046428D" w:rsidRDefault="0046428D">
            <w:pPr>
              <w:tabs>
                <w:tab w:val="center" w:pos="1985"/>
                <w:tab w:val="center" w:pos="6946"/>
              </w:tabs>
              <w:contextualSpacing/>
              <w:jc w:val="center"/>
              <w:rPr>
                <w:rFonts w:ascii="Arial" w:eastAsia="Calibri" w:hAnsi="Arial" w:cs="Arial"/>
                <w:sz w:val="22"/>
                <w:szCs w:val="22"/>
              </w:rPr>
            </w:pPr>
          </w:p>
          <w:p w14:paraId="146CCBB8" w14:textId="77777777" w:rsidR="00C97EBC" w:rsidRDefault="00C97EBC">
            <w:pPr>
              <w:tabs>
                <w:tab w:val="center" w:pos="1985"/>
                <w:tab w:val="center" w:pos="6946"/>
              </w:tabs>
              <w:contextualSpacing/>
              <w:jc w:val="center"/>
              <w:rPr>
                <w:rFonts w:ascii="Arial" w:eastAsia="Calibri" w:hAnsi="Arial" w:cs="Arial"/>
                <w:sz w:val="22"/>
                <w:szCs w:val="22"/>
              </w:rPr>
            </w:pPr>
          </w:p>
          <w:p w14:paraId="7CBC5371" w14:textId="77777777" w:rsidR="0046428D" w:rsidRDefault="0046428D">
            <w:pPr>
              <w:tabs>
                <w:tab w:val="center" w:pos="1985"/>
                <w:tab w:val="center" w:pos="6946"/>
              </w:tabs>
              <w:contextualSpacing/>
              <w:jc w:val="center"/>
              <w:rPr>
                <w:rFonts w:ascii="Arial" w:eastAsia="Calibri" w:hAnsi="Arial" w:cs="Arial"/>
                <w:sz w:val="22"/>
                <w:szCs w:val="22"/>
              </w:rPr>
            </w:pPr>
          </w:p>
          <w:p w14:paraId="146CCBB9" w14:textId="77777777" w:rsidR="00C97EBC" w:rsidRDefault="00C23A06">
            <w:pPr>
              <w:tabs>
                <w:tab w:val="center" w:pos="1985"/>
                <w:tab w:val="center" w:pos="6946"/>
              </w:tabs>
              <w:contextualSpacing/>
              <w:jc w:val="center"/>
              <w:rPr>
                <w:rFonts w:ascii="Arial" w:hAnsi="Arial" w:cs="Arial"/>
                <w:sz w:val="22"/>
                <w:szCs w:val="22"/>
              </w:rPr>
            </w:pPr>
            <w:r>
              <w:rPr>
                <w:rFonts w:ascii="Arial" w:eastAsia="Calibri" w:hAnsi="Arial" w:cs="Arial"/>
                <w:sz w:val="22"/>
                <w:szCs w:val="22"/>
              </w:rPr>
              <w:t>______________________________</w:t>
            </w:r>
          </w:p>
          <w:p w14:paraId="146CCBBA" w14:textId="4EC8FC28" w:rsidR="00C97EBC" w:rsidRDefault="00C23A06">
            <w:pPr>
              <w:tabs>
                <w:tab w:val="center" w:pos="1985"/>
                <w:tab w:val="center" w:pos="6946"/>
              </w:tabs>
              <w:contextualSpacing/>
              <w:jc w:val="center"/>
              <w:rPr>
                <w:rFonts w:ascii="Arial" w:hAnsi="Arial" w:cs="Arial"/>
                <w:b/>
                <w:sz w:val="22"/>
                <w:szCs w:val="22"/>
              </w:rPr>
            </w:pPr>
            <w:r>
              <w:rPr>
                <w:rFonts w:ascii="Arial" w:eastAsia="Calibri" w:hAnsi="Arial" w:cs="Arial"/>
                <w:bCs/>
                <w:sz w:val="22"/>
                <w:szCs w:val="22"/>
              </w:rPr>
              <w:t>za</w:t>
            </w:r>
            <w:r>
              <w:rPr>
                <w:rFonts w:ascii="Arial" w:eastAsia="Calibri" w:hAnsi="Arial" w:cs="Arial"/>
                <w:b/>
                <w:sz w:val="22"/>
                <w:szCs w:val="22"/>
              </w:rPr>
              <w:t xml:space="preserve"> </w:t>
            </w:r>
            <w:r w:rsidR="00B03508" w:rsidRPr="00B03508">
              <w:rPr>
                <w:rFonts w:ascii="Arial" w:eastAsia="Calibri" w:hAnsi="Arial" w:cs="Arial"/>
                <w:b/>
                <w:bCs/>
                <w:sz w:val="22"/>
                <w:szCs w:val="22"/>
              </w:rPr>
              <w:t>QUENTIN, spol. s r. o.</w:t>
            </w:r>
          </w:p>
          <w:p w14:paraId="146CCBBB" w14:textId="45C4C0EE" w:rsidR="00C97EBC" w:rsidRDefault="00B03508">
            <w:pPr>
              <w:spacing w:line="276" w:lineRule="auto"/>
              <w:contextualSpacing/>
              <w:jc w:val="center"/>
              <w:rPr>
                <w:rFonts w:ascii="Arial" w:hAnsi="Arial" w:cs="Arial"/>
                <w:sz w:val="20"/>
                <w:szCs w:val="20"/>
              </w:rPr>
            </w:pPr>
            <w:r>
              <w:rPr>
                <w:rFonts w:ascii="Arial" w:hAnsi="Arial" w:cs="Arial"/>
                <w:sz w:val="20"/>
                <w:szCs w:val="20"/>
              </w:rPr>
              <w:t>Ing. David Černý, Jednatel</w:t>
            </w:r>
          </w:p>
        </w:tc>
      </w:tr>
      <w:tr w:rsidR="00C97EBC" w14:paraId="146CCBBF" w14:textId="77777777">
        <w:tc>
          <w:tcPr>
            <w:tcW w:w="4531" w:type="dxa"/>
            <w:tcBorders>
              <w:top w:val="nil"/>
              <w:left w:val="nil"/>
              <w:bottom w:val="nil"/>
              <w:right w:val="nil"/>
            </w:tcBorders>
            <w:shd w:val="clear" w:color="auto" w:fill="auto"/>
          </w:tcPr>
          <w:p w14:paraId="146CCBBD" w14:textId="77777777" w:rsidR="00C97EBC" w:rsidRDefault="00C97EBC">
            <w:pPr>
              <w:tabs>
                <w:tab w:val="center" w:pos="1985"/>
                <w:tab w:val="center" w:pos="6946"/>
              </w:tabs>
              <w:contextualSpacing/>
              <w:rPr>
                <w:rFonts w:ascii="Arial" w:eastAsia="Calibri" w:hAnsi="Arial" w:cs="Arial"/>
                <w:sz w:val="22"/>
                <w:szCs w:val="22"/>
              </w:rPr>
            </w:pPr>
          </w:p>
        </w:tc>
        <w:tc>
          <w:tcPr>
            <w:tcW w:w="4530" w:type="dxa"/>
            <w:tcBorders>
              <w:top w:val="nil"/>
              <w:left w:val="nil"/>
              <w:bottom w:val="nil"/>
              <w:right w:val="nil"/>
            </w:tcBorders>
            <w:shd w:val="clear" w:color="auto" w:fill="auto"/>
          </w:tcPr>
          <w:p w14:paraId="146CCBBE" w14:textId="77777777" w:rsidR="00C97EBC" w:rsidRDefault="00C97EBC">
            <w:pPr>
              <w:tabs>
                <w:tab w:val="center" w:pos="1985"/>
                <w:tab w:val="center" w:pos="6946"/>
              </w:tabs>
              <w:contextualSpacing/>
              <w:rPr>
                <w:rFonts w:ascii="Arial" w:eastAsia="Calibri" w:hAnsi="Arial" w:cs="Arial"/>
                <w:sz w:val="22"/>
                <w:szCs w:val="22"/>
              </w:rPr>
            </w:pPr>
          </w:p>
        </w:tc>
      </w:tr>
    </w:tbl>
    <w:p w14:paraId="146CCBC0" w14:textId="77777777" w:rsidR="00C97EBC" w:rsidRDefault="00C97EBC">
      <w:pPr>
        <w:spacing w:line="276" w:lineRule="auto"/>
        <w:contextualSpacing/>
      </w:pPr>
    </w:p>
    <w:sectPr w:rsidR="00C97EBC">
      <w:headerReference w:type="default" r:id="rId12"/>
      <w:footerReference w:type="default" r:id="rId13"/>
      <w:pgSz w:w="11906" w:h="16838"/>
      <w:pgMar w:top="765"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B2C10" w14:textId="77777777" w:rsidR="00216E97" w:rsidRDefault="00216E97">
      <w:r>
        <w:separator/>
      </w:r>
    </w:p>
  </w:endnote>
  <w:endnote w:type="continuationSeparator" w:id="0">
    <w:p w14:paraId="5596EE14" w14:textId="77777777" w:rsidR="00216E97" w:rsidRDefault="0021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CBC2" w14:textId="77777777" w:rsidR="00C97EBC" w:rsidRDefault="00C23A06">
    <w:pPr>
      <w:pStyle w:val="Zpat"/>
      <w:jc w:val="right"/>
    </w:pPr>
    <w:r>
      <w:rPr>
        <w:rFonts w:ascii="Arial" w:hAnsi="Arial" w:cs="Arial"/>
        <w:sz w:val="20"/>
        <w:szCs w:val="20"/>
      </w:rPr>
      <w:t xml:space="preserve">str.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sz w:val="20"/>
        <w:szCs w:val="20"/>
      </w:rPr>
      <w:t>10</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sz w:val="20"/>
        <w:szCs w:val="20"/>
      </w:rPr>
      <w:t>10</w:t>
    </w:r>
    <w:r>
      <w:rPr>
        <w:rFonts w:ascii="Arial" w:hAnsi="Arial" w:cs="Arial"/>
        <w:sz w:val="20"/>
        <w:szCs w:val="20"/>
      </w:rPr>
      <w:fldChar w:fldCharType="end"/>
    </w:r>
  </w:p>
  <w:p w14:paraId="146CCBC3" w14:textId="77777777" w:rsidR="00C97EBC" w:rsidRDefault="00C97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EF636" w14:textId="77777777" w:rsidR="00216E97" w:rsidRDefault="00216E97">
      <w:r>
        <w:separator/>
      </w:r>
    </w:p>
  </w:footnote>
  <w:footnote w:type="continuationSeparator" w:id="0">
    <w:p w14:paraId="030E3BDA" w14:textId="77777777" w:rsidR="00216E97" w:rsidRDefault="0021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CBC1" w14:textId="77777777" w:rsidR="00C97EBC" w:rsidRDefault="00C23A06">
    <w:pPr>
      <w:pStyle w:val="Zhlav"/>
    </w:pPr>
    <w:r>
      <w:rPr>
        <w:noProof/>
      </w:rPr>
      <w:drawing>
        <wp:inline distT="0" distB="0" distL="0" distR="0" wp14:anchorId="146CCBC4" wp14:editId="146CCBC5">
          <wp:extent cx="5760720" cy="962025"/>
          <wp:effectExtent l="0" t="0" r="0" b="0"/>
          <wp:docPr id="1" name="Obrázek 1" descr="Obsah obrázku text, snímek obrazovky,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Písmo, logo&#10;&#10;Popis byl vytvořen automaticky"/>
                  <pic:cNvPicPr>
                    <a:picLocks noChangeAspect="1" noChangeArrowheads="1"/>
                  </pic:cNvPicPr>
                </pic:nvPicPr>
                <pic:blipFill>
                  <a:blip r:embed="rId1"/>
                  <a:stretch>
                    <a:fillRect/>
                  </a:stretch>
                </pic:blipFill>
                <pic:spPr bwMode="auto">
                  <a:xfrm>
                    <a:off x="0" y="0"/>
                    <a:ext cx="5760720" cy="962025"/>
                  </a:xfrm>
                  <a:prstGeom prst="rect">
                    <a:avLst/>
                  </a:prstGeom>
                </pic:spPr>
              </pic:pic>
            </a:graphicData>
          </a:graphic>
        </wp:inline>
      </w:drawing>
    </w:r>
    <w:r>
      <w:rPr>
        <w:noProof/>
      </w:rPr>
      <w:drawing>
        <wp:anchor distT="0" distB="0" distL="0" distR="0" simplePos="0" relativeHeight="21" behindDoc="1" locked="0" layoutInCell="1" allowOverlap="1" wp14:anchorId="146CCBC6" wp14:editId="146CCBC7">
          <wp:simplePos x="0" y="0"/>
          <wp:positionH relativeFrom="column">
            <wp:posOffset>-895350</wp:posOffset>
          </wp:positionH>
          <wp:positionV relativeFrom="paragraph">
            <wp:posOffset>-11573510</wp:posOffset>
          </wp:positionV>
          <wp:extent cx="7549515" cy="1263650"/>
          <wp:effectExtent l="0" t="0" r="0" b="0"/>
          <wp:wrapNone/>
          <wp:docPr id="2" name="Obrázek 1571224220" descr="Obsah obrázku text, snímek obrazovky,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571224220" descr="Obsah obrázku text, snímek obrazovky, Písmo, logo&#10;&#10;Popis byl vytvořen automaticky"/>
                  <pic:cNvPicPr>
                    <a:picLocks noChangeAspect="1" noChangeArrowheads="1"/>
                  </pic:cNvPicPr>
                </pic:nvPicPr>
                <pic:blipFill>
                  <a:blip r:embed="rId2"/>
                  <a:stretch>
                    <a:fillRect/>
                  </a:stretch>
                </pic:blipFill>
                <pic:spPr bwMode="auto">
                  <a:xfrm>
                    <a:off x="0" y="0"/>
                    <a:ext cx="7549515" cy="1263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EDF"/>
    <w:multiLevelType w:val="multilevel"/>
    <w:tmpl w:val="9DCAE47C"/>
    <w:lvl w:ilvl="0">
      <w:start w:val="1"/>
      <w:numFmt w:val="ordinal"/>
      <w:lvlText w:val="%1"/>
      <w:lvlJc w:val="left"/>
      <w:pPr>
        <w:ind w:left="360" w:hanging="360"/>
      </w:pPr>
      <w:rPr>
        <w:rFonts w:ascii="Arial" w:hAnsi="Arial"/>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03274"/>
    <w:multiLevelType w:val="multilevel"/>
    <w:tmpl w:val="AA8C6014"/>
    <w:lvl w:ilvl="0">
      <w:start w:val="1"/>
      <w:numFmt w:val="ordinal"/>
      <w:lvlText w:val="%1"/>
      <w:lvlJc w:val="left"/>
      <w:pPr>
        <w:ind w:left="360" w:hanging="360"/>
      </w:pPr>
      <w:rPr>
        <w:rFonts w:ascii="Arial" w:hAnsi="Arial"/>
        <w:b/>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951054"/>
    <w:multiLevelType w:val="multilevel"/>
    <w:tmpl w:val="459CFFC2"/>
    <w:lvl w:ilvl="0">
      <w:start w:val="1"/>
      <w:numFmt w:val="ordinal"/>
      <w:lvlText w:val="%1"/>
      <w:lvlJc w:val="left"/>
      <w:pPr>
        <w:ind w:left="360" w:hanging="360"/>
      </w:pPr>
      <w:rPr>
        <w:rFonts w:ascii="Arial" w:hAnsi="Arial"/>
        <w:b/>
        <w:i w:val="0"/>
        <w:sz w:val="22"/>
      </w:rPr>
    </w:lvl>
    <w:lvl w:ilvl="1">
      <w:start w:val="1"/>
      <w:numFmt w:val="bullet"/>
      <w:lvlText w:val="-"/>
      <w:lvlJc w:val="left"/>
      <w:pPr>
        <w:ind w:left="1298" w:hanging="360"/>
      </w:pPr>
      <w:rPr>
        <w:rFonts w:ascii="Arial" w:hAnsi="Arial" w:cs="Arial" w:hint="default"/>
      </w:r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3" w15:restartNumberingAfterBreak="0">
    <w:nsid w:val="24120DC9"/>
    <w:multiLevelType w:val="multilevel"/>
    <w:tmpl w:val="2CD685EE"/>
    <w:lvl w:ilvl="0">
      <w:start w:val="1"/>
      <w:numFmt w:val="ordinal"/>
      <w:lvlText w:val="%1"/>
      <w:lvlJc w:val="left"/>
      <w:pPr>
        <w:ind w:left="720" w:hanging="360"/>
      </w:pPr>
      <w:rPr>
        <w:rFonts w:ascii="Arial" w:hAnsi="Arial"/>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A907CC"/>
    <w:multiLevelType w:val="multilevel"/>
    <w:tmpl w:val="B966248C"/>
    <w:lvl w:ilvl="0">
      <w:start w:val="1"/>
      <w:numFmt w:val="ordinal"/>
      <w:lvlText w:val="%1"/>
      <w:lvlJc w:val="left"/>
      <w:pPr>
        <w:ind w:left="360" w:hanging="360"/>
      </w:pPr>
      <w:rPr>
        <w:rFonts w:ascii="Arial" w:hAnsi="Arial"/>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8F26DE7"/>
    <w:multiLevelType w:val="multilevel"/>
    <w:tmpl w:val="1A1631FE"/>
    <w:lvl w:ilvl="0">
      <w:start w:val="1"/>
      <w:numFmt w:val="ordinal"/>
      <w:lvlText w:val="%1"/>
      <w:lvlJc w:val="left"/>
      <w:pPr>
        <w:ind w:left="720" w:hanging="360"/>
      </w:pPr>
      <w:rPr>
        <w:rFonts w:ascii="Arial" w:hAnsi="Arial"/>
        <w:i w:val="0"/>
        <w:sz w:val="22"/>
      </w:rPr>
    </w:lvl>
    <w:lvl w:ilvl="1">
      <w:start w:val="1"/>
      <w:numFmt w:val="decimal"/>
      <w:lvlText w:val="%2)"/>
      <w:lvlJc w:val="left"/>
      <w:pPr>
        <w:ind w:left="1920" w:hanging="840"/>
      </w:pPr>
    </w:lvl>
    <w:lvl w:ilvl="2">
      <w:start w:val="1"/>
      <w:numFmt w:val="bullet"/>
      <w:lvlText w:val=""/>
      <w:lvlJc w:val="left"/>
      <w:pPr>
        <w:ind w:left="2340" w:hanging="360"/>
      </w:pPr>
      <w:rPr>
        <w:rFonts w:ascii="Symbol" w:hAnsi="Symbo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675185"/>
    <w:multiLevelType w:val="multilevel"/>
    <w:tmpl w:val="55C0FD88"/>
    <w:lvl w:ilvl="0">
      <w:start w:val="1"/>
      <w:numFmt w:val="ordinal"/>
      <w:lvlText w:val="%1"/>
      <w:lvlJc w:val="left"/>
      <w:pPr>
        <w:ind w:left="720" w:hanging="360"/>
      </w:pPr>
      <w:rPr>
        <w:rFonts w:ascii="Arial" w:hAnsi="Arial"/>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7C56F7"/>
    <w:multiLevelType w:val="multilevel"/>
    <w:tmpl w:val="D19CEE12"/>
    <w:lvl w:ilvl="0">
      <w:start w:val="1"/>
      <w:numFmt w:val="ordinal"/>
      <w:lvlText w:val="%1"/>
      <w:lvlJc w:val="left"/>
      <w:pPr>
        <w:ind w:left="360" w:hanging="360"/>
      </w:p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EEE70C4"/>
    <w:multiLevelType w:val="multilevel"/>
    <w:tmpl w:val="B0C855F8"/>
    <w:lvl w:ilvl="0">
      <w:start w:val="1"/>
      <w:numFmt w:val="decimal"/>
      <w:lvlText w:val="%1."/>
      <w:lvlJc w:val="left"/>
      <w:pPr>
        <w:ind w:left="720" w:hanging="360"/>
      </w:pPr>
      <w:rPr>
        <w:rFonts w:ascii="Arial" w:hAnsi="Arial"/>
        <w:sz w:val="22"/>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5D95972"/>
    <w:multiLevelType w:val="multilevel"/>
    <w:tmpl w:val="7980C90C"/>
    <w:lvl w:ilvl="0">
      <w:start w:val="1"/>
      <w:numFmt w:val="ordinal"/>
      <w:lvlText w:val="%1"/>
      <w:lvlJc w:val="left"/>
      <w:pPr>
        <w:ind w:left="720" w:hanging="360"/>
      </w:pPr>
      <w:rPr>
        <w:rFonts w:ascii="Arial" w:hAnsi="Arial"/>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F007E"/>
    <w:multiLevelType w:val="multilevel"/>
    <w:tmpl w:val="37D40C10"/>
    <w:lvl w:ilvl="0">
      <w:start w:val="1"/>
      <w:numFmt w:val="bullet"/>
      <w:lvlText w:val="-"/>
      <w:lvlJc w:val="left"/>
      <w:pPr>
        <w:ind w:left="1428" w:hanging="360"/>
      </w:pPr>
      <w:rPr>
        <w:rFonts w:ascii="Arial" w:hAnsi="Arial" w:cs="Arial" w:hint="default"/>
        <w:b/>
        <w:sz w:val="22"/>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57517F93"/>
    <w:multiLevelType w:val="multilevel"/>
    <w:tmpl w:val="F7A403FC"/>
    <w:lvl w:ilvl="0">
      <w:start w:val="1"/>
      <w:numFmt w:val="ordinal"/>
      <w:lvlText w:val="%1"/>
      <w:lvlJc w:val="left"/>
      <w:pPr>
        <w:ind w:left="720" w:hanging="360"/>
      </w:pPr>
      <w:rPr>
        <w:rFonts w:ascii="Arial" w:hAnsi="Arial"/>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0D0ABB"/>
    <w:multiLevelType w:val="multilevel"/>
    <w:tmpl w:val="B39852FE"/>
    <w:lvl w:ilvl="0">
      <w:start w:val="1"/>
      <w:numFmt w:val="ordinal"/>
      <w:lvlText w:val="%1"/>
      <w:lvlJc w:val="left"/>
      <w:pPr>
        <w:ind w:left="360" w:hanging="360"/>
      </w:pPr>
      <w:rPr>
        <w:rFonts w:ascii="Arial" w:hAnsi="Arial"/>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7590E1D"/>
    <w:multiLevelType w:val="multilevel"/>
    <w:tmpl w:val="579C5286"/>
    <w:lvl w:ilvl="0">
      <w:start w:val="1"/>
      <w:numFmt w:val="ordinal"/>
      <w:lvlText w:val="%1"/>
      <w:lvlJc w:val="left"/>
      <w:pPr>
        <w:ind w:left="360" w:hanging="360"/>
      </w:pPr>
      <w:rPr>
        <w:rFonts w:ascii="Arial" w:hAnsi="Arial"/>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4A3AC2"/>
    <w:multiLevelType w:val="multilevel"/>
    <w:tmpl w:val="E27C30A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15:restartNumberingAfterBreak="0">
    <w:nsid w:val="6BF30B09"/>
    <w:multiLevelType w:val="multilevel"/>
    <w:tmpl w:val="2FBA7204"/>
    <w:lvl w:ilvl="0">
      <w:start w:val="1"/>
      <w:numFmt w:val="ordin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E8352B"/>
    <w:multiLevelType w:val="multilevel"/>
    <w:tmpl w:val="E9F88A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745514">
    <w:abstractNumId w:val="4"/>
  </w:num>
  <w:num w:numId="2" w16cid:durableId="7872916">
    <w:abstractNumId w:val="2"/>
  </w:num>
  <w:num w:numId="3" w16cid:durableId="1646549988">
    <w:abstractNumId w:val="1"/>
  </w:num>
  <w:num w:numId="4" w16cid:durableId="197008405">
    <w:abstractNumId w:val="5"/>
  </w:num>
  <w:num w:numId="5" w16cid:durableId="785349220">
    <w:abstractNumId w:val="0"/>
  </w:num>
  <w:num w:numId="6" w16cid:durableId="714161433">
    <w:abstractNumId w:val="7"/>
  </w:num>
  <w:num w:numId="7" w16cid:durableId="1117985359">
    <w:abstractNumId w:val="15"/>
  </w:num>
  <w:num w:numId="8" w16cid:durableId="2136098898">
    <w:abstractNumId w:val="11"/>
  </w:num>
  <w:num w:numId="9" w16cid:durableId="571545264">
    <w:abstractNumId w:val="3"/>
  </w:num>
  <w:num w:numId="10" w16cid:durableId="1772703633">
    <w:abstractNumId w:val="6"/>
  </w:num>
  <w:num w:numId="11" w16cid:durableId="1786584430">
    <w:abstractNumId w:val="13"/>
  </w:num>
  <w:num w:numId="12" w16cid:durableId="199318109">
    <w:abstractNumId w:val="10"/>
  </w:num>
  <w:num w:numId="13" w16cid:durableId="1207376439">
    <w:abstractNumId w:val="9"/>
  </w:num>
  <w:num w:numId="14" w16cid:durableId="1582635667">
    <w:abstractNumId w:val="12"/>
  </w:num>
  <w:num w:numId="15" w16cid:durableId="1405490979">
    <w:abstractNumId w:val="14"/>
  </w:num>
  <w:num w:numId="16" w16cid:durableId="1375424578">
    <w:abstractNumId w:val="8"/>
  </w:num>
  <w:num w:numId="17" w16cid:durableId="1289386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BC"/>
    <w:rsid w:val="00015795"/>
    <w:rsid w:val="00033A35"/>
    <w:rsid w:val="0008428E"/>
    <w:rsid w:val="000930D8"/>
    <w:rsid w:val="000E0254"/>
    <w:rsid w:val="00121266"/>
    <w:rsid w:val="00151472"/>
    <w:rsid w:val="00157F77"/>
    <w:rsid w:val="00173BF4"/>
    <w:rsid w:val="001A4626"/>
    <w:rsid w:val="001F20F5"/>
    <w:rsid w:val="00203A7D"/>
    <w:rsid w:val="00216E97"/>
    <w:rsid w:val="00273E75"/>
    <w:rsid w:val="00277536"/>
    <w:rsid w:val="00294F7F"/>
    <w:rsid w:val="0030597F"/>
    <w:rsid w:val="003134D2"/>
    <w:rsid w:val="00324762"/>
    <w:rsid w:val="00350510"/>
    <w:rsid w:val="003546E1"/>
    <w:rsid w:val="00364C1D"/>
    <w:rsid w:val="00364D30"/>
    <w:rsid w:val="00381086"/>
    <w:rsid w:val="00381833"/>
    <w:rsid w:val="003841A0"/>
    <w:rsid w:val="003A46E0"/>
    <w:rsid w:val="003B401C"/>
    <w:rsid w:val="00435544"/>
    <w:rsid w:val="00457E93"/>
    <w:rsid w:val="0046428D"/>
    <w:rsid w:val="004D2597"/>
    <w:rsid w:val="00503A61"/>
    <w:rsid w:val="00543E7B"/>
    <w:rsid w:val="005D63B6"/>
    <w:rsid w:val="005E1BE5"/>
    <w:rsid w:val="00604C9B"/>
    <w:rsid w:val="0061537E"/>
    <w:rsid w:val="00652DB2"/>
    <w:rsid w:val="00691482"/>
    <w:rsid w:val="007054FE"/>
    <w:rsid w:val="00716231"/>
    <w:rsid w:val="0072169B"/>
    <w:rsid w:val="00724825"/>
    <w:rsid w:val="00726491"/>
    <w:rsid w:val="007552B2"/>
    <w:rsid w:val="0078004A"/>
    <w:rsid w:val="007B29F0"/>
    <w:rsid w:val="007B4018"/>
    <w:rsid w:val="007C6D70"/>
    <w:rsid w:val="007D48CA"/>
    <w:rsid w:val="00802900"/>
    <w:rsid w:val="00804233"/>
    <w:rsid w:val="00863451"/>
    <w:rsid w:val="00893C25"/>
    <w:rsid w:val="008A6EC1"/>
    <w:rsid w:val="008E2600"/>
    <w:rsid w:val="008E6027"/>
    <w:rsid w:val="00A04913"/>
    <w:rsid w:val="00A073DC"/>
    <w:rsid w:val="00A31E63"/>
    <w:rsid w:val="00A3435F"/>
    <w:rsid w:val="00A41817"/>
    <w:rsid w:val="00A91DDE"/>
    <w:rsid w:val="00A9712A"/>
    <w:rsid w:val="00AA3DC1"/>
    <w:rsid w:val="00AD51CC"/>
    <w:rsid w:val="00AE13D7"/>
    <w:rsid w:val="00AF5C0C"/>
    <w:rsid w:val="00B01402"/>
    <w:rsid w:val="00B03508"/>
    <w:rsid w:val="00B345F4"/>
    <w:rsid w:val="00B35D71"/>
    <w:rsid w:val="00B40597"/>
    <w:rsid w:val="00B56587"/>
    <w:rsid w:val="00BC7CED"/>
    <w:rsid w:val="00BD31A1"/>
    <w:rsid w:val="00C2396B"/>
    <w:rsid w:val="00C23A06"/>
    <w:rsid w:val="00C36EAC"/>
    <w:rsid w:val="00C615E7"/>
    <w:rsid w:val="00C97EBC"/>
    <w:rsid w:val="00CD2A73"/>
    <w:rsid w:val="00CF174B"/>
    <w:rsid w:val="00D40C03"/>
    <w:rsid w:val="00D41792"/>
    <w:rsid w:val="00D85D2F"/>
    <w:rsid w:val="00D912DD"/>
    <w:rsid w:val="00DD5897"/>
    <w:rsid w:val="00E22008"/>
    <w:rsid w:val="00E27DC2"/>
    <w:rsid w:val="00E63A96"/>
    <w:rsid w:val="00E96AB2"/>
    <w:rsid w:val="00EB23BE"/>
    <w:rsid w:val="00EC07E8"/>
    <w:rsid w:val="00F81CC3"/>
    <w:rsid w:val="00F83FB2"/>
    <w:rsid w:val="00FD0F7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CAB8"/>
  <w15:docId w15:val="{B63A1BE9-663F-4B7C-8C86-4E742F70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6C6F"/>
    <w:rPr>
      <w:sz w:val="24"/>
      <w:szCs w:val="24"/>
    </w:rPr>
  </w:style>
  <w:style w:type="paragraph" w:styleId="Nadpis1">
    <w:name w:val="heading 1"/>
    <w:basedOn w:val="Normln"/>
    <w:next w:val="Normln"/>
    <w:link w:val="Nadpis1Char"/>
    <w:uiPriority w:val="9"/>
    <w:qFormat/>
    <w:rsid w:val="00AC0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7D6975"/>
    <w:rPr>
      <w:sz w:val="24"/>
    </w:rPr>
  </w:style>
  <w:style w:type="character" w:customStyle="1" w:styleId="ZhlavChar">
    <w:name w:val="Záhlaví Char"/>
    <w:link w:val="Zhlav"/>
    <w:uiPriority w:val="99"/>
    <w:qFormat/>
    <w:rsid w:val="00BC4F92"/>
    <w:rPr>
      <w:sz w:val="24"/>
      <w:szCs w:val="24"/>
    </w:rPr>
  </w:style>
  <w:style w:type="character" w:customStyle="1" w:styleId="ZpatChar">
    <w:name w:val="Zápatí Char"/>
    <w:link w:val="Zpat"/>
    <w:uiPriority w:val="99"/>
    <w:qFormat/>
    <w:rsid w:val="00BC4F92"/>
    <w:rPr>
      <w:sz w:val="24"/>
      <w:szCs w:val="24"/>
    </w:rPr>
  </w:style>
  <w:style w:type="character" w:styleId="Odkaznakoment">
    <w:name w:val="annotation reference"/>
    <w:uiPriority w:val="99"/>
    <w:unhideWhenUsed/>
    <w:qFormat/>
    <w:rsid w:val="00C55AFC"/>
    <w:rPr>
      <w:sz w:val="16"/>
      <w:szCs w:val="16"/>
    </w:rPr>
  </w:style>
  <w:style w:type="character" w:customStyle="1" w:styleId="TextkomenteChar">
    <w:name w:val="Text komentáře Char"/>
    <w:basedOn w:val="Standardnpsmoodstavce"/>
    <w:link w:val="Textkomente"/>
    <w:uiPriority w:val="99"/>
    <w:qFormat/>
    <w:rsid w:val="00C55AFC"/>
  </w:style>
  <w:style w:type="character" w:customStyle="1" w:styleId="PedmtkomenteChar">
    <w:name w:val="Předmět komentáře Char"/>
    <w:link w:val="Pedmtkomente"/>
    <w:uiPriority w:val="99"/>
    <w:semiHidden/>
    <w:qFormat/>
    <w:rsid w:val="00C55AFC"/>
    <w:rPr>
      <w:b/>
      <w:bCs/>
    </w:rPr>
  </w:style>
  <w:style w:type="character" w:customStyle="1" w:styleId="TextbublinyChar">
    <w:name w:val="Text bubliny Char"/>
    <w:link w:val="Textbubliny"/>
    <w:uiPriority w:val="99"/>
    <w:semiHidden/>
    <w:qFormat/>
    <w:rsid w:val="00C55AFC"/>
    <w:rPr>
      <w:rFonts w:ascii="Segoe UI" w:hAnsi="Segoe UI" w:cs="Segoe UI"/>
      <w:sz w:val="18"/>
      <w:szCs w:val="18"/>
    </w:rPr>
  </w:style>
  <w:style w:type="character" w:customStyle="1" w:styleId="Nadpis2Char">
    <w:name w:val="Nadpis 2 Char"/>
    <w:link w:val="Nadpis2"/>
    <w:uiPriority w:val="99"/>
    <w:qFormat/>
    <w:rsid w:val="00AD6E4C"/>
    <w:rPr>
      <w:rFonts w:ascii="Cambria" w:eastAsia="Calibri" w:hAnsi="Cambria"/>
      <w:b/>
      <w:bCs/>
      <w:color w:val="4F81BD"/>
      <w:sz w:val="26"/>
      <w:szCs w:val="26"/>
      <w:lang w:val="x-none"/>
    </w:rPr>
  </w:style>
  <w:style w:type="character" w:customStyle="1" w:styleId="Modr">
    <w:name w:val="Modrá"/>
    <w:uiPriority w:val="99"/>
    <w:qFormat/>
    <w:rsid w:val="00CB3B7A"/>
    <w:rPr>
      <w:color w:val="auto"/>
    </w:rPr>
  </w:style>
  <w:style w:type="character" w:customStyle="1" w:styleId="Internetovodkaz">
    <w:name w:val="Internetový odkaz"/>
    <w:uiPriority w:val="99"/>
    <w:unhideWhenUsed/>
    <w:rsid w:val="00520107"/>
    <w:rPr>
      <w:color w:val="0563C1"/>
      <w:u w:val="single"/>
    </w:rPr>
  </w:style>
  <w:style w:type="character" w:styleId="Sledovanodkaz">
    <w:name w:val="FollowedHyperlink"/>
    <w:uiPriority w:val="99"/>
    <w:semiHidden/>
    <w:unhideWhenUsed/>
    <w:qFormat/>
    <w:rsid w:val="004C7DCA"/>
    <w:rPr>
      <w:color w:val="954F72"/>
      <w:u w:val="single"/>
    </w:rPr>
  </w:style>
  <w:style w:type="character" w:customStyle="1" w:styleId="Nadpis1Char">
    <w:name w:val="Nadpis 1 Char"/>
    <w:basedOn w:val="Standardnpsmoodstavce"/>
    <w:link w:val="Nadpis1"/>
    <w:uiPriority w:val="9"/>
    <w:qFormat/>
    <w:rsid w:val="00AC0E39"/>
    <w:rPr>
      <w:rFonts w:asciiTheme="majorHAnsi" w:eastAsiaTheme="majorEastAsia" w:hAnsiTheme="majorHAnsi" w:cstheme="majorBidi"/>
      <w:color w:val="2E74B5" w:themeColor="accent1" w:themeShade="BF"/>
      <w:sz w:val="32"/>
      <w:szCs w:val="32"/>
    </w:rPr>
  </w:style>
  <w:style w:type="character" w:customStyle="1" w:styleId="RLTextlnkuslovanChar">
    <w:name w:val="RL Text článku číslovaný Char"/>
    <w:link w:val="RLTextlnkuslovan"/>
    <w:qFormat/>
    <w:rsid w:val="00424DFF"/>
    <w:rPr>
      <w:rFonts w:ascii="Arial" w:hAnsi="Arial"/>
      <w:szCs w:val="24"/>
      <w:lang w:val="x-none" w:eastAsia="x-none"/>
    </w:rPr>
  </w:style>
  <w:style w:type="character" w:customStyle="1" w:styleId="RLProhlensmluvnchstranChar">
    <w:name w:val="RL Prohlášení smluvních stran Char"/>
    <w:link w:val="RLProhlensmluvnchstran"/>
    <w:qFormat/>
    <w:rsid w:val="00424DFF"/>
    <w:rPr>
      <w:rFonts w:ascii="Arial" w:hAnsi="Arial"/>
      <w:b/>
      <w:szCs w:val="24"/>
      <w:lang w:val="x-none" w:eastAsia="x-none"/>
    </w:rPr>
  </w:style>
  <w:style w:type="character" w:customStyle="1" w:styleId="ZkladntextodsazenChar">
    <w:name w:val="Základní text odsazený Char"/>
    <w:basedOn w:val="Standardnpsmoodstavce"/>
    <w:link w:val="Zkladntextodsazen"/>
    <w:uiPriority w:val="99"/>
    <w:semiHidden/>
    <w:qFormat/>
    <w:rsid w:val="00D91F72"/>
    <w:rPr>
      <w:sz w:val="24"/>
      <w:szCs w:val="24"/>
    </w:rPr>
  </w:style>
  <w:style w:type="character" w:styleId="Nevyeenzmnka">
    <w:name w:val="Unresolved Mention"/>
    <w:basedOn w:val="Standardnpsmoodstavce"/>
    <w:uiPriority w:val="99"/>
    <w:semiHidden/>
    <w:unhideWhenUsed/>
    <w:qFormat/>
    <w:rsid w:val="004A16DF"/>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7D6975"/>
    <w:pPr>
      <w:jc w:val="both"/>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qFormat/>
    <w:rsid w:val="00147E35"/>
    <w:rPr>
      <w:szCs w:val="20"/>
    </w:rPr>
  </w:style>
  <w:style w:type="paragraph" w:customStyle="1" w:styleId="Zhlavazpat">
    <w:name w:val="Záhlaví a zápatí"/>
    <w:basedOn w:val="Normln"/>
    <w:qFormat/>
  </w:style>
  <w:style w:type="paragraph" w:styleId="Zhlav">
    <w:name w:val="header"/>
    <w:basedOn w:val="Normln"/>
    <w:link w:val="ZhlavChar"/>
    <w:uiPriority w:val="99"/>
    <w:unhideWhenUsed/>
    <w:rsid w:val="00BC4F92"/>
    <w:pPr>
      <w:tabs>
        <w:tab w:val="center" w:pos="4536"/>
        <w:tab w:val="right" w:pos="9072"/>
      </w:tabs>
    </w:pPr>
  </w:style>
  <w:style w:type="paragraph" w:styleId="Zpat">
    <w:name w:val="footer"/>
    <w:basedOn w:val="Normln"/>
    <w:link w:val="ZpatChar"/>
    <w:uiPriority w:val="99"/>
    <w:unhideWhenUsed/>
    <w:rsid w:val="00BC4F92"/>
    <w:pPr>
      <w:tabs>
        <w:tab w:val="center" w:pos="4536"/>
        <w:tab w:val="right" w:pos="9072"/>
      </w:tabs>
    </w:pPr>
  </w:style>
  <w:style w:type="paragraph" w:styleId="Textkomente">
    <w:name w:val="annotation text"/>
    <w:basedOn w:val="Normln"/>
    <w:link w:val="TextkomenteChar"/>
    <w:uiPriority w:val="99"/>
    <w:unhideWhenUsed/>
    <w:qFormat/>
    <w:rsid w:val="00C55AFC"/>
    <w:rPr>
      <w:sz w:val="20"/>
      <w:szCs w:val="20"/>
    </w:rPr>
  </w:style>
  <w:style w:type="paragraph" w:styleId="Pedmtkomente">
    <w:name w:val="annotation subject"/>
    <w:basedOn w:val="Textkomente"/>
    <w:next w:val="Textkomente"/>
    <w:link w:val="PedmtkomenteChar"/>
    <w:uiPriority w:val="99"/>
    <w:semiHidden/>
    <w:unhideWhenUsed/>
    <w:qFormat/>
    <w:rsid w:val="00C55AFC"/>
    <w:rPr>
      <w:b/>
      <w:bCs/>
    </w:rPr>
  </w:style>
  <w:style w:type="paragraph" w:styleId="Textbubliny">
    <w:name w:val="Balloon Text"/>
    <w:basedOn w:val="Normln"/>
    <w:link w:val="TextbublinyChar"/>
    <w:uiPriority w:val="99"/>
    <w:semiHidden/>
    <w:unhideWhenUsed/>
    <w:qFormat/>
    <w:rsid w:val="00C55AFC"/>
    <w:rPr>
      <w:rFonts w:ascii="Segoe UI" w:hAnsi="Segoe UI" w:cs="Segoe UI"/>
      <w:sz w:val="18"/>
      <w:szCs w:val="18"/>
    </w:rPr>
  </w:style>
  <w:style w:type="paragraph" w:customStyle="1" w:styleId="Textpsmene">
    <w:name w:val="Text písmene"/>
    <w:basedOn w:val="Normln"/>
    <w:uiPriority w:val="99"/>
    <w:qFormat/>
    <w:rsid w:val="00EB37F4"/>
    <w:pPr>
      <w:jc w:val="both"/>
      <w:outlineLvl w:val="7"/>
    </w:pPr>
  </w:style>
  <w:style w:type="paragraph" w:customStyle="1" w:styleId="Textodstavce">
    <w:name w:val="Text odstavce"/>
    <w:basedOn w:val="Normln"/>
    <w:uiPriority w:val="99"/>
    <w:qFormat/>
    <w:rsid w:val="00EB37F4"/>
    <w:pPr>
      <w:tabs>
        <w:tab w:val="left" w:pos="851"/>
      </w:tabs>
      <w:spacing w:before="120" w:after="120"/>
      <w:jc w:val="both"/>
      <w:outlineLvl w:val="6"/>
    </w:pPr>
  </w:style>
  <w:style w:type="paragraph" w:styleId="Revize">
    <w:name w:val="Revision"/>
    <w:uiPriority w:val="99"/>
    <w:semiHidden/>
    <w:qFormat/>
    <w:rsid w:val="00ED3A46"/>
    <w:rPr>
      <w:sz w:val="24"/>
      <w:szCs w:val="24"/>
    </w:rPr>
  </w:style>
  <w:style w:type="paragraph" w:customStyle="1" w:styleId="RLTextlnkuslovan">
    <w:name w:val="RL Text článku číslovaný"/>
    <w:basedOn w:val="Normln"/>
    <w:link w:val="RLTextlnkuslovanChar"/>
    <w:qFormat/>
    <w:rsid w:val="00424DFF"/>
    <w:pPr>
      <w:spacing w:after="120" w:line="280" w:lineRule="exact"/>
      <w:jc w:val="both"/>
    </w:pPr>
    <w:rPr>
      <w:rFonts w:ascii="Arial" w:hAnsi="Arial"/>
      <w:sz w:val="20"/>
      <w:lang w:val="x-none" w:eastAsia="x-none"/>
    </w:rPr>
  </w:style>
  <w:style w:type="paragraph" w:customStyle="1" w:styleId="RLlneksmlouvy">
    <w:name w:val="RL Článek smlouvy"/>
    <w:basedOn w:val="Normln"/>
    <w:next w:val="RLTextlnkuslovan"/>
    <w:qFormat/>
    <w:rsid w:val="00424DFF"/>
    <w:pPr>
      <w:keepNext/>
      <w:suppressAutoHyphens/>
      <w:spacing w:before="360" w:after="120" w:line="280" w:lineRule="exact"/>
      <w:jc w:val="both"/>
      <w:outlineLvl w:val="0"/>
    </w:pPr>
    <w:rPr>
      <w:rFonts w:ascii="Arial" w:hAnsi="Arial"/>
      <w:b/>
      <w:sz w:val="20"/>
      <w:lang w:val="x-none" w:eastAsia="en-US"/>
    </w:rPr>
  </w:style>
  <w:style w:type="paragraph" w:customStyle="1" w:styleId="RLProhlensmluvnchstran">
    <w:name w:val="RL Prohlášení smluvních stran"/>
    <w:basedOn w:val="Normln"/>
    <w:link w:val="RLProhlensmluvnchstranChar"/>
    <w:qFormat/>
    <w:rsid w:val="00424DFF"/>
    <w:pPr>
      <w:spacing w:after="120" w:line="280" w:lineRule="exact"/>
      <w:jc w:val="center"/>
    </w:pPr>
    <w:rPr>
      <w:rFonts w:ascii="Arial" w:hAnsi="Arial"/>
      <w:b/>
      <w:sz w:val="20"/>
      <w:lang w:val="x-none" w:eastAsia="x-none"/>
    </w:rPr>
  </w:style>
  <w:style w:type="paragraph" w:styleId="Zkladntextodsazen">
    <w:name w:val="Body Text Indent"/>
    <w:basedOn w:val="Normln"/>
    <w:link w:val="ZkladntextodsazenChar"/>
    <w:uiPriority w:val="99"/>
    <w:semiHidden/>
    <w:unhideWhenUsed/>
    <w:rsid w:val="00D91F72"/>
    <w:pPr>
      <w:spacing w:after="120"/>
      <w:ind w:left="283"/>
    </w:pPr>
  </w:style>
  <w:style w:type="table" w:styleId="Mkatabulky">
    <w:name w:val="Table Grid"/>
    <w:basedOn w:val="Normlntabulka"/>
    <w:uiPriority w:val="39"/>
    <w:rsid w:val="003E3D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134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uzeumprah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89DB5D0B30634189F8F56306E0E482" ma:contentTypeVersion="16" ma:contentTypeDescription="Vytvoří nový dokument" ma:contentTypeScope="" ma:versionID="8b6370a141a48ebe617c533b3a669fc9">
  <xsd:schema xmlns:xsd="http://www.w3.org/2001/XMLSchema" xmlns:xs="http://www.w3.org/2001/XMLSchema" xmlns:p="http://schemas.microsoft.com/office/2006/metadata/properties" xmlns:ns2="39a56646-a78a-4230-8812-bad43000c970" xmlns:ns3="246f40b2-bbb8-49b0-8fea-e75444537c06" targetNamespace="http://schemas.microsoft.com/office/2006/metadata/properties" ma:root="true" ma:fieldsID="f9c3b3b65aed67a4e7fffd198ca0e1a8" ns2:_="" ns3:_="">
    <xsd:import namespace="39a56646-a78a-4230-8812-bad43000c970"/>
    <xsd:import namespace="246f40b2-bbb8-49b0-8fea-e75444537c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utordokumentu" minOccurs="0"/>
                <xsd:element ref="ns2:Datumvzniku"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Po_x0159_ad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56646-a78a-4230-8812-bad43000c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tordokumentu" ma:index="12" nillable="true" ma:displayName="Autor dokumentu" ma:format="Dropdown" ma:list="UserInfo" ma:SharePointGroup="0" ma:internalName="Autordokument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vzniku" ma:index="13" nillable="true" ma:displayName="Datum vzniku" ma:format="DateOnly" ma:internalName="Datumvzniku">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bb10b4c-cb08-4642-98b4-629b96534a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o_x0159_ad_x00ed_" ma:index="23" nillable="true" ma:displayName="Pořadí" ma:format="Dropdown" ma:internalName="Po_x0159_ad_x00ed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6f40b2-bbb8-49b0-8fea-e75444537c0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898d05f4-7abf-4792-81ab-20185a927e26}" ma:internalName="TaxCatchAll" ma:showField="CatchAllData" ma:web="246f40b2-bbb8-49b0-8fea-e75444537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ordokumentu xmlns="39a56646-a78a-4230-8812-bad43000c970">
      <UserInfo>
        <DisplayName/>
        <AccountId xsi:nil="true"/>
        <AccountType/>
      </UserInfo>
    </Autordokumentu>
    <Datumvzniku xmlns="39a56646-a78a-4230-8812-bad43000c970" xsi:nil="true"/>
    <lcf76f155ced4ddcb4097134ff3c332f xmlns="39a56646-a78a-4230-8812-bad43000c970">
      <Terms xmlns="http://schemas.microsoft.com/office/infopath/2007/PartnerControls"/>
    </lcf76f155ced4ddcb4097134ff3c332f>
    <TaxCatchAll xmlns="246f40b2-bbb8-49b0-8fea-e75444537c06" xsi:nil="true"/>
    <Po_x0159_ad_x00ed_ xmlns="39a56646-a78a-4230-8812-bad43000c9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5A2-21A7-4140-B5D0-E56E4C06E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56646-a78a-4230-8812-bad43000c970"/>
    <ds:schemaRef ds:uri="246f40b2-bbb8-49b0-8fea-e75444537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5F982-3F25-4081-BD15-9CE050697659}">
  <ds:schemaRefs>
    <ds:schemaRef ds:uri="http://schemas.microsoft.com/office/2006/metadata/properties"/>
    <ds:schemaRef ds:uri="http://schemas.microsoft.com/office/infopath/2007/PartnerControls"/>
    <ds:schemaRef ds:uri="39a56646-a78a-4230-8812-bad43000c970"/>
    <ds:schemaRef ds:uri="246f40b2-bbb8-49b0-8fea-e75444537c06"/>
  </ds:schemaRefs>
</ds:datastoreItem>
</file>

<file path=customXml/itemProps3.xml><?xml version="1.0" encoding="utf-8"?>
<ds:datastoreItem xmlns:ds="http://schemas.openxmlformats.org/officeDocument/2006/customXml" ds:itemID="{8A447348-FE75-4880-8596-4952DAA66166}">
  <ds:schemaRefs>
    <ds:schemaRef ds:uri="http://schemas.microsoft.com/sharepoint/v3/contenttype/forms"/>
  </ds:schemaRefs>
</ds:datastoreItem>
</file>

<file path=customXml/itemProps4.xml><?xml version="1.0" encoding="utf-8"?>
<ds:datastoreItem xmlns:ds="http://schemas.openxmlformats.org/officeDocument/2006/customXml" ds:itemID="{555FCAB0-77B4-48CC-A487-4D9758E7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3435</Words>
  <Characters>20269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S.I.K., spol. s r.o.</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Vedení účetnictví PIS</dc:subject>
  <dc:creator>AKŠP</dc:creator>
  <dc:description/>
  <cp:lastModifiedBy>Kateřina Mátlová</cp:lastModifiedBy>
  <cp:revision>3</cp:revision>
  <cp:lastPrinted>2025-06-24T12:37:00Z</cp:lastPrinted>
  <dcterms:created xsi:type="dcterms:W3CDTF">2025-07-31T07:58:00Z</dcterms:created>
  <dcterms:modified xsi:type="dcterms:W3CDTF">2025-08-07T13:37:00Z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S.I.K., spol. s r.o.</vt:lpwstr>
  </property>
  <property fmtid="{D5CDD505-2E9C-101B-9397-08002B2CF9AE}" pid="4" name="ContentTypeId">
    <vt:lpwstr>0x0101008D89DB5D0B30634189F8F56306E0E482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