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CCE2" w14:textId="26D1A193" w:rsidR="00FE62D5" w:rsidRDefault="00FE62D5" w:rsidP="00FE62D5">
      <w:pPr>
        <w:pStyle w:val="Nadpis30"/>
        <w:keepNext/>
        <w:keepLines/>
        <w:shd w:val="clear" w:color="auto" w:fill="auto"/>
        <w:rPr>
          <w:b/>
          <w:bCs/>
          <w:sz w:val="22"/>
          <w:szCs w:val="22"/>
        </w:rPr>
      </w:pPr>
      <w:bookmarkStart w:id="0" w:name="bookmark0"/>
      <w:r w:rsidRPr="002C5EA4">
        <w:rPr>
          <w:b/>
          <w:bCs/>
          <w:sz w:val="22"/>
          <w:szCs w:val="22"/>
        </w:rPr>
        <w:t>Smlouv</w:t>
      </w:r>
      <w:r>
        <w:rPr>
          <w:b/>
          <w:bCs/>
          <w:sz w:val="22"/>
          <w:szCs w:val="22"/>
        </w:rPr>
        <w:t>a</w:t>
      </w:r>
      <w:r w:rsidRPr="002C5EA4">
        <w:rPr>
          <w:b/>
          <w:bCs/>
          <w:sz w:val="22"/>
          <w:szCs w:val="22"/>
        </w:rPr>
        <w:t xml:space="preserve"> o dílo</w:t>
      </w:r>
    </w:p>
    <w:p w14:paraId="1AF9D06C" w14:textId="77777777" w:rsidR="00FE62D5" w:rsidRPr="002C5EA4" w:rsidRDefault="00FE62D5" w:rsidP="00FE62D5">
      <w:pPr>
        <w:pStyle w:val="Nadpis30"/>
        <w:keepNext/>
        <w:keepLines/>
        <w:shd w:val="clear" w:color="auto" w:fill="auto"/>
        <w:rPr>
          <w:b/>
          <w:bCs/>
          <w:sz w:val="22"/>
          <w:szCs w:val="22"/>
        </w:rPr>
      </w:pPr>
      <w:r>
        <w:rPr>
          <w:b/>
          <w:bCs/>
          <w:sz w:val="22"/>
          <w:szCs w:val="22"/>
        </w:rPr>
        <w:t xml:space="preserve">č.  237/2025 </w:t>
      </w:r>
    </w:p>
    <w:p w14:paraId="1E36FB53" w14:textId="715C7BBD" w:rsidR="00FE62D5" w:rsidRPr="002C5EA4" w:rsidRDefault="00FE62D5" w:rsidP="00FE62D5">
      <w:pPr>
        <w:pStyle w:val="Nadpis30"/>
        <w:keepNext/>
        <w:keepLines/>
        <w:shd w:val="clear" w:color="auto" w:fill="auto"/>
        <w:rPr>
          <w:b/>
          <w:bCs/>
          <w:sz w:val="22"/>
          <w:szCs w:val="22"/>
        </w:rPr>
      </w:pPr>
      <w:r w:rsidRPr="002C5EA4">
        <w:rPr>
          <w:b/>
          <w:bCs/>
          <w:sz w:val="22"/>
          <w:szCs w:val="22"/>
          <w:lang w:val="en-US"/>
        </w:rPr>
        <w:t xml:space="preserve">IS </w:t>
      </w:r>
      <w:r w:rsidRPr="002C5EA4">
        <w:rPr>
          <w:b/>
          <w:bCs/>
          <w:sz w:val="22"/>
          <w:szCs w:val="22"/>
        </w:rPr>
        <w:t xml:space="preserve">OOS </w:t>
      </w:r>
      <w:r w:rsidR="00F85D67">
        <w:rPr>
          <w:b/>
          <w:bCs/>
          <w:sz w:val="22"/>
          <w:szCs w:val="22"/>
        </w:rPr>
        <w:t>–</w:t>
      </w:r>
      <w:r w:rsidRPr="002C5EA4">
        <w:rPr>
          <w:b/>
          <w:bCs/>
          <w:sz w:val="22"/>
          <w:szCs w:val="22"/>
        </w:rPr>
        <w:t xml:space="preserve"> </w:t>
      </w:r>
      <w:r w:rsidR="00F85D67">
        <w:rPr>
          <w:b/>
          <w:bCs/>
          <w:sz w:val="22"/>
          <w:szCs w:val="22"/>
        </w:rPr>
        <w:t xml:space="preserve">správa žádostí a návěsek, </w:t>
      </w:r>
      <w:r w:rsidRPr="002C5EA4">
        <w:rPr>
          <w:b/>
          <w:bCs/>
          <w:sz w:val="22"/>
          <w:szCs w:val="22"/>
        </w:rPr>
        <w:t>nové webové služby a úprava vybraných webových služeb pro potřeby uznání osiva, uznání porostu a travních směsí</w:t>
      </w:r>
      <w:r w:rsidR="00F33440">
        <w:rPr>
          <w:b/>
          <w:bCs/>
          <w:sz w:val="22"/>
          <w:szCs w:val="22"/>
        </w:rPr>
        <w:t xml:space="preserve"> </w:t>
      </w:r>
    </w:p>
    <w:p w14:paraId="674FE214" w14:textId="77777777" w:rsidR="00FE62D5" w:rsidRDefault="00FE62D5">
      <w:pPr>
        <w:pStyle w:val="Nadpis10"/>
        <w:keepNext/>
        <w:keepLines/>
        <w:shd w:val="clear" w:color="auto" w:fill="auto"/>
        <w:spacing w:after="250" w:line="210" w:lineRule="exact"/>
        <w:ind w:left="3800"/>
        <w:rPr>
          <w:sz w:val="22"/>
          <w:szCs w:val="22"/>
        </w:rPr>
      </w:pPr>
    </w:p>
    <w:p w14:paraId="5D3B6E07" w14:textId="28E2188D" w:rsidR="00671C1C" w:rsidRPr="00D55F5C" w:rsidRDefault="007174F1">
      <w:pPr>
        <w:pStyle w:val="Nadpis10"/>
        <w:keepNext/>
        <w:keepLines/>
        <w:shd w:val="clear" w:color="auto" w:fill="auto"/>
        <w:spacing w:after="250" w:line="210" w:lineRule="exact"/>
        <w:ind w:left="3800"/>
        <w:rPr>
          <w:sz w:val="22"/>
          <w:szCs w:val="22"/>
        </w:rPr>
      </w:pPr>
      <w:r w:rsidRPr="00D55F5C">
        <w:rPr>
          <w:sz w:val="22"/>
          <w:szCs w:val="22"/>
        </w:rPr>
        <w:t>Smluvní strany</w:t>
      </w:r>
      <w:bookmarkEnd w:id="0"/>
    </w:p>
    <w:p w14:paraId="4BF8DB7C" w14:textId="77777777" w:rsidR="00671C1C" w:rsidRPr="002C5EA4" w:rsidRDefault="007174F1">
      <w:pPr>
        <w:pStyle w:val="Nadpis10"/>
        <w:keepNext/>
        <w:keepLines/>
        <w:shd w:val="clear" w:color="auto" w:fill="auto"/>
        <w:spacing w:after="0" w:line="250" w:lineRule="exact"/>
        <w:ind w:left="20"/>
        <w:jc w:val="both"/>
        <w:rPr>
          <w:sz w:val="22"/>
          <w:szCs w:val="22"/>
        </w:rPr>
      </w:pPr>
      <w:bookmarkStart w:id="1" w:name="bookmark1"/>
      <w:r w:rsidRPr="002C5EA4">
        <w:rPr>
          <w:sz w:val="22"/>
          <w:szCs w:val="22"/>
        </w:rPr>
        <w:t xml:space="preserve">Česká </w:t>
      </w:r>
      <w:proofErr w:type="gramStart"/>
      <w:r w:rsidRPr="002C5EA4">
        <w:rPr>
          <w:sz w:val="22"/>
          <w:szCs w:val="22"/>
        </w:rPr>
        <w:t>republika - Ústřední</w:t>
      </w:r>
      <w:proofErr w:type="gramEnd"/>
      <w:r w:rsidRPr="002C5EA4">
        <w:rPr>
          <w:sz w:val="22"/>
          <w:szCs w:val="22"/>
        </w:rPr>
        <w:t xml:space="preserve"> kontrolní a zkušební ústav zemědělský, organizační složka státu</w:t>
      </w:r>
      <w:bookmarkEnd w:id="1"/>
    </w:p>
    <w:p w14:paraId="2508EED4" w14:textId="77777777" w:rsidR="00671C1C" w:rsidRPr="002C5EA4" w:rsidRDefault="007174F1">
      <w:pPr>
        <w:pStyle w:val="Zkladntext3"/>
        <w:shd w:val="clear" w:color="auto" w:fill="auto"/>
        <w:tabs>
          <w:tab w:val="left" w:pos="2132"/>
        </w:tabs>
        <w:ind w:left="20" w:firstLine="0"/>
        <w:rPr>
          <w:sz w:val="22"/>
          <w:szCs w:val="22"/>
        </w:rPr>
      </w:pPr>
      <w:r w:rsidRPr="002C5EA4">
        <w:rPr>
          <w:sz w:val="22"/>
          <w:szCs w:val="22"/>
        </w:rPr>
        <w:t>sídlo:</w:t>
      </w:r>
      <w:r w:rsidRPr="002C5EA4">
        <w:rPr>
          <w:sz w:val="22"/>
          <w:szCs w:val="22"/>
        </w:rPr>
        <w:tab/>
        <w:t>Brno, Hroznová 63/2, PSČ 603 00</w:t>
      </w:r>
    </w:p>
    <w:p w14:paraId="62BEF921" w14:textId="77777777" w:rsidR="00671C1C" w:rsidRPr="002C5EA4" w:rsidRDefault="007174F1">
      <w:pPr>
        <w:pStyle w:val="Zkladntext3"/>
        <w:shd w:val="clear" w:color="auto" w:fill="auto"/>
        <w:tabs>
          <w:tab w:val="left" w:pos="2142"/>
        </w:tabs>
        <w:ind w:left="20" w:firstLine="0"/>
        <w:rPr>
          <w:sz w:val="22"/>
          <w:szCs w:val="22"/>
        </w:rPr>
      </w:pPr>
      <w:r w:rsidRPr="002C5EA4">
        <w:rPr>
          <w:sz w:val="22"/>
          <w:szCs w:val="22"/>
        </w:rPr>
        <w:t>IČO:</w:t>
      </w:r>
      <w:r w:rsidRPr="002C5EA4">
        <w:rPr>
          <w:sz w:val="22"/>
          <w:szCs w:val="22"/>
        </w:rPr>
        <w:tab/>
        <w:t>00020338</w:t>
      </w:r>
    </w:p>
    <w:p w14:paraId="53685715" w14:textId="0E885F98" w:rsidR="00671C1C" w:rsidRPr="002C5EA4" w:rsidRDefault="007174F1">
      <w:pPr>
        <w:pStyle w:val="Zkladntext3"/>
        <w:shd w:val="clear" w:color="auto" w:fill="auto"/>
        <w:ind w:left="20" w:firstLine="0"/>
        <w:rPr>
          <w:sz w:val="22"/>
          <w:szCs w:val="22"/>
        </w:rPr>
      </w:pPr>
      <w:r w:rsidRPr="002C5EA4">
        <w:rPr>
          <w:sz w:val="22"/>
          <w:szCs w:val="22"/>
        </w:rPr>
        <w:t xml:space="preserve">jejímž jménem </w:t>
      </w:r>
      <w:proofErr w:type="gramStart"/>
      <w:r w:rsidRPr="002C5EA4">
        <w:rPr>
          <w:sz w:val="22"/>
          <w:szCs w:val="22"/>
        </w:rPr>
        <w:t xml:space="preserve">jedná: </w:t>
      </w:r>
      <w:r w:rsidR="0046759C">
        <w:rPr>
          <w:sz w:val="22"/>
          <w:szCs w:val="22"/>
        </w:rPr>
        <w:t xml:space="preserve">  </w:t>
      </w:r>
      <w:proofErr w:type="gramEnd"/>
      <w:r w:rsidR="0046759C">
        <w:rPr>
          <w:sz w:val="22"/>
          <w:szCs w:val="22"/>
        </w:rPr>
        <w:t xml:space="preserve"> </w:t>
      </w:r>
      <w:r w:rsidRPr="002C5EA4">
        <w:rPr>
          <w:sz w:val="22"/>
          <w:szCs w:val="22"/>
        </w:rPr>
        <w:t>Ing. Daniel Jurečka, ředitel ÚKZÚZ</w:t>
      </w:r>
    </w:p>
    <w:p w14:paraId="6050FF25" w14:textId="4F347843" w:rsidR="00E26D47" w:rsidRDefault="007174F1" w:rsidP="00C24B0E">
      <w:pPr>
        <w:pStyle w:val="Zkladntext3"/>
        <w:shd w:val="clear" w:color="auto" w:fill="auto"/>
        <w:tabs>
          <w:tab w:val="left" w:pos="2142"/>
        </w:tabs>
        <w:ind w:left="20" w:firstLine="0"/>
        <w:rPr>
          <w:sz w:val="22"/>
          <w:szCs w:val="22"/>
        </w:rPr>
      </w:pPr>
      <w:r w:rsidRPr="002C5EA4">
        <w:rPr>
          <w:sz w:val="22"/>
          <w:szCs w:val="22"/>
        </w:rPr>
        <w:t>kontaktní osoba:</w:t>
      </w:r>
      <w:r w:rsidRPr="002C5EA4">
        <w:rPr>
          <w:sz w:val="22"/>
          <w:szCs w:val="22"/>
        </w:rPr>
        <w:tab/>
        <w:t>vedoucí oddělení informatiky</w:t>
      </w:r>
    </w:p>
    <w:p w14:paraId="4BBA3900" w14:textId="77777777" w:rsidR="00A903FD" w:rsidRDefault="00E26D47" w:rsidP="00A903FD">
      <w:pPr>
        <w:pStyle w:val="Zkladntext3"/>
        <w:shd w:val="clear" w:color="auto" w:fill="auto"/>
        <w:tabs>
          <w:tab w:val="left" w:pos="2142"/>
        </w:tabs>
        <w:ind w:left="20" w:firstLine="0"/>
        <w:rPr>
          <w:sz w:val="22"/>
          <w:szCs w:val="22"/>
        </w:rPr>
      </w:pPr>
      <w:r>
        <w:rPr>
          <w:sz w:val="22"/>
          <w:szCs w:val="22"/>
        </w:rPr>
        <w:tab/>
      </w:r>
    </w:p>
    <w:p w14:paraId="1C212BF7" w14:textId="76B2FDA9" w:rsidR="00671C1C" w:rsidRPr="002C5EA4" w:rsidRDefault="007174F1" w:rsidP="00A903FD">
      <w:pPr>
        <w:pStyle w:val="Zkladntext3"/>
        <w:shd w:val="clear" w:color="auto" w:fill="auto"/>
        <w:tabs>
          <w:tab w:val="left" w:pos="2142"/>
        </w:tabs>
        <w:ind w:left="20" w:firstLine="0"/>
        <w:rPr>
          <w:sz w:val="22"/>
          <w:szCs w:val="22"/>
        </w:rPr>
      </w:pPr>
      <w:r w:rsidRPr="002C5EA4">
        <w:rPr>
          <w:sz w:val="22"/>
          <w:szCs w:val="22"/>
        </w:rPr>
        <w:t>na straně jedné (dále jen „objednatel, oprávněný nabyvatel/uživatel")</w:t>
      </w:r>
    </w:p>
    <w:p w14:paraId="3FA0645E" w14:textId="77777777" w:rsidR="00671C1C" w:rsidRPr="002C5EA4" w:rsidRDefault="007174F1">
      <w:pPr>
        <w:pStyle w:val="Zkladntext3"/>
        <w:shd w:val="clear" w:color="auto" w:fill="auto"/>
        <w:spacing w:after="216" w:line="210" w:lineRule="exact"/>
        <w:ind w:left="4400" w:firstLine="0"/>
        <w:jc w:val="left"/>
        <w:rPr>
          <w:sz w:val="22"/>
          <w:szCs w:val="22"/>
        </w:rPr>
      </w:pPr>
      <w:r w:rsidRPr="002C5EA4">
        <w:rPr>
          <w:sz w:val="22"/>
          <w:szCs w:val="22"/>
        </w:rPr>
        <w:t>a</w:t>
      </w:r>
    </w:p>
    <w:p w14:paraId="0737487D" w14:textId="77777777" w:rsidR="00671C1C" w:rsidRPr="002C5EA4" w:rsidRDefault="007174F1">
      <w:pPr>
        <w:pStyle w:val="Nadpis10"/>
        <w:keepNext/>
        <w:keepLines/>
        <w:shd w:val="clear" w:color="auto" w:fill="auto"/>
        <w:spacing w:after="0" w:line="250" w:lineRule="exact"/>
        <w:ind w:left="20"/>
        <w:jc w:val="both"/>
        <w:rPr>
          <w:sz w:val="22"/>
          <w:szCs w:val="22"/>
        </w:rPr>
      </w:pPr>
      <w:bookmarkStart w:id="2" w:name="bookmark2"/>
      <w:r w:rsidRPr="002C5EA4">
        <w:rPr>
          <w:sz w:val="22"/>
          <w:szCs w:val="22"/>
        </w:rPr>
        <w:t>HVS GROUP a.s.,</w:t>
      </w:r>
      <w:bookmarkEnd w:id="2"/>
    </w:p>
    <w:p w14:paraId="6EE48AD2" w14:textId="77777777" w:rsidR="00671C1C" w:rsidRPr="002C5EA4" w:rsidRDefault="007174F1">
      <w:pPr>
        <w:pStyle w:val="Zkladntext3"/>
        <w:shd w:val="clear" w:color="auto" w:fill="auto"/>
        <w:tabs>
          <w:tab w:val="left" w:pos="2132"/>
        </w:tabs>
        <w:ind w:left="20" w:firstLine="0"/>
        <w:rPr>
          <w:sz w:val="22"/>
          <w:szCs w:val="22"/>
        </w:rPr>
      </w:pPr>
      <w:r w:rsidRPr="002C5EA4">
        <w:rPr>
          <w:sz w:val="22"/>
          <w:szCs w:val="22"/>
        </w:rPr>
        <w:t>sídlo:</w:t>
      </w:r>
      <w:r w:rsidRPr="002C5EA4">
        <w:rPr>
          <w:sz w:val="22"/>
          <w:szCs w:val="22"/>
        </w:rPr>
        <w:tab/>
      </w:r>
      <w:proofErr w:type="spellStart"/>
      <w:r w:rsidRPr="002C5EA4">
        <w:rPr>
          <w:sz w:val="22"/>
          <w:szCs w:val="22"/>
        </w:rPr>
        <w:t>Blažejské</w:t>
      </w:r>
      <w:proofErr w:type="spellEnd"/>
      <w:r w:rsidRPr="002C5EA4">
        <w:rPr>
          <w:sz w:val="22"/>
          <w:szCs w:val="22"/>
        </w:rPr>
        <w:t xml:space="preserve"> nám. 92/13, 772 00 Olomouc,</w:t>
      </w:r>
    </w:p>
    <w:p w14:paraId="50AE88F5" w14:textId="48EE5B94" w:rsidR="00671C1C" w:rsidRPr="002C5EA4" w:rsidRDefault="007174F1">
      <w:pPr>
        <w:pStyle w:val="Zkladntext3"/>
        <w:shd w:val="clear" w:color="auto" w:fill="auto"/>
        <w:tabs>
          <w:tab w:val="left" w:pos="2142"/>
        </w:tabs>
        <w:ind w:left="20" w:firstLine="0"/>
        <w:rPr>
          <w:sz w:val="22"/>
          <w:szCs w:val="22"/>
        </w:rPr>
      </w:pPr>
      <w:r w:rsidRPr="002C5EA4">
        <w:rPr>
          <w:sz w:val="22"/>
          <w:szCs w:val="22"/>
        </w:rPr>
        <w:t>Zastoupená:</w:t>
      </w:r>
      <w:r w:rsidRPr="002C5EA4">
        <w:rPr>
          <w:sz w:val="22"/>
          <w:szCs w:val="22"/>
        </w:rPr>
        <w:tab/>
        <w:t xml:space="preserve"> předsedou představenstva</w:t>
      </w:r>
    </w:p>
    <w:p w14:paraId="52C903C8" w14:textId="77777777" w:rsidR="00671C1C" w:rsidRPr="002C5EA4" w:rsidRDefault="007174F1">
      <w:pPr>
        <w:pStyle w:val="Zkladntext3"/>
        <w:shd w:val="clear" w:color="auto" w:fill="auto"/>
        <w:tabs>
          <w:tab w:val="left" w:pos="2137"/>
        </w:tabs>
        <w:ind w:left="20" w:firstLine="0"/>
        <w:rPr>
          <w:sz w:val="22"/>
          <w:szCs w:val="22"/>
        </w:rPr>
      </w:pPr>
      <w:r w:rsidRPr="002C5EA4">
        <w:rPr>
          <w:sz w:val="22"/>
          <w:szCs w:val="22"/>
        </w:rPr>
        <w:t>IČO:</w:t>
      </w:r>
      <w:r w:rsidRPr="002C5EA4">
        <w:rPr>
          <w:sz w:val="22"/>
          <w:szCs w:val="22"/>
        </w:rPr>
        <w:tab/>
        <w:t>253 53 152</w:t>
      </w:r>
    </w:p>
    <w:p w14:paraId="04A2F543" w14:textId="77777777" w:rsidR="00671C1C" w:rsidRPr="002C5EA4" w:rsidRDefault="007174F1">
      <w:pPr>
        <w:pStyle w:val="Zkladntext3"/>
        <w:shd w:val="clear" w:color="auto" w:fill="auto"/>
        <w:tabs>
          <w:tab w:val="left" w:pos="2142"/>
        </w:tabs>
        <w:ind w:left="20" w:firstLine="0"/>
        <w:rPr>
          <w:sz w:val="22"/>
          <w:szCs w:val="22"/>
        </w:rPr>
      </w:pPr>
      <w:r w:rsidRPr="002C5EA4">
        <w:rPr>
          <w:sz w:val="22"/>
          <w:szCs w:val="22"/>
        </w:rPr>
        <w:t>DIČ:</w:t>
      </w:r>
      <w:r w:rsidRPr="002C5EA4">
        <w:rPr>
          <w:sz w:val="22"/>
          <w:szCs w:val="22"/>
        </w:rPr>
        <w:tab/>
        <w:t>CZ25353152</w:t>
      </w:r>
    </w:p>
    <w:p w14:paraId="7AA7CA80" w14:textId="77777777" w:rsidR="00671C1C" w:rsidRPr="002C5EA4" w:rsidRDefault="007174F1">
      <w:pPr>
        <w:pStyle w:val="Zkladntext3"/>
        <w:shd w:val="clear" w:color="auto" w:fill="auto"/>
        <w:ind w:left="20" w:firstLine="0"/>
        <w:rPr>
          <w:sz w:val="22"/>
          <w:szCs w:val="22"/>
        </w:rPr>
      </w:pPr>
      <w:r w:rsidRPr="002C5EA4">
        <w:rPr>
          <w:sz w:val="22"/>
          <w:szCs w:val="22"/>
        </w:rPr>
        <w:t>bankovní spojení: Fio Banka a.s.</w:t>
      </w:r>
    </w:p>
    <w:p w14:paraId="1210956D" w14:textId="77777777" w:rsidR="00671C1C" w:rsidRPr="002C5EA4" w:rsidRDefault="007174F1">
      <w:pPr>
        <w:pStyle w:val="Zkladntext3"/>
        <w:shd w:val="clear" w:color="auto" w:fill="auto"/>
        <w:tabs>
          <w:tab w:val="left" w:pos="2137"/>
        </w:tabs>
        <w:ind w:left="20" w:firstLine="0"/>
        <w:rPr>
          <w:sz w:val="22"/>
          <w:szCs w:val="22"/>
        </w:rPr>
      </w:pPr>
      <w:r w:rsidRPr="002C5EA4">
        <w:rPr>
          <w:sz w:val="22"/>
          <w:szCs w:val="22"/>
        </w:rPr>
        <w:t>číslo účtu:</w:t>
      </w:r>
      <w:r w:rsidRPr="002C5EA4">
        <w:rPr>
          <w:sz w:val="22"/>
          <w:szCs w:val="22"/>
        </w:rPr>
        <w:tab/>
        <w:t>2100733876/2010</w:t>
      </w:r>
    </w:p>
    <w:p w14:paraId="21413311" w14:textId="47A1DEBB" w:rsidR="00671C1C" w:rsidRPr="002C5EA4" w:rsidRDefault="007174F1">
      <w:pPr>
        <w:pStyle w:val="Zkladntext3"/>
        <w:shd w:val="clear" w:color="auto" w:fill="auto"/>
        <w:tabs>
          <w:tab w:val="left" w:pos="2142"/>
        </w:tabs>
        <w:ind w:left="20" w:firstLine="0"/>
        <w:rPr>
          <w:sz w:val="22"/>
          <w:szCs w:val="22"/>
        </w:rPr>
      </w:pPr>
      <w:r w:rsidRPr="002C5EA4">
        <w:rPr>
          <w:sz w:val="22"/>
          <w:szCs w:val="22"/>
        </w:rPr>
        <w:t>kontaktní osoba:</w:t>
      </w:r>
      <w:r w:rsidRPr="002C5EA4">
        <w:rPr>
          <w:sz w:val="22"/>
          <w:szCs w:val="22"/>
        </w:rPr>
        <w:tab/>
      </w:r>
    </w:p>
    <w:p w14:paraId="5D50DD0E" w14:textId="77777777" w:rsidR="00671C1C" w:rsidRPr="002C5EA4" w:rsidRDefault="007174F1">
      <w:pPr>
        <w:pStyle w:val="Zkladntext3"/>
        <w:shd w:val="clear" w:color="auto" w:fill="auto"/>
        <w:spacing w:after="73"/>
        <w:ind w:left="20" w:right="480" w:firstLine="0"/>
        <w:jc w:val="left"/>
        <w:rPr>
          <w:sz w:val="22"/>
          <w:szCs w:val="22"/>
        </w:rPr>
      </w:pPr>
      <w:r w:rsidRPr="002C5EA4">
        <w:rPr>
          <w:sz w:val="22"/>
          <w:szCs w:val="22"/>
        </w:rPr>
        <w:t>zapsaná v OR vedeném Krajským soudem v Ostravě, oddíl B., vložka 1372 na straně druhé (dále je „dodavatel")</w:t>
      </w:r>
    </w:p>
    <w:p w14:paraId="755F6DA2" w14:textId="14FFF27B" w:rsidR="008D5EC3" w:rsidRPr="002C5EA4" w:rsidRDefault="007174F1" w:rsidP="00283374">
      <w:pPr>
        <w:pStyle w:val="Zkladntext3"/>
        <w:shd w:val="clear" w:color="auto" w:fill="auto"/>
        <w:spacing w:line="758" w:lineRule="exact"/>
        <w:ind w:left="1860" w:right="480"/>
        <w:jc w:val="center"/>
        <w:rPr>
          <w:sz w:val="22"/>
          <w:szCs w:val="22"/>
        </w:rPr>
      </w:pPr>
      <w:r w:rsidRPr="002C5EA4">
        <w:rPr>
          <w:rStyle w:val="ZkladntextTun"/>
          <w:sz w:val="22"/>
          <w:szCs w:val="22"/>
        </w:rPr>
        <w:t>u z a v í r a j í</w:t>
      </w:r>
      <w:r w:rsidRPr="002C5EA4">
        <w:rPr>
          <w:sz w:val="22"/>
          <w:szCs w:val="22"/>
        </w:rPr>
        <w:t xml:space="preserve"> podle ustanovení 2586 a násl. zák. č. 89/2012 Sb., občanský zákoník tuto</w:t>
      </w:r>
    </w:p>
    <w:p w14:paraId="4CC9B796" w14:textId="77777777" w:rsidR="008D5EC3" w:rsidRDefault="008D5EC3" w:rsidP="008D5EC3">
      <w:pPr>
        <w:pStyle w:val="Nadpis30"/>
        <w:keepNext/>
        <w:keepLines/>
        <w:shd w:val="clear" w:color="auto" w:fill="auto"/>
        <w:rPr>
          <w:b/>
          <w:bCs/>
          <w:sz w:val="22"/>
          <w:szCs w:val="22"/>
        </w:rPr>
      </w:pPr>
      <w:bookmarkStart w:id="3" w:name="_Hlk203734678"/>
      <w:bookmarkStart w:id="4" w:name="bookmark3"/>
      <w:r w:rsidRPr="002C5EA4">
        <w:rPr>
          <w:b/>
          <w:bCs/>
          <w:sz w:val="22"/>
          <w:szCs w:val="22"/>
        </w:rPr>
        <w:t>Smlouvu o dílo</w:t>
      </w:r>
    </w:p>
    <w:bookmarkEnd w:id="3"/>
    <w:p w14:paraId="5A54EFDB" w14:textId="6ED69C6C" w:rsidR="008D5EC3" w:rsidRPr="002C5EA4" w:rsidRDefault="008D5EC3" w:rsidP="008D5EC3">
      <w:pPr>
        <w:pStyle w:val="Nadpis30"/>
        <w:keepNext/>
        <w:keepLines/>
        <w:shd w:val="clear" w:color="auto" w:fill="auto"/>
        <w:rPr>
          <w:b/>
          <w:bCs/>
          <w:sz w:val="22"/>
          <w:szCs w:val="22"/>
        </w:rPr>
      </w:pPr>
      <w:r w:rsidRPr="002C5EA4">
        <w:rPr>
          <w:b/>
          <w:bCs/>
          <w:sz w:val="22"/>
          <w:szCs w:val="22"/>
          <w:lang w:val="en-US"/>
        </w:rPr>
        <w:t xml:space="preserve">IS </w:t>
      </w:r>
      <w:r w:rsidRPr="002C5EA4">
        <w:rPr>
          <w:b/>
          <w:bCs/>
          <w:sz w:val="22"/>
          <w:szCs w:val="22"/>
        </w:rPr>
        <w:t xml:space="preserve">OOS </w:t>
      </w:r>
      <w:r w:rsidR="00010E6B">
        <w:rPr>
          <w:b/>
          <w:bCs/>
          <w:sz w:val="22"/>
          <w:szCs w:val="22"/>
        </w:rPr>
        <w:t>–</w:t>
      </w:r>
      <w:r w:rsidRPr="002C5EA4">
        <w:rPr>
          <w:b/>
          <w:bCs/>
          <w:sz w:val="22"/>
          <w:szCs w:val="22"/>
        </w:rPr>
        <w:t xml:space="preserve"> </w:t>
      </w:r>
      <w:r w:rsidR="00010E6B">
        <w:rPr>
          <w:b/>
          <w:bCs/>
          <w:sz w:val="22"/>
          <w:szCs w:val="22"/>
        </w:rPr>
        <w:t xml:space="preserve">správa žádostí a návěsek, </w:t>
      </w:r>
      <w:r w:rsidRPr="002C5EA4">
        <w:rPr>
          <w:b/>
          <w:bCs/>
          <w:sz w:val="22"/>
          <w:szCs w:val="22"/>
        </w:rPr>
        <w:t xml:space="preserve">nové webové služby </w:t>
      </w:r>
      <w:r w:rsidR="00712876" w:rsidRPr="002C5EA4">
        <w:rPr>
          <w:b/>
          <w:bCs/>
          <w:sz w:val="22"/>
          <w:szCs w:val="22"/>
        </w:rPr>
        <w:t>a úprava vybraných webových služeb pro po</w:t>
      </w:r>
      <w:r w:rsidRPr="002C5EA4">
        <w:rPr>
          <w:b/>
          <w:bCs/>
          <w:sz w:val="22"/>
          <w:szCs w:val="22"/>
        </w:rPr>
        <w:t xml:space="preserve">třeby </w:t>
      </w:r>
      <w:r w:rsidR="00712876" w:rsidRPr="002C5EA4">
        <w:rPr>
          <w:b/>
          <w:bCs/>
          <w:sz w:val="22"/>
          <w:szCs w:val="22"/>
        </w:rPr>
        <w:t>uznání osiva, uznání porostu a travních</w:t>
      </w:r>
      <w:r w:rsidR="00283374" w:rsidRPr="002C5EA4">
        <w:rPr>
          <w:b/>
          <w:bCs/>
          <w:sz w:val="22"/>
          <w:szCs w:val="22"/>
        </w:rPr>
        <w:t xml:space="preserve"> </w:t>
      </w:r>
      <w:r w:rsidR="00712876" w:rsidRPr="002C5EA4">
        <w:rPr>
          <w:b/>
          <w:bCs/>
          <w:sz w:val="22"/>
          <w:szCs w:val="22"/>
        </w:rPr>
        <w:t>směsí</w:t>
      </w:r>
    </w:p>
    <w:p w14:paraId="078283F2" w14:textId="28DB4DEB" w:rsidR="008D5EC3" w:rsidRPr="002C5EA4" w:rsidRDefault="008D5EC3" w:rsidP="008D5EC3">
      <w:pPr>
        <w:pStyle w:val="Zkladntext5"/>
        <w:shd w:val="clear" w:color="auto" w:fill="auto"/>
        <w:ind w:firstLine="0"/>
        <w:jc w:val="center"/>
        <w:rPr>
          <w:sz w:val="22"/>
          <w:szCs w:val="22"/>
        </w:rPr>
      </w:pPr>
      <w:r w:rsidRPr="002C5EA4">
        <w:rPr>
          <w:sz w:val="22"/>
          <w:szCs w:val="22"/>
        </w:rPr>
        <w:t>na základě udělené výjimky ředitele č.j.</w:t>
      </w:r>
      <w:r w:rsidR="008E2026" w:rsidRPr="002C5EA4">
        <w:rPr>
          <w:sz w:val="22"/>
          <w:szCs w:val="22"/>
        </w:rPr>
        <w:t>: UKZUZ 085572/2025</w:t>
      </w:r>
      <w:r w:rsidRPr="002C5EA4">
        <w:rPr>
          <w:sz w:val="22"/>
          <w:szCs w:val="22"/>
        </w:rPr>
        <w:t xml:space="preserve"> ze dne </w:t>
      </w:r>
      <w:r w:rsidR="008E2026" w:rsidRPr="002C5EA4">
        <w:rPr>
          <w:sz w:val="22"/>
          <w:szCs w:val="22"/>
        </w:rPr>
        <w:t>22.5.2025</w:t>
      </w:r>
    </w:p>
    <w:p w14:paraId="350C9728" w14:textId="77777777" w:rsidR="008D5EC3" w:rsidRPr="002C5EA4" w:rsidRDefault="008D5EC3" w:rsidP="008D5EC3">
      <w:pPr>
        <w:pStyle w:val="Zkladntext5"/>
        <w:shd w:val="clear" w:color="auto" w:fill="auto"/>
        <w:spacing w:after="272"/>
        <w:ind w:firstLine="0"/>
        <w:jc w:val="center"/>
        <w:rPr>
          <w:sz w:val="22"/>
          <w:szCs w:val="22"/>
        </w:rPr>
      </w:pPr>
      <w:r w:rsidRPr="002C5EA4">
        <w:rPr>
          <w:sz w:val="22"/>
          <w:szCs w:val="22"/>
        </w:rPr>
        <w:t>(dále též „smlouva")</w:t>
      </w:r>
    </w:p>
    <w:p w14:paraId="02C07E4F" w14:textId="77777777" w:rsidR="00671C1C" w:rsidRPr="002C5EA4" w:rsidRDefault="007174F1">
      <w:pPr>
        <w:pStyle w:val="Nadpis10"/>
        <w:keepNext/>
        <w:keepLines/>
        <w:shd w:val="clear" w:color="auto" w:fill="auto"/>
        <w:spacing w:after="0" w:line="758" w:lineRule="exact"/>
        <w:ind w:left="4400"/>
        <w:rPr>
          <w:sz w:val="22"/>
          <w:szCs w:val="22"/>
        </w:rPr>
      </w:pPr>
      <w:r w:rsidRPr="002C5EA4">
        <w:rPr>
          <w:sz w:val="22"/>
          <w:szCs w:val="22"/>
        </w:rPr>
        <w:t>Čl. I</w:t>
      </w:r>
      <w:bookmarkEnd w:id="4"/>
    </w:p>
    <w:p w14:paraId="2DBA417E" w14:textId="77777777" w:rsidR="00671C1C" w:rsidRPr="002C5EA4" w:rsidRDefault="007174F1">
      <w:pPr>
        <w:pStyle w:val="Nadpis10"/>
        <w:keepNext/>
        <w:keepLines/>
        <w:shd w:val="clear" w:color="auto" w:fill="auto"/>
        <w:spacing w:after="216" w:line="210" w:lineRule="exact"/>
        <w:ind w:left="3800"/>
        <w:rPr>
          <w:sz w:val="22"/>
          <w:szCs w:val="22"/>
        </w:rPr>
      </w:pPr>
      <w:bookmarkStart w:id="5" w:name="bookmark4"/>
      <w:r w:rsidRPr="002C5EA4">
        <w:rPr>
          <w:sz w:val="22"/>
          <w:szCs w:val="22"/>
        </w:rPr>
        <w:t>Předmět smlouvy</w:t>
      </w:r>
      <w:bookmarkEnd w:id="5"/>
    </w:p>
    <w:p w14:paraId="3275F7F0" w14:textId="77777777" w:rsidR="008D5EC3" w:rsidRPr="002C5EA4" w:rsidRDefault="008D5EC3" w:rsidP="008D5EC3">
      <w:pPr>
        <w:pStyle w:val="Zkladntext5"/>
        <w:shd w:val="clear" w:color="auto" w:fill="auto"/>
        <w:spacing w:after="244" w:line="254" w:lineRule="exact"/>
        <w:ind w:right="220" w:firstLine="0"/>
        <w:jc w:val="left"/>
        <w:rPr>
          <w:sz w:val="22"/>
          <w:szCs w:val="22"/>
        </w:rPr>
      </w:pPr>
      <w:bookmarkStart w:id="6" w:name="bookmark5"/>
      <w:r w:rsidRPr="002C5EA4">
        <w:rPr>
          <w:sz w:val="22"/>
          <w:szCs w:val="22"/>
        </w:rPr>
        <w:t xml:space="preserve">Předmětem smlouvy je úprava Informačního systému Odboru osiv a sadby </w:t>
      </w:r>
      <w:r w:rsidRPr="002C5EA4">
        <w:rPr>
          <w:sz w:val="22"/>
          <w:szCs w:val="22"/>
          <w:lang w:val="en-US"/>
        </w:rPr>
        <w:t xml:space="preserve">(IS </w:t>
      </w:r>
      <w:r w:rsidRPr="002C5EA4">
        <w:rPr>
          <w:sz w:val="22"/>
          <w:szCs w:val="22"/>
        </w:rPr>
        <w:t>OOS) dle Přílohy č. 1 - Technické specifikace (dále jen „Dílo") zejména:</w:t>
      </w:r>
    </w:p>
    <w:p w14:paraId="72B5703A" w14:textId="3A7CAAF2" w:rsidR="008D5EC3" w:rsidRPr="002C5EA4" w:rsidRDefault="008D5EC3" w:rsidP="008D5EC3">
      <w:pPr>
        <w:pStyle w:val="Zkladntext5"/>
        <w:numPr>
          <w:ilvl w:val="0"/>
          <w:numId w:val="2"/>
        </w:numPr>
        <w:shd w:val="clear" w:color="auto" w:fill="auto"/>
        <w:tabs>
          <w:tab w:val="left" w:pos="716"/>
        </w:tabs>
        <w:ind w:left="380" w:firstLine="0"/>
        <w:jc w:val="left"/>
        <w:rPr>
          <w:sz w:val="22"/>
          <w:szCs w:val="22"/>
        </w:rPr>
      </w:pPr>
      <w:r w:rsidRPr="002C5EA4">
        <w:rPr>
          <w:sz w:val="22"/>
          <w:szCs w:val="22"/>
        </w:rPr>
        <w:t xml:space="preserve">Úprava </w:t>
      </w:r>
      <w:r w:rsidR="00712876" w:rsidRPr="002C5EA4">
        <w:rPr>
          <w:sz w:val="22"/>
          <w:szCs w:val="22"/>
        </w:rPr>
        <w:t>webové služby žádosti o uznání osiva</w:t>
      </w:r>
      <w:r w:rsidRPr="002C5EA4">
        <w:rPr>
          <w:sz w:val="22"/>
          <w:szCs w:val="22"/>
        </w:rPr>
        <w:t>.</w:t>
      </w:r>
    </w:p>
    <w:p w14:paraId="359F4A32" w14:textId="2EC7A864" w:rsidR="008D5EC3" w:rsidRPr="002C5EA4" w:rsidRDefault="008D5EC3" w:rsidP="008D5EC3">
      <w:pPr>
        <w:pStyle w:val="Zkladntext5"/>
        <w:numPr>
          <w:ilvl w:val="0"/>
          <w:numId w:val="2"/>
        </w:numPr>
        <w:shd w:val="clear" w:color="auto" w:fill="auto"/>
        <w:tabs>
          <w:tab w:val="left" w:pos="730"/>
        </w:tabs>
        <w:ind w:left="380" w:firstLine="0"/>
        <w:jc w:val="left"/>
        <w:rPr>
          <w:sz w:val="22"/>
          <w:szCs w:val="22"/>
        </w:rPr>
      </w:pPr>
      <w:r w:rsidRPr="002C5EA4">
        <w:rPr>
          <w:sz w:val="22"/>
          <w:szCs w:val="22"/>
        </w:rPr>
        <w:t xml:space="preserve">Webová služba pro </w:t>
      </w:r>
      <w:r w:rsidR="00712876" w:rsidRPr="002C5EA4">
        <w:rPr>
          <w:sz w:val="22"/>
          <w:szCs w:val="22"/>
        </w:rPr>
        <w:t>změnu návěsek jedné konkrétní žádosti</w:t>
      </w:r>
      <w:r w:rsidRPr="002C5EA4">
        <w:rPr>
          <w:sz w:val="22"/>
          <w:szCs w:val="22"/>
        </w:rPr>
        <w:t>.</w:t>
      </w:r>
    </w:p>
    <w:p w14:paraId="3AEE3402" w14:textId="28318A3A" w:rsidR="008D5EC3" w:rsidRPr="002C5EA4" w:rsidRDefault="00712876" w:rsidP="008D5EC3">
      <w:pPr>
        <w:pStyle w:val="Zkladntext5"/>
        <w:numPr>
          <w:ilvl w:val="0"/>
          <w:numId w:val="2"/>
        </w:numPr>
        <w:shd w:val="clear" w:color="auto" w:fill="auto"/>
        <w:tabs>
          <w:tab w:val="left" w:pos="721"/>
        </w:tabs>
        <w:ind w:left="380" w:firstLine="0"/>
        <w:jc w:val="left"/>
        <w:rPr>
          <w:sz w:val="22"/>
          <w:szCs w:val="22"/>
        </w:rPr>
      </w:pPr>
      <w:r w:rsidRPr="002C5EA4">
        <w:rPr>
          <w:sz w:val="22"/>
          <w:szCs w:val="22"/>
        </w:rPr>
        <w:t>Webová služba pro registraci travní směsi žadatelem</w:t>
      </w:r>
      <w:r w:rsidR="008D5EC3" w:rsidRPr="002C5EA4">
        <w:rPr>
          <w:sz w:val="22"/>
          <w:szCs w:val="22"/>
        </w:rPr>
        <w:t>.</w:t>
      </w:r>
    </w:p>
    <w:p w14:paraId="5F4E1461" w14:textId="6A7963D0" w:rsidR="008D5EC3" w:rsidRPr="002C5EA4" w:rsidRDefault="008D5EC3" w:rsidP="008D5EC3">
      <w:pPr>
        <w:pStyle w:val="Zkladntext5"/>
        <w:numPr>
          <w:ilvl w:val="0"/>
          <w:numId w:val="2"/>
        </w:numPr>
        <w:shd w:val="clear" w:color="auto" w:fill="auto"/>
        <w:tabs>
          <w:tab w:val="left" w:pos="730"/>
        </w:tabs>
        <w:ind w:left="380" w:firstLine="0"/>
        <w:jc w:val="left"/>
        <w:rPr>
          <w:sz w:val="22"/>
          <w:szCs w:val="22"/>
        </w:rPr>
      </w:pPr>
      <w:r w:rsidRPr="002C5EA4">
        <w:rPr>
          <w:sz w:val="22"/>
          <w:szCs w:val="22"/>
        </w:rPr>
        <w:t xml:space="preserve">Webová služba pro </w:t>
      </w:r>
      <w:r w:rsidR="00712876" w:rsidRPr="002C5EA4">
        <w:rPr>
          <w:sz w:val="22"/>
          <w:szCs w:val="22"/>
        </w:rPr>
        <w:t>vracení seznamu žádostí o registraci travní směsi</w:t>
      </w:r>
      <w:r w:rsidRPr="002C5EA4">
        <w:rPr>
          <w:sz w:val="22"/>
          <w:szCs w:val="22"/>
        </w:rPr>
        <w:t>.</w:t>
      </w:r>
    </w:p>
    <w:p w14:paraId="5170BD68" w14:textId="36632B96" w:rsidR="008D5EC3" w:rsidRPr="002C5EA4" w:rsidRDefault="00712876" w:rsidP="008D5EC3">
      <w:pPr>
        <w:pStyle w:val="Zkladntext5"/>
        <w:numPr>
          <w:ilvl w:val="0"/>
          <w:numId w:val="2"/>
        </w:numPr>
        <w:shd w:val="clear" w:color="auto" w:fill="auto"/>
        <w:tabs>
          <w:tab w:val="left" w:pos="735"/>
        </w:tabs>
        <w:ind w:left="380" w:firstLine="0"/>
        <w:jc w:val="left"/>
        <w:rPr>
          <w:sz w:val="22"/>
          <w:szCs w:val="22"/>
        </w:rPr>
      </w:pPr>
      <w:r w:rsidRPr="002C5EA4">
        <w:rPr>
          <w:sz w:val="22"/>
          <w:szCs w:val="22"/>
        </w:rPr>
        <w:t>Úprava webové služby o vrácení PDF souboru s popisem odrůdy</w:t>
      </w:r>
      <w:r w:rsidR="008D5EC3" w:rsidRPr="002C5EA4">
        <w:rPr>
          <w:sz w:val="22"/>
          <w:szCs w:val="22"/>
        </w:rPr>
        <w:t>.</w:t>
      </w:r>
    </w:p>
    <w:p w14:paraId="6D1F1565" w14:textId="11092065" w:rsidR="008D5EC3" w:rsidRPr="002C5EA4" w:rsidRDefault="00712876" w:rsidP="008D5EC3">
      <w:pPr>
        <w:pStyle w:val="Zkladntext5"/>
        <w:numPr>
          <w:ilvl w:val="0"/>
          <w:numId w:val="2"/>
        </w:numPr>
        <w:shd w:val="clear" w:color="auto" w:fill="auto"/>
        <w:tabs>
          <w:tab w:val="left" w:pos="726"/>
        </w:tabs>
        <w:ind w:left="380" w:firstLine="0"/>
        <w:jc w:val="left"/>
        <w:rPr>
          <w:sz w:val="22"/>
          <w:szCs w:val="22"/>
        </w:rPr>
      </w:pPr>
      <w:r w:rsidRPr="002C5EA4">
        <w:rPr>
          <w:sz w:val="22"/>
          <w:szCs w:val="22"/>
        </w:rPr>
        <w:t>Úprava w</w:t>
      </w:r>
      <w:r w:rsidR="008D5EC3" w:rsidRPr="002C5EA4">
        <w:rPr>
          <w:sz w:val="22"/>
          <w:szCs w:val="22"/>
        </w:rPr>
        <w:t>ebov</w:t>
      </w:r>
      <w:r w:rsidRPr="002C5EA4">
        <w:rPr>
          <w:sz w:val="22"/>
          <w:szCs w:val="22"/>
        </w:rPr>
        <w:t>é</w:t>
      </w:r>
      <w:r w:rsidR="008D5EC3" w:rsidRPr="002C5EA4">
        <w:rPr>
          <w:sz w:val="22"/>
          <w:szCs w:val="22"/>
        </w:rPr>
        <w:t xml:space="preserve"> služb</w:t>
      </w:r>
      <w:r w:rsidRPr="002C5EA4">
        <w:rPr>
          <w:sz w:val="22"/>
          <w:szCs w:val="22"/>
        </w:rPr>
        <w:t>y ukládané žádosti porostu u ověření souhlasu majitele odrůdy.</w:t>
      </w:r>
    </w:p>
    <w:p w14:paraId="1290235E" w14:textId="77777777" w:rsidR="00712876" w:rsidRPr="002C5EA4" w:rsidRDefault="00712876" w:rsidP="008D5EC3">
      <w:pPr>
        <w:pStyle w:val="Zkladntext5"/>
        <w:shd w:val="clear" w:color="auto" w:fill="auto"/>
        <w:spacing w:line="254" w:lineRule="exact"/>
        <w:ind w:right="220" w:firstLine="0"/>
        <w:jc w:val="left"/>
        <w:rPr>
          <w:sz w:val="22"/>
          <w:szCs w:val="22"/>
        </w:rPr>
      </w:pPr>
    </w:p>
    <w:p w14:paraId="6C397B7D" w14:textId="262C74F8" w:rsidR="008D5EC3" w:rsidRDefault="008D5EC3" w:rsidP="008D5EC3">
      <w:pPr>
        <w:pStyle w:val="Zkladntext5"/>
        <w:shd w:val="clear" w:color="auto" w:fill="auto"/>
        <w:spacing w:line="254" w:lineRule="exact"/>
        <w:ind w:right="220" w:firstLine="0"/>
        <w:jc w:val="left"/>
        <w:rPr>
          <w:sz w:val="22"/>
          <w:szCs w:val="22"/>
        </w:rPr>
      </w:pPr>
      <w:r w:rsidRPr="002C5EA4">
        <w:rPr>
          <w:sz w:val="22"/>
          <w:szCs w:val="22"/>
        </w:rPr>
        <w:t xml:space="preserve">A implementace kompletní softwarové dodávky v prostředí </w:t>
      </w:r>
      <w:r w:rsidRPr="002C5EA4">
        <w:rPr>
          <w:sz w:val="22"/>
          <w:szCs w:val="22"/>
          <w:lang w:val="en-US"/>
        </w:rPr>
        <w:t xml:space="preserve">IS </w:t>
      </w:r>
      <w:r w:rsidRPr="002C5EA4">
        <w:rPr>
          <w:sz w:val="22"/>
          <w:szCs w:val="22"/>
        </w:rPr>
        <w:t>OOS na serveru objednatele, kde má zhotovitel zřízen přístup.</w:t>
      </w:r>
    </w:p>
    <w:p w14:paraId="0D9DDADA" w14:textId="77777777" w:rsidR="00690808" w:rsidRPr="002C5EA4" w:rsidRDefault="00690808" w:rsidP="008D5EC3">
      <w:pPr>
        <w:pStyle w:val="Zkladntext5"/>
        <w:shd w:val="clear" w:color="auto" w:fill="auto"/>
        <w:spacing w:line="254" w:lineRule="exact"/>
        <w:ind w:right="220" w:firstLine="0"/>
        <w:jc w:val="left"/>
        <w:rPr>
          <w:sz w:val="22"/>
          <w:szCs w:val="22"/>
        </w:rPr>
      </w:pPr>
    </w:p>
    <w:p w14:paraId="126AF0EE" w14:textId="77777777" w:rsidR="00671C1C" w:rsidRPr="002C5EA4" w:rsidRDefault="007174F1">
      <w:pPr>
        <w:pStyle w:val="Nadpis10"/>
        <w:keepNext/>
        <w:keepLines/>
        <w:shd w:val="clear" w:color="auto" w:fill="auto"/>
        <w:spacing w:after="0" w:line="210" w:lineRule="exact"/>
        <w:ind w:left="4400"/>
        <w:rPr>
          <w:sz w:val="22"/>
          <w:szCs w:val="22"/>
        </w:rPr>
      </w:pPr>
      <w:r w:rsidRPr="002C5EA4">
        <w:rPr>
          <w:sz w:val="22"/>
          <w:szCs w:val="22"/>
        </w:rPr>
        <w:lastRenderedPageBreak/>
        <w:t>Čl. II</w:t>
      </w:r>
      <w:bookmarkEnd w:id="6"/>
    </w:p>
    <w:p w14:paraId="2BA99894" w14:textId="77777777" w:rsidR="00671C1C" w:rsidRPr="002C5EA4" w:rsidRDefault="007174F1">
      <w:pPr>
        <w:pStyle w:val="Nadpis10"/>
        <w:keepNext/>
        <w:keepLines/>
        <w:shd w:val="clear" w:color="auto" w:fill="auto"/>
        <w:spacing w:after="488" w:line="210" w:lineRule="exact"/>
        <w:ind w:left="2880"/>
        <w:rPr>
          <w:sz w:val="22"/>
          <w:szCs w:val="22"/>
        </w:rPr>
      </w:pPr>
      <w:bookmarkStart w:id="7" w:name="bookmark6"/>
      <w:r w:rsidRPr="002C5EA4">
        <w:rPr>
          <w:sz w:val="22"/>
          <w:szCs w:val="22"/>
        </w:rPr>
        <w:t>Termíny, cena a platební podmínky</w:t>
      </w:r>
      <w:bookmarkEnd w:id="7"/>
    </w:p>
    <w:p w14:paraId="244F2F7F" w14:textId="6F505D4E" w:rsidR="00671C1C" w:rsidRPr="002C5EA4" w:rsidRDefault="007174F1">
      <w:pPr>
        <w:pStyle w:val="Zkladntext3"/>
        <w:numPr>
          <w:ilvl w:val="0"/>
          <w:numId w:val="1"/>
        </w:numPr>
        <w:shd w:val="clear" w:color="auto" w:fill="auto"/>
        <w:tabs>
          <w:tab w:val="left" w:pos="351"/>
        </w:tabs>
        <w:spacing w:after="248" w:line="210" w:lineRule="exact"/>
        <w:ind w:left="20" w:firstLine="0"/>
        <w:rPr>
          <w:sz w:val="22"/>
          <w:szCs w:val="22"/>
        </w:rPr>
      </w:pPr>
      <w:r w:rsidRPr="002C5EA4">
        <w:rPr>
          <w:sz w:val="22"/>
          <w:szCs w:val="22"/>
        </w:rPr>
        <w:t xml:space="preserve">Termín provedení díla je nejpozději do 1. </w:t>
      </w:r>
      <w:r w:rsidR="008D5EC3" w:rsidRPr="002C5EA4">
        <w:rPr>
          <w:sz w:val="22"/>
          <w:szCs w:val="22"/>
        </w:rPr>
        <w:t>10</w:t>
      </w:r>
      <w:r w:rsidRPr="002C5EA4">
        <w:rPr>
          <w:sz w:val="22"/>
          <w:szCs w:val="22"/>
        </w:rPr>
        <w:t>. 202</w:t>
      </w:r>
      <w:r w:rsidR="008D5EC3" w:rsidRPr="002C5EA4">
        <w:rPr>
          <w:sz w:val="22"/>
          <w:szCs w:val="22"/>
        </w:rPr>
        <w:t>5</w:t>
      </w:r>
      <w:r w:rsidRPr="002C5EA4">
        <w:rPr>
          <w:sz w:val="22"/>
          <w:szCs w:val="22"/>
        </w:rPr>
        <w:t>.</w:t>
      </w:r>
    </w:p>
    <w:p w14:paraId="0CDDEACA" w14:textId="5EA3ACE3" w:rsidR="00671C1C" w:rsidRPr="002C5EA4" w:rsidRDefault="007174F1">
      <w:pPr>
        <w:pStyle w:val="Zkladntext3"/>
        <w:numPr>
          <w:ilvl w:val="0"/>
          <w:numId w:val="1"/>
        </w:numPr>
        <w:shd w:val="clear" w:color="auto" w:fill="auto"/>
        <w:tabs>
          <w:tab w:val="left" w:pos="390"/>
        </w:tabs>
        <w:spacing w:after="220" w:line="210" w:lineRule="exact"/>
        <w:ind w:left="20" w:firstLine="0"/>
        <w:rPr>
          <w:sz w:val="22"/>
          <w:szCs w:val="22"/>
        </w:rPr>
      </w:pPr>
      <w:r w:rsidRPr="002C5EA4">
        <w:rPr>
          <w:sz w:val="22"/>
          <w:szCs w:val="22"/>
        </w:rPr>
        <w:t xml:space="preserve">Smluvní cena díla je </w:t>
      </w:r>
      <w:proofErr w:type="gramStart"/>
      <w:r w:rsidR="008D5EC3" w:rsidRPr="002C5EA4">
        <w:rPr>
          <w:sz w:val="22"/>
          <w:szCs w:val="22"/>
        </w:rPr>
        <w:t>1.200.000</w:t>
      </w:r>
      <w:r w:rsidRPr="002C5EA4">
        <w:rPr>
          <w:sz w:val="22"/>
          <w:szCs w:val="22"/>
        </w:rPr>
        <w:t>,-</w:t>
      </w:r>
      <w:proofErr w:type="gramEnd"/>
      <w:r w:rsidRPr="002C5EA4">
        <w:rPr>
          <w:sz w:val="22"/>
          <w:szCs w:val="22"/>
        </w:rPr>
        <w:t xml:space="preserve"> Kč. Tato cena je pevná a neměnná po celou dobu trvání smlouvy.</w:t>
      </w:r>
    </w:p>
    <w:p w14:paraId="3884FE15" w14:textId="75D0014F" w:rsidR="00671C1C" w:rsidRPr="002C5EA4" w:rsidRDefault="007174F1">
      <w:pPr>
        <w:pStyle w:val="Zkladntext3"/>
        <w:numPr>
          <w:ilvl w:val="0"/>
          <w:numId w:val="1"/>
        </w:numPr>
        <w:shd w:val="clear" w:color="auto" w:fill="auto"/>
        <w:tabs>
          <w:tab w:val="left" w:pos="400"/>
        </w:tabs>
        <w:spacing w:after="328" w:line="245" w:lineRule="exact"/>
        <w:ind w:left="420" w:right="40" w:hanging="380"/>
        <w:jc w:val="left"/>
        <w:rPr>
          <w:sz w:val="22"/>
          <w:szCs w:val="22"/>
        </w:rPr>
      </w:pPr>
      <w:r w:rsidRPr="002C5EA4">
        <w:rPr>
          <w:sz w:val="22"/>
          <w:szCs w:val="22"/>
        </w:rPr>
        <w:t xml:space="preserve">Cena uvedená v tomto článku smlouvy je bez DPH. K této ceně bude připočteno 21 % DPH ve výši </w:t>
      </w:r>
      <w:proofErr w:type="gramStart"/>
      <w:r w:rsidR="008D5EC3" w:rsidRPr="002C5EA4">
        <w:rPr>
          <w:sz w:val="22"/>
          <w:szCs w:val="22"/>
        </w:rPr>
        <w:t>252</w:t>
      </w:r>
      <w:r w:rsidRPr="002C5EA4">
        <w:rPr>
          <w:sz w:val="22"/>
          <w:szCs w:val="22"/>
        </w:rPr>
        <w:t>.</w:t>
      </w:r>
      <w:r w:rsidR="008D5EC3" w:rsidRPr="002C5EA4">
        <w:rPr>
          <w:sz w:val="22"/>
          <w:szCs w:val="22"/>
        </w:rPr>
        <w:t>000</w:t>
      </w:r>
      <w:r w:rsidRPr="002C5EA4">
        <w:rPr>
          <w:sz w:val="22"/>
          <w:szCs w:val="22"/>
        </w:rPr>
        <w:t>,-</w:t>
      </w:r>
      <w:proofErr w:type="gramEnd"/>
      <w:r w:rsidRPr="002C5EA4">
        <w:rPr>
          <w:sz w:val="22"/>
          <w:szCs w:val="22"/>
        </w:rPr>
        <w:t xml:space="preserve"> Kč.</w:t>
      </w:r>
    </w:p>
    <w:p w14:paraId="61143608" w14:textId="5595CD2C" w:rsidR="00671C1C" w:rsidRPr="002C5EA4" w:rsidRDefault="007174F1">
      <w:pPr>
        <w:pStyle w:val="Zkladntext3"/>
        <w:numPr>
          <w:ilvl w:val="0"/>
          <w:numId w:val="1"/>
        </w:numPr>
        <w:shd w:val="clear" w:color="auto" w:fill="auto"/>
        <w:tabs>
          <w:tab w:val="left" w:pos="385"/>
        </w:tabs>
        <w:spacing w:after="248" w:line="210" w:lineRule="exact"/>
        <w:ind w:left="20" w:firstLine="0"/>
        <w:rPr>
          <w:sz w:val="22"/>
          <w:szCs w:val="22"/>
        </w:rPr>
      </w:pPr>
      <w:r w:rsidRPr="002C5EA4">
        <w:rPr>
          <w:sz w:val="22"/>
          <w:szCs w:val="22"/>
        </w:rPr>
        <w:t xml:space="preserve">Celková cena díla včetně DPH je </w:t>
      </w:r>
      <w:proofErr w:type="gramStart"/>
      <w:r w:rsidR="008D5EC3" w:rsidRPr="002C5EA4">
        <w:rPr>
          <w:sz w:val="22"/>
          <w:szCs w:val="22"/>
        </w:rPr>
        <w:t>1.452.000</w:t>
      </w:r>
      <w:r w:rsidRPr="002C5EA4">
        <w:rPr>
          <w:sz w:val="22"/>
          <w:szCs w:val="22"/>
        </w:rPr>
        <w:t>,-</w:t>
      </w:r>
      <w:proofErr w:type="gramEnd"/>
      <w:r w:rsidRPr="002C5EA4">
        <w:rPr>
          <w:sz w:val="22"/>
          <w:szCs w:val="22"/>
        </w:rPr>
        <w:t xml:space="preserve"> Kč.</w:t>
      </w:r>
    </w:p>
    <w:p w14:paraId="5F69B8E8" w14:textId="77777777" w:rsidR="00671C1C" w:rsidRPr="002C5EA4" w:rsidRDefault="007174F1">
      <w:pPr>
        <w:pStyle w:val="Zkladntext3"/>
        <w:numPr>
          <w:ilvl w:val="0"/>
          <w:numId w:val="1"/>
        </w:numPr>
        <w:shd w:val="clear" w:color="auto" w:fill="auto"/>
        <w:tabs>
          <w:tab w:val="left" w:pos="380"/>
        </w:tabs>
        <w:spacing w:line="210" w:lineRule="exact"/>
        <w:ind w:left="20" w:firstLine="0"/>
        <w:rPr>
          <w:sz w:val="22"/>
          <w:szCs w:val="22"/>
        </w:rPr>
      </w:pPr>
      <w:r w:rsidRPr="002C5EA4">
        <w:rPr>
          <w:sz w:val="22"/>
          <w:szCs w:val="22"/>
        </w:rPr>
        <w:t>Cena bude zaplacena na základě faktury vystavené dodavatelem po akceptaci díla.</w:t>
      </w:r>
    </w:p>
    <w:p w14:paraId="33578605" w14:textId="77777777" w:rsidR="009B5D01" w:rsidRPr="002C5EA4" w:rsidRDefault="009B5D01" w:rsidP="00D516C7">
      <w:pPr>
        <w:pStyle w:val="Zkladntext3"/>
        <w:shd w:val="clear" w:color="auto" w:fill="auto"/>
        <w:tabs>
          <w:tab w:val="left" w:pos="380"/>
        </w:tabs>
        <w:spacing w:line="210" w:lineRule="exact"/>
        <w:ind w:left="20" w:firstLine="0"/>
        <w:rPr>
          <w:sz w:val="22"/>
          <w:szCs w:val="22"/>
        </w:rPr>
      </w:pPr>
    </w:p>
    <w:p w14:paraId="75E77A9D" w14:textId="2CA800B8" w:rsidR="00671C1C" w:rsidRPr="002C5EA4" w:rsidRDefault="007174F1">
      <w:pPr>
        <w:pStyle w:val="Zkladntext3"/>
        <w:numPr>
          <w:ilvl w:val="0"/>
          <w:numId w:val="1"/>
        </w:numPr>
        <w:shd w:val="clear" w:color="auto" w:fill="auto"/>
        <w:tabs>
          <w:tab w:val="left" w:pos="375"/>
        </w:tabs>
        <w:spacing w:after="216" w:line="210" w:lineRule="exact"/>
        <w:ind w:left="320" w:hanging="300"/>
        <w:rPr>
          <w:sz w:val="22"/>
          <w:szCs w:val="22"/>
        </w:rPr>
      </w:pPr>
      <w:r w:rsidRPr="002C5EA4">
        <w:rPr>
          <w:sz w:val="22"/>
          <w:szCs w:val="22"/>
        </w:rPr>
        <w:t xml:space="preserve">Faktura bude splatná do </w:t>
      </w:r>
      <w:r w:rsidR="00984955" w:rsidRPr="002C5EA4">
        <w:rPr>
          <w:sz w:val="22"/>
          <w:szCs w:val="22"/>
        </w:rPr>
        <w:t>21</w:t>
      </w:r>
      <w:r w:rsidRPr="002C5EA4">
        <w:rPr>
          <w:sz w:val="22"/>
          <w:szCs w:val="22"/>
        </w:rPr>
        <w:t xml:space="preserve"> dnů od jejího doručení objednateli</w:t>
      </w:r>
      <w:r w:rsidR="009B5D01" w:rsidRPr="002C5EA4">
        <w:rPr>
          <w:sz w:val="22"/>
          <w:szCs w:val="22"/>
        </w:rPr>
        <w:t xml:space="preserve"> na adresu podatelna@ukzuz.gov.cz</w:t>
      </w:r>
      <w:r w:rsidRPr="002C5EA4">
        <w:rPr>
          <w:sz w:val="22"/>
          <w:szCs w:val="22"/>
        </w:rPr>
        <w:t>.</w:t>
      </w:r>
    </w:p>
    <w:p w14:paraId="4C57CD2C" w14:textId="77777777" w:rsidR="00671C1C" w:rsidRPr="002C5EA4" w:rsidRDefault="007174F1">
      <w:pPr>
        <w:pStyle w:val="Zkladntext3"/>
        <w:numPr>
          <w:ilvl w:val="0"/>
          <w:numId w:val="1"/>
        </w:numPr>
        <w:shd w:val="clear" w:color="auto" w:fill="auto"/>
        <w:tabs>
          <w:tab w:val="left" w:pos="375"/>
        </w:tabs>
        <w:spacing w:after="212"/>
        <w:ind w:left="320" w:right="20" w:hanging="300"/>
        <w:rPr>
          <w:sz w:val="22"/>
          <w:szCs w:val="22"/>
        </w:rPr>
      </w:pPr>
      <w:r w:rsidRPr="002C5EA4">
        <w:rPr>
          <w:sz w:val="22"/>
          <w:szCs w:val="22"/>
        </w:rPr>
        <w:t>Faktura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objednatel oprávněn zaslat ji ve lhůtě splatnosti zpět k doplnění, aniž se tak dostane do prodlení se splatností; lhůta splatnosti počíná běžet znovu od opětovného doručení náležitě doplněného či opraveného dokladu.</w:t>
      </w:r>
    </w:p>
    <w:p w14:paraId="5F66FFCD" w14:textId="77777777" w:rsidR="00671C1C" w:rsidRPr="002C5EA4" w:rsidRDefault="007174F1">
      <w:pPr>
        <w:pStyle w:val="Zkladntext3"/>
        <w:numPr>
          <w:ilvl w:val="0"/>
          <w:numId w:val="1"/>
        </w:numPr>
        <w:shd w:val="clear" w:color="auto" w:fill="auto"/>
        <w:tabs>
          <w:tab w:val="left" w:pos="366"/>
        </w:tabs>
        <w:spacing w:after="248" w:line="210" w:lineRule="exact"/>
        <w:ind w:left="320" w:hanging="300"/>
        <w:rPr>
          <w:sz w:val="22"/>
          <w:szCs w:val="22"/>
        </w:rPr>
      </w:pPr>
      <w:r w:rsidRPr="002C5EA4">
        <w:rPr>
          <w:sz w:val="22"/>
          <w:szCs w:val="22"/>
        </w:rPr>
        <w:t>Za den zaplacení je považován den odepsání částky z účtu objednatele.</w:t>
      </w:r>
    </w:p>
    <w:p w14:paraId="0D704E1E" w14:textId="77777777" w:rsidR="00671C1C" w:rsidRPr="002C5EA4" w:rsidRDefault="007174F1">
      <w:pPr>
        <w:pStyle w:val="Zkladntext3"/>
        <w:numPr>
          <w:ilvl w:val="0"/>
          <w:numId w:val="1"/>
        </w:numPr>
        <w:shd w:val="clear" w:color="auto" w:fill="auto"/>
        <w:tabs>
          <w:tab w:val="left" w:pos="380"/>
        </w:tabs>
        <w:spacing w:after="216" w:line="210" w:lineRule="exact"/>
        <w:ind w:left="320" w:hanging="300"/>
        <w:rPr>
          <w:sz w:val="22"/>
          <w:szCs w:val="22"/>
        </w:rPr>
      </w:pPr>
      <w:r w:rsidRPr="002C5EA4">
        <w:rPr>
          <w:sz w:val="22"/>
          <w:szCs w:val="22"/>
        </w:rPr>
        <w:t>Objednatel nebude dodavateli poskytovat zálohy.</w:t>
      </w:r>
    </w:p>
    <w:p w14:paraId="287184EE" w14:textId="46CABE79" w:rsidR="00671C1C" w:rsidRPr="002C5EA4" w:rsidRDefault="007174F1">
      <w:pPr>
        <w:pStyle w:val="Zkladntext3"/>
        <w:numPr>
          <w:ilvl w:val="0"/>
          <w:numId w:val="1"/>
        </w:numPr>
        <w:shd w:val="clear" w:color="auto" w:fill="auto"/>
        <w:tabs>
          <w:tab w:val="left" w:pos="351"/>
        </w:tabs>
        <w:spacing w:after="180"/>
        <w:ind w:left="320" w:right="20" w:hanging="300"/>
        <w:rPr>
          <w:sz w:val="22"/>
          <w:szCs w:val="22"/>
        </w:rPr>
      </w:pPr>
      <w:r w:rsidRPr="002C5EA4">
        <w:rPr>
          <w:sz w:val="22"/>
          <w:szCs w:val="22"/>
        </w:rPr>
        <w:t xml:space="preserve">Za každý den prodlení s úhradou ceny díla je </w:t>
      </w:r>
      <w:r w:rsidR="00E63D8E" w:rsidRPr="002C5EA4">
        <w:rPr>
          <w:sz w:val="22"/>
          <w:szCs w:val="22"/>
        </w:rPr>
        <w:t>dodavatel</w:t>
      </w:r>
      <w:r w:rsidRPr="002C5EA4">
        <w:rPr>
          <w:sz w:val="22"/>
          <w:szCs w:val="22"/>
        </w:rPr>
        <w:t xml:space="preserve"> oprávněn požadovat po </w:t>
      </w:r>
      <w:r w:rsidR="00A85288" w:rsidRPr="002C5EA4">
        <w:rPr>
          <w:sz w:val="22"/>
          <w:szCs w:val="22"/>
        </w:rPr>
        <w:t>objednateli</w:t>
      </w:r>
      <w:r w:rsidRPr="002C5EA4">
        <w:rPr>
          <w:sz w:val="22"/>
          <w:szCs w:val="22"/>
        </w:rPr>
        <w:t xml:space="preserve"> a </w:t>
      </w:r>
      <w:r w:rsidR="00546FC5" w:rsidRPr="002C5EA4">
        <w:rPr>
          <w:sz w:val="22"/>
          <w:szCs w:val="22"/>
        </w:rPr>
        <w:t>objednatel</w:t>
      </w:r>
      <w:r w:rsidRPr="002C5EA4">
        <w:rPr>
          <w:sz w:val="22"/>
          <w:szCs w:val="22"/>
        </w:rPr>
        <w:t xml:space="preserve"> má povinnost uhradit </w:t>
      </w:r>
      <w:r w:rsidR="00546FC5" w:rsidRPr="002C5EA4">
        <w:rPr>
          <w:sz w:val="22"/>
          <w:szCs w:val="22"/>
        </w:rPr>
        <w:t>dodavateli</w:t>
      </w:r>
      <w:r w:rsidRPr="002C5EA4">
        <w:rPr>
          <w:sz w:val="22"/>
          <w:szCs w:val="22"/>
        </w:rPr>
        <w:t xml:space="preserve"> smluvní pokutu ve výši 0,05</w:t>
      </w:r>
      <w:r w:rsidR="00DA7E29">
        <w:rPr>
          <w:sz w:val="22"/>
          <w:szCs w:val="22"/>
        </w:rPr>
        <w:t xml:space="preserve"> </w:t>
      </w:r>
      <w:r w:rsidRPr="002C5EA4">
        <w:rPr>
          <w:sz w:val="22"/>
          <w:szCs w:val="22"/>
        </w:rPr>
        <w:t>% z celkové ceny bez DPH</w:t>
      </w:r>
      <w:r w:rsidR="00B032D9" w:rsidRPr="002C5EA4">
        <w:rPr>
          <w:sz w:val="22"/>
          <w:szCs w:val="22"/>
        </w:rPr>
        <w:t xml:space="preserve"> za každý den prodlení</w:t>
      </w:r>
      <w:r w:rsidRPr="002C5EA4">
        <w:rPr>
          <w:sz w:val="22"/>
          <w:szCs w:val="22"/>
        </w:rPr>
        <w:t>. Tím není dotčeno právo smluvních stran na náhradu škody v plné výši.</w:t>
      </w:r>
    </w:p>
    <w:p w14:paraId="2605627F" w14:textId="74C1B85D" w:rsidR="00671C1C" w:rsidRPr="002C5EA4" w:rsidRDefault="007174F1">
      <w:pPr>
        <w:pStyle w:val="Zkladntext3"/>
        <w:numPr>
          <w:ilvl w:val="0"/>
          <w:numId w:val="1"/>
        </w:numPr>
        <w:shd w:val="clear" w:color="auto" w:fill="auto"/>
        <w:tabs>
          <w:tab w:val="left" w:pos="351"/>
        </w:tabs>
        <w:spacing w:after="512"/>
        <w:ind w:left="320" w:right="20" w:hanging="300"/>
        <w:rPr>
          <w:sz w:val="22"/>
          <w:szCs w:val="22"/>
        </w:rPr>
      </w:pPr>
      <w:r w:rsidRPr="002C5EA4">
        <w:rPr>
          <w:sz w:val="22"/>
          <w:szCs w:val="22"/>
        </w:rPr>
        <w:t>V případě prodlení dodavatele s termínem předání díla v dohodnutém termínu, nebo v jakékoli pozdější době dohodnuté Smluvními stranami, je objednatel oprávněn požadovat na dodavateli uhrazení smluvní pokuty ve výši 0,05</w:t>
      </w:r>
      <w:r w:rsidR="00DA7E29">
        <w:rPr>
          <w:sz w:val="22"/>
          <w:szCs w:val="22"/>
        </w:rPr>
        <w:t xml:space="preserve"> </w:t>
      </w:r>
      <w:r w:rsidRPr="002C5EA4">
        <w:rPr>
          <w:sz w:val="22"/>
          <w:szCs w:val="22"/>
        </w:rPr>
        <w:t>% z celkové ceny bez DPH za každý den prodlení.</w:t>
      </w:r>
    </w:p>
    <w:p w14:paraId="37A07947" w14:textId="77777777" w:rsidR="00671C1C" w:rsidRPr="002C5EA4" w:rsidRDefault="007174F1">
      <w:pPr>
        <w:pStyle w:val="Nadpis10"/>
        <w:keepNext/>
        <w:keepLines/>
        <w:shd w:val="clear" w:color="auto" w:fill="auto"/>
        <w:spacing w:after="0" w:line="210" w:lineRule="exact"/>
        <w:ind w:left="4260"/>
        <w:rPr>
          <w:sz w:val="22"/>
          <w:szCs w:val="22"/>
        </w:rPr>
      </w:pPr>
      <w:bookmarkStart w:id="8" w:name="bookmark7"/>
      <w:r w:rsidRPr="002C5EA4">
        <w:rPr>
          <w:sz w:val="22"/>
          <w:szCs w:val="22"/>
        </w:rPr>
        <w:t>Čl. III</w:t>
      </w:r>
      <w:bookmarkEnd w:id="8"/>
    </w:p>
    <w:p w14:paraId="22597C26" w14:textId="77777777" w:rsidR="00671C1C" w:rsidRPr="002C5EA4" w:rsidRDefault="007174F1">
      <w:pPr>
        <w:pStyle w:val="Nadpis10"/>
        <w:keepNext/>
        <w:keepLines/>
        <w:shd w:val="clear" w:color="auto" w:fill="auto"/>
        <w:spacing w:after="0" w:line="504" w:lineRule="exact"/>
        <w:ind w:left="3140"/>
        <w:rPr>
          <w:sz w:val="22"/>
          <w:szCs w:val="22"/>
        </w:rPr>
      </w:pPr>
      <w:bookmarkStart w:id="9" w:name="bookmark8"/>
      <w:r w:rsidRPr="002C5EA4">
        <w:rPr>
          <w:sz w:val="22"/>
          <w:szCs w:val="22"/>
        </w:rPr>
        <w:t>Obchodní podmínky a záruka</w:t>
      </w:r>
      <w:bookmarkEnd w:id="9"/>
    </w:p>
    <w:p w14:paraId="5DFC9219" w14:textId="77777777" w:rsidR="00671C1C" w:rsidRPr="002C5EA4" w:rsidRDefault="007174F1">
      <w:pPr>
        <w:pStyle w:val="Zkladntext3"/>
        <w:numPr>
          <w:ilvl w:val="1"/>
          <w:numId w:val="1"/>
        </w:numPr>
        <w:shd w:val="clear" w:color="auto" w:fill="auto"/>
        <w:tabs>
          <w:tab w:val="left" w:pos="279"/>
        </w:tabs>
        <w:spacing w:line="504" w:lineRule="exact"/>
        <w:ind w:left="320" w:hanging="300"/>
        <w:rPr>
          <w:sz w:val="22"/>
          <w:szCs w:val="22"/>
        </w:rPr>
      </w:pPr>
      <w:r w:rsidRPr="002C5EA4">
        <w:rPr>
          <w:sz w:val="22"/>
          <w:szCs w:val="22"/>
        </w:rPr>
        <w:t>Dodavatel poskytne plnou záruku na funkčnost díla 24 měsíců od předání díla.</w:t>
      </w:r>
    </w:p>
    <w:p w14:paraId="14B3FDBA" w14:textId="72D61BE4" w:rsidR="000709CA" w:rsidRPr="002C5EA4" w:rsidRDefault="007174F1" w:rsidP="000709CA">
      <w:pPr>
        <w:pStyle w:val="Zkladntext3"/>
        <w:numPr>
          <w:ilvl w:val="1"/>
          <w:numId w:val="1"/>
        </w:numPr>
        <w:shd w:val="clear" w:color="auto" w:fill="auto"/>
        <w:tabs>
          <w:tab w:val="left" w:pos="303"/>
        </w:tabs>
        <w:spacing w:line="504" w:lineRule="exact"/>
        <w:ind w:left="320" w:hanging="300"/>
        <w:rPr>
          <w:sz w:val="22"/>
          <w:szCs w:val="22"/>
        </w:rPr>
      </w:pPr>
      <w:r w:rsidRPr="002C5EA4">
        <w:rPr>
          <w:sz w:val="22"/>
          <w:szCs w:val="22"/>
        </w:rPr>
        <w:t>Dodavatel neposkytuje záruky a nenese odpovědnost za správnost pořízených dat do IS OOS.</w:t>
      </w:r>
      <w:r w:rsidR="00AA58C2" w:rsidRPr="002C5EA4">
        <w:rPr>
          <w:sz w:val="22"/>
          <w:szCs w:val="22"/>
        </w:rPr>
        <w:t xml:space="preserve">   </w:t>
      </w:r>
    </w:p>
    <w:p w14:paraId="19DCD285" w14:textId="77777777" w:rsidR="00671C1C" w:rsidRPr="002C5EA4" w:rsidRDefault="007174F1">
      <w:pPr>
        <w:pStyle w:val="Zkladntext3"/>
        <w:numPr>
          <w:ilvl w:val="1"/>
          <w:numId w:val="1"/>
        </w:numPr>
        <w:shd w:val="clear" w:color="auto" w:fill="auto"/>
        <w:tabs>
          <w:tab w:val="left" w:pos="303"/>
        </w:tabs>
        <w:spacing w:after="516" w:line="254" w:lineRule="exact"/>
        <w:ind w:left="320" w:right="20" w:hanging="300"/>
        <w:rPr>
          <w:sz w:val="22"/>
          <w:szCs w:val="22"/>
        </w:rPr>
      </w:pPr>
      <w:r w:rsidRPr="002C5EA4">
        <w:rPr>
          <w:sz w:val="22"/>
          <w:szCs w:val="22"/>
        </w:rPr>
        <w:t>Objednatel se zavazuje nezasahovat do předmětu díla a neumožnit zásah do předmětu díla třetím osobám. Porušení tohoto závazku objednatelem má za následek zánik záruky za dílo ze strany dodavatele.</w:t>
      </w:r>
    </w:p>
    <w:p w14:paraId="4784EAD1" w14:textId="77777777" w:rsidR="00671C1C" w:rsidRPr="002C5EA4" w:rsidRDefault="007174F1">
      <w:pPr>
        <w:pStyle w:val="Nadpis10"/>
        <w:keepNext/>
        <w:keepLines/>
        <w:shd w:val="clear" w:color="auto" w:fill="auto"/>
        <w:spacing w:after="4" w:line="210" w:lineRule="exact"/>
        <w:ind w:left="4260"/>
        <w:rPr>
          <w:sz w:val="22"/>
          <w:szCs w:val="22"/>
        </w:rPr>
      </w:pPr>
      <w:bookmarkStart w:id="10" w:name="bookmark9"/>
      <w:r w:rsidRPr="002C5EA4">
        <w:rPr>
          <w:sz w:val="22"/>
          <w:szCs w:val="22"/>
        </w:rPr>
        <w:t>Čl. IV.</w:t>
      </w:r>
      <w:bookmarkEnd w:id="10"/>
    </w:p>
    <w:p w14:paraId="51313E19" w14:textId="77777777" w:rsidR="00671C1C" w:rsidRPr="002C5EA4" w:rsidRDefault="007174F1">
      <w:pPr>
        <w:pStyle w:val="Nadpis10"/>
        <w:keepNext/>
        <w:keepLines/>
        <w:shd w:val="clear" w:color="auto" w:fill="auto"/>
        <w:spacing w:after="216" w:line="210" w:lineRule="exact"/>
        <w:ind w:left="3700"/>
        <w:rPr>
          <w:sz w:val="22"/>
          <w:szCs w:val="22"/>
        </w:rPr>
      </w:pPr>
      <w:bookmarkStart w:id="11" w:name="bookmark10"/>
      <w:r w:rsidRPr="002C5EA4">
        <w:rPr>
          <w:sz w:val="22"/>
          <w:szCs w:val="22"/>
        </w:rPr>
        <w:t>Licenční ujednání</w:t>
      </w:r>
      <w:bookmarkEnd w:id="11"/>
    </w:p>
    <w:p w14:paraId="69282DAE" w14:textId="77777777" w:rsidR="00671C1C" w:rsidRPr="002C5EA4" w:rsidRDefault="007174F1">
      <w:pPr>
        <w:pStyle w:val="Zkladntext3"/>
        <w:numPr>
          <w:ilvl w:val="2"/>
          <w:numId w:val="1"/>
        </w:numPr>
        <w:shd w:val="clear" w:color="auto" w:fill="auto"/>
        <w:tabs>
          <w:tab w:val="left" w:pos="294"/>
        </w:tabs>
        <w:spacing w:after="180"/>
        <w:ind w:left="320" w:right="20" w:hanging="300"/>
        <w:rPr>
          <w:sz w:val="22"/>
          <w:szCs w:val="22"/>
        </w:rPr>
      </w:pPr>
      <w:r w:rsidRPr="002C5EA4">
        <w:rPr>
          <w:sz w:val="22"/>
          <w:szCs w:val="22"/>
        </w:rPr>
        <w:t>Dodavatel má právo vykonávat majetková práva autora a z tohoto právního důvodu poskytuje výhradní licenci objednateli/nabyvateli na využívání programového vybavení/modulu: Registru subjektů, ve zde specifikovaném rozsahu, na dobu neomezenou. Na objednatele přejdou zaplacením ceny vlastnická práva k předmětu plnění včetně neomezeného a výhradního práva ke všem předmětům ochrany autorským právem, které byly dodavatelem vytvořeny při plnění smlouvy.</w:t>
      </w:r>
    </w:p>
    <w:p w14:paraId="456D5BEE" w14:textId="77777777" w:rsidR="00671C1C" w:rsidRPr="002C5EA4" w:rsidRDefault="007174F1">
      <w:pPr>
        <w:pStyle w:val="Zkladntext3"/>
        <w:numPr>
          <w:ilvl w:val="2"/>
          <w:numId w:val="1"/>
        </w:numPr>
        <w:shd w:val="clear" w:color="auto" w:fill="auto"/>
        <w:tabs>
          <w:tab w:val="left" w:pos="303"/>
        </w:tabs>
        <w:spacing w:after="180"/>
        <w:ind w:left="320" w:right="20" w:hanging="300"/>
        <w:rPr>
          <w:sz w:val="22"/>
          <w:szCs w:val="22"/>
        </w:rPr>
      </w:pPr>
      <w:r w:rsidRPr="002C5EA4">
        <w:rPr>
          <w:sz w:val="22"/>
          <w:szCs w:val="22"/>
        </w:rPr>
        <w:lastRenderedPageBreak/>
        <w:t>Dodavatel prohlašuje, že nejsou dotčena práva třetích osob a v rámci plnění smlouvy nebylo využito subdodavatele. Modul je chráněný podle autorského zákona. Ve vztahu k třetím osobám zhotovitel ujišťuje objednatele, že plněním smlouvy sám nezasahuje ani neporušuje autorské ani jiná obdobná práva třetích osob.</w:t>
      </w:r>
    </w:p>
    <w:p w14:paraId="0F6C8CA2" w14:textId="4BEFCEE6" w:rsidR="00671C1C" w:rsidRPr="002C5EA4" w:rsidRDefault="007174F1">
      <w:pPr>
        <w:pStyle w:val="Zkladntext3"/>
        <w:numPr>
          <w:ilvl w:val="2"/>
          <w:numId w:val="1"/>
        </w:numPr>
        <w:shd w:val="clear" w:color="auto" w:fill="auto"/>
        <w:tabs>
          <w:tab w:val="left" w:pos="303"/>
        </w:tabs>
        <w:spacing w:after="212"/>
        <w:ind w:left="320" w:right="20" w:hanging="300"/>
        <w:rPr>
          <w:sz w:val="22"/>
          <w:szCs w:val="22"/>
        </w:rPr>
      </w:pPr>
      <w:r w:rsidRPr="002C5EA4">
        <w:rPr>
          <w:sz w:val="22"/>
          <w:szCs w:val="22"/>
        </w:rPr>
        <w:t>Oprávněným uživatelem je oprávněný nabyvatel počítačového programu, který má vlastnické právo k počítačovému programu za účelem jejího využití i za účelem jejího dalšího převodu. Objednatel je oprávněn po předání a akceptaci díla bez předchozího písemného souhlasu zhotovitele zasahovat do předaného díla a případně nechat provést zásah třetí osobou</w:t>
      </w:r>
      <w:r w:rsidR="00DA7E29">
        <w:rPr>
          <w:sz w:val="22"/>
          <w:szCs w:val="22"/>
        </w:rPr>
        <w:t>,</w:t>
      </w:r>
      <w:r w:rsidRPr="002C5EA4">
        <w:rPr>
          <w:sz w:val="22"/>
          <w:szCs w:val="22"/>
        </w:rPr>
        <w:t xml:space="preserve"> popř. je rozmnožit.</w:t>
      </w:r>
    </w:p>
    <w:p w14:paraId="525BEE27" w14:textId="77777777" w:rsidR="00671C1C" w:rsidRPr="002C5EA4" w:rsidRDefault="007174F1">
      <w:pPr>
        <w:pStyle w:val="Nadpis10"/>
        <w:keepNext/>
        <w:keepLines/>
        <w:shd w:val="clear" w:color="auto" w:fill="auto"/>
        <w:spacing w:after="0" w:line="210" w:lineRule="exact"/>
        <w:ind w:left="4260"/>
        <w:rPr>
          <w:sz w:val="22"/>
          <w:szCs w:val="22"/>
        </w:rPr>
      </w:pPr>
      <w:bookmarkStart w:id="12" w:name="bookmark11"/>
      <w:r w:rsidRPr="002C5EA4">
        <w:rPr>
          <w:sz w:val="22"/>
          <w:szCs w:val="22"/>
        </w:rPr>
        <w:t>Čl. V</w:t>
      </w:r>
      <w:bookmarkEnd w:id="12"/>
    </w:p>
    <w:p w14:paraId="2BCC3D10" w14:textId="77777777" w:rsidR="00671C1C" w:rsidRPr="002C5EA4" w:rsidRDefault="007174F1">
      <w:pPr>
        <w:pStyle w:val="Nadpis10"/>
        <w:keepNext/>
        <w:keepLines/>
        <w:shd w:val="clear" w:color="auto" w:fill="auto"/>
        <w:spacing w:after="212" w:line="210" w:lineRule="exact"/>
        <w:ind w:right="180"/>
        <w:jc w:val="center"/>
        <w:rPr>
          <w:sz w:val="22"/>
          <w:szCs w:val="22"/>
        </w:rPr>
      </w:pPr>
      <w:bookmarkStart w:id="13" w:name="bookmark12"/>
      <w:r w:rsidRPr="002C5EA4">
        <w:rPr>
          <w:sz w:val="22"/>
          <w:szCs w:val="22"/>
        </w:rPr>
        <w:t>Ochrana informací</w:t>
      </w:r>
      <w:bookmarkEnd w:id="13"/>
    </w:p>
    <w:p w14:paraId="554F620F" w14:textId="65549A35" w:rsidR="00671C1C" w:rsidRPr="002C5EA4" w:rsidRDefault="007174F1">
      <w:pPr>
        <w:pStyle w:val="Zkladntext3"/>
        <w:numPr>
          <w:ilvl w:val="3"/>
          <w:numId w:val="1"/>
        </w:numPr>
        <w:shd w:val="clear" w:color="auto" w:fill="auto"/>
        <w:tabs>
          <w:tab w:val="left" w:pos="366"/>
        </w:tabs>
        <w:spacing w:after="180"/>
        <w:ind w:left="340" w:right="20" w:hanging="320"/>
        <w:rPr>
          <w:sz w:val="22"/>
          <w:szCs w:val="22"/>
        </w:rPr>
      </w:pPr>
      <w:r w:rsidRPr="002C5EA4">
        <w:rPr>
          <w:sz w:val="22"/>
          <w:szCs w:val="22"/>
        </w:rPr>
        <w:t>Smluvní strany jsou povinny zajistit utajení získaných důvěrných informací dle příslušných právních předpisů, zejména podle zákona č. 110/2019 Sb., o zpracování osobních údajů, ve znění pozdějších předpisů, či ve smyslu Nařízení Evropského parlamentu a rady (EU) 2016/679 o ochraně fyzických osob v souvislosti se zpracováním osobních údajů a o volném pohybu těchto údajů a o zrušení směrnice 95/46/ES (Obecné nařízení o ochraně osobních údajů), a to způsobem obvyklým pro utajování takových informací, není-li výslovně sjednáno jinak. Tato povinnost platí bez ohledu na ukončení účinnosti této smlouvy. Strany jsou povinny zajistit utajení důvěrných informací i u svých zaměstnanců, jakož i jiných spolupracujících třetích stran, pokud jim takové informace bylo nezbytně nutno poskytnout za účelem plnění této servisní smlouvy.</w:t>
      </w:r>
    </w:p>
    <w:p w14:paraId="6171ABB8" w14:textId="77777777" w:rsidR="00671C1C" w:rsidRPr="002C5EA4" w:rsidRDefault="007174F1">
      <w:pPr>
        <w:pStyle w:val="Zkladntext3"/>
        <w:numPr>
          <w:ilvl w:val="3"/>
          <w:numId w:val="1"/>
        </w:numPr>
        <w:shd w:val="clear" w:color="auto" w:fill="auto"/>
        <w:tabs>
          <w:tab w:val="left" w:pos="375"/>
        </w:tabs>
        <w:spacing w:after="180"/>
        <w:ind w:left="340" w:right="20" w:hanging="320"/>
        <w:rPr>
          <w:sz w:val="22"/>
          <w:szCs w:val="22"/>
        </w:rPr>
      </w:pPr>
      <w:r w:rsidRPr="002C5EA4">
        <w:rPr>
          <w:sz w:val="22"/>
          <w:szCs w:val="22"/>
        </w:rPr>
        <w:t>Za důvěrné informace se bez ohledu na formu jejich zachycení považují veškeré informace, které byly některou ze stran označeny jako důvěrné a které se týkají plnění této smlouvy (zejména veškeré údaje z databází spravovaných objednatelem), které se týkají některé ze stran nebo zákazníka objednatele (zejména obchodní tajemství, informace o činnosti, struktuře, hospodářských výsledcích, know-how apod.).</w:t>
      </w:r>
    </w:p>
    <w:p w14:paraId="60D59C9D" w14:textId="77777777" w:rsidR="00671C1C" w:rsidRPr="002C5EA4" w:rsidRDefault="007174F1">
      <w:pPr>
        <w:pStyle w:val="Zkladntext3"/>
        <w:numPr>
          <w:ilvl w:val="3"/>
          <w:numId w:val="1"/>
        </w:numPr>
        <w:shd w:val="clear" w:color="auto" w:fill="auto"/>
        <w:tabs>
          <w:tab w:val="left" w:pos="294"/>
        </w:tabs>
        <w:spacing w:after="212"/>
        <w:ind w:left="340" w:right="20" w:hanging="320"/>
        <w:rPr>
          <w:sz w:val="22"/>
          <w:szCs w:val="22"/>
        </w:rPr>
      </w:pPr>
      <w:r w:rsidRPr="002C5EA4">
        <w:rPr>
          <w:sz w:val="22"/>
          <w:szCs w:val="22"/>
        </w:rPr>
        <w:t>Za důvěrné informace se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7DE62D04" w14:textId="77777777" w:rsidR="00671C1C" w:rsidRPr="002C5EA4" w:rsidRDefault="007174F1">
      <w:pPr>
        <w:pStyle w:val="Zkladntext3"/>
        <w:numPr>
          <w:ilvl w:val="3"/>
          <w:numId w:val="1"/>
        </w:numPr>
        <w:shd w:val="clear" w:color="auto" w:fill="auto"/>
        <w:tabs>
          <w:tab w:val="left" w:pos="236"/>
        </w:tabs>
        <w:spacing w:after="541" w:line="210" w:lineRule="exact"/>
        <w:ind w:left="340" w:hanging="320"/>
        <w:rPr>
          <w:sz w:val="22"/>
          <w:szCs w:val="22"/>
        </w:rPr>
      </w:pPr>
      <w:r w:rsidRPr="002C5EA4">
        <w:rPr>
          <w:sz w:val="22"/>
          <w:szCs w:val="22"/>
        </w:rPr>
        <w:t>Za důvěrnou se nepovažuje tato smlouva.</w:t>
      </w:r>
    </w:p>
    <w:p w14:paraId="0259E792" w14:textId="77777777" w:rsidR="00671C1C" w:rsidRPr="002C5EA4" w:rsidRDefault="007174F1">
      <w:pPr>
        <w:pStyle w:val="Nadpis10"/>
        <w:keepNext/>
        <w:keepLines/>
        <w:shd w:val="clear" w:color="auto" w:fill="auto"/>
        <w:spacing w:after="8" w:line="210" w:lineRule="exact"/>
        <w:ind w:right="180"/>
        <w:jc w:val="center"/>
        <w:rPr>
          <w:sz w:val="22"/>
          <w:szCs w:val="22"/>
        </w:rPr>
      </w:pPr>
      <w:bookmarkStart w:id="14" w:name="bookmark13"/>
      <w:r w:rsidRPr="002C5EA4">
        <w:rPr>
          <w:sz w:val="22"/>
          <w:szCs w:val="22"/>
        </w:rPr>
        <w:t>Čl. VI</w:t>
      </w:r>
      <w:bookmarkEnd w:id="14"/>
    </w:p>
    <w:p w14:paraId="4E157BEB" w14:textId="77777777" w:rsidR="00671C1C" w:rsidRPr="002C5EA4" w:rsidRDefault="007174F1">
      <w:pPr>
        <w:pStyle w:val="Nadpis10"/>
        <w:keepNext/>
        <w:keepLines/>
        <w:shd w:val="clear" w:color="auto" w:fill="auto"/>
        <w:spacing w:after="453" w:line="210" w:lineRule="exact"/>
        <w:ind w:right="180"/>
        <w:jc w:val="center"/>
        <w:rPr>
          <w:sz w:val="22"/>
          <w:szCs w:val="22"/>
        </w:rPr>
      </w:pPr>
      <w:bookmarkStart w:id="15" w:name="bookmark14"/>
      <w:r w:rsidRPr="002C5EA4">
        <w:rPr>
          <w:sz w:val="22"/>
          <w:szCs w:val="22"/>
        </w:rPr>
        <w:t>Ostatní ujednání účastníků smlouvy</w:t>
      </w:r>
      <w:bookmarkEnd w:id="15"/>
    </w:p>
    <w:p w14:paraId="293FC2D6" w14:textId="457E1ECF" w:rsidR="00671C1C" w:rsidRPr="002C5EA4" w:rsidRDefault="007174F1">
      <w:pPr>
        <w:pStyle w:val="Zkladntext3"/>
        <w:numPr>
          <w:ilvl w:val="4"/>
          <w:numId w:val="1"/>
        </w:numPr>
        <w:shd w:val="clear" w:color="auto" w:fill="auto"/>
        <w:tabs>
          <w:tab w:val="left" w:pos="351"/>
        </w:tabs>
        <w:spacing w:after="180" w:line="254" w:lineRule="exact"/>
        <w:ind w:left="340" w:right="20" w:hanging="320"/>
        <w:rPr>
          <w:sz w:val="22"/>
          <w:szCs w:val="22"/>
        </w:rPr>
      </w:pPr>
      <w:r w:rsidRPr="002C5EA4">
        <w:rPr>
          <w:sz w:val="22"/>
          <w:szCs w:val="22"/>
        </w:rPr>
        <w:t>Za objednatele jedná ve věcech odborných ředitelka odboru osiva a sadby, e-mail:</w:t>
      </w:r>
    </w:p>
    <w:p w14:paraId="0E225BC5" w14:textId="3CA99485" w:rsidR="00671C1C" w:rsidRPr="002C5EA4" w:rsidRDefault="007174F1">
      <w:pPr>
        <w:pStyle w:val="Zkladntext3"/>
        <w:numPr>
          <w:ilvl w:val="4"/>
          <w:numId w:val="1"/>
        </w:numPr>
        <w:shd w:val="clear" w:color="auto" w:fill="auto"/>
        <w:tabs>
          <w:tab w:val="left" w:pos="375"/>
        </w:tabs>
        <w:spacing w:after="216" w:line="254" w:lineRule="exact"/>
        <w:ind w:left="340" w:right="20" w:hanging="320"/>
        <w:rPr>
          <w:sz w:val="22"/>
          <w:szCs w:val="22"/>
        </w:rPr>
      </w:pPr>
      <w:r w:rsidRPr="002C5EA4">
        <w:rPr>
          <w:sz w:val="22"/>
          <w:szCs w:val="22"/>
        </w:rPr>
        <w:t>Akceptační protokol bude odsouhlasen za objednatele ředitelkou odboru osiv a sadby. Při podpisu akceptačního protokolu bude předána objednateli technická dokumentace díla (protokoly o testech podepsané kontakt. osobou ÚKZÚZ, popis systému, zdrojové kódy, uživatelská příručka, příručka systémového správce).</w:t>
      </w:r>
    </w:p>
    <w:p w14:paraId="572747BE" w14:textId="77777777" w:rsidR="00671C1C" w:rsidRPr="002C5EA4" w:rsidRDefault="007174F1">
      <w:pPr>
        <w:pStyle w:val="Zkladntext3"/>
        <w:numPr>
          <w:ilvl w:val="4"/>
          <w:numId w:val="1"/>
        </w:numPr>
        <w:shd w:val="clear" w:color="auto" w:fill="auto"/>
        <w:tabs>
          <w:tab w:val="left" w:pos="375"/>
        </w:tabs>
        <w:spacing w:after="686" w:line="210" w:lineRule="exact"/>
        <w:ind w:left="340" w:hanging="320"/>
        <w:rPr>
          <w:sz w:val="22"/>
          <w:szCs w:val="22"/>
        </w:rPr>
      </w:pPr>
      <w:r w:rsidRPr="002C5EA4">
        <w:rPr>
          <w:sz w:val="22"/>
          <w:szCs w:val="22"/>
        </w:rPr>
        <w:t>Dodavatel se zavazuje k rozvoji předmětu díla dle dalších požadavků objednatele.</w:t>
      </w:r>
    </w:p>
    <w:p w14:paraId="18F82030" w14:textId="77777777" w:rsidR="00671C1C" w:rsidRPr="002C5EA4" w:rsidRDefault="007174F1">
      <w:pPr>
        <w:pStyle w:val="Nadpis10"/>
        <w:keepNext/>
        <w:keepLines/>
        <w:shd w:val="clear" w:color="auto" w:fill="auto"/>
        <w:spacing w:after="216" w:line="254" w:lineRule="exact"/>
        <w:ind w:right="180"/>
        <w:jc w:val="center"/>
        <w:rPr>
          <w:sz w:val="22"/>
          <w:szCs w:val="22"/>
        </w:rPr>
      </w:pPr>
      <w:bookmarkStart w:id="16" w:name="bookmark15"/>
      <w:r w:rsidRPr="002C5EA4">
        <w:rPr>
          <w:sz w:val="22"/>
          <w:szCs w:val="22"/>
        </w:rPr>
        <w:t>Čl. VII Závěrečná ustanovení</w:t>
      </w:r>
      <w:bookmarkEnd w:id="16"/>
    </w:p>
    <w:p w14:paraId="01F794F4" w14:textId="77777777" w:rsidR="00671C1C" w:rsidRPr="002C5EA4" w:rsidRDefault="007174F1">
      <w:pPr>
        <w:pStyle w:val="Zkladntext3"/>
        <w:numPr>
          <w:ilvl w:val="5"/>
          <w:numId w:val="1"/>
        </w:numPr>
        <w:shd w:val="clear" w:color="auto" w:fill="auto"/>
        <w:tabs>
          <w:tab w:val="left" w:pos="289"/>
        </w:tabs>
        <w:spacing w:after="213" w:line="210" w:lineRule="exact"/>
        <w:ind w:left="340" w:hanging="320"/>
        <w:rPr>
          <w:sz w:val="22"/>
          <w:szCs w:val="22"/>
        </w:rPr>
      </w:pPr>
      <w:r w:rsidRPr="002C5EA4">
        <w:rPr>
          <w:sz w:val="22"/>
          <w:szCs w:val="22"/>
        </w:rPr>
        <w:t>Smlouva je platná dnem jejího podpisu oběma účastníky a účinná dnem uveřejnění v registru smluv.</w:t>
      </w:r>
    </w:p>
    <w:p w14:paraId="1219FB02" w14:textId="77777777" w:rsidR="00671C1C" w:rsidRPr="002C5EA4" w:rsidRDefault="007174F1">
      <w:pPr>
        <w:pStyle w:val="Zkladntext3"/>
        <w:numPr>
          <w:ilvl w:val="5"/>
          <w:numId w:val="1"/>
        </w:numPr>
        <w:shd w:val="clear" w:color="auto" w:fill="auto"/>
        <w:tabs>
          <w:tab w:val="left" w:pos="303"/>
        </w:tabs>
        <w:spacing w:after="184" w:line="254" w:lineRule="exact"/>
        <w:ind w:left="340" w:right="20" w:hanging="320"/>
        <w:rPr>
          <w:sz w:val="22"/>
          <w:szCs w:val="22"/>
        </w:rPr>
      </w:pPr>
      <w:r w:rsidRPr="002C5EA4">
        <w:rPr>
          <w:sz w:val="22"/>
          <w:szCs w:val="22"/>
        </w:rPr>
        <w:t>Není-li uvedeno jinak, řídí se vztahy mezi smluvními stranami touto smlouvou neupravené ustanoveními občanského zákoníku.</w:t>
      </w:r>
    </w:p>
    <w:p w14:paraId="09BF2F35" w14:textId="44E1516D" w:rsidR="00671C1C" w:rsidRPr="002C5EA4" w:rsidRDefault="007174F1">
      <w:pPr>
        <w:pStyle w:val="Zkladntext3"/>
        <w:numPr>
          <w:ilvl w:val="5"/>
          <w:numId w:val="1"/>
        </w:numPr>
        <w:shd w:val="clear" w:color="auto" w:fill="auto"/>
        <w:tabs>
          <w:tab w:val="left" w:pos="298"/>
        </w:tabs>
        <w:ind w:left="340" w:right="20" w:hanging="320"/>
        <w:rPr>
          <w:sz w:val="22"/>
          <w:szCs w:val="22"/>
        </w:rPr>
      </w:pPr>
      <w:r w:rsidRPr="002C5EA4">
        <w:rPr>
          <w:sz w:val="22"/>
          <w:szCs w:val="22"/>
        </w:rPr>
        <w:lastRenderedPageBreak/>
        <w:t>Jakékoli změny v</w:t>
      </w:r>
      <w:r w:rsidRPr="002C5EA4">
        <w:rPr>
          <w:rStyle w:val="ZkladntextTun0"/>
          <w:sz w:val="22"/>
          <w:szCs w:val="22"/>
        </w:rPr>
        <w:t xml:space="preserve"> o</w:t>
      </w:r>
      <w:r w:rsidRPr="002C5EA4">
        <w:rPr>
          <w:sz w:val="22"/>
          <w:szCs w:val="22"/>
        </w:rPr>
        <w:t>bsahu této smlouvy lze činit výhradně formou písemných dodatků podepsaných oběma účastníky smlouvy.</w:t>
      </w:r>
    </w:p>
    <w:p w14:paraId="0682C692" w14:textId="77777777" w:rsidR="00671C1C" w:rsidRPr="002C5EA4" w:rsidRDefault="007174F1">
      <w:pPr>
        <w:pStyle w:val="Zkladntext3"/>
        <w:numPr>
          <w:ilvl w:val="5"/>
          <w:numId w:val="1"/>
        </w:numPr>
        <w:shd w:val="clear" w:color="auto" w:fill="auto"/>
        <w:tabs>
          <w:tab w:val="left" w:pos="298"/>
        </w:tabs>
        <w:spacing w:after="276" w:line="254" w:lineRule="exact"/>
        <w:ind w:left="300" w:hanging="280"/>
        <w:rPr>
          <w:sz w:val="22"/>
          <w:szCs w:val="22"/>
        </w:rPr>
      </w:pPr>
      <w:r w:rsidRPr="002C5EA4">
        <w:rPr>
          <w:sz w:val="22"/>
          <w:szCs w:val="22"/>
        </w:rPr>
        <w:t xml:space="preserve">V případě závažného porušení této smlouvy dodavatelem je objednatel oprávněn od této smlouvy odstoupit. Za závažné porušení smlouvy se považuje prodlení dodavatele se splněním díla delším než 21 dní. Pokud jde o náhradu škody, platí čl. II., </w:t>
      </w:r>
      <w:r w:rsidRPr="002C5EA4">
        <w:rPr>
          <w:sz w:val="22"/>
          <w:szCs w:val="22"/>
          <w:lang w:val="en-US"/>
        </w:rPr>
        <w:t>odst.11.</w:t>
      </w:r>
    </w:p>
    <w:p w14:paraId="620878FF" w14:textId="77777777" w:rsidR="00671C1C" w:rsidRPr="002C5EA4" w:rsidRDefault="007174F1">
      <w:pPr>
        <w:pStyle w:val="Zkladntext3"/>
        <w:numPr>
          <w:ilvl w:val="5"/>
          <w:numId w:val="1"/>
        </w:numPr>
        <w:shd w:val="clear" w:color="auto" w:fill="auto"/>
        <w:tabs>
          <w:tab w:val="left" w:pos="236"/>
        </w:tabs>
        <w:spacing w:after="197" w:line="210" w:lineRule="exact"/>
        <w:ind w:left="300" w:hanging="280"/>
        <w:rPr>
          <w:sz w:val="22"/>
          <w:szCs w:val="22"/>
        </w:rPr>
      </w:pPr>
      <w:r w:rsidRPr="002C5EA4">
        <w:rPr>
          <w:sz w:val="22"/>
          <w:szCs w:val="22"/>
        </w:rPr>
        <w:t>Tato smlouva je vyhotovena v jednom stejnopise v elektronické podobě.</w:t>
      </w:r>
    </w:p>
    <w:p w14:paraId="7A16C40C" w14:textId="77777777" w:rsidR="00671C1C" w:rsidRPr="002C5EA4" w:rsidRDefault="007174F1">
      <w:pPr>
        <w:pStyle w:val="Zkladntext3"/>
        <w:numPr>
          <w:ilvl w:val="5"/>
          <w:numId w:val="1"/>
        </w:numPr>
        <w:shd w:val="clear" w:color="auto" w:fill="auto"/>
        <w:tabs>
          <w:tab w:val="left" w:pos="298"/>
        </w:tabs>
        <w:spacing w:after="244" w:line="254" w:lineRule="exact"/>
        <w:ind w:left="300" w:hanging="280"/>
        <w:rPr>
          <w:sz w:val="22"/>
          <w:szCs w:val="22"/>
        </w:rPr>
      </w:pPr>
      <w:r w:rsidRPr="002C5EA4">
        <w:rPr>
          <w:sz w:val="22"/>
          <w:szCs w:val="22"/>
        </w:rPr>
        <w:t>Účastníci smlouvy souhlasně prohlašují, že smlouvu přečetli, s jejím zněním souhlasí, tuto smlouvu uzavírají dobrovolně a na důkaz těchto skutečností připojují své podpisy.</w:t>
      </w:r>
    </w:p>
    <w:p w14:paraId="566BF266" w14:textId="77777777" w:rsidR="00671C1C" w:rsidRPr="002C5EA4" w:rsidRDefault="007174F1">
      <w:pPr>
        <w:pStyle w:val="Zkladntext3"/>
        <w:numPr>
          <w:ilvl w:val="5"/>
          <w:numId w:val="1"/>
        </w:numPr>
        <w:shd w:val="clear" w:color="auto" w:fill="auto"/>
        <w:tabs>
          <w:tab w:val="left" w:pos="231"/>
        </w:tabs>
        <w:spacing w:after="512"/>
        <w:ind w:left="300" w:hanging="280"/>
        <w:rPr>
          <w:sz w:val="22"/>
          <w:szCs w:val="22"/>
        </w:rPr>
      </w:pPr>
      <w:r w:rsidRPr="002C5EA4">
        <w:rPr>
          <w:sz w:val="22"/>
          <w:szCs w:val="22"/>
        </w:rPr>
        <w:t>Dodavatel souhlasí se zveřejnění konečného znění oboustranně uzavřené smlouvy s jejími součástmi a dodatky v souladu s platnými právními předpisy v registru smluv.</w:t>
      </w:r>
    </w:p>
    <w:p w14:paraId="063F1E95" w14:textId="5828FF01" w:rsidR="00671C1C" w:rsidRPr="002C5EA4" w:rsidRDefault="007174F1">
      <w:pPr>
        <w:pStyle w:val="Zkladntext3"/>
        <w:shd w:val="clear" w:color="auto" w:fill="auto"/>
        <w:spacing w:after="1268" w:line="210" w:lineRule="exact"/>
        <w:ind w:left="300" w:hanging="280"/>
        <w:rPr>
          <w:sz w:val="22"/>
          <w:szCs w:val="22"/>
        </w:rPr>
      </w:pPr>
      <w:r w:rsidRPr="002C5EA4">
        <w:rPr>
          <w:sz w:val="22"/>
          <w:szCs w:val="22"/>
        </w:rPr>
        <w:t>Příloha č.1 - Technická specifikace</w:t>
      </w:r>
    </w:p>
    <w:p w14:paraId="3E84E058" w14:textId="77777777" w:rsidR="00671C1C" w:rsidRPr="002C5EA4" w:rsidRDefault="007174F1">
      <w:pPr>
        <w:pStyle w:val="Zkladntext3"/>
        <w:shd w:val="clear" w:color="auto" w:fill="auto"/>
        <w:tabs>
          <w:tab w:val="left" w:pos="4969"/>
        </w:tabs>
        <w:spacing w:after="728" w:line="210" w:lineRule="exact"/>
        <w:ind w:left="300" w:hanging="280"/>
        <w:rPr>
          <w:sz w:val="22"/>
          <w:szCs w:val="22"/>
        </w:rPr>
      </w:pPr>
      <w:r w:rsidRPr="002C5EA4">
        <w:rPr>
          <w:sz w:val="22"/>
          <w:szCs w:val="22"/>
        </w:rPr>
        <w:t>V Brně dne</w:t>
      </w:r>
      <w:r w:rsidRPr="002C5EA4">
        <w:rPr>
          <w:sz w:val="22"/>
          <w:szCs w:val="22"/>
        </w:rPr>
        <w:tab/>
        <w:t>V Olomouci dne</w:t>
      </w:r>
    </w:p>
    <w:p w14:paraId="1440F813" w14:textId="77777777" w:rsidR="00671C1C" w:rsidRPr="002C5EA4" w:rsidRDefault="007174F1">
      <w:pPr>
        <w:pStyle w:val="Zkladntext3"/>
        <w:shd w:val="clear" w:color="auto" w:fill="auto"/>
        <w:tabs>
          <w:tab w:val="left" w:pos="4969"/>
        </w:tabs>
        <w:spacing w:line="210" w:lineRule="exact"/>
        <w:ind w:left="300" w:hanging="280"/>
        <w:rPr>
          <w:sz w:val="22"/>
          <w:szCs w:val="22"/>
        </w:rPr>
      </w:pPr>
      <w:r w:rsidRPr="002C5EA4">
        <w:rPr>
          <w:sz w:val="22"/>
          <w:szCs w:val="22"/>
        </w:rPr>
        <w:t>Za objednatele:</w:t>
      </w:r>
      <w:r w:rsidRPr="002C5EA4">
        <w:rPr>
          <w:sz w:val="22"/>
          <w:szCs w:val="22"/>
        </w:rPr>
        <w:tab/>
        <w:t>Za dodavatele:</w:t>
      </w:r>
    </w:p>
    <w:p w14:paraId="309D03F6" w14:textId="6F0D433A" w:rsidR="00D516C7" w:rsidRPr="002C5EA4" w:rsidRDefault="00D516C7">
      <w:pPr>
        <w:pStyle w:val="Zkladntext3"/>
        <w:shd w:val="clear" w:color="auto" w:fill="auto"/>
        <w:tabs>
          <w:tab w:val="left" w:pos="4969"/>
        </w:tabs>
        <w:spacing w:line="210" w:lineRule="exact"/>
        <w:ind w:left="300" w:hanging="280"/>
        <w:rPr>
          <w:sz w:val="22"/>
          <w:szCs w:val="22"/>
        </w:rPr>
      </w:pPr>
      <w:r w:rsidRPr="002C5EA4">
        <w:rPr>
          <w:sz w:val="22"/>
          <w:szCs w:val="22"/>
        </w:rPr>
        <w:t xml:space="preserve">Ing. Daniel Jurečka, ředitel </w:t>
      </w:r>
      <w:r w:rsidR="00DD4D4D">
        <w:rPr>
          <w:sz w:val="22"/>
          <w:szCs w:val="22"/>
        </w:rPr>
        <w:tab/>
      </w:r>
    </w:p>
    <w:p w14:paraId="4075DEC4" w14:textId="429C9440" w:rsidR="00D516C7" w:rsidRPr="002C5EA4" w:rsidRDefault="00D516C7">
      <w:pPr>
        <w:pStyle w:val="Zkladntext3"/>
        <w:shd w:val="clear" w:color="auto" w:fill="auto"/>
        <w:tabs>
          <w:tab w:val="left" w:pos="4969"/>
        </w:tabs>
        <w:spacing w:line="210" w:lineRule="exact"/>
        <w:ind w:left="300" w:hanging="280"/>
        <w:rPr>
          <w:sz w:val="22"/>
          <w:szCs w:val="22"/>
        </w:rPr>
      </w:pPr>
      <w:r w:rsidRPr="002C5EA4">
        <w:rPr>
          <w:sz w:val="22"/>
          <w:szCs w:val="22"/>
        </w:rPr>
        <w:t xml:space="preserve">ČR </w:t>
      </w:r>
      <w:r w:rsidR="00DD4D4D">
        <w:rPr>
          <w:sz w:val="22"/>
          <w:szCs w:val="22"/>
        </w:rPr>
        <w:t>–</w:t>
      </w:r>
      <w:r w:rsidRPr="002C5EA4">
        <w:rPr>
          <w:sz w:val="22"/>
          <w:szCs w:val="22"/>
        </w:rPr>
        <w:t xml:space="preserve"> </w:t>
      </w:r>
      <w:r w:rsidR="00C4472D" w:rsidRPr="002C5EA4">
        <w:rPr>
          <w:sz w:val="22"/>
          <w:szCs w:val="22"/>
        </w:rPr>
        <w:t>ÚKZÚZ</w:t>
      </w:r>
      <w:r w:rsidR="00DD4D4D">
        <w:rPr>
          <w:sz w:val="22"/>
          <w:szCs w:val="22"/>
        </w:rPr>
        <w:tab/>
        <w:t>předseda představenstva</w:t>
      </w:r>
    </w:p>
    <w:sectPr w:rsidR="00D516C7" w:rsidRPr="002C5EA4" w:rsidSect="00CE657A">
      <w:footerReference w:type="default" r:id="rId8"/>
      <w:type w:val="continuous"/>
      <w:pgSz w:w="11905" w:h="16837"/>
      <w:pgMar w:top="1243" w:right="1408" w:bottom="1400" w:left="14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68C0" w14:textId="77777777" w:rsidR="00EA4546" w:rsidRDefault="00EA4546">
      <w:r>
        <w:separator/>
      </w:r>
    </w:p>
  </w:endnote>
  <w:endnote w:type="continuationSeparator" w:id="0">
    <w:p w14:paraId="17BA6AAB" w14:textId="77777777" w:rsidR="00EA4546" w:rsidRDefault="00EA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65530"/>
      <w:docPartObj>
        <w:docPartGallery w:val="Page Numbers (Bottom of Page)"/>
        <w:docPartUnique/>
      </w:docPartObj>
    </w:sdtPr>
    <w:sdtEndPr/>
    <w:sdtContent>
      <w:p w14:paraId="04F5AFDF" w14:textId="5EF1EE9D" w:rsidR="002C5EA4" w:rsidRDefault="002C5EA4">
        <w:pPr>
          <w:pStyle w:val="Zpat"/>
          <w:jc w:val="center"/>
        </w:pPr>
        <w:r>
          <w:fldChar w:fldCharType="begin"/>
        </w:r>
        <w:r>
          <w:instrText>PAGE   \* MERGEFORMAT</w:instrText>
        </w:r>
        <w:r>
          <w:fldChar w:fldCharType="separate"/>
        </w:r>
        <w:r>
          <w:rPr>
            <w:lang w:val="cs-CZ"/>
          </w:rPr>
          <w:t>2</w:t>
        </w:r>
        <w:r>
          <w:fldChar w:fldCharType="end"/>
        </w:r>
      </w:p>
    </w:sdtContent>
  </w:sdt>
  <w:p w14:paraId="334B928E" w14:textId="77777777" w:rsidR="002C5EA4" w:rsidRDefault="002C5E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4022" w14:textId="77777777" w:rsidR="00EA4546" w:rsidRDefault="00EA4546"/>
  </w:footnote>
  <w:footnote w:type="continuationSeparator" w:id="0">
    <w:p w14:paraId="055C4E5C" w14:textId="77777777" w:rsidR="00EA4546" w:rsidRDefault="00EA45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BD7"/>
    <w:multiLevelType w:val="multilevel"/>
    <w:tmpl w:val="4768D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900480"/>
    <w:multiLevelType w:val="multilevel"/>
    <w:tmpl w:val="BA607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6804491">
    <w:abstractNumId w:val="0"/>
  </w:num>
  <w:num w:numId="2" w16cid:durableId="96261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1C"/>
    <w:rsid w:val="00010E6B"/>
    <w:rsid w:val="00032FE4"/>
    <w:rsid w:val="000709CA"/>
    <w:rsid w:val="000D7EF6"/>
    <w:rsid w:val="00137793"/>
    <w:rsid w:val="00174463"/>
    <w:rsid w:val="00221F6F"/>
    <w:rsid w:val="00283374"/>
    <w:rsid w:val="002C0E95"/>
    <w:rsid w:val="002C5EA4"/>
    <w:rsid w:val="002D32E7"/>
    <w:rsid w:val="0030286F"/>
    <w:rsid w:val="003A0237"/>
    <w:rsid w:val="003D487E"/>
    <w:rsid w:val="00457487"/>
    <w:rsid w:val="00460740"/>
    <w:rsid w:val="0046759C"/>
    <w:rsid w:val="00546FC5"/>
    <w:rsid w:val="005A77A1"/>
    <w:rsid w:val="005B4522"/>
    <w:rsid w:val="00671C1C"/>
    <w:rsid w:val="00690808"/>
    <w:rsid w:val="00712876"/>
    <w:rsid w:val="00715008"/>
    <w:rsid w:val="007174F1"/>
    <w:rsid w:val="00745C6F"/>
    <w:rsid w:val="007C25D6"/>
    <w:rsid w:val="008D5EC3"/>
    <w:rsid w:val="008E2026"/>
    <w:rsid w:val="00906763"/>
    <w:rsid w:val="00984955"/>
    <w:rsid w:val="009B16E0"/>
    <w:rsid w:val="009B5D01"/>
    <w:rsid w:val="00A85288"/>
    <w:rsid w:val="00A903FD"/>
    <w:rsid w:val="00A93F66"/>
    <w:rsid w:val="00AA58C2"/>
    <w:rsid w:val="00AC2870"/>
    <w:rsid w:val="00AD289F"/>
    <w:rsid w:val="00B032D9"/>
    <w:rsid w:val="00C10E24"/>
    <w:rsid w:val="00C24B0E"/>
    <w:rsid w:val="00C4472D"/>
    <w:rsid w:val="00C872DC"/>
    <w:rsid w:val="00CC7A2A"/>
    <w:rsid w:val="00CE657A"/>
    <w:rsid w:val="00D516C7"/>
    <w:rsid w:val="00D55F5C"/>
    <w:rsid w:val="00D918E9"/>
    <w:rsid w:val="00DA7E29"/>
    <w:rsid w:val="00DD4D4D"/>
    <w:rsid w:val="00DE7510"/>
    <w:rsid w:val="00E26D47"/>
    <w:rsid w:val="00E436D6"/>
    <w:rsid w:val="00E55799"/>
    <w:rsid w:val="00E63D8E"/>
    <w:rsid w:val="00EA4546"/>
    <w:rsid w:val="00EF595D"/>
    <w:rsid w:val="00F2668F"/>
    <w:rsid w:val="00F33440"/>
    <w:rsid w:val="00F85D67"/>
    <w:rsid w:val="00FE62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ACE7"/>
  <w15:docId w15:val="{14B7EEF6-D5EC-4E10-BAAF-28C0678A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sz w:val="24"/>
      <w:szCs w:val="24"/>
      <w:lang w:val="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66CC"/>
      <w:u w:val="single"/>
    </w:rPr>
  </w:style>
  <w:style w:type="character" w:customStyle="1" w:styleId="Nadpis1">
    <w:name w:val="Nadpis #1_"/>
    <w:link w:val="Nadpis10"/>
    <w:rPr>
      <w:rFonts w:ascii="Times New Roman" w:eastAsia="Times New Roman" w:hAnsi="Times New Roman" w:cs="Times New Roman"/>
      <w:b w:val="0"/>
      <w:bCs w:val="0"/>
      <w:i w:val="0"/>
      <w:iCs w:val="0"/>
      <w:smallCaps w:val="0"/>
      <w:strike w:val="0"/>
      <w:spacing w:val="0"/>
      <w:sz w:val="21"/>
      <w:szCs w:val="21"/>
    </w:rPr>
  </w:style>
  <w:style w:type="character" w:customStyle="1" w:styleId="ZhlavneboZpat">
    <w:name w:val="Záhlaví nebo Zápatí_"/>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95pt">
    <w:name w:val="Záhlaví nebo Zápatí + 9;5 pt"/>
    <w:rPr>
      <w:rFonts w:ascii="Times New Roman" w:eastAsia="Times New Roman" w:hAnsi="Times New Roman" w:cs="Times New Roman"/>
      <w:b w:val="0"/>
      <w:bCs w:val="0"/>
      <w:i w:val="0"/>
      <w:iCs w:val="0"/>
      <w:smallCaps w:val="0"/>
      <w:strike w:val="0"/>
      <w:spacing w:val="0"/>
      <w:sz w:val="19"/>
      <w:szCs w:val="19"/>
    </w:rPr>
  </w:style>
  <w:style w:type="character" w:customStyle="1" w:styleId="Zkladntext">
    <w:name w:val="Základní text_"/>
    <w:link w:val="Zkladntext3"/>
    <w:rPr>
      <w:rFonts w:ascii="Times New Roman" w:eastAsia="Times New Roman" w:hAnsi="Times New Roman" w:cs="Times New Roman"/>
      <w:b w:val="0"/>
      <w:bCs w:val="0"/>
      <w:i w:val="0"/>
      <w:iCs w:val="0"/>
      <w:smallCaps w:val="0"/>
      <w:strike w:val="0"/>
      <w:spacing w:val="0"/>
      <w:sz w:val="21"/>
      <w:szCs w:val="21"/>
    </w:rPr>
  </w:style>
  <w:style w:type="character" w:customStyle="1" w:styleId="Zkladntext1">
    <w:name w:val="Základní text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Zkladntext2">
    <w:name w:val="Základní text2"/>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ZkladntextTun">
    <w:name w:val="Základní text + Tučné"/>
    <w:rPr>
      <w:rFonts w:ascii="Times New Roman" w:eastAsia="Times New Roman" w:hAnsi="Times New Roman" w:cs="Times New Roman"/>
      <w:b/>
      <w:bCs/>
      <w:i w:val="0"/>
      <w:iCs w:val="0"/>
      <w:smallCaps w:val="0"/>
      <w:strike w:val="0"/>
      <w:spacing w:val="0"/>
      <w:sz w:val="21"/>
      <w:szCs w:val="21"/>
    </w:rPr>
  </w:style>
  <w:style w:type="character" w:customStyle="1" w:styleId="ZkladntextTun0">
    <w:name w:val="Základní text + Tučné"/>
    <w:rPr>
      <w:rFonts w:ascii="Times New Roman" w:eastAsia="Times New Roman" w:hAnsi="Times New Roman" w:cs="Times New Roman"/>
      <w:b/>
      <w:bCs/>
      <w:i w:val="0"/>
      <w:iCs w:val="0"/>
      <w:smallCaps w:val="0"/>
      <w:strike w:val="0"/>
      <w:spacing w:val="0"/>
      <w:sz w:val="21"/>
      <w:szCs w:val="21"/>
    </w:rPr>
  </w:style>
  <w:style w:type="character" w:customStyle="1" w:styleId="Zkladntext30">
    <w:name w:val="Základní text (3)_"/>
    <w:link w:val="Zkladntext31"/>
    <w:rPr>
      <w:rFonts w:ascii="Lucida Sans Unicode" w:eastAsia="Lucida Sans Unicode" w:hAnsi="Lucida Sans Unicode" w:cs="Lucida Sans Unicode"/>
      <w:b w:val="0"/>
      <w:bCs w:val="0"/>
      <w:i w:val="0"/>
      <w:iCs w:val="0"/>
      <w:smallCaps w:val="0"/>
      <w:strike w:val="0"/>
      <w:spacing w:val="0"/>
      <w:sz w:val="19"/>
      <w:szCs w:val="19"/>
    </w:rPr>
  </w:style>
  <w:style w:type="character" w:customStyle="1" w:styleId="Zkladntext4">
    <w:name w:val="Základní text (4)_"/>
    <w:link w:val="Zkladntext40"/>
    <w:rPr>
      <w:rFonts w:ascii="Lucida Sans Unicode" w:eastAsia="Lucida Sans Unicode" w:hAnsi="Lucida Sans Unicode" w:cs="Lucida Sans Unicode"/>
      <w:b w:val="0"/>
      <w:bCs w:val="0"/>
      <w:i w:val="0"/>
      <w:iCs w:val="0"/>
      <w:smallCaps w:val="0"/>
      <w:strike w:val="0"/>
      <w:spacing w:val="0"/>
      <w:sz w:val="40"/>
      <w:szCs w:val="40"/>
    </w:rPr>
  </w:style>
  <w:style w:type="character" w:customStyle="1" w:styleId="Zkladntext20">
    <w:name w:val="Základní text (2)_"/>
    <w:link w:val="Zkladntext21"/>
    <w:rPr>
      <w:rFonts w:ascii="Times New Roman" w:eastAsia="Times New Roman" w:hAnsi="Times New Roman" w:cs="Times New Roman"/>
      <w:b w:val="0"/>
      <w:bCs w:val="0"/>
      <w:i w:val="0"/>
      <w:iCs w:val="0"/>
      <w:smallCaps w:val="0"/>
      <w:strike w:val="0"/>
      <w:spacing w:val="0"/>
      <w:sz w:val="11"/>
      <w:szCs w:val="11"/>
    </w:rPr>
  </w:style>
  <w:style w:type="paragraph" w:customStyle="1" w:styleId="Nadpis10">
    <w:name w:val="Nadpis #1"/>
    <w:basedOn w:val="Normln"/>
    <w:link w:val="Nadpis1"/>
    <w:pPr>
      <w:shd w:val="clear" w:color="auto" w:fill="FFFFFF"/>
      <w:spacing w:after="300" w:line="0" w:lineRule="atLeast"/>
      <w:outlineLvl w:val="0"/>
    </w:pPr>
    <w:rPr>
      <w:rFonts w:ascii="Times New Roman" w:eastAsia="Times New Roman" w:hAnsi="Times New Roman" w:cs="Times New Roman"/>
      <w:b/>
      <w:bCs/>
      <w:sz w:val="21"/>
      <w:szCs w:val="21"/>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3">
    <w:name w:val="Základní text3"/>
    <w:basedOn w:val="Normln"/>
    <w:link w:val="Zkladntext"/>
    <w:pPr>
      <w:shd w:val="clear" w:color="auto" w:fill="FFFFFF"/>
      <w:spacing w:line="250" w:lineRule="exact"/>
      <w:ind w:hanging="1820"/>
      <w:jc w:val="both"/>
    </w:pPr>
    <w:rPr>
      <w:rFonts w:ascii="Times New Roman" w:eastAsia="Times New Roman" w:hAnsi="Times New Roman" w:cs="Times New Roman"/>
      <w:sz w:val="21"/>
      <w:szCs w:val="21"/>
    </w:rPr>
  </w:style>
  <w:style w:type="paragraph" w:customStyle="1" w:styleId="Zkladntext31">
    <w:name w:val="Základní text (3)"/>
    <w:basedOn w:val="Normln"/>
    <w:link w:val="Zkladntext30"/>
    <w:pPr>
      <w:shd w:val="clear" w:color="auto" w:fill="FFFFFF"/>
      <w:spacing w:line="278" w:lineRule="exact"/>
      <w:jc w:val="both"/>
    </w:pPr>
    <w:rPr>
      <w:rFonts w:ascii="Lucida Sans Unicode" w:eastAsia="Lucida Sans Unicode" w:hAnsi="Lucida Sans Unicode" w:cs="Lucida Sans Unicode"/>
      <w:b/>
      <w:bCs/>
      <w:sz w:val="19"/>
      <w:szCs w:val="19"/>
    </w:rPr>
  </w:style>
  <w:style w:type="paragraph" w:customStyle="1" w:styleId="Zkladntext40">
    <w:name w:val="Základní text (4)"/>
    <w:basedOn w:val="Normln"/>
    <w:link w:val="Zkladntext4"/>
    <w:pPr>
      <w:shd w:val="clear" w:color="auto" w:fill="FFFFFF"/>
      <w:spacing w:line="0" w:lineRule="atLeast"/>
    </w:pPr>
    <w:rPr>
      <w:rFonts w:ascii="Lucida Sans Unicode" w:eastAsia="Lucida Sans Unicode" w:hAnsi="Lucida Sans Unicode" w:cs="Lucida Sans Unicode"/>
      <w:sz w:val="40"/>
      <w:szCs w:val="40"/>
    </w:rPr>
  </w:style>
  <w:style w:type="paragraph" w:customStyle="1" w:styleId="Zkladntext21">
    <w:name w:val="Základní text (2)"/>
    <w:basedOn w:val="Normln"/>
    <w:link w:val="Zkladntext20"/>
    <w:pPr>
      <w:shd w:val="clear" w:color="auto" w:fill="FFFFFF"/>
      <w:spacing w:line="168" w:lineRule="exact"/>
    </w:pPr>
    <w:rPr>
      <w:rFonts w:ascii="Times New Roman" w:eastAsia="Times New Roman" w:hAnsi="Times New Roman" w:cs="Times New Roman"/>
      <w:sz w:val="11"/>
      <w:szCs w:val="11"/>
    </w:rPr>
  </w:style>
  <w:style w:type="paragraph" w:customStyle="1" w:styleId="Zkladntext5">
    <w:name w:val="Základní text5"/>
    <w:basedOn w:val="Normln"/>
    <w:rsid w:val="008D5EC3"/>
    <w:pPr>
      <w:shd w:val="clear" w:color="auto" w:fill="FFFFFF"/>
      <w:spacing w:line="250" w:lineRule="exact"/>
      <w:ind w:hanging="400"/>
      <w:jc w:val="both"/>
    </w:pPr>
    <w:rPr>
      <w:rFonts w:ascii="Times New Roman" w:eastAsia="Times New Roman" w:hAnsi="Times New Roman" w:cs="Times New Roman"/>
      <w:sz w:val="21"/>
      <w:szCs w:val="21"/>
    </w:rPr>
  </w:style>
  <w:style w:type="character" w:customStyle="1" w:styleId="Nadpis3">
    <w:name w:val="Nadpis #3_"/>
    <w:link w:val="Nadpis30"/>
    <w:rsid w:val="008D5EC3"/>
    <w:rPr>
      <w:rFonts w:ascii="Times New Roman" w:eastAsia="Times New Roman" w:hAnsi="Times New Roman" w:cs="Times New Roman"/>
      <w:sz w:val="21"/>
      <w:szCs w:val="21"/>
      <w:shd w:val="clear" w:color="auto" w:fill="FFFFFF"/>
    </w:rPr>
  </w:style>
  <w:style w:type="paragraph" w:customStyle="1" w:styleId="Nadpis30">
    <w:name w:val="Nadpis #3"/>
    <w:basedOn w:val="Normln"/>
    <w:link w:val="Nadpis3"/>
    <w:rsid w:val="008D5EC3"/>
    <w:pPr>
      <w:shd w:val="clear" w:color="auto" w:fill="FFFFFF"/>
      <w:spacing w:line="250" w:lineRule="exact"/>
      <w:jc w:val="center"/>
      <w:outlineLvl w:val="2"/>
    </w:pPr>
    <w:rPr>
      <w:rFonts w:ascii="Times New Roman" w:eastAsia="Times New Roman" w:hAnsi="Times New Roman" w:cs="Times New Roman"/>
      <w:color w:val="auto"/>
      <w:sz w:val="21"/>
      <w:szCs w:val="21"/>
      <w:lang w:val="cs-CZ"/>
    </w:rPr>
  </w:style>
  <w:style w:type="character" w:styleId="Nevyeenzmnka">
    <w:name w:val="Unresolved Mention"/>
    <w:basedOn w:val="Standardnpsmoodstavce"/>
    <w:uiPriority w:val="99"/>
    <w:semiHidden/>
    <w:unhideWhenUsed/>
    <w:rsid w:val="00CC7A2A"/>
    <w:rPr>
      <w:color w:val="605E5C"/>
      <w:shd w:val="clear" w:color="auto" w:fill="E1DFDD"/>
    </w:rPr>
  </w:style>
  <w:style w:type="paragraph" w:styleId="Revize">
    <w:name w:val="Revision"/>
    <w:hidden/>
    <w:uiPriority w:val="99"/>
    <w:semiHidden/>
    <w:rsid w:val="00A93F66"/>
    <w:rPr>
      <w:color w:val="000000"/>
      <w:sz w:val="24"/>
      <w:szCs w:val="24"/>
      <w:lang w:val="cs"/>
    </w:rPr>
  </w:style>
  <w:style w:type="paragraph" w:styleId="Zhlav">
    <w:name w:val="header"/>
    <w:basedOn w:val="Normln"/>
    <w:link w:val="ZhlavChar"/>
    <w:uiPriority w:val="99"/>
    <w:unhideWhenUsed/>
    <w:rsid w:val="002C5EA4"/>
    <w:pPr>
      <w:tabs>
        <w:tab w:val="center" w:pos="4536"/>
        <w:tab w:val="right" w:pos="9072"/>
      </w:tabs>
    </w:pPr>
  </w:style>
  <w:style w:type="character" w:customStyle="1" w:styleId="ZhlavChar">
    <w:name w:val="Záhlaví Char"/>
    <w:basedOn w:val="Standardnpsmoodstavce"/>
    <w:link w:val="Zhlav"/>
    <w:uiPriority w:val="99"/>
    <w:rsid w:val="002C5EA4"/>
    <w:rPr>
      <w:color w:val="000000"/>
      <w:sz w:val="24"/>
      <w:szCs w:val="24"/>
      <w:lang w:val="cs"/>
    </w:rPr>
  </w:style>
  <w:style w:type="paragraph" w:styleId="Zpat">
    <w:name w:val="footer"/>
    <w:basedOn w:val="Normln"/>
    <w:link w:val="ZpatChar"/>
    <w:uiPriority w:val="99"/>
    <w:unhideWhenUsed/>
    <w:rsid w:val="002C5EA4"/>
    <w:pPr>
      <w:tabs>
        <w:tab w:val="center" w:pos="4536"/>
        <w:tab w:val="right" w:pos="9072"/>
      </w:tabs>
    </w:pPr>
  </w:style>
  <w:style w:type="character" w:customStyle="1" w:styleId="ZpatChar">
    <w:name w:val="Zápatí Char"/>
    <w:basedOn w:val="Standardnpsmoodstavce"/>
    <w:link w:val="Zpat"/>
    <w:uiPriority w:val="99"/>
    <w:rsid w:val="002C5EA4"/>
    <w:rPr>
      <w:color w:val="000000"/>
      <w:sz w:val="24"/>
      <w:szCs w:val="24"/>
      <w:lang w:va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00E3-62EE-4386-9769-AA79C906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7260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8474</CharactersWithSpaces>
  <SharedDoc>false</SharedDoc>
  <HLinks>
    <vt:vector size="18" baseType="variant">
      <vt:variant>
        <vt:i4>196710</vt:i4>
      </vt:variant>
      <vt:variant>
        <vt:i4>6</vt:i4>
      </vt:variant>
      <vt:variant>
        <vt:i4>0</vt:i4>
      </vt:variant>
      <vt:variant>
        <vt:i4>5</vt:i4>
      </vt:variant>
      <vt:variant>
        <vt:lpwstr>mailto:barbora.dobiasova@ukzuz.cz</vt:lpwstr>
      </vt:variant>
      <vt:variant>
        <vt:lpwstr/>
      </vt:variant>
      <vt:variant>
        <vt:i4>3735564</vt:i4>
      </vt:variant>
      <vt:variant>
        <vt:i4>3</vt:i4>
      </vt:variant>
      <vt:variant>
        <vt:i4>0</vt:i4>
      </vt:variant>
      <vt:variant>
        <vt:i4>5</vt:i4>
      </vt:variant>
      <vt:variant>
        <vt:lpwstr>mailto:vlasak@hvsgroup.cz</vt:lpwstr>
      </vt:variant>
      <vt:variant>
        <vt:lpwstr/>
      </vt:variant>
      <vt:variant>
        <vt:i4>5242934</vt:i4>
      </vt:variant>
      <vt:variant>
        <vt:i4>0</vt:i4>
      </vt:variant>
      <vt:variant>
        <vt:i4>0</vt:i4>
      </vt:variant>
      <vt:variant>
        <vt:i4>5</vt:i4>
      </vt:variant>
      <vt:variant>
        <vt:lpwstr>mailto:martin.stefan@ukzuz.cz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cp:lastModifiedBy>Linhartová Sylva</cp:lastModifiedBy>
  <cp:revision>2</cp:revision>
  <dcterms:created xsi:type="dcterms:W3CDTF">2025-08-08T10:21:00Z</dcterms:created>
  <dcterms:modified xsi:type="dcterms:W3CDTF">2025-08-08T10:21:00Z</dcterms:modified>
</cp:coreProperties>
</file>