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774C2" w14:textId="77777777" w:rsidR="00797289" w:rsidRPr="00797289" w:rsidRDefault="00797289" w:rsidP="00797289">
      <w:pPr>
        <w:spacing w:line="276" w:lineRule="auto"/>
        <w:jc w:val="center"/>
        <w:outlineLvl w:val="0"/>
        <w:rPr>
          <w:rFonts w:asciiTheme="minorHAnsi" w:hAnsiTheme="minorHAnsi" w:cstheme="minorHAnsi"/>
          <w:b/>
        </w:rPr>
      </w:pPr>
      <w:r w:rsidRPr="00797289">
        <w:rPr>
          <w:rFonts w:asciiTheme="minorHAnsi" w:hAnsiTheme="minorHAnsi" w:cstheme="minorHAnsi"/>
          <w:b/>
        </w:rPr>
        <w:t xml:space="preserve">Rámcová smlouva </w:t>
      </w:r>
    </w:p>
    <w:p w14:paraId="56170DAF" w14:textId="77777777" w:rsidR="00797289" w:rsidRPr="00797289" w:rsidRDefault="00797289" w:rsidP="00797289">
      <w:pPr>
        <w:spacing w:line="276" w:lineRule="auto"/>
        <w:jc w:val="center"/>
        <w:outlineLvl w:val="0"/>
        <w:rPr>
          <w:rFonts w:asciiTheme="minorHAnsi" w:hAnsiTheme="minorHAnsi" w:cstheme="minorHAnsi"/>
          <w:b/>
        </w:rPr>
      </w:pPr>
      <w:r w:rsidRPr="00797289">
        <w:rPr>
          <w:rFonts w:asciiTheme="minorHAnsi" w:hAnsiTheme="minorHAnsi" w:cstheme="minorHAnsi"/>
          <w:b/>
        </w:rPr>
        <w:t>na poskytování služeb v oblasti průzkumu trhu a tvorby marketingových inovací</w:t>
      </w:r>
    </w:p>
    <w:p w14:paraId="4D74CD9D" w14:textId="77777777" w:rsidR="00797289" w:rsidRDefault="00797289" w:rsidP="00797289">
      <w:pPr>
        <w:autoSpaceDE w:val="0"/>
        <w:autoSpaceDN w:val="0"/>
        <w:adjustRightInd w:val="0"/>
        <w:spacing w:line="276" w:lineRule="auto"/>
        <w:jc w:val="center"/>
        <w:rPr>
          <w:rFonts w:asciiTheme="minorHAnsi" w:hAnsiTheme="minorHAnsi" w:cstheme="minorHAnsi"/>
          <w:lang w:eastAsia="en-US"/>
        </w:rPr>
      </w:pPr>
      <w:r w:rsidRPr="00797289">
        <w:rPr>
          <w:rFonts w:asciiTheme="minorHAnsi" w:hAnsiTheme="minorHAnsi" w:cstheme="minorHAnsi"/>
          <w:lang w:eastAsia="en-US"/>
        </w:rPr>
        <w:t>uzavřená podle ustanovení § 1746 odst. 2 zákona č. 89/2012 Sb., občanský zákoník, v platném znění (dále jen „</w:t>
      </w:r>
      <w:r w:rsidRPr="00797289">
        <w:rPr>
          <w:rFonts w:asciiTheme="minorHAnsi" w:hAnsiTheme="minorHAnsi" w:cstheme="minorHAnsi"/>
          <w:b/>
          <w:lang w:eastAsia="en-US"/>
        </w:rPr>
        <w:t>občanský zákoník</w:t>
      </w:r>
      <w:r w:rsidRPr="00797289">
        <w:rPr>
          <w:rFonts w:asciiTheme="minorHAnsi" w:hAnsiTheme="minorHAnsi" w:cstheme="minorHAnsi"/>
          <w:lang w:eastAsia="en-US"/>
        </w:rPr>
        <w:t xml:space="preserve">“) </w:t>
      </w:r>
    </w:p>
    <w:p w14:paraId="164449AD" w14:textId="77777777" w:rsidR="00542032" w:rsidRDefault="00542032" w:rsidP="00797289">
      <w:pPr>
        <w:autoSpaceDE w:val="0"/>
        <w:autoSpaceDN w:val="0"/>
        <w:adjustRightInd w:val="0"/>
        <w:spacing w:line="276" w:lineRule="auto"/>
        <w:jc w:val="center"/>
        <w:rPr>
          <w:rFonts w:asciiTheme="minorHAnsi" w:hAnsiTheme="minorHAnsi" w:cstheme="minorHAnsi"/>
          <w:lang w:eastAsia="en-US"/>
        </w:rPr>
      </w:pPr>
    </w:p>
    <w:p w14:paraId="0F893CA8" w14:textId="679B0605" w:rsidR="00542032" w:rsidRPr="004E4C1B" w:rsidRDefault="00542032" w:rsidP="00797289">
      <w:pPr>
        <w:autoSpaceDE w:val="0"/>
        <w:autoSpaceDN w:val="0"/>
        <w:adjustRightInd w:val="0"/>
        <w:spacing w:line="276" w:lineRule="auto"/>
        <w:jc w:val="center"/>
        <w:rPr>
          <w:rFonts w:asciiTheme="minorHAnsi" w:hAnsiTheme="minorHAnsi" w:cstheme="minorHAnsi"/>
          <w:b/>
          <w:bCs/>
          <w:lang w:eastAsia="en-US"/>
        </w:rPr>
      </w:pPr>
      <w:r w:rsidRPr="004E4C1B">
        <w:rPr>
          <w:rFonts w:asciiTheme="minorHAnsi" w:hAnsiTheme="minorHAnsi" w:cstheme="minorHAnsi"/>
          <w:b/>
          <w:bCs/>
          <w:lang w:eastAsia="en-US"/>
        </w:rPr>
        <w:t xml:space="preserve">MUZ/229/2025 (VZ </w:t>
      </w:r>
      <w:r w:rsidR="004E4C1B" w:rsidRPr="004E4C1B">
        <w:rPr>
          <w:rFonts w:asciiTheme="minorHAnsi" w:hAnsiTheme="minorHAnsi" w:cstheme="minorHAnsi"/>
          <w:b/>
          <w:bCs/>
          <w:lang w:eastAsia="en-US"/>
        </w:rPr>
        <w:t>58/2025)</w:t>
      </w:r>
    </w:p>
    <w:p w14:paraId="414B0CEA" w14:textId="77777777" w:rsidR="00797289" w:rsidRPr="00797289" w:rsidRDefault="00797289" w:rsidP="00797289">
      <w:pPr>
        <w:spacing w:line="276" w:lineRule="auto"/>
        <w:rPr>
          <w:rFonts w:asciiTheme="minorHAnsi" w:hAnsiTheme="minorHAnsi" w:cstheme="minorHAnsi"/>
        </w:rPr>
      </w:pPr>
    </w:p>
    <w:p w14:paraId="773B4D23" w14:textId="1B19AA48" w:rsidR="00797289" w:rsidRPr="00797289" w:rsidRDefault="00797289" w:rsidP="00797289">
      <w:pPr>
        <w:spacing w:line="276" w:lineRule="auto"/>
        <w:rPr>
          <w:rFonts w:asciiTheme="minorHAnsi" w:hAnsiTheme="minorHAnsi" w:cstheme="minorHAnsi"/>
          <w:b/>
        </w:rPr>
      </w:pPr>
      <w:r w:rsidRPr="00797289">
        <w:rPr>
          <w:rFonts w:asciiTheme="minorHAnsi" w:hAnsiTheme="minorHAnsi" w:cstheme="minorHAnsi"/>
        </w:rPr>
        <w:t xml:space="preserve">Článek </w:t>
      </w:r>
      <w:r w:rsidR="00542032" w:rsidRPr="00797289">
        <w:rPr>
          <w:rFonts w:asciiTheme="minorHAnsi" w:hAnsiTheme="minorHAnsi" w:cstheme="minorHAnsi"/>
        </w:rPr>
        <w:t xml:space="preserve">I </w:t>
      </w:r>
      <w:r w:rsidR="00542032" w:rsidRPr="00542032">
        <w:rPr>
          <w:rFonts w:asciiTheme="minorHAnsi" w:hAnsiTheme="minorHAnsi" w:cstheme="minorHAnsi"/>
        </w:rPr>
        <w:t>–</w:t>
      </w:r>
      <w:r w:rsidR="00542032" w:rsidRPr="00542032">
        <w:rPr>
          <w:rFonts w:asciiTheme="minorHAnsi" w:hAnsiTheme="minorHAnsi" w:cstheme="minorHAnsi"/>
          <w:b/>
          <w:bCs/>
        </w:rPr>
        <w:t xml:space="preserve"> Smluvní</w:t>
      </w:r>
      <w:r w:rsidRPr="00797289">
        <w:rPr>
          <w:rFonts w:asciiTheme="minorHAnsi" w:hAnsiTheme="minorHAnsi" w:cstheme="minorHAnsi"/>
          <w:b/>
        </w:rPr>
        <w:t xml:space="preserve"> strany</w:t>
      </w:r>
    </w:p>
    <w:p w14:paraId="0AC8D7CA" w14:textId="77777777" w:rsidR="002B71ED" w:rsidRPr="00542032" w:rsidRDefault="002B71ED" w:rsidP="002B71ED">
      <w:pPr>
        <w:tabs>
          <w:tab w:val="left" w:pos="2880"/>
        </w:tabs>
        <w:spacing w:line="276" w:lineRule="auto"/>
        <w:rPr>
          <w:rFonts w:asciiTheme="minorHAnsi" w:hAnsiTheme="minorHAnsi" w:cstheme="minorHAnsi"/>
          <w:b/>
          <w:lang w:eastAsia="en-US"/>
        </w:rPr>
      </w:pPr>
      <w:r w:rsidRPr="00542032">
        <w:rPr>
          <w:rFonts w:asciiTheme="minorHAnsi" w:hAnsiTheme="minorHAnsi" w:cstheme="minorHAnsi"/>
          <w:b/>
          <w:lang w:eastAsia="en-US"/>
        </w:rPr>
        <w:t>Muzeum hlavního města Prahy</w:t>
      </w:r>
    </w:p>
    <w:p w14:paraId="560B12BC" w14:textId="77777777" w:rsidR="002B71ED" w:rsidRPr="00542032" w:rsidRDefault="002B71ED" w:rsidP="002B71ED">
      <w:pPr>
        <w:tabs>
          <w:tab w:val="left" w:pos="2880"/>
        </w:tabs>
        <w:spacing w:line="276" w:lineRule="auto"/>
        <w:rPr>
          <w:rFonts w:asciiTheme="minorHAnsi" w:hAnsiTheme="minorHAnsi" w:cstheme="minorHAnsi"/>
          <w:bCs/>
          <w:lang w:eastAsia="en-US"/>
        </w:rPr>
      </w:pPr>
      <w:r w:rsidRPr="00542032">
        <w:rPr>
          <w:rFonts w:asciiTheme="minorHAnsi" w:hAnsiTheme="minorHAnsi" w:cstheme="minorHAnsi"/>
          <w:bCs/>
          <w:lang w:eastAsia="en-US"/>
        </w:rPr>
        <w:t>příspěvková organizace zřízená hlavním městem Prahou</w:t>
      </w:r>
    </w:p>
    <w:p w14:paraId="01DA928A" w14:textId="4C03F317" w:rsidR="002B71ED" w:rsidRPr="00542032" w:rsidRDefault="00913E84" w:rsidP="002B71ED">
      <w:pPr>
        <w:tabs>
          <w:tab w:val="left" w:pos="2880"/>
        </w:tabs>
        <w:spacing w:line="276" w:lineRule="auto"/>
        <w:rPr>
          <w:rFonts w:asciiTheme="minorHAnsi" w:hAnsiTheme="minorHAnsi" w:cstheme="minorHAnsi"/>
          <w:bCs/>
          <w:lang w:val="da-DK" w:eastAsia="en-US"/>
        </w:rPr>
      </w:pPr>
      <w:r w:rsidRPr="00542032">
        <w:rPr>
          <w:rFonts w:asciiTheme="minorHAnsi" w:hAnsiTheme="minorHAnsi" w:cstheme="minorHAnsi"/>
          <w:bCs/>
          <w:lang w:val="da-DK" w:eastAsia="en-US"/>
        </w:rPr>
        <w:t xml:space="preserve">se </w:t>
      </w:r>
      <w:r w:rsidR="002B71ED" w:rsidRPr="00542032">
        <w:rPr>
          <w:rFonts w:asciiTheme="minorHAnsi" w:hAnsiTheme="minorHAnsi" w:cstheme="minorHAnsi"/>
          <w:bCs/>
          <w:lang w:val="da-DK" w:eastAsia="en-US"/>
        </w:rPr>
        <w:t>sídl</w:t>
      </w:r>
      <w:r w:rsidRPr="00542032">
        <w:rPr>
          <w:rFonts w:asciiTheme="minorHAnsi" w:hAnsiTheme="minorHAnsi" w:cstheme="minorHAnsi"/>
          <w:bCs/>
          <w:lang w:val="da-DK" w:eastAsia="en-US"/>
        </w:rPr>
        <w:t>em</w:t>
      </w:r>
      <w:r w:rsidR="002B71ED" w:rsidRPr="00542032">
        <w:rPr>
          <w:rFonts w:asciiTheme="minorHAnsi" w:hAnsiTheme="minorHAnsi" w:cstheme="minorHAnsi"/>
          <w:bCs/>
          <w:lang w:val="da-DK" w:eastAsia="en-US"/>
        </w:rPr>
        <w:t xml:space="preserve">: Kožná 475/1, 110 01 Praha 1 - Staré Město </w:t>
      </w:r>
    </w:p>
    <w:p w14:paraId="39345C40" w14:textId="65358D4A" w:rsidR="002B71ED" w:rsidRPr="00542032" w:rsidRDefault="002B71ED" w:rsidP="002B71ED">
      <w:pPr>
        <w:tabs>
          <w:tab w:val="left" w:pos="2880"/>
        </w:tabs>
        <w:spacing w:line="276" w:lineRule="auto"/>
        <w:rPr>
          <w:rFonts w:asciiTheme="minorHAnsi" w:hAnsiTheme="minorHAnsi" w:cstheme="minorHAnsi"/>
          <w:bCs/>
          <w:lang w:val="da-DK" w:eastAsia="en-US"/>
        </w:rPr>
      </w:pPr>
      <w:r w:rsidRPr="00542032">
        <w:rPr>
          <w:rFonts w:asciiTheme="minorHAnsi" w:hAnsiTheme="minorHAnsi" w:cstheme="minorHAnsi"/>
          <w:bCs/>
          <w:lang w:val="da-DK" w:eastAsia="en-US"/>
        </w:rPr>
        <w:t>IČO: 00064432</w:t>
      </w:r>
    </w:p>
    <w:p w14:paraId="28C3CBDC" w14:textId="51163869" w:rsidR="002B71ED" w:rsidRPr="00542032" w:rsidRDefault="002B71ED" w:rsidP="002B71ED">
      <w:pPr>
        <w:tabs>
          <w:tab w:val="left" w:pos="2880"/>
        </w:tabs>
        <w:spacing w:line="276" w:lineRule="auto"/>
        <w:rPr>
          <w:rFonts w:asciiTheme="minorHAnsi" w:hAnsiTheme="minorHAnsi" w:cstheme="minorHAnsi"/>
          <w:bCs/>
          <w:lang w:val="da-DK" w:eastAsia="en-US"/>
        </w:rPr>
      </w:pPr>
      <w:r w:rsidRPr="00542032">
        <w:rPr>
          <w:rFonts w:asciiTheme="minorHAnsi" w:hAnsiTheme="minorHAnsi" w:cstheme="minorHAnsi"/>
          <w:bCs/>
          <w:lang w:val="da-DK" w:eastAsia="en-US"/>
        </w:rPr>
        <w:t>DIČ: CZ00064432</w:t>
      </w:r>
    </w:p>
    <w:p w14:paraId="7A7081C6" w14:textId="7630D090" w:rsidR="002B71ED" w:rsidRPr="00542032" w:rsidRDefault="002B71ED" w:rsidP="002B71ED">
      <w:pPr>
        <w:tabs>
          <w:tab w:val="left" w:pos="2880"/>
        </w:tabs>
        <w:spacing w:line="276" w:lineRule="auto"/>
        <w:rPr>
          <w:rFonts w:asciiTheme="minorHAnsi" w:hAnsiTheme="minorHAnsi" w:cstheme="minorHAnsi"/>
          <w:bCs/>
          <w:lang w:val="da-DK" w:eastAsia="en-US"/>
        </w:rPr>
      </w:pPr>
      <w:r w:rsidRPr="00542032">
        <w:rPr>
          <w:rFonts w:asciiTheme="minorHAnsi" w:hAnsiTheme="minorHAnsi" w:cstheme="minorHAnsi"/>
          <w:bCs/>
          <w:lang w:val="da-DK" w:eastAsia="en-US"/>
        </w:rPr>
        <w:t>bankovní spojení: ČSOB a.s., č.ú. 295329099/0300</w:t>
      </w:r>
    </w:p>
    <w:p w14:paraId="6FD3A7AA" w14:textId="059B207D" w:rsidR="00913E84" w:rsidRPr="00FA3B83" w:rsidRDefault="002B71ED" w:rsidP="002B71ED">
      <w:pPr>
        <w:tabs>
          <w:tab w:val="left" w:pos="2880"/>
        </w:tabs>
        <w:spacing w:line="276" w:lineRule="auto"/>
        <w:rPr>
          <w:rFonts w:asciiTheme="minorHAnsi" w:hAnsiTheme="minorHAnsi" w:cstheme="minorHAnsi"/>
          <w:bCs/>
          <w:lang w:val="en-US" w:eastAsia="en-US"/>
        </w:rPr>
      </w:pPr>
      <w:proofErr w:type="spellStart"/>
      <w:r w:rsidRPr="00FA3B83">
        <w:rPr>
          <w:rFonts w:asciiTheme="minorHAnsi" w:hAnsiTheme="minorHAnsi" w:cstheme="minorHAnsi"/>
          <w:bCs/>
          <w:lang w:val="en-US" w:eastAsia="en-US"/>
        </w:rPr>
        <w:t>zastoupené</w:t>
      </w:r>
      <w:proofErr w:type="spellEnd"/>
      <w:r w:rsidRPr="00FA3B83">
        <w:rPr>
          <w:rFonts w:asciiTheme="minorHAnsi" w:hAnsiTheme="minorHAnsi" w:cstheme="minorHAnsi"/>
          <w:bCs/>
          <w:lang w:val="en-US" w:eastAsia="en-US"/>
        </w:rPr>
        <w:t xml:space="preserve">: </w:t>
      </w:r>
      <w:proofErr w:type="spellStart"/>
      <w:r w:rsidRPr="00FA3B83">
        <w:rPr>
          <w:rFonts w:asciiTheme="minorHAnsi" w:hAnsiTheme="minorHAnsi" w:cstheme="minorHAnsi"/>
          <w:bCs/>
          <w:lang w:val="en-US" w:eastAsia="en-US"/>
        </w:rPr>
        <w:t>RNDr</w:t>
      </w:r>
      <w:proofErr w:type="spellEnd"/>
      <w:r w:rsidRPr="00FA3B83">
        <w:rPr>
          <w:rFonts w:asciiTheme="minorHAnsi" w:hAnsiTheme="minorHAnsi" w:cstheme="minorHAnsi"/>
          <w:bCs/>
          <w:lang w:val="en-US" w:eastAsia="en-US"/>
        </w:rPr>
        <w:t xml:space="preserve">. Ing. Ivo Mackem, </w:t>
      </w:r>
      <w:proofErr w:type="spellStart"/>
      <w:r w:rsidRPr="00FA3B83">
        <w:rPr>
          <w:rFonts w:asciiTheme="minorHAnsi" w:hAnsiTheme="minorHAnsi" w:cstheme="minorHAnsi"/>
          <w:bCs/>
          <w:lang w:val="en-US" w:eastAsia="en-US"/>
        </w:rPr>
        <w:t>ředitelem</w:t>
      </w:r>
      <w:proofErr w:type="spellEnd"/>
      <w:r w:rsidRPr="00FA3B83">
        <w:rPr>
          <w:rFonts w:asciiTheme="minorHAnsi" w:hAnsiTheme="minorHAnsi" w:cstheme="minorHAnsi"/>
          <w:bCs/>
          <w:lang w:val="en-US" w:eastAsia="en-US"/>
        </w:rPr>
        <w:t xml:space="preserve"> </w:t>
      </w:r>
      <w:proofErr w:type="spellStart"/>
      <w:r w:rsidRPr="00FA3B83">
        <w:rPr>
          <w:rFonts w:asciiTheme="minorHAnsi" w:hAnsiTheme="minorHAnsi" w:cstheme="minorHAnsi"/>
          <w:bCs/>
          <w:lang w:val="en-US" w:eastAsia="en-US"/>
        </w:rPr>
        <w:t>muzea</w:t>
      </w:r>
      <w:proofErr w:type="spellEnd"/>
      <w:r w:rsidRPr="00FA3B83">
        <w:rPr>
          <w:rFonts w:asciiTheme="minorHAnsi" w:hAnsiTheme="minorHAnsi" w:cstheme="minorHAnsi"/>
          <w:bCs/>
          <w:lang w:val="en-US" w:eastAsia="en-US"/>
        </w:rPr>
        <w:t xml:space="preserve"> </w:t>
      </w:r>
    </w:p>
    <w:p w14:paraId="440769CC" w14:textId="5619F7EE" w:rsidR="00913E84" w:rsidRPr="00913E84" w:rsidRDefault="00913E84" w:rsidP="00913E84">
      <w:pPr>
        <w:tabs>
          <w:tab w:val="left" w:pos="2880"/>
        </w:tabs>
        <w:spacing w:line="276" w:lineRule="auto"/>
        <w:rPr>
          <w:rFonts w:asciiTheme="minorHAnsi" w:hAnsiTheme="minorHAnsi" w:cstheme="minorHAnsi"/>
          <w:bCs/>
        </w:rPr>
      </w:pPr>
      <w:r w:rsidRPr="00FA3B83">
        <w:rPr>
          <w:rFonts w:asciiTheme="minorHAnsi" w:hAnsiTheme="minorHAnsi" w:cstheme="minorHAnsi"/>
          <w:bCs/>
          <w:lang w:val="en-US" w:eastAsia="en-US"/>
        </w:rPr>
        <w:t>e</w:t>
      </w:r>
      <w:r w:rsidR="00797289" w:rsidRPr="00913E84">
        <w:rPr>
          <w:rFonts w:asciiTheme="minorHAnsi" w:hAnsiTheme="minorHAnsi" w:cstheme="minorHAnsi"/>
          <w:bCs/>
        </w:rPr>
        <w:t>-mail pro zasílání faktur</w:t>
      </w:r>
      <w:r w:rsidRPr="00913E84">
        <w:rPr>
          <w:rFonts w:asciiTheme="minorHAnsi" w:hAnsiTheme="minorHAnsi" w:cstheme="minorHAnsi"/>
          <w:bCs/>
        </w:rPr>
        <w:t xml:space="preserve">: </w:t>
      </w:r>
      <w:hyperlink r:id="rId7" w:history="1">
        <w:r w:rsidRPr="00913E84">
          <w:rPr>
            <w:rStyle w:val="Hypertextovodkaz"/>
            <w:rFonts w:asciiTheme="minorHAnsi" w:hAnsiTheme="minorHAnsi" w:cstheme="minorHAnsi"/>
            <w:bCs/>
          </w:rPr>
          <w:t>faktury@muzeumprahy.cz</w:t>
        </w:r>
      </w:hyperlink>
    </w:p>
    <w:p w14:paraId="52B997B5" w14:textId="6D0020A8" w:rsidR="00797289" w:rsidRPr="00797289" w:rsidRDefault="00797289" w:rsidP="00377478">
      <w:pPr>
        <w:tabs>
          <w:tab w:val="left" w:pos="2880"/>
        </w:tabs>
        <w:spacing w:line="276" w:lineRule="auto"/>
        <w:rPr>
          <w:rFonts w:asciiTheme="minorHAnsi" w:hAnsiTheme="minorHAnsi" w:cstheme="minorHAnsi"/>
        </w:rPr>
      </w:pPr>
    </w:p>
    <w:p w14:paraId="08D7681A" w14:textId="77777777" w:rsidR="00797289" w:rsidRPr="00797289" w:rsidRDefault="00797289" w:rsidP="00797289">
      <w:pPr>
        <w:spacing w:line="276" w:lineRule="auto"/>
        <w:jc w:val="both"/>
        <w:rPr>
          <w:rFonts w:asciiTheme="minorHAnsi" w:hAnsiTheme="minorHAnsi" w:cstheme="minorHAnsi"/>
        </w:rPr>
      </w:pPr>
    </w:p>
    <w:p w14:paraId="4AC15036" w14:textId="77777777" w:rsidR="00797289" w:rsidRPr="00797289" w:rsidRDefault="00797289" w:rsidP="00797289">
      <w:pPr>
        <w:spacing w:line="276" w:lineRule="auto"/>
        <w:jc w:val="both"/>
        <w:rPr>
          <w:rFonts w:asciiTheme="minorHAnsi" w:hAnsiTheme="minorHAnsi" w:cstheme="minorHAnsi"/>
        </w:rPr>
      </w:pPr>
      <w:r w:rsidRPr="00797289">
        <w:rPr>
          <w:rFonts w:asciiTheme="minorHAnsi" w:hAnsiTheme="minorHAnsi" w:cstheme="minorHAnsi"/>
        </w:rPr>
        <w:t xml:space="preserve">jako objednatel (dále jen </w:t>
      </w:r>
      <w:r w:rsidRPr="00797289">
        <w:rPr>
          <w:rFonts w:asciiTheme="minorHAnsi" w:hAnsiTheme="minorHAnsi" w:cstheme="minorHAnsi"/>
          <w:b/>
        </w:rPr>
        <w:t>„Objednatel“</w:t>
      </w:r>
      <w:r w:rsidRPr="00797289">
        <w:rPr>
          <w:rFonts w:asciiTheme="minorHAnsi" w:hAnsiTheme="minorHAnsi" w:cstheme="minorHAnsi"/>
        </w:rPr>
        <w:t>)</w:t>
      </w:r>
    </w:p>
    <w:p w14:paraId="752F0C3E" w14:textId="77777777" w:rsidR="00797289" w:rsidRPr="00797289" w:rsidRDefault="00797289" w:rsidP="00797289">
      <w:pPr>
        <w:spacing w:line="276" w:lineRule="auto"/>
        <w:rPr>
          <w:rFonts w:asciiTheme="minorHAnsi" w:hAnsiTheme="minorHAnsi" w:cstheme="minorHAnsi"/>
        </w:rPr>
      </w:pPr>
    </w:p>
    <w:p w14:paraId="72B6A324" w14:textId="77777777" w:rsidR="00797289" w:rsidRPr="00797289" w:rsidRDefault="00797289" w:rsidP="00797289">
      <w:pPr>
        <w:spacing w:line="276" w:lineRule="auto"/>
        <w:rPr>
          <w:rFonts w:asciiTheme="minorHAnsi" w:hAnsiTheme="minorHAnsi" w:cstheme="minorHAnsi"/>
        </w:rPr>
      </w:pPr>
      <w:r w:rsidRPr="00797289">
        <w:rPr>
          <w:rFonts w:asciiTheme="minorHAnsi" w:hAnsiTheme="minorHAnsi" w:cstheme="minorHAnsi"/>
        </w:rPr>
        <w:t>a</w:t>
      </w:r>
    </w:p>
    <w:p w14:paraId="2D708B49" w14:textId="77777777" w:rsidR="00797289" w:rsidRPr="00797289" w:rsidRDefault="00797289" w:rsidP="00797289">
      <w:pPr>
        <w:spacing w:line="276" w:lineRule="auto"/>
        <w:rPr>
          <w:rFonts w:asciiTheme="minorHAnsi" w:hAnsiTheme="minorHAnsi" w:cstheme="minorHAnsi"/>
        </w:rPr>
      </w:pPr>
    </w:p>
    <w:p w14:paraId="7875D1CA" w14:textId="77777777" w:rsidR="002B71ED" w:rsidRDefault="00797289" w:rsidP="00797289">
      <w:pPr>
        <w:tabs>
          <w:tab w:val="left" w:pos="2880"/>
        </w:tabs>
        <w:spacing w:line="276" w:lineRule="auto"/>
        <w:rPr>
          <w:rFonts w:asciiTheme="minorHAnsi" w:hAnsiTheme="minorHAnsi" w:cstheme="minorHAnsi"/>
          <w:b/>
          <w:lang w:eastAsia="en-US"/>
        </w:rPr>
      </w:pPr>
      <w:r w:rsidRPr="00797289">
        <w:rPr>
          <w:rFonts w:asciiTheme="minorHAnsi" w:hAnsiTheme="minorHAnsi" w:cstheme="minorHAnsi"/>
          <w:b/>
          <w:lang w:eastAsia="en-US"/>
        </w:rPr>
        <w:t>Confess Research s.r.o.</w:t>
      </w:r>
    </w:p>
    <w:p w14:paraId="0730E692" w14:textId="77777777" w:rsidR="00913E84" w:rsidRDefault="00913E84" w:rsidP="00797289">
      <w:pPr>
        <w:tabs>
          <w:tab w:val="left" w:pos="2880"/>
        </w:tabs>
        <w:spacing w:line="276" w:lineRule="auto"/>
        <w:rPr>
          <w:rFonts w:asciiTheme="minorHAnsi" w:hAnsiTheme="minorHAnsi" w:cstheme="minorHAnsi"/>
        </w:rPr>
      </w:pPr>
      <w:r w:rsidRPr="00377478">
        <w:rPr>
          <w:rFonts w:asciiTheme="minorHAnsi" w:hAnsiTheme="minorHAnsi" w:cstheme="minorHAnsi"/>
          <w:bCs/>
          <w:lang w:eastAsia="en-US"/>
        </w:rPr>
        <w:t>s</w:t>
      </w:r>
      <w:r w:rsidR="00797289" w:rsidRPr="00913E84">
        <w:rPr>
          <w:rFonts w:asciiTheme="minorHAnsi" w:hAnsiTheme="minorHAnsi" w:cstheme="minorHAnsi"/>
          <w:bCs/>
        </w:rPr>
        <w:t>e sídlem</w:t>
      </w:r>
      <w:r w:rsidR="00797289" w:rsidRPr="00797289">
        <w:rPr>
          <w:rFonts w:asciiTheme="minorHAnsi" w:hAnsiTheme="minorHAnsi" w:cstheme="minorHAnsi"/>
        </w:rPr>
        <w:t>: Vítkova 5/32, 186 00, Praha 8 - Karlín</w:t>
      </w:r>
      <w:r w:rsidR="00797289" w:rsidRPr="00797289" w:rsidDel="00BC172A">
        <w:rPr>
          <w:rFonts w:asciiTheme="minorHAnsi" w:hAnsiTheme="minorHAnsi" w:cstheme="minorHAnsi"/>
        </w:rPr>
        <w:t xml:space="preserve"> </w:t>
      </w:r>
    </w:p>
    <w:p w14:paraId="519C3CFF" w14:textId="04B6E396" w:rsidR="00797289" w:rsidRPr="00797289" w:rsidRDefault="00913E84" w:rsidP="00797289">
      <w:pPr>
        <w:tabs>
          <w:tab w:val="left" w:pos="2880"/>
        </w:tabs>
        <w:spacing w:line="276" w:lineRule="auto"/>
        <w:rPr>
          <w:rFonts w:asciiTheme="minorHAnsi" w:hAnsiTheme="minorHAnsi" w:cstheme="minorHAnsi"/>
        </w:rPr>
      </w:pPr>
      <w:r>
        <w:rPr>
          <w:rFonts w:asciiTheme="minorHAnsi" w:hAnsiTheme="minorHAnsi" w:cstheme="minorHAnsi"/>
        </w:rPr>
        <w:t>z</w:t>
      </w:r>
      <w:r w:rsidR="00797289" w:rsidRPr="00797289">
        <w:rPr>
          <w:rFonts w:asciiTheme="minorHAnsi" w:hAnsiTheme="minorHAnsi" w:cstheme="minorHAnsi"/>
        </w:rPr>
        <w:t>astoupená: Ing. Hanou Kloučkovou</w:t>
      </w:r>
      <w:r w:rsidR="00377478">
        <w:rPr>
          <w:rFonts w:asciiTheme="minorHAnsi" w:hAnsiTheme="minorHAnsi" w:cstheme="minorHAnsi"/>
        </w:rPr>
        <w:t>, jednatelkou</w:t>
      </w:r>
    </w:p>
    <w:p w14:paraId="71DCD56E" w14:textId="77777777" w:rsidR="00797289" w:rsidRPr="00797289" w:rsidRDefault="00797289" w:rsidP="00797289">
      <w:pPr>
        <w:tabs>
          <w:tab w:val="left" w:pos="2880"/>
        </w:tabs>
        <w:spacing w:line="276" w:lineRule="auto"/>
        <w:rPr>
          <w:rFonts w:asciiTheme="minorHAnsi" w:hAnsiTheme="minorHAnsi" w:cstheme="minorHAnsi"/>
        </w:rPr>
      </w:pPr>
      <w:r w:rsidRPr="00797289">
        <w:rPr>
          <w:rFonts w:asciiTheme="minorHAnsi" w:hAnsiTheme="minorHAnsi" w:cstheme="minorHAnsi"/>
        </w:rPr>
        <w:t>IČ:</w:t>
      </w:r>
      <w:r w:rsidRPr="00797289">
        <w:rPr>
          <w:rFonts w:asciiTheme="minorHAnsi" w:hAnsiTheme="minorHAnsi" w:cstheme="minorHAnsi"/>
          <w:lang w:eastAsia="en-US"/>
        </w:rPr>
        <w:t xml:space="preserve"> 26738384</w:t>
      </w:r>
    </w:p>
    <w:p w14:paraId="3FF4D226" w14:textId="77777777" w:rsidR="00797289" w:rsidRPr="00797289" w:rsidRDefault="00797289" w:rsidP="00797289">
      <w:pPr>
        <w:tabs>
          <w:tab w:val="left" w:pos="2880"/>
        </w:tabs>
        <w:spacing w:line="276" w:lineRule="auto"/>
        <w:rPr>
          <w:rFonts w:asciiTheme="minorHAnsi" w:hAnsiTheme="minorHAnsi" w:cstheme="minorHAnsi"/>
        </w:rPr>
      </w:pPr>
      <w:r w:rsidRPr="00797289">
        <w:rPr>
          <w:rFonts w:asciiTheme="minorHAnsi" w:hAnsiTheme="minorHAnsi" w:cstheme="minorHAnsi"/>
        </w:rPr>
        <w:t>DIČ: CZ26738384</w:t>
      </w:r>
    </w:p>
    <w:p w14:paraId="5D1A28F3" w14:textId="30C23469" w:rsidR="00D64C4F" w:rsidRPr="00797289" w:rsidRDefault="00913E84" w:rsidP="00D64C4F">
      <w:pPr>
        <w:tabs>
          <w:tab w:val="left" w:pos="2880"/>
        </w:tabs>
        <w:spacing w:line="276" w:lineRule="auto"/>
        <w:rPr>
          <w:rFonts w:asciiTheme="minorHAnsi" w:hAnsiTheme="minorHAnsi" w:cstheme="minorHAnsi"/>
        </w:rPr>
      </w:pPr>
      <w:r>
        <w:rPr>
          <w:rFonts w:asciiTheme="minorHAnsi" w:hAnsiTheme="minorHAnsi" w:cstheme="minorHAnsi"/>
        </w:rPr>
        <w:t>b</w:t>
      </w:r>
      <w:r w:rsidR="00797289" w:rsidRPr="00797289">
        <w:rPr>
          <w:rFonts w:asciiTheme="minorHAnsi" w:hAnsiTheme="minorHAnsi" w:cstheme="minorHAnsi"/>
        </w:rPr>
        <w:t>ankovní spojení: ČSOB</w:t>
      </w:r>
      <w:r>
        <w:rPr>
          <w:rFonts w:asciiTheme="minorHAnsi" w:hAnsiTheme="minorHAnsi" w:cstheme="minorHAnsi"/>
        </w:rPr>
        <w:t>. a.s.</w:t>
      </w:r>
      <w:r w:rsidR="00D64C4F">
        <w:rPr>
          <w:rFonts w:asciiTheme="minorHAnsi" w:hAnsiTheme="minorHAnsi" w:cstheme="minorHAnsi"/>
        </w:rPr>
        <w:t>,</w:t>
      </w:r>
      <w:r w:rsidR="00D64C4F" w:rsidRPr="00D64C4F">
        <w:rPr>
          <w:rFonts w:asciiTheme="minorHAnsi" w:hAnsiTheme="minorHAnsi" w:cstheme="minorHAnsi"/>
        </w:rPr>
        <w:t xml:space="preserve"> </w:t>
      </w:r>
      <w:proofErr w:type="spellStart"/>
      <w:r w:rsidR="00D64C4F">
        <w:rPr>
          <w:rFonts w:asciiTheme="minorHAnsi" w:hAnsiTheme="minorHAnsi" w:cstheme="minorHAnsi"/>
        </w:rPr>
        <w:t>č.</w:t>
      </w:r>
      <w:r w:rsidR="00D64C4F" w:rsidRPr="00797289">
        <w:rPr>
          <w:rFonts w:asciiTheme="minorHAnsi" w:hAnsiTheme="minorHAnsi" w:cstheme="minorHAnsi"/>
        </w:rPr>
        <w:t>ú</w:t>
      </w:r>
      <w:proofErr w:type="spellEnd"/>
      <w:r w:rsidR="00D64C4F">
        <w:rPr>
          <w:rFonts w:asciiTheme="minorHAnsi" w:hAnsiTheme="minorHAnsi" w:cstheme="minorHAnsi"/>
        </w:rPr>
        <w:t>.</w:t>
      </w:r>
      <w:r w:rsidR="00D64C4F" w:rsidRPr="00797289">
        <w:rPr>
          <w:rFonts w:asciiTheme="minorHAnsi" w:hAnsiTheme="minorHAnsi" w:cstheme="minorHAnsi"/>
        </w:rPr>
        <w:t>: 199655732/0300</w:t>
      </w:r>
    </w:p>
    <w:p w14:paraId="4F4B21A4" w14:textId="77777777" w:rsidR="00797289" w:rsidRPr="00797289" w:rsidRDefault="00797289" w:rsidP="00797289">
      <w:pPr>
        <w:tabs>
          <w:tab w:val="left" w:pos="0"/>
          <w:tab w:val="left" w:pos="2250"/>
        </w:tabs>
        <w:spacing w:line="276" w:lineRule="auto"/>
        <w:rPr>
          <w:rFonts w:asciiTheme="minorHAnsi" w:hAnsiTheme="minorHAnsi" w:cstheme="minorHAnsi"/>
        </w:rPr>
      </w:pPr>
      <w:r w:rsidRPr="00797289">
        <w:rPr>
          <w:rFonts w:asciiTheme="minorHAnsi" w:hAnsiTheme="minorHAnsi" w:cstheme="minorHAnsi"/>
        </w:rPr>
        <w:t>zapsán v obchodním rejstříku vedeném Městským soudem v Praze, oddíl C, vložka 90664</w:t>
      </w:r>
    </w:p>
    <w:p w14:paraId="10566AA5" w14:textId="77777777" w:rsidR="00797289" w:rsidRPr="00797289" w:rsidRDefault="00797289" w:rsidP="00797289">
      <w:pPr>
        <w:tabs>
          <w:tab w:val="left" w:pos="0"/>
          <w:tab w:val="left" w:pos="2250"/>
        </w:tabs>
        <w:spacing w:line="276" w:lineRule="auto"/>
        <w:rPr>
          <w:rFonts w:asciiTheme="minorHAnsi" w:hAnsiTheme="minorHAnsi" w:cstheme="minorHAnsi"/>
        </w:rPr>
      </w:pPr>
    </w:p>
    <w:p w14:paraId="5E45FC27" w14:textId="77777777" w:rsidR="00797289" w:rsidRPr="00797289" w:rsidRDefault="00797289" w:rsidP="00797289">
      <w:pPr>
        <w:tabs>
          <w:tab w:val="left" w:pos="0"/>
          <w:tab w:val="left" w:pos="2250"/>
        </w:tabs>
        <w:spacing w:line="276" w:lineRule="auto"/>
        <w:rPr>
          <w:rFonts w:asciiTheme="minorHAnsi" w:hAnsiTheme="minorHAnsi" w:cstheme="minorHAnsi"/>
        </w:rPr>
      </w:pPr>
    </w:p>
    <w:p w14:paraId="3DE7578F" w14:textId="77777777" w:rsidR="00797289" w:rsidRPr="00797289" w:rsidRDefault="00797289" w:rsidP="00797289">
      <w:pPr>
        <w:tabs>
          <w:tab w:val="left" w:pos="0"/>
          <w:tab w:val="left" w:pos="2250"/>
        </w:tabs>
        <w:spacing w:line="276" w:lineRule="auto"/>
        <w:rPr>
          <w:rFonts w:asciiTheme="minorHAnsi" w:hAnsiTheme="minorHAnsi" w:cstheme="minorHAnsi"/>
        </w:rPr>
      </w:pPr>
      <w:r w:rsidRPr="00797289">
        <w:rPr>
          <w:rFonts w:asciiTheme="minorHAnsi" w:hAnsiTheme="minorHAnsi" w:cstheme="minorHAnsi"/>
        </w:rPr>
        <w:t xml:space="preserve">jako poskytovatel (dále jen </w:t>
      </w:r>
      <w:r w:rsidRPr="00797289">
        <w:rPr>
          <w:rFonts w:asciiTheme="minorHAnsi" w:hAnsiTheme="minorHAnsi" w:cstheme="minorHAnsi"/>
          <w:b/>
        </w:rPr>
        <w:t>„Agentura“</w:t>
      </w:r>
      <w:r w:rsidRPr="00797289">
        <w:rPr>
          <w:rFonts w:asciiTheme="minorHAnsi" w:hAnsiTheme="minorHAnsi" w:cstheme="minorHAnsi"/>
        </w:rPr>
        <w:t xml:space="preserve">) </w:t>
      </w:r>
    </w:p>
    <w:p w14:paraId="6F16D84C" w14:textId="77777777" w:rsidR="00797289" w:rsidRPr="00797289" w:rsidRDefault="00797289" w:rsidP="00797289">
      <w:pPr>
        <w:spacing w:after="60" w:line="276" w:lineRule="auto"/>
        <w:jc w:val="both"/>
        <w:rPr>
          <w:rFonts w:asciiTheme="minorHAnsi" w:hAnsiTheme="minorHAnsi" w:cstheme="minorHAnsi"/>
        </w:rPr>
      </w:pPr>
    </w:p>
    <w:p w14:paraId="5A74C329" w14:textId="77777777" w:rsidR="00797289" w:rsidRPr="00797289" w:rsidRDefault="00797289" w:rsidP="00797289">
      <w:pPr>
        <w:spacing w:after="60" w:line="276" w:lineRule="auto"/>
        <w:jc w:val="both"/>
        <w:rPr>
          <w:rFonts w:asciiTheme="minorHAnsi" w:hAnsiTheme="minorHAnsi" w:cstheme="minorHAnsi"/>
        </w:rPr>
      </w:pPr>
      <w:r w:rsidRPr="00797289">
        <w:rPr>
          <w:rFonts w:asciiTheme="minorHAnsi" w:hAnsiTheme="minorHAnsi" w:cstheme="minorHAnsi"/>
        </w:rPr>
        <w:t>společně též jako „Smluvní strany“ nebo samostatně jako „Smluvní strana“ uzavírají spolu dále uvedenou rámcovou smlouvu o poskytování služeb v oblasti průzkumu trhu a tvorby marketingových inovací.</w:t>
      </w:r>
    </w:p>
    <w:p w14:paraId="4C6FD6EF" w14:textId="77777777" w:rsidR="00797289" w:rsidRPr="00797289" w:rsidRDefault="00797289" w:rsidP="00797289">
      <w:pPr>
        <w:spacing w:after="60" w:line="276" w:lineRule="auto"/>
        <w:rPr>
          <w:rFonts w:asciiTheme="minorHAnsi" w:hAnsiTheme="minorHAnsi" w:cstheme="minorHAnsi"/>
        </w:rPr>
      </w:pPr>
    </w:p>
    <w:p w14:paraId="79955CE5" w14:textId="03642297" w:rsidR="00797289" w:rsidRPr="00797289" w:rsidRDefault="00797289" w:rsidP="00797289">
      <w:pPr>
        <w:spacing w:after="60" w:line="276" w:lineRule="auto"/>
        <w:rPr>
          <w:rFonts w:asciiTheme="minorHAnsi" w:hAnsiTheme="minorHAnsi" w:cstheme="minorHAnsi"/>
          <w:b/>
        </w:rPr>
      </w:pPr>
      <w:r w:rsidRPr="00797289">
        <w:rPr>
          <w:rFonts w:asciiTheme="minorHAnsi" w:hAnsiTheme="minorHAnsi" w:cstheme="minorHAnsi"/>
        </w:rPr>
        <w:t xml:space="preserve">Článek </w:t>
      </w:r>
      <w:r w:rsidR="00913E84" w:rsidRPr="00797289">
        <w:rPr>
          <w:rFonts w:asciiTheme="minorHAnsi" w:hAnsiTheme="minorHAnsi" w:cstheme="minorHAnsi"/>
        </w:rPr>
        <w:t xml:space="preserve">II – </w:t>
      </w:r>
      <w:r w:rsidR="00913E84" w:rsidRPr="00377478">
        <w:rPr>
          <w:rFonts w:asciiTheme="minorHAnsi" w:hAnsiTheme="minorHAnsi" w:cstheme="minorHAnsi"/>
          <w:b/>
          <w:bCs/>
        </w:rPr>
        <w:t>Předmět</w:t>
      </w:r>
      <w:r w:rsidRPr="00B777F3">
        <w:rPr>
          <w:rFonts w:asciiTheme="minorHAnsi" w:hAnsiTheme="minorHAnsi" w:cstheme="minorHAnsi"/>
          <w:b/>
          <w:bCs/>
        </w:rPr>
        <w:t xml:space="preserve"> smlouvy</w:t>
      </w:r>
    </w:p>
    <w:p w14:paraId="7219C7BB" w14:textId="4FA32712" w:rsidR="00797289" w:rsidRPr="00797289" w:rsidRDefault="00797289" w:rsidP="00017AD2">
      <w:pPr>
        <w:numPr>
          <w:ilvl w:val="0"/>
          <w:numId w:val="1"/>
        </w:numPr>
        <w:spacing w:after="60" w:line="276" w:lineRule="auto"/>
        <w:ind w:left="426" w:hanging="426"/>
        <w:jc w:val="both"/>
        <w:rPr>
          <w:rFonts w:asciiTheme="minorHAnsi" w:hAnsiTheme="minorHAnsi" w:cstheme="minorHAnsi"/>
        </w:rPr>
      </w:pPr>
      <w:r w:rsidRPr="00027E60">
        <w:rPr>
          <w:rFonts w:asciiTheme="minorHAnsi" w:hAnsiTheme="minorHAnsi" w:cstheme="minorHAnsi"/>
        </w:rPr>
        <w:t>Předmětem této rámcové smlouvy (dále jen „Smlouva“) je úprava právního rámce k uzavírání následných konkrétních realizačních smluv mezi Objednatelem a Agenturou,</w:t>
      </w:r>
      <w:r w:rsidRPr="00797289">
        <w:rPr>
          <w:rFonts w:asciiTheme="minorHAnsi" w:hAnsiTheme="minorHAnsi" w:cstheme="minorHAnsi"/>
        </w:rPr>
        <w:t xml:space="preserve"> na </w:t>
      </w:r>
      <w:r w:rsidRPr="00797289">
        <w:rPr>
          <w:rFonts w:asciiTheme="minorHAnsi" w:hAnsiTheme="minorHAnsi" w:cstheme="minorHAnsi"/>
        </w:rPr>
        <w:lastRenderedPageBreak/>
        <w:t xml:space="preserve">jejichž základě bude Agentura poskytovat Objednateli služby spočívající v realizaci marketingových projektů, průzkumů a inovací a poskytování konzultací podle specifických cílů projektů (dále jen „Služby“), které budou detailně specifikovány v </w:t>
      </w:r>
      <w:r w:rsidRPr="00027E60">
        <w:rPr>
          <w:rFonts w:asciiTheme="minorHAnsi" w:hAnsiTheme="minorHAnsi" w:cstheme="minorHAnsi"/>
        </w:rPr>
        <w:t xml:space="preserve">konkrétní </w:t>
      </w:r>
      <w:r w:rsidR="00A86078" w:rsidRPr="00027E60">
        <w:rPr>
          <w:rFonts w:asciiTheme="minorHAnsi" w:hAnsiTheme="minorHAnsi" w:cstheme="minorHAnsi"/>
        </w:rPr>
        <w:t xml:space="preserve">objednávce a harmonogramu plnění objednávky, </w:t>
      </w:r>
      <w:r w:rsidRPr="00797289">
        <w:rPr>
          <w:rFonts w:asciiTheme="minorHAnsi" w:hAnsiTheme="minorHAnsi" w:cstheme="minorHAnsi"/>
        </w:rPr>
        <w:t xml:space="preserve">(dále jen „Realizační smlouva“). </w:t>
      </w:r>
    </w:p>
    <w:p w14:paraId="62104B97" w14:textId="77777777" w:rsidR="00797289" w:rsidRPr="00797289" w:rsidRDefault="00797289" w:rsidP="00017AD2">
      <w:pPr>
        <w:numPr>
          <w:ilvl w:val="0"/>
          <w:numId w:val="1"/>
        </w:numPr>
        <w:spacing w:after="60" w:line="276" w:lineRule="auto"/>
        <w:ind w:left="426" w:hanging="426"/>
        <w:jc w:val="both"/>
        <w:rPr>
          <w:rFonts w:asciiTheme="minorHAnsi" w:hAnsiTheme="minorHAnsi" w:cstheme="minorHAnsi"/>
        </w:rPr>
      </w:pPr>
      <w:r w:rsidRPr="00797289">
        <w:rPr>
          <w:rFonts w:asciiTheme="minorHAnsi" w:hAnsiTheme="minorHAnsi" w:cstheme="minorHAnsi"/>
        </w:rPr>
        <w:t>Předmětem Smlouvy je dále stanovení práv a povinností Agentury vůči Objednateli. Při vzniku Realizační smlouvy uzavřené na základě této Smlouvy se v rozsahu, v němž strany nesjednaly v Realizační smlouvě jinak, stávají pravidla (smluvní podmínky) sjednaná v této Smlouvě, součástí obsahu Realizační smlouvy.</w:t>
      </w:r>
    </w:p>
    <w:p w14:paraId="2630C709" w14:textId="55C048F2" w:rsidR="00797289" w:rsidRPr="00CD40B8" w:rsidRDefault="00797289" w:rsidP="00017AD2">
      <w:pPr>
        <w:numPr>
          <w:ilvl w:val="0"/>
          <w:numId w:val="1"/>
        </w:numPr>
        <w:spacing w:after="60" w:line="276" w:lineRule="auto"/>
        <w:ind w:left="426" w:hanging="426"/>
        <w:jc w:val="both"/>
        <w:rPr>
          <w:rFonts w:asciiTheme="minorHAnsi" w:hAnsiTheme="minorHAnsi" w:cstheme="minorHAnsi"/>
        </w:rPr>
      </w:pPr>
      <w:r w:rsidRPr="00797289">
        <w:rPr>
          <w:rFonts w:asciiTheme="minorHAnsi" w:hAnsiTheme="minorHAnsi" w:cstheme="minorHAnsi"/>
        </w:rPr>
        <w:t xml:space="preserve">Přesný rozsah jednotlivých Služeb, které bude Agentura povinna provést pro Objednatele, bude sjednán mezi Agenturou a Objednatelem na základě Žádosti Objednatele o vypracování návrhu na marketingový projekt (tzv. </w:t>
      </w:r>
      <w:proofErr w:type="spellStart"/>
      <w:r w:rsidRPr="00797289">
        <w:rPr>
          <w:rFonts w:asciiTheme="minorHAnsi" w:hAnsiTheme="minorHAnsi" w:cstheme="minorHAnsi"/>
        </w:rPr>
        <w:t>briefu</w:t>
      </w:r>
      <w:proofErr w:type="spellEnd"/>
      <w:r w:rsidRPr="00797289">
        <w:rPr>
          <w:rFonts w:asciiTheme="minorHAnsi" w:hAnsiTheme="minorHAnsi" w:cstheme="minorHAnsi"/>
        </w:rPr>
        <w:t xml:space="preserve">, zadání projektu, </w:t>
      </w:r>
      <w:r w:rsidR="00542032" w:rsidRPr="00797289">
        <w:rPr>
          <w:rFonts w:asciiTheme="minorHAnsi" w:hAnsiTheme="minorHAnsi" w:cstheme="minorHAnsi"/>
        </w:rPr>
        <w:t>MRF</w:t>
      </w:r>
      <w:r w:rsidRPr="00797289">
        <w:rPr>
          <w:rFonts w:asciiTheme="minorHAnsi" w:hAnsiTheme="minorHAnsi" w:cstheme="minorHAnsi"/>
        </w:rPr>
        <w:t xml:space="preserve"> atp.) doručené Agentuře. Agentura blíže specifikuje předmět marketingového projektu požadovaného Objednatelem (podrobný popis a kontext, zejména cíle, cílová skupina, požadované výstupy, místo a čas </w:t>
      </w:r>
      <w:r w:rsidR="00542032" w:rsidRPr="00797289">
        <w:rPr>
          <w:rFonts w:asciiTheme="minorHAnsi" w:hAnsiTheme="minorHAnsi" w:cstheme="minorHAnsi"/>
        </w:rPr>
        <w:t>realizace</w:t>
      </w:r>
      <w:r w:rsidRPr="00797289">
        <w:rPr>
          <w:rFonts w:asciiTheme="minorHAnsi" w:hAnsiTheme="minorHAnsi" w:cstheme="minorHAnsi"/>
        </w:rPr>
        <w:t xml:space="preserve"> atp.). </w:t>
      </w:r>
      <w:r w:rsidRPr="00CD40B8">
        <w:rPr>
          <w:rFonts w:asciiTheme="minorHAnsi" w:hAnsiTheme="minorHAnsi" w:cstheme="minorHAnsi"/>
        </w:rPr>
        <w:t>Žádost Objednatele o vypracování návrhu na marketingový projekt nemá charakter Objednávky.</w:t>
      </w:r>
    </w:p>
    <w:p w14:paraId="38505C51" w14:textId="77777777" w:rsidR="00797289" w:rsidRPr="00797289" w:rsidRDefault="00797289" w:rsidP="00797289">
      <w:pPr>
        <w:numPr>
          <w:ilvl w:val="0"/>
          <w:numId w:val="1"/>
        </w:numPr>
        <w:spacing w:after="60" w:line="276" w:lineRule="auto"/>
        <w:ind w:left="567" w:hanging="567"/>
        <w:jc w:val="both"/>
        <w:rPr>
          <w:rFonts w:asciiTheme="minorHAnsi" w:hAnsiTheme="minorHAnsi" w:cstheme="minorHAnsi"/>
        </w:rPr>
      </w:pPr>
      <w:r w:rsidRPr="00797289">
        <w:rPr>
          <w:rFonts w:asciiTheme="minorHAnsi" w:hAnsiTheme="minorHAnsi" w:cstheme="minorHAnsi"/>
        </w:rPr>
        <w:t>V návaznosti na Žádost Objednatele o vypracování návrhu na marketingový projekt Agentura zpracuje pro Objednatele v písemné formě Návrh marketingového projektu (dále jen „Návrh projektu“), ve kterém navrhne Objednateli přesnou specifikaci projektu a parametrů jeho provedení (návrh konkrétních Služeb projektu – rozsah služeb, metody, cílová skupina a velikost vzorku, časový rozvrh a cena za provedené Služby).</w:t>
      </w:r>
    </w:p>
    <w:p w14:paraId="26277B67" w14:textId="77777777" w:rsidR="006D5DEE" w:rsidRDefault="00797289" w:rsidP="00797289">
      <w:pPr>
        <w:numPr>
          <w:ilvl w:val="0"/>
          <w:numId w:val="1"/>
        </w:numPr>
        <w:spacing w:after="60" w:line="276" w:lineRule="auto"/>
        <w:ind w:left="567" w:hanging="567"/>
        <w:jc w:val="both"/>
        <w:rPr>
          <w:rFonts w:asciiTheme="minorHAnsi" w:hAnsiTheme="minorHAnsi" w:cstheme="minorHAnsi"/>
        </w:rPr>
      </w:pPr>
      <w:r w:rsidRPr="00797289">
        <w:rPr>
          <w:rFonts w:asciiTheme="minorHAnsi" w:hAnsiTheme="minorHAnsi" w:cstheme="minorHAnsi"/>
        </w:rPr>
        <w:t>Objednatel se zavazuje uhradit Agentuře dohodnutou cenu za poskytnuté Služby dl</w:t>
      </w:r>
      <w:r w:rsidR="006D5DEE">
        <w:rPr>
          <w:rFonts w:asciiTheme="minorHAnsi" w:hAnsiTheme="minorHAnsi" w:cstheme="minorHAnsi"/>
        </w:rPr>
        <w:t xml:space="preserve">e </w:t>
      </w:r>
    </w:p>
    <w:p w14:paraId="2A19341F" w14:textId="7806A017" w:rsidR="00797289" w:rsidRPr="00797289" w:rsidRDefault="006D5DEE" w:rsidP="00017AD2">
      <w:pPr>
        <w:tabs>
          <w:tab w:val="left" w:pos="426"/>
        </w:tabs>
        <w:spacing w:after="60" w:line="276" w:lineRule="auto"/>
        <w:jc w:val="both"/>
        <w:rPr>
          <w:rFonts w:asciiTheme="minorHAnsi" w:hAnsiTheme="minorHAnsi" w:cstheme="minorHAnsi"/>
        </w:rPr>
      </w:pPr>
      <w:r>
        <w:rPr>
          <w:rFonts w:asciiTheme="minorHAnsi" w:hAnsiTheme="minorHAnsi" w:cstheme="minorHAnsi"/>
        </w:rPr>
        <w:t xml:space="preserve">        </w:t>
      </w:r>
      <w:r w:rsidR="00797289" w:rsidRPr="00797289">
        <w:rPr>
          <w:rFonts w:asciiTheme="minorHAnsi" w:hAnsiTheme="minorHAnsi" w:cstheme="minorHAnsi"/>
        </w:rPr>
        <w:t>Realizační smlouvy v souladu s ujednáním článku V. této Smlouvy.</w:t>
      </w:r>
    </w:p>
    <w:p w14:paraId="23F16307" w14:textId="77777777" w:rsidR="00797289" w:rsidRPr="00797289" w:rsidRDefault="00797289" w:rsidP="00797289">
      <w:pPr>
        <w:spacing w:after="60" w:line="276" w:lineRule="auto"/>
        <w:jc w:val="both"/>
        <w:rPr>
          <w:rFonts w:asciiTheme="minorHAnsi" w:hAnsiTheme="minorHAnsi" w:cstheme="minorHAnsi"/>
        </w:rPr>
      </w:pPr>
    </w:p>
    <w:p w14:paraId="7E70CE3E" w14:textId="77777777" w:rsidR="00797289" w:rsidRPr="00797289" w:rsidRDefault="00797289" w:rsidP="00797289">
      <w:pPr>
        <w:keepNext/>
        <w:spacing w:after="60" w:line="276" w:lineRule="auto"/>
        <w:jc w:val="both"/>
        <w:rPr>
          <w:rFonts w:asciiTheme="minorHAnsi" w:hAnsiTheme="minorHAnsi" w:cstheme="minorHAnsi"/>
          <w:b/>
        </w:rPr>
      </w:pPr>
      <w:r w:rsidRPr="00797289">
        <w:rPr>
          <w:rFonts w:asciiTheme="minorHAnsi" w:hAnsiTheme="minorHAnsi" w:cstheme="minorHAnsi"/>
        </w:rPr>
        <w:t xml:space="preserve">Článek III – </w:t>
      </w:r>
      <w:r w:rsidRPr="00797289">
        <w:rPr>
          <w:rFonts w:asciiTheme="minorHAnsi" w:hAnsiTheme="minorHAnsi" w:cstheme="minorHAnsi"/>
          <w:b/>
        </w:rPr>
        <w:t>Práva a povinnosti Agentury</w:t>
      </w:r>
    </w:p>
    <w:p w14:paraId="48A52466" w14:textId="77777777" w:rsidR="00797289" w:rsidRPr="00797289" w:rsidRDefault="00797289" w:rsidP="00017AD2">
      <w:pPr>
        <w:numPr>
          <w:ilvl w:val="0"/>
          <w:numId w:val="2"/>
        </w:numPr>
        <w:spacing w:after="60" w:line="276" w:lineRule="auto"/>
        <w:ind w:left="567" w:hanging="567"/>
        <w:jc w:val="both"/>
        <w:rPr>
          <w:rFonts w:asciiTheme="minorHAnsi" w:hAnsiTheme="minorHAnsi" w:cstheme="minorHAnsi"/>
        </w:rPr>
      </w:pPr>
      <w:r w:rsidRPr="00797289">
        <w:rPr>
          <w:rFonts w:asciiTheme="minorHAnsi" w:hAnsiTheme="minorHAnsi" w:cstheme="minorHAnsi"/>
        </w:rPr>
        <w:t>Agentura je povinna splnit ujednání Realizační smlouvy podle pokynů a předaných podkladů Objednatele v termínu sjednaném v Realizační smlouvě, zejména řádně a kvalitně vykonat objednané Služby a předat Objednateli výsledek Služeb poskytnutých na základě Realizační smlouvy („Závěrečná zpráva“ či jiný dohodnutý výstup). Uplatní-li Objednatel vůči Závěrečné zprávě námitky či poznámky k doplnění, je Agentura povinna je zohlednit. U projektů, kde není Závěrečná zpráva vyžadována (např. nábor respondentů, realizace workshopu, konzultace apod.), se výstupem rozumí sama realizace Služby.</w:t>
      </w:r>
    </w:p>
    <w:p w14:paraId="02722AE9" w14:textId="77777777" w:rsidR="00797289" w:rsidRPr="00797289" w:rsidRDefault="00797289" w:rsidP="00797289">
      <w:pPr>
        <w:numPr>
          <w:ilvl w:val="0"/>
          <w:numId w:val="2"/>
        </w:numPr>
        <w:tabs>
          <w:tab w:val="num" w:pos="851"/>
        </w:tabs>
        <w:spacing w:after="60" w:line="276" w:lineRule="auto"/>
        <w:ind w:left="567" w:hanging="567"/>
        <w:jc w:val="both"/>
        <w:rPr>
          <w:rFonts w:asciiTheme="minorHAnsi" w:hAnsiTheme="minorHAnsi" w:cstheme="minorHAnsi"/>
        </w:rPr>
      </w:pPr>
      <w:r w:rsidRPr="00797289">
        <w:rPr>
          <w:rFonts w:asciiTheme="minorHAnsi" w:hAnsiTheme="minorHAnsi" w:cstheme="minorHAnsi"/>
        </w:rPr>
        <w:t>Obdrží-li Agentura od Objednatele zřejmě nesprávný pokyn, upozorní ho a splní takový pokyn jen tehdy, když na něm Objednatel trvá a pokud není v rozporu s obecně závaznými předpisy nebo dobrými mravy.</w:t>
      </w:r>
    </w:p>
    <w:p w14:paraId="15E1892C" w14:textId="0CEECC2D" w:rsidR="00797289" w:rsidRPr="004E4C1B" w:rsidRDefault="00797289" w:rsidP="004E4C1B">
      <w:pPr>
        <w:numPr>
          <w:ilvl w:val="0"/>
          <w:numId w:val="2"/>
        </w:numPr>
        <w:tabs>
          <w:tab w:val="num" w:pos="851"/>
        </w:tabs>
        <w:spacing w:after="60" w:line="276" w:lineRule="auto"/>
        <w:ind w:left="567" w:hanging="567"/>
        <w:jc w:val="both"/>
        <w:rPr>
          <w:rFonts w:asciiTheme="minorHAnsi" w:hAnsiTheme="minorHAnsi" w:cstheme="minorHAnsi"/>
        </w:rPr>
      </w:pPr>
      <w:r w:rsidRPr="00797289">
        <w:rPr>
          <w:rFonts w:asciiTheme="minorHAnsi" w:hAnsiTheme="minorHAnsi" w:cstheme="minorHAnsi"/>
        </w:rPr>
        <w:t>Agentura má po odevzdání Závěrečné zprávy či jiného dohodnutého výstupu právo na vystavení Referenčního listu Objednatelem, ve kterém Objednatel zhodnotí kvalitu Služeb poskytnutých Agenturou dle Realizační smlouvy.</w:t>
      </w:r>
    </w:p>
    <w:p w14:paraId="08582CA3" w14:textId="6F9BBB51" w:rsidR="00797289" w:rsidRPr="00797289" w:rsidRDefault="00797289" w:rsidP="00797289">
      <w:pPr>
        <w:keepNext/>
        <w:spacing w:after="60" w:line="276" w:lineRule="auto"/>
        <w:jc w:val="both"/>
        <w:rPr>
          <w:rFonts w:asciiTheme="minorHAnsi" w:hAnsiTheme="minorHAnsi" w:cstheme="minorHAnsi"/>
          <w:b/>
        </w:rPr>
      </w:pPr>
      <w:r w:rsidRPr="00797289">
        <w:rPr>
          <w:rFonts w:asciiTheme="minorHAnsi" w:hAnsiTheme="minorHAnsi" w:cstheme="minorHAnsi"/>
        </w:rPr>
        <w:lastRenderedPageBreak/>
        <w:t xml:space="preserve">Článek </w:t>
      </w:r>
      <w:r w:rsidR="00542032" w:rsidRPr="00797289">
        <w:rPr>
          <w:rFonts w:asciiTheme="minorHAnsi" w:hAnsiTheme="minorHAnsi" w:cstheme="minorHAnsi"/>
        </w:rPr>
        <w:t>IV – Práva</w:t>
      </w:r>
      <w:r w:rsidRPr="00797289">
        <w:rPr>
          <w:rFonts w:asciiTheme="minorHAnsi" w:hAnsiTheme="minorHAnsi" w:cstheme="minorHAnsi"/>
          <w:b/>
        </w:rPr>
        <w:t xml:space="preserve"> a povinnosti Objednatele</w:t>
      </w:r>
    </w:p>
    <w:p w14:paraId="39B51FEA" w14:textId="77777777" w:rsidR="00797289" w:rsidRPr="00797289" w:rsidRDefault="00797289" w:rsidP="00797289">
      <w:pPr>
        <w:pStyle w:val="Odstavecseseznamem"/>
        <w:numPr>
          <w:ilvl w:val="1"/>
          <w:numId w:val="8"/>
        </w:numPr>
        <w:spacing w:after="60" w:line="276" w:lineRule="auto"/>
        <w:ind w:left="567" w:hanging="567"/>
        <w:jc w:val="both"/>
        <w:rPr>
          <w:rFonts w:asciiTheme="minorHAnsi" w:hAnsiTheme="minorHAnsi" w:cstheme="minorHAnsi"/>
        </w:rPr>
      </w:pPr>
      <w:r w:rsidRPr="00797289">
        <w:rPr>
          <w:rFonts w:asciiTheme="minorHAnsi" w:hAnsiTheme="minorHAnsi" w:cstheme="minorHAnsi"/>
        </w:rPr>
        <w:t>Objednatel se zavazuje poskytnout Agentuře informace týkající se specifikace předmětu plnění této Smlouvy v Realizační smlouvě a dále mu stanovit dispozice určující rozsah a časové období plnění jednotlivých Realizačních smluv.</w:t>
      </w:r>
    </w:p>
    <w:p w14:paraId="74961E69" w14:textId="77777777" w:rsidR="00797289" w:rsidRPr="00797289" w:rsidRDefault="00797289" w:rsidP="00797289">
      <w:pPr>
        <w:pStyle w:val="Odstavecseseznamem"/>
        <w:numPr>
          <w:ilvl w:val="1"/>
          <w:numId w:val="8"/>
        </w:numPr>
        <w:spacing w:after="60" w:line="276" w:lineRule="auto"/>
        <w:ind w:left="567" w:hanging="567"/>
        <w:jc w:val="both"/>
        <w:rPr>
          <w:rFonts w:asciiTheme="minorHAnsi" w:hAnsiTheme="minorHAnsi" w:cstheme="minorHAnsi"/>
        </w:rPr>
      </w:pPr>
      <w:r w:rsidRPr="00797289">
        <w:rPr>
          <w:rFonts w:asciiTheme="minorHAnsi" w:hAnsiTheme="minorHAnsi" w:cstheme="minorHAnsi"/>
        </w:rPr>
        <w:t>Objednatel je odpovědný́ za kvalitu a správnost vstupních informací poskytnutých Agentuře.</w:t>
      </w:r>
    </w:p>
    <w:p w14:paraId="3E198A25" w14:textId="77777777" w:rsidR="00797289" w:rsidRPr="00797289" w:rsidRDefault="00797289" w:rsidP="00797289">
      <w:pPr>
        <w:pStyle w:val="Odstavecseseznamem"/>
        <w:numPr>
          <w:ilvl w:val="1"/>
          <w:numId w:val="8"/>
        </w:numPr>
        <w:spacing w:after="60" w:line="276" w:lineRule="auto"/>
        <w:ind w:left="567" w:hanging="567"/>
        <w:jc w:val="both"/>
        <w:rPr>
          <w:rFonts w:asciiTheme="minorHAnsi" w:hAnsiTheme="minorHAnsi" w:cstheme="minorHAnsi"/>
        </w:rPr>
      </w:pPr>
      <w:r w:rsidRPr="00797289">
        <w:rPr>
          <w:rFonts w:asciiTheme="minorHAnsi" w:hAnsiTheme="minorHAnsi" w:cstheme="minorHAnsi"/>
        </w:rPr>
        <w:t>Objednatel se zavazuje převzít Závěrečnou zprávu či jiný dohodnutý výstup a zaplatit dohodnutou cenu způsobem sjednaným v této Smlouvě nebo Realizační smlouvě. Má se za to, že Závěrečná zpráva či jiný dohodnutý výstup jsou předány okamžikem jejich doručení do e-mailové schránky Objednatele či zpřístupněním na smluveném webovém úložišti, nebude-li vzhledem k charakteru projektu domluveno v Realizační smlouvě jinak.</w:t>
      </w:r>
    </w:p>
    <w:p w14:paraId="74D58BC6" w14:textId="77777777" w:rsidR="00797289" w:rsidRPr="00797289" w:rsidRDefault="00797289" w:rsidP="00797289">
      <w:pPr>
        <w:pStyle w:val="Odstavecseseznamem"/>
        <w:numPr>
          <w:ilvl w:val="1"/>
          <w:numId w:val="8"/>
        </w:numPr>
        <w:spacing w:after="60" w:line="276" w:lineRule="auto"/>
        <w:ind w:left="567" w:hanging="567"/>
        <w:jc w:val="both"/>
        <w:rPr>
          <w:rFonts w:asciiTheme="minorHAnsi" w:hAnsiTheme="minorHAnsi" w:cstheme="minorHAnsi"/>
        </w:rPr>
      </w:pPr>
      <w:r w:rsidRPr="00797289">
        <w:rPr>
          <w:rFonts w:asciiTheme="minorHAnsi" w:hAnsiTheme="minorHAnsi" w:cstheme="minorHAnsi"/>
        </w:rPr>
        <w:t xml:space="preserve">Vlastnické právo k Závěrečné zprávě přechází na Objednatele okamžikem úplného zaplacení ceny dohodnuté dle Realizační smlouvy. </w:t>
      </w:r>
    </w:p>
    <w:p w14:paraId="3F601F12" w14:textId="77777777" w:rsidR="00797289" w:rsidRPr="00797289" w:rsidRDefault="00797289" w:rsidP="00797289">
      <w:pPr>
        <w:pStyle w:val="Odstavecseseznamem"/>
        <w:numPr>
          <w:ilvl w:val="1"/>
          <w:numId w:val="8"/>
        </w:numPr>
        <w:spacing w:after="60" w:line="276" w:lineRule="auto"/>
        <w:ind w:left="567" w:hanging="567"/>
        <w:jc w:val="both"/>
        <w:rPr>
          <w:rFonts w:asciiTheme="minorHAnsi" w:hAnsiTheme="minorHAnsi" w:cstheme="minorHAnsi"/>
        </w:rPr>
      </w:pPr>
      <w:r w:rsidRPr="00797289">
        <w:rPr>
          <w:rFonts w:asciiTheme="minorHAnsi" w:hAnsiTheme="minorHAnsi" w:cstheme="minorHAnsi"/>
        </w:rPr>
        <w:t>V případě, že Objednatel jakýmkoliv způsobem zpřístupní Závěrečnou zprávu či jiný dohodnutý výstup třetí osobě, je povinen uvést Agenturu jako autora předmětné Závěrečné zprávy či jiného dohodnutého výstupu.</w:t>
      </w:r>
    </w:p>
    <w:p w14:paraId="6594BDFE" w14:textId="77777777" w:rsidR="00797289" w:rsidRPr="00797289" w:rsidRDefault="00797289" w:rsidP="00797289">
      <w:pPr>
        <w:pStyle w:val="Odstavecseseznamem"/>
        <w:numPr>
          <w:ilvl w:val="1"/>
          <w:numId w:val="8"/>
        </w:numPr>
        <w:spacing w:after="60" w:line="276" w:lineRule="auto"/>
        <w:ind w:left="567" w:hanging="567"/>
        <w:jc w:val="both"/>
        <w:rPr>
          <w:rFonts w:asciiTheme="minorHAnsi" w:hAnsiTheme="minorHAnsi" w:cstheme="minorHAnsi"/>
        </w:rPr>
      </w:pPr>
      <w:r w:rsidRPr="00797289">
        <w:rPr>
          <w:rFonts w:asciiTheme="minorHAnsi" w:hAnsiTheme="minorHAnsi" w:cstheme="minorHAnsi"/>
        </w:rPr>
        <w:t>Objednatel bere na vědomí, že Agentura je členem sdružení SIMAR, které provádí u svých členů pravidelné́ kontroly kvality průzkumů, jejichž cílem je zajistit dodržování mezinárodních i národních standardů, pravidel a dalších ustanovení a ve svém důsledku zvýšení kvality a důvěryhodnosti průzkumů trhu.</w:t>
      </w:r>
    </w:p>
    <w:p w14:paraId="1649ABEB" w14:textId="77777777" w:rsidR="00797289" w:rsidRPr="00797289" w:rsidRDefault="00797289" w:rsidP="00797289">
      <w:pPr>
        <w:pStyle w:val="Odstavecseseznamem"/>
        <w:spacing w:after="60" w:line="276" w:lineRule="auto"/>
        <w:ind w:left="567"/>
        <w:jc w:val="both"/>
        <w:rPr>
          <w:rFonts w:asciiTheme="minorHAnsi" w:hAnsiTheme="minorHAnsi" w:cstheme="minorHAnsi"/>
        </w:rPr>
      </w:pPr>
    </w:p>
    <w:p w14:paraId="23550667" w14:textId="77777777" w:rsidR="00797289" w:rsidRPr="00797289" w:rsidRDefault="00797289" w:rsidP="00797289">
      <w:pPr>
        <w:pStyle w:val="Odstavecseseznamem"/>
        <w:spacing w:after="60" w:line="276" w:lineRule="auto"/>
        <w:ind w:left="567"/>
        <w:jc w:val="both"/>
        <w:rPr>
          <w:rFonts w:asciiTheme="minorHAnsi" w:hAnsiTheme="minorHAnsi" w:cstheme="minorHAnsi"/>
        </w:rPr>
      </w:pPr>
    </w:p>
    <w:p w14:paraId="0FE36175" w14:textId="7EC94E3E" w:rsidR="00797289" w:rsidRPr="00797289" w:rsidRDefault="00797289" w:rsidP="00797289">
      <w:pPr>
        <w:spacing w:after="60" w:line="276" w:lineRule="auto"/>
        <w:jc w:val="both"/>
        <w:rPr>
          <w:rFonts w:asciiTheme="minorHAnsi" w:hAnsiTheme="minorHAnsi" w:cstheme="minorHAnsi"/>
          <w:b/>
        </w:rPr>
      </w:pPr>
      <w:r w:rsidRPr="00797289">
        <w:rPr>
          <w:rFonts w:asciiTheme="minorHAnsi" w:hAnsiTheme="minorHAnsi" w:cstheme="minorHAnsi"/>
        </w:rPr>
        <w:t xml:space="preserve">Článek </w:t>
      </w:r>
      <w:r w:rsidR="00542032" w:rsidRPr="00797289">
        <w:rPr>
          <w:rFonts w:asciiTheme="minorHAnsi" w:hAnsiTheme="minorHAnsi" w:cstheme="minorHAnsi"/>
        </w:rPr>
        <w:t>V – Cena</w:t>
      </w:r>
      <w:r w:rsidRPr="00797289">
        <w:rPr>
          <w:rFonts w:asciiTheme="minorHAnsi" w:hAnsiTheme="minorHAnsi" w:cstheme="minorHAnsi"/>
          <w:b/>
        </w:rPr>
        <w:t xml:space="preserve"> a platební podmínky</w:t>
      </w:r>
    </w:p>
    <w:p w14:paraId="211E7649" w14:textId="1D7AB3A1" w:rsidR="00797289" w:rsidRPr="00797289" w:rsidRDefault="00797289" w:rsidP="00797289">
      <w:pPr>
        <w:pStyle w:val="Odstavecseseznamem"/>
        <w:numPr>
          <w:ilvl w:val="1"/>
          <w:numId w:val="9"/>
        </w:numPr>
        <w:spacing w:after="60" w:line="276" w:lineRule="auto"/>
        <w:ind w:left="567" w:hanging="568"/>
        <w:jc w:val="both"/>
        <w:rPr>
          <w:rFonts w:asciiTheme="minorHAnsi" w:hAnsiTheme="minorHAnsi" w:cstheme="minorHAnsi"/>
        </w:rPr>
      </w:pPr>
      <w:r w:rsidRPr="00797289">
        <w:rPr>
          <w:rFonts w:asciiTheme="minorHAnsi" w:hAnsiTheme="minorHAnsi" w:cstheme="minorHAnsi"/>
        </w:rPr>
        <w:t xml:space="preserve">Objednatel je povinen za Služby provedené </w:t>
      </w:r>
      <w:r w:rsidRPr="00A715C6">
        <w:rPr>
          <w:rFonts w:asciiTheme="minorHAnsi" w:hAnsiTheme="minorHAnsi" w:cstheme="minorHAnsi"/>
        </w:rPr>
        <w:t>dle Realizační smlouvy uhradit Agentuře</w:t>
      </w:r>
      <w:r w:rsidRPr="00797289">
        <w:rPr>
          <w:rFonts w:asciiTheme="minorHAnsi" w:hAnsiTheme="minorHAnsi" w:cstheme="minorHAnsi"/>
        </w:rPr>
        <w:t xml:space="preserve"> cenu</w:t>
      </w:r>
      <w:r w:rsidR="0004646E">
        <w:rPr>
          <w:rFonts w:asciiTheme="minorHAnsi" w:hAnsiTheme="minorHAnsi" w:cstheme="minorHAnsi"/>
        </w:rPr>
        <w:t xml:space="preserve"> v celkové výši 327 </w:t>
      </w:r>
      <w:r w:rsidR="0004646E" w:rsidRPr="0004646E">
        <w:rPr>
          <w:rFonts w:asciiTheme="minorHAnsi" w:hAnsiTheme="minorHAnsi" w:cstheme="minorHAnsi"/>
        </w:rPr>
        <w:t>000,- Kč bez DPH</w:t>
      </w:r>
      <w:r w:rsidRPr="00797289">
        <w:rPr>
          <w:rFonts w:asciiTheme="minorHAnsi" w:hAnsiTheme="minorHAnsi" w:cstheme="minorHAnsi"/>
        </w:rPr>
        <w:t xml:space="preserve">. </w:t>
      </w:r>
    </w:p>
    <w:p w14:paraId="28AC8B83" w14:textId="77777777" w:rsidR="00797289" w:rsidRPr="00797289" w:rsidRDefault="00797289" w:rsidP="00797289">
      <w:pPr>
        <w:pStyle w:val="Odstavecseseznamem"/>
        <w:spacing w:after="60" w:line="276" w:lineRule="auto"/>
        <w:ind w:left="567"/>
        <w:jc w:val="both"/>
        <w:rPr>
          <w:rFonts w:asciiTheme="minorHAnsi" w:hAnsiTheme="minorHAnsi" w:cstheme="minorHAnsi"/>
        </w:rPr>
      </w:pPr>
    </w:p>
    <w:p w14:paraId="7E70F4E1" w14:textId="77777777" w:rsidR="00797289" w:rsidRPr="00A715C6" w:rsidRDefault="00797289" w:rsidP="00797289">
      <w:pPr>
        <w:pStyle w:val="Odstavecseseznamem"/>
        <w:numPr>
          <w:ilvl w:val="1"/>
          <w:numId w:val="9"/>
        </w:numPr>
        <w:spacing w:after="60" w:line="276" w:lineRule="auto"/>
        <w:ind w:left="567" w:hanging="567"/>
        <w:jc w:val="both"/>
        <w:rPr>
          <w:rFonts w:asciiTheme="minorHAnsi" w:hAnsiTheme="minorHAnsi" w:cstheme="minorHAnsi"/>
        </w:rPr>
      </w:pPr>
      <w:r w:rsidRPr="00A715C6">
        <w:rPr>
          <w:rFonts w:asciiTheme="minorHAnsi" w:hAnsiTheme="minorHAnsi" w:cstheme="minorHAnsi"/>
        </w:rPr>
        <w:t>Cena bude stanovena vždy pro každou Realizační smlouvu samostatně, na základě principů pro stanovení ceny služeb Agentury v závislosti na jejich charakteru, délce a rozsahu požadovaných aktivit, požadovaném typu a počtu respondentů, rozsahu dotazníku, regionálního pokrytí apod.</w:t>
      </w:r>
    </w:p>
    <w:p w14:paraId="4E6F6934" w14:textId="77777777" w:rsidR="00797289" w:rsidRPr="00797289" w:rsidRDefault="00797289" w:rsidP="00797289">
      <w:pPr>
        <w:pStyle w:val="Odstavecseseznamem"/>
        <w:numPr>
          <w:ilvl w:val="1"/>
          <w:numId w:val="9"/>
        </w:numPr>
        <w:spacing w:after="60" w:line="276" w:lineRule="auto"/>
        <w:ind w:left="567" w:hanging="567"/>
        <w:jc w:val="both"/>
        <w:rPr>
          <w:rFonts w:asciiTheme="minorHAnsi" w:hAnsiTheme="minorHAnsi" w:cstheme="minorHAnsi"/>
        </w:rPr>
      </w:pPr>
      <w:r w:rsidRPr="00797289">
        <w:rPr>
          <w:rFonts w:asciiTheme="minorHAnsi" w:hAnsiTheme="minorHAnsi" w:cstheme="minorHAnsi"/>
        </w:rPr>
        <w:t xml:space="preserve">Pokud Realizační smlouva nestanoví jinak, cena za Služby poskytnuté dle Realizační smlouvy zahrnuje přípravu projektu, přípravu a naprogramování dotazníku, </w:t>
      </w:r>
      <w:proofErr w:type="spellStart"/>
      <w:r w:rsidRPr="00797289">
        <w:rPr>
          <w:rFonts w:asciiTheme="minorHAnsi" w:hAnsiTheme="minorHAnsi" w:cstheme="minorHAnsi"/>
        </w:rPr>
        <w:t>rekrutaci</w:t>
      </w:r>
      <w:proofErr w:type="spellEnd"/>
      <w:r w:rsidRPr="00797289">
        <w:rPr>
          <w:rFonts w:asciiTheme="minorHAnsi" w:hAnsiTheme="minorHAnsi" w:cstheme="minorHAnsi"/>
        </w:rPr>
        <w:t>, odměny pro respondenty, přípravu scénářů, využití techniky a online platformy, zpracování získaných dat, analýzu a zpracování výstupů, vypracování Závěrečné zprávy v českém a anglickém jazyce, a jednu závěrečnou prezentaci Závěrečné zprávy (dále jen „Cena“).</w:t>
      </w:r>
    </w:p>
    <w:p w14:paraId="2323C756" w14:textId="7EA80689" w:rsidR="00797289" w:rsidRPr="00797289" w:rsidRDefault="00797289" w:rsidP="00797289">
      <w:pPr>
        <w:pStyle w:val="Odstavecseseznamem"/>
        <w:numPr>
          <w:ilvl w:val="1"/>
          <w:numId w:val="9"/>
        </w:numPr>
        <w:spacing w:after="60" w:line="276" w:lineRule="auto"/>
        <w:ind w:left="567" w:hanging="568"/>
        <w:jc w:val="both"/>
        <w:rPr>
          <w:rFonts w:asciiTheme="minorHAnsi" w:hAnsiTheme="minorHAnsi" w:cstheme="minorHAnsi"/>
        </w:rPr>
      </w:pPr>
      <w:r w:rsidRPr="00797289">
        <w:rPr>
          <w:rFonts w:asciiTheme="minorHAnsi" w:hAnsiTheme="minorHAnsi" w:cstheme="minorHAnsi"/>
        </w:rPr>
        <w:t xml:space="preserve">Pokud v rámci projektu vyplyne potřeba realizace doplňkových služeb a s tím související navýšení Ceny, Agentura předloží Objednateli ke schválení </w:t>
      </w:r>
      <w:r w:rsidR="00FA3B83" w:rsidRPr="00797289">
        <w:rPr>
          <w:rFonts w:asciiTheme="minorHAnsi" w:hAnsiTheme="minorHAnsi" w:cstheme="minorHAnsi"/>
        </w:rPr>
        <w:t>návrh dodatečné</w:t>
      </w:r>
      <w:r w:rsidRPr="00797289">
        <w:rPr>
          <w:rFonts w:asciiTheme="minorHAnsi" w:hAnsiTheme="minorHAnsi" w:cstheme="minorHAnsi"/>
        </w:rPr>
        <w:t xml:space="preserve"> objednávky zahrnující úpravu Ceny včetně její podrobné specifikace.  </w:t>
      </w:r>
    </w:p>
    <w:p w14:paraId="2EA2E0BF" w14:textId="77777777" w:rsidR="00797289" w:rsidRPr="00797289" w:rsidRDefault="00797289" w:rsidP="00797289">
      <w:pPr>
        <w:pStyle w:val="Odstavecseseznamem"/>
        <w:numPr>
          <w:ilvl w:val="1"/>
          <w:numId w:val="9"/>
        </w:numPr>
        <w:spacing w:after="60" w:line="276" w:lineRule="auto"/>
        <w:ind w:left="567" w:hanging="567"/>
        <w:jc w:val="both"/>
        <w:rPr>
          <w:rFonts w:asciiTheme="minorHAnsi" w:hAnsiTheme="minorHAnsi" w:cstheme="minorHAnsi"/>
        </w:rPr>
      </w:pPr>
      <w:r w:rsidRPr="00797289">
        <w:rPr>
          <w:rFonts w:asciiTheme="minorHAnsi" w:hAnsiTheme="minorHAnsi" w:cstheme="minorHAnsi"/>
        </w:rPr>
        <w:lastRenderedPageBreak/>
        <w:t xml:space="preserve">Cena uvedená v Realizační smlouvě nebo odsouhlasená v jejím dodatku bude uhrazena Objednatelem na základě faktur – daňových dokladů (dále jen „Faktury“) vystavených Agenturou. </w:t>
      </w:r>
    </w:p>
    <w:p w14:paraId="3994C333" w14:textId="77777777" w:rsidR="00797289" w:rsidRPr="00797289" w:rsidRDefault="00797289" w:rsidP="00797289">
      <w:pPr>
        <w:pStyle w:val="Odstavecseseznamem"/>
        <w:numPr>
          <w:ilvl w:val="1"/>
          <w:numId w:val="9"/>
        </w:numPr>
        <w:spacing w:after="60" w:line="276" w:lineRule="auto"/>
        <w:ind w:left="567" w:hanging="567"/>
        <w:jc w:val="both"/>
        <w:rPr>
          <w:rFonts w:asciiTheme="minorHAnsi" w:hAnsiTheme="minorHAnsi" w:cstheme="minorHAnsi"/>
        </w:rPr>
      </w:pPr>
      <w:r w:rsidRPr="00797289">
        <w:rPr>
          <w:rFonts w:asciiTheme="minorHAnsi" w:hAnsiTheme="minorHAnsi" w:cstheme="minorHAnsi"/>
        </w:rPr>
        <w:t>Pro Faktury je stanovena lhůta splatnosti 21 dní od jejich vystavení.</w:t>
      </w:r>
    </w:p>
    <w:p w14:paraId="1B113DC4" w14:textId="77777777" w:rsidR="00797289" w:rsidRPr="00797289" w:rsidRDefault="00797289" w:rsidP="00797289">
      <w:pPr>
        <w:pStyle w:val="Odstavecseseznamem"/>
        <w:numPr>
          <w:ilvl w:val="1"/>
          <w:numId w:val="9"/>
        </w:numPr>
        <w:spacing w:after="60" w:line="276" w:lineRule="auto"/>
        <w:ind w:left="567" w:hanging="567"/>
        <w:jc w:val="both"/>
        <w:rPr>
          <w:rFonts w:asciiTheme="minorHAnsi" w:hAnsiTheme="minorHAnsi" w:cstheme="minorHAnsi"/>
        </w:rPr>
      </w:pPr>
      <w:r w:rsidRPr="00797289">
        <w:rPr>
          <w:rFonts w:asciiTheme="minorHAnsi" w:hAnsiTheme="minorHAnsi" w:cstheme="minorHAnsi"/>
        </w:rPr>
        <w:t>Faktura bude obsahovat číslo a název projektu, náležitosti daňového dokladu podle zákona č. 235/2004 Sb., o dani z přidané hodnoty, ve znění pozdějších předpisů (dále jen „Zákon o DPH“) a náležitosti dle § 435 Občanského zákoníku. Faktury v elektronické podobě budou zaslány na e-mailovou adresu Objednatele uvedenou v záhlaví této Smlouvy. Adresu pro doručování Faktur lze změnit pouze písemným sdělením o změně adresy pro doručování Faktur Objednateli podepsaném osobami oprávněnými k podpisu Smlouvy, jež je účinné pro následné faktury vystavené Agenturou po datu doručení tohoto písemného sdělení Agentuře. K ceně bude připočteno DPH dle platných právních předpisů.</w:t>
      </w:r>
    </w:p>
    <w:p w14:paraId="7F7B518E" w14:textId="77777777" w:rsidR="00797289" w:rsidRPr="00797289" w:rsidRDefault="00797289" w:rsidP="00797289">
      <w:pPr>
        <w:pStyle w:val="Odstavecseseznamem"/>
        <w:numPr>
          <w:ilvl w:val="1"/>
          <w:numId w:val="9"/>
        </w:numPr>
        <w:spacing w:after="60" w:line="276" w:lineRule="auto"/>
        <w:ind w:left="567" w:hanging="567"/>
        <w:jc w:val="both"/>
        <w:rPr>
          <w:rFonts w:asciiTheme="minorHAnsi" w:hAnsiTheme="minorHAnsi" w:cstheme="minorHAnsi"/>
        </w:rPr>
      </w:pPr>
      <w:r w:rsidRPr="00797289">
        <w:rPr>
          <w:rFonts w:asciiTheme="minorHAnsi" w:hAnsiTheme="minorHAnsi" w:cstheme="minorHAnsi"/>
        </w:rPr>
        <w:t>V případě, že Faktura nebude obsahovat náležitosti uvedené v této Smlouvě, Objednatel Fakturu vrátí Agentuře se žádostí o provedení opravy či o doplnění dané Faktury. Ode dne doručení nové, doplněné nebo opravené faktury běží nová lhůta splatnosti.</w:t>
      </w:r>
    </w:p>
    <w:p w14:paraId="38F4AE1F" w14:textId="77777777" w:rsidR="00797289" w:rsidRPr="00797289" w:rsidRDefault="00797289" w:rsidP="00797289">
      <w:pPr>
        <w:pStyle w:val="Odstavecseseznamem"/>
        <w:numPr>
          <w:ilvl w:val="1"/>
          <w:numId w:val="9"/>
        </w:numPr>
        <w:tabs>
          <w:tab w:val="left" w:pos="709"/>
        </w:tabs>
        <w:spacing w:after="60" w:line="276" w:lineRule="auto"/>
        <w:ind w:left="567" w:hanging="567"/>
        <w:jc w:val="both"/>
        <w:rPr>
          <w:rFonts w:asciiTheme="minorHAnsi" w:hAnsiTheme="minorHAnsi" w:cstheme="minorHAnsi"/>
        </w:rPr>
      </w:pPr>
      <w:r w:rsidRPr="00797289">
        <w:rPr>
          <w:rFonts w:asciiTheme="minorHAnsi" w:hAnsiTheme="minorHAnsi" w:cstheme="minorHAnsi"/>
        </w:rPr>
        <w:t>Agentura bude poskytnuté Služby fakturovat zvlášť pro každou Realizační smlouvu. Agentura je oprávněna vystavit zálohové Faktury ve výši dohodnuté v Realizační smlouvě, zpravidla první po uzavření Realizační smlouvy ve smyslu čl. II, odst. 2.5 a druhou po dokončení sběru dat. Závěrečnou Fakturu vystaví Agentura po kompletním poskytnutí Služeb podle příslušné Realizační smlouvy, pokud se Smluvní strany nedohodnou v Realizační smlouvě jinak.</w:t>
      </w:r>
    </w:p>
    <w:p w14:paraId="1DC8A6B8" w14:textId="77777777" w:rsidR="00797289" w:rsidRPr="00797289" w:rsidRDefault="00797289" w:rsidP="00797289">
      <w:pPr>
        <w:pStyle w:val="Odstavecseseznamem"/>
        <w:numPr>
          <w:ilvl w:val="1"/>
          <w:numId w:val="9"/>
        </w:numPr>
        <w:spacing w:after="60" w:line="276" w:lineRule="auto"/>
        <w:ind w:left="567" w:hanging="567"/>
        <w:jc w:val="both"/>
        <w:rPr>
          <w:rFonts w:asciiTheme="minorHAnsi" w:hAnsiTheme="minorHAnsi" w:cstheme="minorHAnsi"/>
        </w:rPr>
      </w:pPr>
      <w:r w:rsidRPr="00797289">
        <w:rPr>
          <w:rFonts w:asciiTheme="minorHAnsi" w:hAnsiTheme="minorHAnsi" w:cstheme="minorHAnsi"/>
        </w:rPr>
        <w:t>Objednatel není v prodlení se zaplacením Faktury, pokud nejpozději v poslední den její splatnosti bude příslušná částka připsána na účet Agentury uvedený v záhlaví této Smlouvy.</w:t>
      </w:r>
    </w:p>
    <w:p w14:paraId="35B090F3" w14:textId="77777777" w:rsidR="00797289" w:rsidRPr="00797289" w:rsidRDefault="00797289" w:rsidP="00797289">
      <w:pPr>
        <w:pStyle w:val="Odstavecseseznamem"/>
        <w:numPr>
          <w:ilvl w:val="1"/>
          <w:numId w:val="9"/>
        </w:numPr>
        <w:spacing w:after="60" w:line="276" w:lineRule="auto"/>
        <w:ind w:left="567" w:hanging="568"/>
        <w:jc w:val="both"/>
        <w:rPr>
          <w:rFonts w:asciiTheme="minorHAnsi" w:hAnsiTheme="minorHAnsi" w:cstheme="minorHAnsi"/>
        </w:rPr>
      </w:pPr>
      <w:bookmarkStart w:id="0" w:name="_Ref281934524"/>
      <w:r w:rsidRPr="00797289">
        <w:rPr>
          <w:rFonts w:asciiTheme="minorHAnsi" w:hAnsiTheme="minorHAnsi" w:cstheme="minorHAnsi"/>
        </w:rPr>
        <w:t>Platby budou probíhat pouze bezhotovostní formou na bankovní účet Agentury uvedený v této Smlouvě nebo v písemném sdělení o změně bankovního účtu Agentury doručeném Objednateli nejpozději spolu s příslušnou fakturou. Toto sdělení musí být podepsáno osobami oprávněnými k podpisu Smlouvy. Tento bankovní účet Agentury musí být bankovním účtem vedeným u tuzemského poskytovatele platebních služeb a zveřejněným způsobem umožňujícím dálkový přístup dle § 96 odst. 2 Zákona o DPH.</w:t>
      </w:r>
    </w:p>
    <w:p w14:paraId="51B58548" w14:textId="2C0EED69" w:rsidR="00797289" w:rsidRPr="00797289" w:rsidRDefault="00797289" w:rsidP="00797289">
      <w:pPr>
        <w:numPr>
          <w:ilvl w:val="1"/>
          <w:numId w:val="9"/>
        </w:numPr>
        <w:spacing w:after="60" w:line="276" w:lineRule="auto"/>
        <w:ind w:left="567" w:hanging="568"/>
        <w:jc w:val="both"/>
        <w:rPr>
          <w:rFonts w:asciiTheme="minorHAnsi" w:hAnsiTheme="minorHAnsi" w:cstheme="minorHAnsi"/>
        </w:rPr>
      </w:pPr>
      <w:r w:rsidRPr="00797289">
        <w:rPr>
          <w:rFonts w:asciiTheme="minorHAnsi" w:hAnsiTheme="minorHAnsi" w:cstheme="minorHAnsi"/>
        </w:rPr>
        <w:t xml:space="preserve">Pro případ prodlení Objednatele s úhradou faktury či její části je Agentura oprávněna účtovat Objednateli úrok z prodlení ve výši </w:t>
      </w:r>
      <w:r w:rsidR="004E4C1B" w:rsidRPr="00797289">
        <w:rPr>
          <w:rFonts w:asciiTheme="minorHAnsi" w:hAnsiTheme="minorHAnsi" w:cstheme="minorHAnsi"/>
        </w:rPr>
        <w:t>0,05 %</w:t>
      </w:r>
      <w:r w:rsidRPr="00797289">
        <w:rPr>
          <w:rFonts w:asciiTheme="minorHAnsi" w:hAnsiTheme="minorHAnsi" w:cstheme="minorHAnsi"/>
        </w:rPr>
        <w:t xml:space="preserve"> denně z dlužné částky za každý den prodlení.</w:t>
      </w:r>
    </w:p>
    <w:bookmarkEnd w:id="0"/>
    <w:p w14:paraId="58704097" w14:textId="77777777" w:rsidR="00797289" w:rsidRPr="00797289" w:rsidRDefault="00797289" w:rsidP="00797289">
      <w:pPr>
        <w:spacing w:after="60" w:line="276" w:lineRule="auto"/>
        <w:jc w:val="both"/>
        <w:rPr>
          <w:rFonts w:asciiTheme="minorHAnsi" w:hAnsiTheme="minorHAnsi" w:cstheme="minorHAnsi"/>
        </w:rPr>
      </w:pPr>
    </w:p>
    <w:p w14:paraId="656AD717" w14:textId="77777777" w:rsidR="00797289" w:rsidRPr="00C9175D" w:rsidRDefault="00797289" w:rsidP="00797289">
      <w:pPr>
        <w:keepNext/>
        <w:spacing w:after="60" w:line="276" w:lineRule="auto"/>
        <w:ind w:left="-142" w:hanging="142"/>
        <w:jc w:val="both"/>
        <w:rPr>
          <w:rFonts w:asciiTheme="minorHAnsi" w:hAnsiTheme="minorHAnsi" w:cstheme="minorHAnsi"/>
          <w:b/>
        </w:rPr>
      </w:pPr>
      <w:r w:rsidRPr="00797289">
        <w:rPr>
          <w:rFonts w:asciiTheme="minorHAnsi" w:hAnsiTheme="minorHAnsi" w:cstheme="minorHAnsi"/>
        </w:rPr>
        <w:t xml:space="preserve">     </w:t>
      </w:r>
      <w:r w:rsidRPr="00C9175D">
        <w:rPr>
          <w:rFonts w:asciiTheme="minorHAnsi" w:hAnsiTheme="minorHAnsi" w:cstheme="minorHAnsi"/>
        </w:rPr>
        <w:t xml:space="preserve">Článek VI – </w:t>
      </w:r>
      <w:r w:rsidRPr="00C9175D">
        <w:rPr>
          <w:rFonts w:asciiTheme="minorHAnsi" w:hAnsiTheme="minorHAnsi" w:cstheme="minorHAnsi"/>
          <w:b/>
        </w:rPr>
        <w:t>Ochrana osobních údajů</w:t>
      </w:r>
    </w:p>
    <w:p w14:paraId="4ECA7F52" w14:textId="77777777" w:rsidR="00797289" w:rsidRPr="007665D6" w:rsidRDefault="00797289" w:rsidP="00797289">
      <w:pPr>
        <w:pStyle w:val="Odstavecseseznamem"/>
        <w:numPr>
          <w:ilvl w:val="0"/>
          <w:numId w:val="8"/>
        </w:numPr>
        <w:spacing w:after="60" w:line="276" w:lineRule="auto"/>
        <w:jc w:val="both"/>
        <w:rPr>
          <w:rFonts w:asciiTheme="minorHAnsi" w:hAnsiTheme="minorHAnsi" w:cstheme="minorHAnsi"/>
          <w:vanish/>
          <w:highlight w:val="yellow"/>
        </w:rPr>
      </w:pPr>
    </w:p>
    <w:p w14:paraId="49835131" w14:textId="77777777" w:rsidR="00797289" w:rsidRPr="007665D6" w:rsidRDefault="00797289" w:rsidP="00797289">
      <w:pPr>
        <w:pStyle w:val="Odstavecseseznamem"/>
        <w:numPr>
          <w:ilvl w:val="0"/>
          <w:numId w:val="8"/>
        </w:numPr>
        <w:spacing w:after="60" w:line="276" w:lineRule="auto"/>
        <w:jc w:val="both"/>
        <w:rPr>
          <w:rFonts w:asciiTheme="minorHAnsi" w:hAnsiTheme="minorHAnsi" w:cstheme="minorHAnsi"/>
          <w:vanish/>
          <w:highlight w:val="yellow"/>
        </w:rPr>
      </w:pPr>
    </w:p>
    <w:p w14:paraId="4DCEADED" w14:textId="77777777" w:rsidR="00797289" w:rsidRPr="00797289" w:rsidRDefault="00797289" w:rsidP="00797289">
      <w:pPr>
        <w:pStyle w:val="Odstavecseseznamem"/>
        <w:numPr>
          <w:ilvl w:val="1"/>
          <w:numId w:val="8"/>
        </w:numPr>
        <w:spacing w:after="60" w:line="276" w:lineRule="auto"/>
        <w:ind w:left="567" w:hanging="567"/>
        <w:jc w:val="both"/>
        <w:rPr>
          <w:rFonts w:asciiTheme="minorHAnsi" w:hAnsiTheme="minorHAnsi" w:cstheme="minorHAnsi"/>
        </w:rPr>
      </w:pPr>
      <w:r w:rsidRPr="00797289">
        <w:rPr>
          <w:rFonts w:asciiTheme="minorHAnsi" w:hAnsiTheme="minorHAnsi" w:cstheme="minorHAnsi"/>
        </w:rPr>
        <w:t>Smluvní strany se zavazují zajistit, aby při spolupráci podle této Smlouvy nebyl porušen zákon č. 110/2019 Sb., o zpracování osobních údajů (dále jen „Zákon o zpracování osobních údajů“) a nařízení o ochraně osobních údajů (EU) 2016/679 (dále jen „Nařízení“).</w:t>
      </w:r>
    </w:p>
    <w:p w14:paraId="0CF330DF" w14:textId="77777777" w:rsidR="00797289" w:rsidRPr="00797289" w:rsidRDefault="00797289" w:rsidP="00797289">
      <w:pPr>
        <w:pStyle w:val="Odstavecseseznamem"/>
        <w:numPr>
          <w:ilvl w:val="1"/>
          <w:numId w:val="8"/>
        </w:numPr>
        <w:spacing w:after="60" w:line="276" w:lineRule="auto"/>
        <w:ind w:left="567" w:hanging="568"/>
        <w:jc w:val="both"/>
        <w:rPr>
          <w:rFonts w:asciiTheme="minorHAnsi" w:hAnsiTheme="minorHAnsi" w:cstheme="minorHAnsi"/>
        </w:rPr>
      </w:pPr>
      <w:r w:rsidRPr="00797289">
        <w:rPr>
          <w:rFonts w:asciiTheme="minorHAnsi" w:hAnsiTheme="minorHAnsi" w:cstheme="minorHAnsi"/>
        </w:rPr>
        <w:lastRenderedPageBreak/>
        <w:t>V případě, že by v rámci plnění předmětu této Smlouvy mělo docházet k předání a zpracování osobních údajů ve smyslu Zákona o zpracování osobních údajů nebo Nařízení, jejichž zpracovatelem je Objednatel, zavazují se Smluvní strany neprodleně uzavřít samostatnou smlouvu o zpracování osobních údajů dle vzoru obsaženého v příloze č. 1 této Smlouvy.</w:t>
      </w:r>
    </w:p>
    <w:p w14:paraId="68A69155" w14:textId="7D111775" w:rsidR="00797289" w:rsidRPr="00797289" w:rsidRDefault="00797289" w:rsidP="00797289">
      <w:pPr>
        <w:pStyle w:val="Odstavecseseznamem"/>
        <w:numPr>
          <w:ilvl w:val="1"/>
          <w:numId w:val="8"/>
        </w:numPr>
        <w:spacing w:after="60" w:line="276" w:lineRule="auto"/>
        <w:ind w:left="567" w:hanging="568"/>
        <w:jc w:val="both"/>
        <w:rPr>
          <w:rFonts w:asciiTheme="minorHAnsi" w:hAnsiTheme="minorHAnsi" w:cstheme="minorHAnsi"/>
        </w:rPr>
      </w:pPr>
      <w:r w:rsidRPr="00797289">
        <w:rPr>
          <w:rFonts w:asciiTheme="minorHAnsi" w:hAnsiTheme="minorHAnsi" w:cstheme="minorHAnsi"/>
        </w:rPr>
        <w:t xml:space="preserve">Agentura se zavazuje nakládat s osobními údaji výlučně v souladu s účelem jejich poskytnutí dle této Smlouvy a Realizační smlouvy a v případě odpadnutí tohoto účelu provést neprodleně jejich likvidaci. Objednatel se zavazuje poskytnout Agentuře při plnění jejích povinnosti dle předchozí věty veškerou nezbytnou součinnost. </w:t>
      </w:r>
    </w:p>
    <w:p w14:paraId="59225E2B" w14:textId="6FDAC7D4" w:rsidR="00797289" w:rsidRPr="00797289" w:rsidRDefault="00797289" w:rsidP="00797289">
      <w:pPr>
        <w:pStyle w:val="Odstavecseseznamem"/>
        <w:numPr>
          <w:ilvl w:val="1"/>
          <w:numId w:val="8"/>
        </w:numPr>
        <w:spacing w:after="60" w:line="276" w:lineRule="auto"/>
        <w:ind w:left="567" w:hanging="567"/>
        <w:jc w:val="both"/>
        <w:rPr>
          <w:rFonts w:asciiTheme="minorHAnsi" w:hAnsiTheme="minorHAnsi" w:cstheme="minorHAnsi"/>
        </w:rPr>
      </w:pPr>
      <w:r w:rsidRPr="00797289">
        <w:rPr>
          <w:rFonts w:asciiTheme="minorHAnsi" w:hAnsiTheme="minorHAnsi" w:cstheme="minorHAnsi"/>
        </w:rPr>
        <w:t>Objednatel se zavazuje nakládat s poskytnutými osobními údaji výlučně v souladu s účelem jejich poskytnutí dle této Smlouvy a Realizační smlouvy a v případě odpadnutí tohoto účelu provést neprodleně jejich likvidaci a dále mohou být upřesněna nebo rozšířena jednotlivou Realizační smlouvou.</w:t>
      </w:r>
    </w:p>
    <w:p w14:paraId="16836DDE" w14:textId="77777777" w:rsidR="00797289" w:rsidRPr="00797289" w:rsidRDefault="00797289" w:rsidP="00797289">
      <w:pPr>
        <w:pStyle w:val="Odstavecseseznamem"/>
        <w:spacing w:after="60" w:line="276" w:lineRule="auto"/>
        <w:ind w:left="567"/>
        <w:jc w:val="both"/>
        <w:rPr>
          <w:rFonts w:asciiTheme="minorHAnsi" w:hAnsiTheme="minorHAnsi" w:cstheme="minorHAnsi"/>
        </w:rPr>
      </w:pPr>
    </w:p>
    <w:p w14:paraId="55A2E5C5" w14:textId="77777777" w:rsidR="00797289" w:rsidRPr="00797289" w:rsidRDefault="00797289" w:rsidP="00797289">
      <w:pPr>
        <w:pStyle w:val="Odstavecseseznamem"/>
        <w:spacing w:after="60" w:line="276" w:lineRule="auto"/>
        <w:ind w:left="567"/>
        <w:jc w:val="both"/>
        <w:rPr>
          <w:rFonts w:asciiTheme="minorHAnsi" w:hAnsiTheme="minorHAnsi" w:cstheme="minorHAnsi"/>
        </w:rPr>
      </w:pPr>
    </w:p>
    <w:p w14:paraId="6555992C" w14:textId="3073D038" w:rsidR="00797289" w:rsidRPr="00797289" w:rsidRDefault="00797289" w:rsidP="00797289">
      <w:pPr>
        <w:spacing w:after="60" w:line="276" w:lineRule="auto"/>
        <w:jc w:val="both"/>
        <w:rPr>
          <w:rFonts w:asciiTheme="minorHAnsi" w:hAnsiTheme="minorHAnsi" w:cstheme="minorHAnsi"/>
          <w:b/>
        </w:rPr>
      </w:pPr>
      <w:r w:rsidRPr="00797289">
        <w:rPr>
          <w:rFonts w:asciiTheme="minorHAnsi" w:hAnsiTheme="minorHAnsi" w:cstheme="minorHAnsi"/>
        </w:rPr>
        <w:t xml:space="preserve">Článek </w:t>
      </w:r>
      <w:r w:rsidR="00542032" w:rsidRPr="00797289">
        <w:rPr>
          <w:rFonts w:asciiTheme="minorHAnsi" w:hAnsiTheme="minorHAnsi" w:cstheme="minorHAnsi"/>
        </w:rPr>
        <w:t>VII – Smluvní</w:t>
      </w:r>
      <w:r w:rsidRPr="00797289">
        <w:rPr>
          <w:rFonts w:asciiTheme="minorHAnsi" w:hAnsiTheme="minorHAnsi" w:cstheme="minorHAnsi"/>
          <w:b/>
        </w:rPr>
        <w:t xml:space="preserve"> pokuty a sankce</w:t>
      </w:r>
    </w:p>
    <w:p w14:paraId="1FE20853" w14:textId="77777777" w:rsidR="00797289" w:rsidRPr="00797289" w:rsidRDefault="00797289" w:rsidP="00377478">
      <w:pPr>
        <w:numPr>
          <w:ilvl w:val="1"/>
          <w:numId w:val="13"/>
        </w:numPr>
        <w:spacing w:after="60" w:line="276" w:lineRule="auto"/>
        <w:jc w:val="both"/>
        <w:rPr>
          <w:rFonts w:asciiTheme="minorHAnsi" w:hAnsiTheme="minorHAnsi" w:cstheme="minorHAnsi"/>
        </w:rPr>
      </w:pPr>
      <w:r w:rsidRPr="00797289">
        <w:rPr>
          <w:rFonts w:asciiTheme="minorHAnsi" w:hAnsiTheme="minorHAnsi" w:cstheme="minorHAnsi"/>
        </w:rPr>
        <w:t>Není-li v Realizační smlouvě sjednáno jinak, uzavřením Realizační smlouvy ve smyslu čl. II. odst. 2.5 této Smlouvy vzniká Agentuře právo na následující storno poplatky:</w:t>
      </w:r>
    </w:p>
    <w:p w14:paraId="3D661BBD" w14:textId="77777777" w:rsidR="00797289" w:rsidRPr="00797289" w:rsidRDefault="00797289" w:rsidP="00797289">
      <w:pPr>
        <w:spacing w:after="60" w:line="276" w:lineRule="auto"/>
        <w:ind w:left="360"/>
        <w:jc w:val="both"/>
        <w:rPr>
          <w:rFonts w:asciiTheme="minorHAnsi" w:hAnsiTheme="minorHAnsi" w:cstheme="minorHAnsi"/>
        </w:rPr>
      </w:pPr>
    </w:p>
    <w:p w14:paraId="1142F55C" w14:textId="77777777" w:rsidR="00797289" w:rsidRPr="00797289" w:rsidRDefault="00797289" w:rsidP="00797289">
      <w:pPr>
        <w:numPr>
          <w:ilvl w:val="2"/>
          <w:numId w:val="13"/>
        </w:numPr>
        <w:spacing w:after="60" w:line="276" w:lineRule="auto"/>
        <w:ind w:left="567" w:hanging="567"/>
        <w:jc w:val="both"/>
        <w:rPr>
          <w:rFonts w:asciiTheme="minorHAnsi" w:hAnsiTheme="minorHAnsi" w:cstheme="minorHAnsi"/>
        </w:rPr>
      </w:pPr>
      <w:r w:rsidRPr="00797289">
        <w:rPr>
          <w:rFonts w:asciiTheme="minorHAnsi" w:hAnsiTheme="minorHAnsi" w:cstheme="minorHAnsi"/>
        </w:rPr>
        <w:t>40 % Ceny za provedené Služby stanovené v Realizační smlouvě v případě ukončení Realizační smlouvy (storna celého projektu) z důvodů na straně Objednatele před zahájením terénních prací,</w:t>
      </w:r>
    </w:p>
    <w:p w14:paraId="50CB79C7" w14:textId="5DD24A97" w:rsidR="00797289" w:rsidRPr="00797289" w:rsidRDefault="00797289" w:rsidP="00797289">
      <w:pPr>
        <w:numPr>
          <w:ilvl w:val="2"/>
          <w:numId w:val="13"/>
        </w:numPr>
        <w:tabs>
          <w:tab w:val="left" w:pos="851"/>
        </w:tabs>
        <w:spacing w:after="60" w:line="276" w:lineRule="auto"/>
        <w:jc w:val="both"/>
        <w:rPr>
          <w:rFonts w:asciiTheme="minorHAnsi" w:hAnsiTheme="minorHAnsi" w:cstheme="minorHAnsi"/>
        </w:rPr>
      </w:pPr>
      <w:r w:rsidRPr="00797289">
        <w:rPr>
          <w:rFonts w:asciiTheme="minorHAnsi" w:hAnsiTheme="minorHAnsi" w:cstheme="minorHAnsi"/>
        </w:rPr>
        <w:t>100% Ceny za provedené Služby stanovené v Realizační smlouvě v případě ukončení Realizační smlouvy (storna celého projektu) z důvodů na straně Objednatele po zahájení́ terénních prací.</w:t>
      </w:r>
    </w:p>
    <w:p w14:paraId="290B9957" w14:textId="77777777" w:rsidR="00797289" w:rsidRPr="00797289" w:rsidRDefault="00797289" w:rsidP="00797289">
      <w:pPr>
        <w:tabs>
          <w:tab w:val="left" w:pos="851"/>
        </w:tabs>
        <w:spacing w:after="60" w:line="276" w:lineRule="auto"/>
        <w:ind w:left="567"/>
        <w:jc w:val="both"/>
        <w:rPr>
          <w:rFonts w:asciiTheme="minorHAnsi" w:hAnsiTheme="minorHAnsi" w:cstheme="minorHAnsi"/>
        </w:rPr>
      </w:pPr>
    </w:p>
    <w:p w14:paraId="3D067479" w14:textId="77777777" w:rsidR="00797289" w:rsidRPr="00797289" w:rsidRDefault="00797289" w:rsidP="00797289">
      <w:pPr>
        <w:numPr>
          <w:ilvl w:val="1"/>
          <w:numId w:val="13"/>
        </w:numPr>
        <w:tabs>
          <w:tab w:val="left" w:pos="851"/>
        </w:tabs>
        <w:spacing w:after="60" w:line="276" w:lineRule="auto"/>
        <w:ind w:left="567" w:hanging="567"/>
        <w:jc w:val="both"/>
        <w:rPr>
          <w:rFonts w:asciiTheme="minorHAnsi" w:hAnsiTheme="minorHAnsi" w:cstheme="minorHAnsi"/>
        </w:rPr>
      </w:pPr>
      <w:r w:rsidRPr="00797289">
        <w:rPr>
          <w:rFonts w:asciiTheme="minorHAnsi" w:hAnsiTheme="minorHAnsi" w:cstheme="minorHAnsi"/>
        </w:rPr>
        <w:t>Pro účely odst. 8.1 tohoto článku se terénními pracemi rozumí například zahájení sběru dat v případě kvantitativního výzkumu nebo zahájení rekrutace respondentů v případě kvalitativního výzkumu.</w:t>
      </w:r>
    </w:p>
    <w:p w14:paraId="3BAF25F1" w14:textId="77777777" w:rsidR="00797289" w:rsidRPr="007665D6" w:rsidRDefault="00797289" w:rsidP="00797289">
      <w:pPr>
        <w:numPr>
          <w:ilvl w:val="1"/>
          <w:numId w:val="13"/>
        </w:numPr>
        <w:spacing w:after="60" w:line="276" w:lineRule="auto"/>
        <w:ind w:left="567" w:hanging="567"/>
        <w:jc w:val="both"/>
        <w:rPr>
          <w:rFonts w:asciiTheme="minorHAnsi" w:hAnsiTheme="minorHAnsi" w:cstheme="minorHAnsi"/>
        </w:rPr>
      </w:pPr>
      <w:r w:rsidRPr="00797289">
        <w:rPr>
          <w:rFonts w:asciiTheme="minorHAnsi" w:hAnsiTheme="minorHAnsi" w:cstheme="minorHAnsi"/>
        </w:rPr>
        <w:t xml:space="preserve">Pokud z důvodů na straně Agentury dojde k nesplnění termínu předání Závěrečné uvedeném v Realizační smlouvě nebo v jejím písemném dodatku o více než 5 pracovních dnů vzniká Objednateli právo uplatnit vůči Agentuře smluvní pokutu </w:t>
      </w:r>
      <w:r w:rsidRPr="007665D6">
        <w:rPr>
          <w:rFonts w:asciiTheme="minorHAnsi" w:hAnsiTheme="minorHAnsi" w:cstheme="minorHAnsi"/>
        </w:rPr>
        <w:t xml:space="preserve">ve </w:t>
      </w:r>
      <w:r w:rsidRPr="00377478">
        <w:rPr>
          <w:rFonts w:asciiTheme="minorHAnsi" w:hAnsiTheme="minorHAnsi" w:cstheme="minorHAnsi"/>
        </w:rPr>
        <w:t>výši 0,05 %</w:t>
      </w:r>
      <w:r w:rsidRPr="007665D6">
        <w:rPr>
          <w:rFonts w:asciiTheme="minorHAnsi" w:hAnsiTheme="minorHAnsi" w:cstheme="minorHAnsi"/>
        </w:rPr>
        <w:t xml:space="preserve"> denně z Ceny dle příslušné Realizační smlouvy za každý započatý den prodlení. </w:t>
      </w:r>
    </w:p>
    <w:p w14:paraId="494F5C2D" w14:textId="77777777" w:rsidR="00797289" w:rsidRPr="00797289" w:rsidRDefault="00797289" w:rsidP="00797289">
      <w:pPr>
        <w:spacing w:after="60" w:line="276" w:lineRule="auto"/>
        <w:ind w:left="567"/>
        <w:jc w:val="both"/>
        <w:rPr>
          <w:rFonts w:asciiTheme="minorHAnsi" w:hAnsiTheme="minorHAnsi" w:cstheme="minorHAnsi"/>
        </w:rPr>
      </w:pPr>
    </w:p>
    <w:p w14:paraId="04900B16" w14:textId="5720E949" w:rsidR="00797289" w:rsidRPr="0072102D" w:rsidRDefault="00797289" w:rsidP="00797289">
      <w:pPr>
        <w:numPr>
          <w:ilvl w:val="1"/>
          <w:numId w:val="13"/>
        </w:numPr>
        <w:spacing w:after="60" w:line="276" w:lineRule="auto"/>
        <w:ind w:left="567" w:hanging="567"/>
        <w:jc w:val="both"/>
        <w:rPr>
          <w:rFonts w:asciiTheme="minorHAnsi" w:hAnsiTheme="minorHAnsi" w:cstheme="minorHAnsi"/>
        </w:rPr>
      </w:pPr>
      <w:bookmarkStart w:id="1" w:name="_Ref456256412"/>
      <w:r w:rsidRPr="0072102D">
        <w:rPr>
          <w:rFonts w:asciiTheme="minorHAnsi" w:hAnsiTheme="minorHAnsi" w:cstheme="minorHAnsi"/>
        </w:rPr>
        <w:t xml:space="preserve">Za porušení povinností dle čl. X této Smlouvy Agenturou sjednávají Smluvní strany pokutu ve výši </w:t>
      </w:r>
      <w:r w:rsidR="004E4C1B">
        <w:rPr>
          <w:rFonts w:asciiTheme="minorHAnsi" w:hAnsiTheme="minorHAnsi" w:cstheme="minorHAnsi"/>
        </w:rPr>
        <w:t>5</w:t>
      </w:r>
      <w:r w:rsidR="004E4C1B" w:rsidRPr="0072102D">
        <w:rPr>
          <w:rFonts w:asciiTheme="minorHAnsi" w:hAnsiTheme="minorHAnsi" w:cstheme="minorHAnsi"/>
        </w:rPr>
        <w:t>0.000, -</w:t>
      </w:r>
      <w:r w:rsidRPr="0072102D">
        <w:rPr>
          <w:rFonts w:asciiTheme="minorHAnsi" w:hAnsiTheme="minorHAnsi" w:cstheme="minorHAnsi"/>
        </w:rPr>
        <w:t xml:space="preserve"> Kč (slovy: jedno sto tisíc korun českých) za každý jednotlivý případ porušení.</w:t>
      </w:r>
      <w:bookmarkEnd w:id="1"/>
    </w:p>
    <w:p w14:paraId="2505EB37" w14:textId="77777777" w:rsidR="00797289" w:rsidRPr="0072102D" w:rsidRDefault="00797289" w:rsidP="00797289">
      <w:pPr>
        <w:spacing w:after="60" w:line="276" w:lineRule="auto"/>
        <w:ind w:left="567"/>
        <w:jc w:val="both"/>
        <w:rPr>
          <w:rFonts w:asciiTheme="minorHAnsi" w:hAnsiTheme="minorHAnsi" w:cstheme="minorHAnsi"/>
        </w:rPr>
      </w:pPr>
    </w:p>
    <w:p w14:paraId="6F1D5480" w14:textId="656E4D4C" w:rsidR="00797289" w:rsidRPr="00797289" w:rsidRDefault="00797289" w:rsidP="00797289">
      <w:pPr>
        <w:numPr>
          <w:ilvl w:val="1"/>
          <w:numId w:val="13"/>
        </w:numPr>
        <w:spacing w:after="60" w:line="276" w:lineRule="auto"/>
        <w:ind w:left="567" w:hanging="567"/>
        <w:jc w:val="both"/>
        <w:rPr>
          <w:rFonts w:asciiTheme="minorHAnsi" w:hAnsiTheme="minorHAnsi" w:cstheme="minorHAnsi"/>
        </w:rPr>
      </w:pPr>
      <w:r w:rsidRPr="0072102D">
        <w:rPr>
          <w:rFonts w:asciiTheme="minorHAnsi" w:hAnsiTheme="minorHAnsi" w:cstheme="minorHAnsi"/>
        </w:rPr>
        <w:lastRenderedPageBreak/>
        <w:t xml:space="preserve">Za porušení povinností dle čl. IX této Smlouvy Objednatelem sjednávají Smluvní strany pokutu ve výši </w:t>
      </w:r>
      <w:r w:rsidR="004E4C1B">
        <w:rPr>
          <w:rFonts w:asciiTheme="minorHAnsi" w:hAnsiTheme="minorHAnsi" w:cstheme="minorHAnsi"/>
        </w:rPr>
        <w:t>5</w:t>
      </w:r>
      <w:r w:rsidR="004E4C1B" w:rsidRPr="0072102D">
        <w:rPr>
          <w:rFonts w:asciiTheme="minorHAnsi" w:hAnsiTheme="minorHAnsi" w:cstheme="minorHAnsi"/>
        </w:rPr>
        <w:t>0.000, -</w:t>
      </w:r>
      <w:r w:rsidRPr="0072102D">
        <w:rPr>
          <w:rFonts w:asciiTheme="minorHAnsi" w:hAnsiTheme="minorHAnsi" w:cstheme="minorHAnsi"/>
        </w:rPr>
        <w:t xml:space="preserve"> Kč</w:t>
      </w:r>
      <w:r w:rsidRPr="00797289">
        <w:rPr>
          <w:rFonts w:asciiTheme="minorHAnsi" w:hAnsiTheme="minorHAnsi" w:cstheme="minorHAnsi"/>
        </w:rPr>
        <w:t xml:space="preserve"> (slovy: jedno sto tisíc korun českých) za každý jednotlivý případ porušení.      </w:t>
      </w:r>
    </w:p>
    <w:p w14:paraId="533FA331" w14:textId="77777777" w:rsidR="00797289" w:rsidRPr="00797289" w:rsidRDefault="00797289" w:rsidP="00797289">
      <w:pPr>
        <w:spacing w:after="60" w:line="276" w:lineRule="auto"/>
        <w:ind w:left="567"/>
        <w:jc w:val="both"/>
        <w:rPr>
          <w:rFonts w:asciiTheme="minorHAnsi" w:hAnsiTheme="minorHAnsi" w:cstheme="minorHAnsi"/>
        </w:rPr>
      </w:pPr>
      <w:r w:rsidRPr="00797289">
        <w:rPr>
          <w:rFonts w:asciiTheme="minorHAnsi" w:hAnsiTheme="minorHAnsi" w:cstheme="minorHAnsi"/>
        </w:rPr>
        <w:t xml:space="preserve">           </w:t>
      </w:r>
    </w:p>
    <w:p w14:paraId="4B646FD5" w14:textId="77777777" w:rsidR="00797289" w:rsidRPr="00797289" w:rsidRDefault="00797289" w:rsidP="00797289">
      <w:pPr>
        <w:numPr>
          <w:ilvl w:val="1"/>
          <w:numId w:val="13"/>
        </w:numPr>
        <w:spacing w:after="60" w:line="276" w:lineRule="auto"/>
        <w:ind w:left="567" w:hanging="567"/>
        <w:jc w:val="both"/>
        <w:rPr>
          <w:rFonts w:asciiTheme="minorHAnsi" w:hAnsiTheme="minorHAnsi" w:cstheme="minorHAnsi"/>
        </w:rPr>
      </w:pPr>
      <w:r w:rsidRPr="00797289">
        <w:rPr>
          <w:rFonts w:asciiTheme="minorHAnsi" w:hAnsiTheme="minorHAnsi" w:cstheme="minorHAnsi"/>
        </w:rPr>
        <w:t>Smluvní pokuty jsou splatné ve lhůtě 21 dnů ode dne vystavení Faktur oprávněnou Smluvní stranou.</w:t>
      </w:r>
    </w:p>
    <w:p w14:paraId="672320D5" w14:textId="77777777" w:rsidR="00797289" w:rsidRPr="00797289" w:rsidRDefault="00797289" w:rsidP="00797289">
      <w:pPr>
        <w:spacing w:after="60" w:line="276" w:lineRule="auto"/>
        <w:ind w:left="567"/>
        <w:jc w:val="both"/>
        <w:rPr>
          <w:rFonts w:asciiTheme="minorHAnsi" w:hAnsiTheme="minorHAnsi" w:cstheme="minorHAnsi"/>
        </w:rPr>
      </w:pPr>
    </w:p>
    <w:p w14:paraId="49AF7F25" w14:textId="77777777" w:rsidR="00797289" w:rsidRPr="00797289" w:rsidRDefault="00797289" w:rsidP="00797289">
      <w:pPr>
        <w:numPr>
          <w:ilvl w:val="1"/>
          <w:numId w:val="13"/>
        </w:numPr>
        <w:spacing w:after="60" w:line="276" w:lineRule="auto"/>
        <w:ind w:left="567" w:hanging="567"/>
        <w:jc w:val="both"/>
        <w:rPr>
          <w:rFonts w:asciiTheme="minorHAnsi" w:hAnsiTheme="minorHAnsi" w:cstheme="minorHAnsi"/>
        </w:rPr>
      </w:pPr>
      <w:r w:rsidRPr="00797289">
        <w:rPr>
          <w:rFonts w:asciiTheme="minorHAnsi" w:hAnsiTheme="minorHAnsi" w:cstheme="minorHAnsi"/>
        </w:rPr>
        <w:t xml:space="preserve">Zaplacením smluvní pokuty nezaniká právo poškozené Smluvní strany na úhradu případné újmy. </w:t>
      </w:r>
    </w:p>
    <w:p w14:paraId="6CAD7A44" w14:textId="77777777" w:rsidR="00797289" w:rsidRPr="00797289" w:rsidRDefault="00797289" w:rsidP="00797289">
      <w:pPr>
        <w:rPr>
          <w:rFonts w:asciiTheme="minorHAnsi" w:hAnsiTheme="minorHAnsi" w:cstheme="minorHAnsi"/>
        </w:rPr>
      </w:pPr>
      <w:bookmarkStart w:id="2" w:name="_Toc373098190"/>
      <w:bookmarkStart w:id="3" w:name="_Toc364081955"/>
    </w:p>
    <w:p w14:paraId="56387C03" w14:textId="5A28940C" w:rsidR="00797289" w:rsidRPr="00797289" w:rsidRDefault="00797289" w:rsidP="00797289">
      <w:pPr>
        <w:pStyle w:val="Nadpis1"/>
        <w:keepNext w:val="0"/>
        <w:widowControl w:val="0"/>
        <w:spacing w:before="0" w:after="60" w:line="276" w:lineRule="auto"/>
        <w:jc w:val="both"/>
        <w:rPr>
          <w:rFonts w:asciiTheme="minorHAnsi" w:hAnsiTheme="minorHAnsi" w:cstheme="minorHAnsi"/>
          <w:color w:val="auto"/>
          <w:sz w:val="24"/>
          <w:szCs w:val="24"/>
        </w:rPr>
      </w:pPr>
      <w:r w:rsidRPr="00797289">
        <w:rPr>
          <w:rFonts w:asciiTheme="minorHAnsi" w:hAnsiTheme="minorHAnsi" w:cstheme="minorHAnsi"/>
          <w:color w:val="auto"/>
          <w:sz w:val="24"/>
          <w:szCs w:val="24"/>
        </w:rPr>
        <w:t xml:space="preserve">Článek </w:t>
      </w:r>
      <w:r w:rsidR="00542032" w:rsidRPr="00797289">
        <w:rPr>
          <w:rFonts w:asciiTheme="minorHAnsi" w:hAnsiTheme="minorHAnsi" w:cstheme="minorHAnsi"/>
          <w:color w:val="auto"/>
          <w:sz w:val="24"/>
          <w:szCs w:val="24"/>
        </w:rPr>
        <w:t>VIII</w:t>
      </w:r>
      <w:r w:rsidR="00542032" w:rsidRPr="00797289">
        <w:rPr>
          <w:rFonts w:asciiTheme="minorHAnsi" w:hAnsiTheme="minorHAnsi" w:cstheme="minorHAnsi"/>
          <w:sz w:val="24"/>
          <w:szCs w:val="24"/>
        </w:rPr>
        <w:t xml:space="preserve"> – Řešení</w:t>
      </w:r>
      <w:r w:rsidRPr="00797289">
        <w:rPr>
          <w:rFonts w:asciiTheme="minorHAnsi" w:hAnsiTheme="minorHAnsi" w:cstheme="minorHAnsi"/>
          <w:b/>
          <w:bCs/>
          <w:color w:val="auto"/>
          <w:sz w:val="24"/>
          <w:szCs w:val="24"/>
        </w:rPr>
        <w:t xml:space="preserve"> sporů</w:t>
      </w:r>
      <w:bookmarkEnd w:id="2"/>
      <w:bookmarkEnd w:id="3"/>
    </w:p>
    <w:p w14:paraId="3E0D3B35" w14:textId="77777777" w:rsidR="00237660" w:rsidRDefault="00237660" w:rsidP="00797289">
      <w:pPr>
        <w:pStyle w:val="Nadpis1"/>
        <w:keepNext w:val="0"/>
        <w:keepLines w:val="0"/>
        <w:widowControl w:val="0"/>
        <w:numPr>
          <w:ilvl w:val="1"/>
          <w:numId w:val="6"/>
        </w:numPr>
        <w:overflowPunct w:val="0"/>
        <w:autoSpaceDE w:val="0"/>
        <w:autoSpaceDN w:val="0"/>
        <w:adjustRightInd w:val="0"/>
        <w:spacing w:before="0" w:after="60" w:line="276" w:lineRule="auto"/>
        <w:jc w:val="both"/>
        <w:textAlignment w:val="baseline"/>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 xml:space="preserve">  </w:t>
      </w:r>
      <w:r w:rsidR="00797289" w:rsidRPr="00797289">
        <w:rPr>
          <w:rFonts w:asciiTheme="minorHAnsi" w:eastAsia="Times New Roman" w:hAnsiTheme="minorHAnsi" w:cstheme="minorHAnsi"/>
          <w:color w:val="auto"/>
          <w:sz w:val="24"/>
          <w:szCs w:val="24"/>
        </w:rPr>
        <w:t xml:space="preserve">Objednatel a Agentura vynaloží veškeré úsilí, aby všechny spory, které případně vyplynou </w:t>
      </w:r>
    </w:p>
    <w:p w14:paraId="4FFA5BED" w14:textId="37B97693" w:rsidR="00797289" w:rsidRPr="00797289" w:rsidRDefault="00237660" w:rsidP="00237660">
      <w:pPr>
        <w:pStyle w:val="Nadpis1"/>
        <w:keepNext w:val="0"/>
        <w:keepLines w:val="0"/>
        <w:widowControl w:val="0"/>
        <w:overflowPunct w:val="0"/>
        <w:autoSpaceDE w:val="0"/>
        <w:autoSpaceDN w:val="0"/>
        <w:adjustRightInd w:val="0"/>
        <w:spacing w:before="0" w:after="60" w:line="276" w:lineRule="auto"/>
        <w:jc w:val="both"/>
        <w:textAlignment w:val="baseline"/>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 xml:space="preserve">         </w:t>
      </w:r>
      <w:r w:rsidR="00797289" w:rsidRPr="00797289">
        <w:rPr>
          <w:rFonts w:asciiTheme="minorHAnsi" w:eastAsia="Times New Roman" w:hAnsiTheme="minorHAnsi" w:cstheme="minorHAnsi"/>
          <w:color w:val="auto"/>
          <w:sz w:val="24"/>
          <w:szCs w:val="24"/>
        </w:rPr>
        <w:t xml:space="preserve">z této Smlouvy nebo v souvislosti s ní, byly urovnány především oboustrannou dohodou. </w:t>
      </w:r>
    </w:p>
    <w:p w14:paraId="52A56EF5" w14:textId="77777777" w:rsidR="00797289" w:rsidRPr="00797289" w:rsidRDefault="00797289" w:rsidP="00797289">
      <w:pPr>
        <w:pStyle w:val="Odstavec1"/>
        <w:widowControl w:val="0"/>
        <w:numPr>
          <w:ilvl w:val="1"/>
          <w:numId w:val="6"/>
        </w:numPr>
        <w:spacing w:before="0" w:after="60" w:line="276" w:lineRule="auto"/>
        <w:ind w:left="567" w:hanging="567"/>
        <w:rPr>
          <w:rFonts w:asciiTheme="minorHAnsi" w:hAnsiTheme="minorHAnsi" w:cstheme="minorHAnsi"/>
          <w:sz w:val="24"/>
          <w:szCs w:val="24"/>
        </w:rPr>
      </w:pPr>
      <w:r w:rsidRPr="00797289">
        <w:rPr>
          <w:rFonts w:asciiTheme="minorHAnsi" w:hAnsiTheme="minorHAnsi" w:cstheme="minorHAnsi"/>
          <w:sz w:val="24"/>
          <w:szCs w:val="24"/>
        </w:rPr>
        <w:t>Pokud by přes úsilí obou Smluvních stran vynaložené dle předchozího odstavce této Smlouvy nedošlo k nalezení smírného řešení, budou spory předloženy, pokud nebude předem písemně dohodnuto jinak, příslušnému obecnému soudu</w:t>
      </w:r>
      <w:r w:rsidRPr="00797289">
        <w:rPr>
          <w:rFonts w:asciiTheme="minorHAnsi" w:hAnsiTheme="minorHAnsi" w:cstheme="minorHAnsi"/>
          <w:b/>
          <w:i/>
          <w:sz w:val="24"/>
          <w:szCs w:val="24"/>
        </w:rPr>
        <w:t xml:space="preserve"> </w:t>
      </w:r>
      <w:r w:rsidRPr="00797289">
        <w:rPr>
          <w:rFonts w:asciiTheme="minorHAnsi" w:hAnsiTheme="minorHAnsi" w:cstheme="minorHAnsi"/>
          <w:sz w:val="24"/>
          <w:szCs w:val="24"/>
        </w:rPr>
        <w:t>České republiky.</w:t>
      </w:r>
    </w:p>
    <w:p w14:paraId="2F9EA15E" w14:textId="77777777" w:rsidR="00797289" w:rsidRPr="00797289" w:rsidRDefault="00797289" w:rsidP="00797289">
      <w:pPr>
        <w:pStyle w:val="Odstavec1"/>
        <w:widowControl w:val="0"/>
        <w:numPr>
          <w:ilvl w:val="0"/>
          <w:numId w:val="0"/>
        </w:numPr>
        <w:spacing w:before="0" w:after="60" w:line="276" w:lineRule="auto"/>
        <w:ind w:left="567"/>
        <w:rPr>
          <w:rFonts w:asciiTheme="minorHAnsi" w:hAnsiTheme="minorHAnsi" w:cstheme="minorHAnsi"/>
          <w:sz w:val="24"/>
          <w:szCs w:val="24"/>
        </w:rPr>
      </w:pPr>
    </w:p>
    <w:p w14:paraId="73A1705B" w14:textId="45FE8F8F" w:rsidR="00797289" w:rsidRPr="00797289" w:rsidRDefault="00797289" w:rsidP="00797289">
      <w:pPr>
        <w:pStyle w:val="Nadpis1"/>
        <w:keepNext w:val="0"/>
        <w:widowControl w:val="0"/>
        <w:spacing w:before="0" w:after="60" w:line="276" w:lineRule="auto"/>
        <w:jc w:val="both"/>
        <w:rPr>
          <w:rFonts w:asciiTheme="minorHAnsi" w:hAnsiTheme="minorHAnsi" w:cstheme="minorHAnsi"/>
          <w:color w:val="auto"/>
          <w:sz w:val="24"/>
          <w:szCs w:val="24"/>
        </w:rPr>
      </w:pPr>
      <w:r w:rsidRPr="00797289">
        <w:rPr>
          <w:rFonts w:asciiTheme="minorHAnsi" w:hAnsiTheme="minorHAnsi" w:cstheme="minorHAnsi"/>
          <w:color w:val="auto"/>
          <w:sz w:val="24"/>
          <w:szCs w:val="24"/>
        </w:rPr>
        <w:t xml:space="preserve">Článek </w:t>
      </w:r>
      <w:r w:rsidR="00542032" w:rsidRPr="00797289">
        <w:rPr>
          <w:rFonts w:asciiTheme="minorHAnsi" w:hAnsiTheme="minorHAnsi" w:cstheme="minorHAnsi"/>
          <w:color w:val="auto"/>
          <w:sz w:val="24"/>
          <w:szCs w:val="24"/>
        </w:rPr>
        <w:t>IX</w:t>
      </w:r>
      <w:r w:rsidR="00542032" w:rsidRPr="00797289">
        <w:rPr>
          <w:rFonts w:asciiTheme="minorHAnsi" w:hAnsiTheme="minorHAnsi" w:cstheme="minorHAnsi"/>
          <w:sz w:val="24"/>
          <w:szCs w:val="24"/>
        </w:rPr>
        <w:t xml:space="preserve"> – Ochrana</w:t>
      </w:r>
      <w:r w:rsidRPr="00797289">
        <w:rPr>
          <w:rFonts w:asciiTheme="minorHAnsi" w:hAnsiTheme="minorHAnsi" w:cstheme="minorHAnsi"/>
          <w:b/>
          <w:bCs/>
          <w:color w:val="auto"/>
          <w:sz w:val="24"/>
          <w:szCs w:val="24"/>
        </w:rPr>
        <w:t xml:space="preserve"> důvěrných informací Objednatele</w:t>
      </w:r>
    </w:p>
    <w:p w14:paraId="136051C4" w14:textId="77777777" w:rsidR="00797289" w:rsidRPr="00797289" w:rsidRDefault="00797289" w:rsidP="00797289">
      <w:pPr>
        <w:pStyle w:val="Odstavec1"/>
        <w:numPr>
          <w:ilvl w:val="1"/>
          <w:numId w:val="7"/>
        </w:numPr>
        <w:spacing w:before="0" w:after="60" w:line="276" w:lineRule="auto"/>
        <w:ind w:left="567" w:hanging="567"/>
        <w:rPr>
          <w:rFonts w:asciiTheme="minorHAnsi" w:hAnsiTheme="minorHAnsi" w:cstheme="minorHAnsi"/>
          <w:sz w:val="24"/>
          <w:szCs w:val="24"/>
        </w:rPr>
      </w:pPr>
      <w:r w:rsidRPr="00797289">
        <w:rPr>
          <w:rFonts w:asciiTheme="minorHAnsi" w:hAnsiTheme="minorHAnsi" w:cstheme="minorHAnsi"/>
          <w:sz w:val="24"/>
          <w:szCs w:val="24"/>
        </w:rPr>
        <w:t>Agentura se zavazuje, že bude chránit a utajovat před třetími osobami skutečnosti tvořící důvěrné informace a jiné skutečnosti, které jí byly poskytnuty v rámci smluvního vztahu s Objednatelem nebo při běžném obchodním styku. Smluvní strany sjednávají, že důvěrnými informacemi se rozumí všechny informace, které se Agentuře stanou (nebo již staly) známé v souvislosti s předmětem spolupráce nebo jí budou (či již byly) jakoukoliv formou zpřístupněny v rámci realizace spolupráce, jež Objednatel považuje za důležité bez ohledu na to, zda jsou výslovně označeny jako „důvěrné“ či nikoliv a nestanou-li se veřejně známými nezávisle na konání či nekonání Agentury. Důvěrnými informacemi je především know-how Objednatele, obchodní tajemství, technická data, plány, nákresy a schémata, zdrojové kódy software, patenty či jiné právem duševního vlastnictví chráněné statky, osobní údaje fyzických osob, jakékoliv informace ohledně finanční situace, strategie a obchodních dat, stejně jako i informace vztahující se k obchodním partnerům nebo obchodním zájmům Objednatele (dále jen „Důvěrné informace Objednatele“).</w:t>
      </w:r>
    </w:p>
    <w:p w14:paraId="712D85AC" w14:textId="77777777" w:rsidR="00797289" w:rsidRPr="00797289" w:rsidRDefault="00797289" w:rsidP="00797289">
      <w:pPr>
        <w:pStyle w:val="Odstavec1"/>
        <w:numPr>
          <w:ilvl w:val="1"/>
          <w:numId w:val="7"/>
        </w:numPr>
        <w:spacing w:before="0" w:after="60" w:line="276" w:lineRule="auto"/>
        <w:ind w:left="567" w:hanging="567"/>
        <w:rPr>
          <w:rFonts w:asciiTheme="minorHAnsi" w:hAnsiTheme="minorHAnsi" w:cstheme="minorHAnsi"/>
          <w:sz w:val="24"/>
          <w:szCs w:val="24"/>
        </w:rPr>
      </w:pPr>
      <w:r w:rsidRPr="00797289">
        <w:rPr>
          <w:rFonts w:asciiTheme="minorHAnsi" w:hAnsiTheme="minorHAnsi" w:cstheme="minorHAnsi"/>
          <w:sz w:val="24"/>
          <w:szCs w:val="24"/>
        </w:rPr>
        <w:t xml:space="preserve">Závazek ochrany Důvěrných informací Objednatele trvá po celou dobu trvání této Smlouvy, příp. Realizační smlouvy, a dále po dobu tří let po ukončení platnosti a účinnosti této Smlouvy, příp. Realizační smlouvy. Jestliže Objednatel při obchodním styku poskytne Agentuře informace tvořící Důvěrné informace Objednatele, nesmí je Agentura zpřístupnit třetí osobě nebo je použít ve prospěch třetí osoby, použít v neprospěch Objednatele, ani je použít v rozporu s jejich účelem pro své potřeby. </w:t>
      </w:r>
    </w:p>
    <w:p w14:paraId="7A6DFD89" w14:textId="30B8FE6E" w:rsidR="00797289" w:rsidRPr="00797289" w:rsidRDefault="00797289" w:rsidP="00797289">
      <w:pPr>
        <w:pStyle w:val="Odstavec1"/>
        <w:numPr>
          <w:ilvl w:val="1"/>
          <w:numId w:val="7"/>
        </w:numPr>
        <w:spacing w:before="0" w:after="60" w:line="276" w:lineRule="auto"/>
        <w:ind w:left="567" w:hanging="567"/>
        <w:rPr>
          <w:rFonts w:asciiTheme="minorHAnsi" w:hAnsiTheme="minorHAnsi" w:cstheme="minorHAnsi"/>
          <w:sz w:val="24"/>
          <w:szCs w:val="24"/>
        </w:rPr>
      </w:pPr>
      <w:r w:rsidRPr="00797289">
        <w:rPr>
          <w:rFonts w:asciiTheme="minorHAnsi" w:hAnsiTheme="minorHAnsi" w:cstheme="minorHAnsi"/>
          <w:sz w:val="24"/>
          <w:szCs w:val="24"/>
        </w:rPr>
        <w:lastRenderedPageBreak/>
        <w:t xml:space="preserve">Pokud je sdělení Důvěrných informací Objednatele třetí osobě nezbytné pro plnění závazků Agentury vyplývajících jí z této Smlouvy, příp. </w:t>
      </w:r>
      <w:r w:rsidR="00337A31" w:rsidRPr="00797289">
        <w:rPr>
          <w:rFonts w:asciiTheme="minorHAnsi" w:hAnsiTheme="minorHAnsi" w:cstheme="minorHAnsi"/>
          <w:sz w:val="24"/>
          <w:szCs w:val="24"/>
        </w:rPr>
        <w:t>Realizační smlouvy</w:t>
      </w:r>
      <w:r w:rsidRPr="00797289">
        <w:rPr>
          <w:rFonts w:asciiTheme="minorHAnsi" w:hAnsiTheme="minorHAnsi" w:cstheme="minorHAnsi"/>
          <w:sz w:val="24"/>
          <w:szCs w:val="24"/>
        </w:rPr>
        <w:t>, může Agentura tyto Důvěrné informace Objednatele poskytnout pouze s předchozím písemným souhlasem Objednatele, a za předpokladu, že tato třetí osoba písemně potvrdí svůj závazek zachování mlčenlivosti a ochrany Důvěrných informací Objednatele.  Pokud ze strany této třetí osoby dojde k porušení mlčenlivosti, je za toto porušení odpovědná v plném rozsahu Agentura.</w:t>
      </w:r>
    </w:p>
    <w:p w14:paraId="68A459E4" w14:textId="77777777" w:rsidR="00797289" w:rsidRPr="00797289" w:rsidRDefault="00797289" w:rsidP="00797289">
      <w:pPr>
        <w:pStyle w:val="Odstavec1"/>
        <w:numPr>
          <w:ilvl w:val="1"/>
          <w:numId w:val="7"/>
        </w:numPr>
        <w:spacing w:before="0" w:after="60" w:line="276" w:lineRule="auto"/>
        <w:ind w:left="567" w:hanging="567"/>
        <w:rPr>
          <w:rFonts w:asciiTheme="minorHAnsi" w:hAnsiTheme="minorHAnsi" w:cstheme="minorHAnsi"/>
          <w:sz w:val="24"/>
          <w:szCs w:val="24"/>
        </w:rPr>
      </w:pPr>
      <w:r w:rsidRPr="00797289">
        <w:rPr>
          <w:rFonts w:asciiTheme="minorHAnsi" w:hAnsiTheme="minorHAnsi" w:cstheme="minorHAnsi"/>
          <w:sz w:val="24"/>
          <w:szCs w:val="24"/>
        </w:rPr>
        <w:t>V případě uplatnění smluvních sankcí a náhrady újmy není dotčena i hmotná a trestní odpovědnost fyzických osob, které za Agenturu jednaly a závazek mlčenlivosti a ochrany Důvěrných informací Objednatele nedodržely.</w:t>
      </w:r>
    </w:p>
    <w:p w14:paraId="04197A0A" w14:textId="77777777" w:rsidR="00797289" w:rsidRPr="00797289" w:rsidRDefault="00797289" w:rsidP="00797289">
      <w:pPr>
        <w:pStyle w:val="Odstavec1"/>
        <w:numPr>
          <w:ilvl w:val="1"/>
          <w:numId w:val="7"/>
        </w:numPr>
        <w:spacing w:before="0" w:after="60" w:line="276" w:lineRule="auto"/>
        <w:ind w:left="567" w:hanging="567"/>
        <w:rPr>
          <w:rFonts w:asciiTheme="minorHAnsi" w:hAnsiTheme="minorHAnsi" w:cstheme="minorHAnsi"/>
          <w:sz w:val="24"/>
          <w:szCs w:val="24"/>
        </w:rPr>
      </w:pPr>
      <w:r w:rsidRPr="00797289">
        <w:rPr>
          <w:rFonts w:asciiTheme="minorHAnsi" w:hAnsiTheme="minorHAnsi" w:cstheme="minorHAnsi"/>
          <w:sz w:val="24"/>
          <w:szCs w:val="24"/>
        </w:rPr>
        <w:t>Výše uvedená ochrana Důvěrných informací Objednatele se nevztahuje na informace v rozsahu, které musí Agentura zpřístupnit třetí osobě na základě povinnosti stanovené zákonem nebo rozhodnutím soudu nebo rozhodnutím jiného orgánu veřejné správy oprávněného regulovat podnikání nebo činnost Agentury, avšak za podmínky, že Objednatel bude neprodleně po vzniku povinnosti Důvěrné informace zpřístupnit, avšak včas před jejich poskytnutím, písemně či elektronicky prostým e-mailem informován o tom, že má dojít k tomuto zpřístupnění. Ochrana Důvěrných informací Objednatele se dále nevztahuje na informace předané právnímu zástupci vázanému povinností mlčenlivosti v nezbytném rozsahu v rámci případného řízení k vyřešení sporu mezi Smluvními stranami.</w:t>
      </w:r>
    </w:p>
    <w:p w14:paraId="606B8EEC" w14:textId="77777777" w:rsidR="00797289" w:rsidRPr="00797289" w:rsidRDefault="00797289" w:rsidP="00797289">
      <w:pPr>
        <w:pStyle w:val="Odstavec1"/>
        <w:numPr>
          <w:ilvl w:val="1"/>
          <w:numId w:val="7"/>
        </w:numPr>
        <w:spacing w:before="0" w:after="60" w:line="276" w:lineRule="auto"/>
        <w:ind w:left="567" w:hanging="567"/>
        <w:rPr>
          <w:rFonts w:asciiTheme="minorHAnsi" w:hAnsiTheme="minorHAnsi" w:cstheme="minorHAnsi"/>
          <w:sz w:val="24"/>
          <w:szCs w:val="24"/>
        </w:rPr>
      </w:pPr>
      <w:r w:rsidRPr="00797289">
        <w:rPr>
          <w:rFonts w:asciiTheme="minorHAnsi" w:hAnsiTheme="minorHAnsi" w:cstheme="minorHAnsi"/>
          <w:sz w:val="24"/>
          <w:szCs w:val="24"/>
        </w:rPr>
        <w:t>Po ukončení platnosti a účinnosti této Smlouvy, příp. Realizační smlouvy, je Agentura povinna na základě žádosti Objednatele bez zbytečného odkladu zničit všechny poskytnuté materiály obsahující Důvěrné informace Objednatele včetně jejich případně pořízených kopií nebo je Objednateli vrátit. O takovémto vrácení se sepíše protokol podepsaný oběma Smluvními stranami.</w:t>
      </w:r>
    </w:p>
    <w:p w14:paraId="1956E3E8" w14:textId="076239F2" w:rsidR="00797289" w:rsidRPr="00797289" w:rsidRDefault="00797289" w:rsidP="00797289">
      <w:pPr>
        <w:pStyle w:val="Odstavec1"/>
        <w:numPr>
          <w:ilvl w:val="1"/>
          <w:numId w:val="7"/>
        </w:numPr>
        <w:spacing w:before="0" w:after="60" w:line="276" w:lineRule="auto"/>
        <w:ind w:left="567" w:hanging="567"/>
        <w:rPr>
          <w:rFonts w:asciiTheme="minorHAnsi" w:hAnsiTheme="minorHAnsi" w:cstheme="minorHAnsi"/>
          <w:sz w:val="24"/>
          <w:szCs w:val="24"/>
        </w:rPr>
      </w:pPr>
      <w:r w:rsidRPr="00797289">
        <w:rPr>
          <w:rFonts w:asciiTheme="minorHAnsi" w:hAnsiTheme="minorHAnsi" w:cstheme="minorHAnsi"/>
          <w:sz w:val="24"/>
          <w:szCs w:val="24"/>
        </w:rPr>
        <w:t xml:space="preserve">Agentura přijme taková </w:t>
      </w:r>
      <w:r w:rsidR="004E4C1B" w:rsidRPr="00797289">
        <w:rPr>
          <w:rFonts w:asciiTheme="minorHAnsi" w:hAnsiTheme="minorHAnsi" w:cstheme="minorHAnsi"/>
          <w:sz w:val="24"/>
          <w:szCs w:val="24"/>
        </w:rPr>
        <w:t>technickoorganizační</w:t>
      </w:r>
      <w:r w:rsidRPr="00797289">
        <w:rPr>
          <w:rFonts w:asciiTheme="minorHAnsi" w:hAnsiTheme="minorHAnsi" w:cstheme="minorHAnsi"/>
          <w:sz w:val="24"/>
          <w:szCs w:val="24"/>
        </w:rPr>
        <w:t xml:space="preserve"> opatření, aby nemohlo dojít k neoprávněnému nebo nahodilému zpřístupnění, sdělení, změně, zničení, ztrátě či neoprávněným přenosům, jakož i k jinému zneužití informací, které mají povahu Důvěrných informací Objednatele, třetí osobou.</w:t>
      </w:r>
    </w:p>
    <w:p w14:paraId="3802FCD2" w14:textId="77777777" w:rsidR="00797289" w:rsidRPr="00797289" w:rsidRDefault="00797289" w:rsidP="00797289">
      <w:pPr>
        <w:pStyle w:val="Odstavec1"/>
        <w:numPr>
          <w:ilvl w:val="0"/>
          <w:numId w:val="0"/>
        </w:numPr>
        <w:spacing w:before="0" w:after="60" w:line="276" w:lineRule="auto"/>
        <w:ind w:left="567"/>
        <w:rPr>
          <w:rFonts w:asciiTheme="minorHAnsi" w:hAnsiTheme="minorHAnsi" w:cstheme="minorHAnsi"/>
          <w:sz w:val="24"/>
          <w:szCs w:val="24"/>
        </w:rPr>
      </w:pPr>
    </w:p>
    <w:p w14:paraId="65A9DBF4" w14:textId="77777777" w:rsidR="00797289" w:rsidRPr="00797289" w:rsidRDefault="00797289" w:rsidP="00797289">
      <w:pPr>
        <w:keepNext/>
        <w:spacing w:after="60" w:line="276" w:lineRule="auto"/>
        <w:jc w:val="both"/>
        <w:rPr>
          <w:rFonts w:asciiTheme="minorHAnsi" w:hAnsiTheme="minorHAnsi" w:cstheme="minorHAnsi"/>
          <w:b/>
        </w:rPr>
      </w:pPr>
      <w:r w:rsidRPr="00797289">
        <w:rPr>
          <w:rFonts w:asciiTheme="minorHAnsi" w:hAnsiTheme="minorHAnsi" w:cstheme="minorHAnsi"/>
        </w:rPr>
        <w:t xml:space="preserve">Článek X – </w:t>
      </w:r>
      <w:r w:rsidRPr="00797289">
        <w:rPr>
          <w:rFonts w:asciiTheme="minorHAnsi" w:hAnsiTheme="minorHAnsi" w:cstheme="minorHAnsi"/>
          <w:b/>
        </w:rPr>
        <w:t>Ochrana důvěrných informací Agentury</w:t>
      </w:r>
    </w:p>
    <w:p w14:paraId="40680D69" w14:textId="77777777" w:rsidR="00797289" w:rsidRPr="00797289" w:rsidRDefault="00797289" w:rsidP="00797289">
      <w:pPr>
        <w:pStyle w:val="Odstavec1"/>
        <w:numPr>
          <w:ilvl w:val="1"/>
          <w:numId w:val="10"/>
        </w:numPr>
        <w:tabs>
          <w:tab w:val="num" w:pos="360"/>
        </w:tabs>
        <w:spacing w:before="0" w:after="60" w:line="276" w:lineRule="auto"/>
        <w:ind w:left="567" w:hanging="567"/>
        <w:rPr>
          <w:rFonts w:asciiTheme="minorHAnsi" w:hAnsiTheme="minorHAnsi" w:cstheme="minorHAnsi"/>
          <w:sz w:val="24"/>
          <w:szCs w:val="24"/>
        </w:rPr>
      </w:pPr>
      <w:r w:rsidRPr="00797289">
        <w:rPr>
          <w:rFonts w:asciiTheme="minorHAnsi" w:hAnsiTheme="minorHAnsi" w:cstheme="minorHAnsi"/>
          <w:sz w:val="24"/>
          <w:szCs w:val="24"/>
        </w:rPr>
        <w:t xml:space="preserve">Objednatel se zavazuje, že bude chránit a utajovat před třetími osobami skutečnosti tvořící know-how Agentury a jiné důvěrné informace, které jí byly poskytnuty v rámci smluvního vztahu s Agenturou nebo při běžném obchodním styku. Smluvní strany sjednávají, že důvěrnými se rozumí všechny informace, které se Objednateli stanou (nebo již staly) známé v souvislosti s předmětem spolupráce nebo mu budou (či již byly) jakoukoliv formou zpřístupněny v rámci realizace spolupráce, bez ohledu na to, zda jsou výslovně označeny jako „důvěrné“, či nikoliv. Důvěrnými informacemi je především know-how Agentury, obchodní tajemství, technická data, plány, nákresy a schémata, </w:t>
      </w:r>
      <w:r w:rsidRPr="00797289">
        <w:rPr>
          <w:rFonts w:asciiTheme="minorHAnsi" w:hAnsiTheme="minorHAnsi" w:cstheme="minorHAnsi"/>
          <w:sz w:val="24"/>
          <w:szCs w:val="24"/>
        </w:rPr>
        <w:lastRenderedPageBreak/>
        <w:t>zdrojové kódy software, patenty či jiné právem duševního vlastnictví chráněné statky, osobní údaje fyzických osob, jakékoliv informace ohledně finanční situace, strategie a obchodních dat, stejně jako i informace vztahující se k obchodním partnerům nebo obchodním zájmům Agentury (dále jen „Důvěrné informace Agentury“)</w:t>
      </w:r>
    </w:p>
    <w:p w14:paraId="72D752F4" w14:textId="77777777" w:rsidR="00797289" w:rsidRPr="00797289" w:rsidRDefault="00797289" w:rsidP="00797289">
      <w:pPr>
        <w:pStyle w:val="Odstavec1"/>
        <w:numPr>
          <w:ilvl w:val="1"/>
          <w:numId w:val="10"/>
        </w:numPr>
        <w:tabs>
          <w:tab w:val="num" w:pos="360"/>
        </w:tabs>
        <w:spacing w:before="0" w:after="60" w:line="276" w:lineRule="auto"/>
        <w:ind w:left="567" w:hanging="567"/>
        <w:rPr>
          <w:rFonts w:asciiTheme="minorHAnsi" w:hAnsiTheme="minorHAnsi" w:cstheme="minorHAnsi"/>
          <w:sz w:val="24"/>
          <w:szCs w:val="24"/>
        </w:rPr>
      </w:pPr>
      <w:r w:rsidRPr="00797289">
        <w:rPr>
          <w:rFonts w:asciiTheme="minorHAnsi" w:hAnsiTheme="minorHAnsi" w:cstheme="minorHAnsi"/>
          <w:sz w:val="24"/>
          <w:szCs w:val="24"/>
        </w:rPr>
        <w:t>Pro vyloučení pochybností se výslovně sjednává, že po předání Závěrečné zprávy či jiného dohodnutého výstupu a úplném zaplacení Ceny dohodnuté dle Realizační smlouvy se Objednatel stává jejich vlastníkem, jednotlivé postupy Agentury tvořící proces výroby Závěrečné zprávy či jiného dohodnutého výstupu však zůstávají ve vlastnictví Agentury a tato je označuje za součást Důvěrných informací Agentury.</w:t>
      </w:r>
    </w:p>
    <w:p w14:paraId="4996445D" w14:textId="77777777" w:rsidR="00797289" w:rsidRPr="00797289" w:rsidRDefault="00797289" w:rsidP="00797289">
      <w:pPr>
        <w:pStyle w:val="Odstavec1"/>
        <w:numPr>
          <w:ilvl w:val="1"/>
          <w:numId w:val="10"/>
        </w:numPr>
        <w:tabs>
          <w:tab w:val="num" w:pos="360"/>
        </w:tabs>
        <w:spacing w:before="0" w:after="60" w:line="276" w:lineRule="auto"/>
        <w:ind w:left="567" w:hanging="567"/>
        <w:rPr>
          <w:rFonts w:asciiTheme="minorHAnsi" w:hAnsiTheme="minorHAnsi" w:cstheme="minorHAnsi"/>
          <w:sz w:val="24"/>
          <w:szCs w:val="24"/>
        </w:rPr>
      </w:pPr>
      <w:r w:rsidRPr="00797289">
        <w:rPr>
          <w:rFonts w:asciiTheme="minorHAnsi" w:hAnsiTheme="minorHAnsi" w:cstheme="minorHAnsi"/>
          <w:sz w:val="24"/>
          <w:szCs w:val="24"/>
        </w:rPr>
        <w:t xml:space="preserve">Závazek ochrany Důvěrných informací Agentury trvá po celou dobu trvání této Smlouvy, příp. Realizační smlouvy, i po ukončení platnosti a účinnosti této Smlouvy, příp. Realizační smlouvy, a zaniká jednostranným písemným ukončením tohoto závazku Agenturou. Jestliže Agentura při obchodním styku poskytne Objednateli informace tvořící Důvěrné informace Agentury, nesmí je Objednatel zpřístupnit třetí osobě, nebo je použít ve prospěch třetí osoby, použít v neprospěch Agentury, ani je použít v rozporu s jejich účelem pro své potřeby. </w:t>
      </w:r>
    </w:p>
    <w:p w14:paraId="24C98904" w14:textId="77777777" w:rsidR="00797289" w:rsidRPr="00797289" w:rsidRDefault="00797289" w:rsidP="00797289">
      <w:pPr>
        <w:pStyle w:val="Odstavec1"/>
        <w:numPr>
          <w:ilvl w:val="0"/>
          <w:numId w:val="0"/>
        </w:numPr>
        <w:spacing w:before="0" w:after="60" w:line="276" w:lineRule="auto"/>
        <w:rPr>
          <w:rFonts w:asciiTheme="minorHAnsi" w:hAnsiTheme="minorHAnsi" w:cstheme="minorHAnsi"/>
          <w:sz w:val="24"/>
          <w:szCs w:val="24"/>
        </w:rPr>
      </w:pPr>
    </w:p>
    <w:p w14:paraId="629A2123" w14:textId="77777777" w:rsidR="00797289" w:rsidRPr="00797289" w:rsidRDefault="00797289" w:rsidP="00797289">
      <w:pPr>
        <w:pStyle w:val="Odstavec1"/>
        <w:numPr>
          <w:ilvl w:val="0"/>
          <w:numId w:val="0"/>
        </w:numPr>
        <w:spacing w:before="0" w:after="60" w:line="276" w:lineRule="auto"/>
        <w:rPr>
          <w:rFonts w:asciiTheme="minorHAnsi" w:hAnsiTheme="minorHAnsi" w:cstheme="minorHAnsi"/>
          <w:sz w:val="24"/>
          <w:szCs w:val="24"/>
        </w:rPr>
      </w:pPr>
    </w:p>
    <w:p w14:paraId="4DF62EE1" w14:textId="77777777" w:rsidR="00797289" w:rsidRPr="00797289" w:rsidRDefault="00797289" w:rsidP="00797289">
      <w:pPr>
        <w:keepNext/>
        <w:spacing w:after="60" w:line="276" w:lineRule="auto"/>
        <w:jc w:val="both"/>
        <w:rPr>
          <w:rFonts w:asciiTheme="minorHAnsi" w:hAnsiTheme="minorHAnsi" w:cstheme="minorHAnsi"/>
          <w:b/>
        </w:rPr>
      </w:pPr>
      <w:r w:rsidRPr="00797289">
        <w:rPr>
          <w:rFonts w:asciiTheme="minorHAnsi" w:hAnsiTheme="minorHAnsi" w:cstheme="minorHAnsi"/>
        </w:rPr>
        <w:t xml:space="preserve">Článek XI – </w:t>
      </w:r>
      <w:r w:rsidRPr="00797289">
        <w:rPr>
          <w:rFonts w:asciiTheme="minorHAnsi" w:hAnsiTheme="minorHAnsi" w:cstheme="minorHAnsi"/>
          <w:b/>
        </w:rPr>
        <w:t>Odpovědnost za újmu</w:t>
      </w:r>
    </w:p>
    <w:p w14:paraId="78714E8B" w14:textId="77777777" w:rsidR="00797289" w:rsidRPr="00797289" w:rsidRDefault="00797289" w:rsidP="00797289">
      <w:pPr>
        <w:pStyle w:val="Odstavec1"/>
        <w:numPr>
          <w:ilvl w:val="1"/>
          <w:numId w:val="11"/>
        </w:numPr>
        <w:tabs>
          <w:tab w:val="num" w:pos="360"/>
        </w:tabs>
        <w:spacing w:before="0" w:after="60" w:line="276" w:lineRule="auto"/>
        <w:ind w:left="567" w:hanging="567"/>
        <w:rPr>
          <w:rFonts w:asciiTheme="minorHAnsi" w:hAnsiTheme="minorHAnsi" w:cstheme="minorHAnsi"/>
          <w:sz w:val="24"/>
          <w:szCs w:val="24"/>
        </w:rPr>
      </w:pPr>
      <w:r w:rsidRPr="00797289">
        <w:rPr>
          <w:rFonts w:asciiTheme="minorHAnsi" w:hAnsiTheme="minorHAnsi" w:cstheme="minorHAnsi"/>
          <w:sz w:val="24"/>
          <w:szCs w:val="24"/>
        </w:rPr>
        <w:t xml:space="preserve">Agentura je oprávněna využít k poskytování Služeb i třetí osobu. V takovém případě odpovídá za porušení povinností z této Smlouvy, příp. Realizační smlouvy, jako by Služby poskytovala sama. </w:t>
      </w:r>
    </w:p>
    <w:p w14:paraId="2DDF1E69" w14:textId="77777777" w:rsidR="00797289" w:rsidRPr="00797289" w:rsidRDefault="00797289" w:rsidP="00797289">
      <w:pPr>
        <w:pStyle w:val="Odstavec1"/>
        <w:numPr>
          <w:ilvl w:val="0"/>
          <w:numId w:val="0"/>
        </w:numPr>
        <w:spacing w:before="0" w:after="60" w:line="276" w:lineRule="auto"/>
        <w:ind w:left="567"/>
        <w:rPr>
          <w:rFonts w:asciiTheme="minorHAnsi" w:hAnsiTheme="minorHAnsi" w:cstheme="minorHAnsi"/>
          <w:sz w:val="24"/>
          <w:szCs w:val="24"/>
        </w:rPr>
      </w:pPr>
    </w:p>
    <w:p w14:paraId="639E7BFB" w14:textId="77777777" w:rsidR="00797289" w:rsidRPr="00797289" w:rsidRDefault="00797289" w:rsidP="00797289">
      <w:pPr>
        <w:pStyle w:val="Odstavec1"/>
        <w:numPr>
          <w:ilvl w:val="1"/>
          <w:numId w:val="11"/>
        </w:numPr>
        <w:tabs>
          <w:tab w:val="num" w:pos="360"/>
        </w:tabs>
        <w:spacing w:before="0" w:after="60" w:line="276" w:lineRule="auto"/>
        <w:ind w:left="458" w:hanging="425"/>
        <w:rPr>
          <w:rFonts w:asciiTheme="minorHAnsi" w:hAnsiTheme="minorHAnsi" w:cstheme="minorHAnsi"/>
          <w:sz w:val="24"/>
          <w:szCs w:val="24"/>
        </w:rPr>
      </w:pPr>
      <w:r w:rsidRPr="00797289">
        <w:rPr>
          <w:rFonts w:asciiTheme="minorHAnsi" w:hAnsiTheme="minorHAnsi" w:cstheme="minorHAnsi"/>
          <w:sz w:val="24"/>
          <w:szCs w:val="24"/>
        </w:rPr>
        <w:t>Smluvní strana, která porušuje některou svou povinnost ze Smlouvy nebo která s přihlédnutím ke všem okolnostem má vědět, že ji poruší, je povinna oznámit druhé Smluvní straně povahu tohoto porušení povinnosti a jeho předpokládané důsledky. Oznámení musí být učiněno bez zbytečného odkladu poté, kdy se povinná strana o porušené povinnosti dozvěděla nebo při náležité péči dozvědět měla.</w:t>
      </w:r>
    </w:p>
    <w:p w14:paraId="52074438" w14:textId="77777777" w:rsidR="00797289" w:rsidRPr="00797289" w:rsidRDefault="00797289" w:rsidP="00797289">
      <w:pPr>
        <w:pStyle w:val="Odstavec1"/>
        <w:numPr>
          <w:ilvl w:val="0"/>
          <w:numId w:val="0"/>
        </w:numPr>
        <w:spacing w:before="0" w:after="60" w:line="276" w:lineRule="auto"/>
        <w:ind w:left="458"/>
        <w:rPr>
          <w:rFonts w:asciiTheme="minorHAnsi" w:hAnsiTheme="minorHAnsi" w:cstheme="minorHAnsi"/>
          <w:sz w:val="24"/>
          <w:szCs w:val="24"/>
        </w:rPr>
      </w:pPr>
    </w:p>
    <w:p w14:paraId="7BD0F1BB" w14:textId="77777777" w:rsidR="00797289" w:rsidRPr="00797289" w:rsidRDefault="00797289" w:rsidP="00797289">
      <w:pPr>
        <w:pStyle w:val="Odstavec1"/>
        <w:numPr>
          <w:ilvl w:val="1"/>
          <w:numId w:val="11"/>
        </w:numPr>
        <w:tabs>
          <w:tab w:val="num" w:pos="360"/>
        </w:tabs>
        <w:spacing w:before="0" w:after="60" w:line="276" w:lineRule="auto"/>
        <w:ind w:left="458" w:hanging="425"/>
        <w:rPr>
          <w:rFonts w:asciiTheme="minorHAnsi" w:hAnsiTheme="minorHAnsi" w:cstheme="minorHAnsi"/>
          <w:sz w:val="24"/>
          <w:szCs w:val="24"/>
        </w:rPr>
      </w:pPr>
      <w:r w:rsidRPr="00797289">
        <w:rPr>
          <w:rFonts w:asciiTheme="minorHAnsi" w:hAnsiTheme="minorHAnsi" w:cstheme="minorHAnsi"/>
          <w:sz w:val="24"/>
          <w:szCs w:val="24"/>
        </w:rPr>
        <w:t xml:space="preserve">Smluvní strany sjednávají, že odpovědnost Agentury k náhradě újmy vzniklé v souvislosti s porušeném jakékoliv povinnosti z této Smlouvy, příp. Realizační smlouvy nebo ze zákona je omezena částkou rovnající se Ceně za poskytnuté Služby, kterou měla Agentura obdržet na základě Realizační smlouvy, při jejímž plnění újma vznikla. Tuto částku Smluvní strany shodně považují za maximální možnou újmu, kterou v době uzavření Realizační smlouvy jako možný důsledek porušení zákonných a smluvních povinností Agentury předvídaly a kterou s přihlédnutím ke skutečnostem, jež v době uzavření Realizační smlouvy Smluvní strany znaly nebo měly znát při obvyklé péči, bylo současně možné předvídat. Toto omezení se nevztahuje na smluvní pokuty a sankce uvedené v Článku VIII. </w:t>
      </w:r>
    </w:p>
    <w:p w14:paraId="64F5E3DA" w14:textId="77777777" w:rsidR="00797289" w:rsidRPr="00797289" w:rsidRDefault="00797289" w:rsidP="00797289">
      <w:pPr>
        <w:pStyle w:val="Odstavec1"/>
        <w:numPr>
          <w:ilvl w:val="0"/>
          <w:numId w:val="0"/>
        </w:numPr>
        <w:spacing w:before="0" w:after="60" w:line="276" w:lineRule="auto"/>
        <w:rPr>
          <w:rFonts w:asciiTheme="minorHAnsi" w:hAnsiTheme="minorHAnsi" w:cstheme="minorHAnsi"/>
          <w:sz w:val="24"/>
          <w:szCs w:val="24"/>
        </w:rPr>
      </w:pPr>
    </w:p>
    <w:p w14:paraId="48331D14" w14:textId="77777777" w:rsidR="00797289" w:rsidRPr="00797289" w:rsidRDefault="00797289" w:rsidP="00797289">
      <w:pPr>
        <w:keepNext/>
        <w:spacing w:after="60" w:line="276" w:lineRule="auto"/>
        <w:jc w:val="both"/>
        <w:rPr>
          <w:rFonts w:asciiTheme="minorHAnsi" w:hAnsiTheme="minorHAnsi" w:cstheme="minorHAnsi"/>
          <w:b/>
        </w:rPr>
      </w:pPr>
      <w:r w:rsidRPr="00797289">
        <w:rPr>
          <w:rFonts w:asciiTheme="minorHAnsi" w:hAnsiTheme="minorHAnsi" w:cstheme="minorHAnsi"/>
        </w:rPr>
        <w:t xml:space="preserve">Článek XII – </w:t>
      </w:r>
      <w:r w:rsidRPr="00797289">
        <w:rPr>
          <w:rFonts w:asciiTheme="minorHAnsi" w:hAnsiTheme="minorHAnsi" w:cstheme="minorHAnsi"/>
          <w:b/>
        </w:rPr>
        <w:t>Vyšší moc</w:t>
      </w:r>
    </w:p>
    <w:p w14:paraId="6BEF5DE8" w14:textId="77777777" w:rsidR="00797289" w:rsidRPr="00797289" w:rsidRDefault="00797289" w:rsidP="00797289">
      <w:pPr>
        <w:pStyle w:val="Odstavec1"/>
        <w:numPr>
          <w:ilvl w:val="1"/>
          <w:numId w:val="12"/>
        </w:numPr>
        <w:tabs>
          <w:tab w:val="num" w:pos="360"/>
        </w:tabs>
        <w:spacing w:before="0" w:after="60" w:line="276" w:lineRule="auto"/>
        <w:ind w:left="567" w:hanging="567"/>
        <w:rPr>
          <w:rFonts w:asciiTheme="minorHAnsi" w:hAnsiTheme="minorHAnsi" w:cstheme="minorHAnsi"/>
          <w:sz w:val="24"/>
          <w:szCs w:val="24"/>
        </w:rPr>
      </w:pPr>
      <w:r w:rsidRPr="00797289">
        <w:rPr>
          <w:rFonts w:asciiTheme="minorHAnsi" w:hAnsiTheme="minorHAnsi" w:cstheme="minorHAnsi"/>
          <w:sz w:val="24"/>
          <w:szCs w:val="24"/>
        </w:rPr>
        <w:t xml:space="preserve">Vyšší moc jako nouzový stav, válečný stav, občanské nepokoje, požár, povodeň, výbuch, výpadek telekomunikačních sítí, generální stávka, zábor, blokáda nebo jiné okolnosti, jakož i jiné události, které nemohou Smluvní strany ovlivnit a kontrolovat, vyvazuje Smluvní strany ze všech závazků stanovených ve Smlouvě, příp. Realizační smlouvě v tom rozsahu, v němž nemohou být plněny bez vzniku nedůvodně vysokých nákladů, jakož i ze všech závazků na platbu náhrady za vzniklou újmu. </w:t>
      </w:r>
    </w:p>
    <w:p w14:paraId="69F45958" w14:textId="77777777" w:rsidR="00797289" w:rsidRPr="00797289" w:rsidRDefault="00797289" w:rsidP="00797289">
      <w:pPr>
        <w:pStyle w:val="Odstavec1"/>
        <w:numPr>
          <w:ilvl w:val="0"/>
          <w:numId w:val="0"/>
        </w:numPr>
        <w:spacing w:before="0" w:after="60" w:line="276" w:lineRule="auto"/>
        <w:rPr>
          <w:rFonts w:asciiTheme="minorHAnsi" w:hAnsiTheme="minorHAnsi" w:cstheme="minorHAnsi"/>
          <w:sz w:val="24"/>
          <w:szCs w:val="24"/>
        </w:rPr>
      </w:pPr>
    </w:p>
    <w:p w14:paraId="5E147283" w14:textId="77777777" w:rsidR="00797289" w:rsidRPr="00797289" w:rsidRDefault="00797289" w:rsidP="00797289">
      <w:pPr>
        <w:keepNext/>
        <w:spacing w:after="60" w:line="276" w:lineRule="auto"/>
        <w:jc w:val="both"/>
        <w:rPr>
          <w:rFonts w:asciiTheme="minorHAnsi" w:hAnsiTheme="minorHAnsi" w:cstheme="minorHAnsi"/>
          <w:b/>
        </w:rPr>
      </w:pPr>
      <w:r w:rsidRPr="00797289">
        <w:rPr>
          <w:rFonts w:asciiTheme="minorHAnsi" w:hAnsiTheme="minorHAnsi" w:cstheme="minorHAnsi"/>
        </w:rPr>
        <w:t>Článek XIII –</w:t>
      </w:r>
      <w:r w:rsidRPr="00797289">
        <w:rPr>
          <w:rFonts w:asciiTheme="minorHAnsi" w:hAnsiTheme="minorHAnsi" w:cstheme="minorHAnsi"/>
          <w:b/>
        </w:rPr>
        <w:t xml:space="preserve"> Protikorupční závazky </w:t>
      </w:r>
    </w:p>
    <w:p w14:paraId="5179FADC" w14:textId="77777777" w:rsidR="00797289" w:rsidRPr="00797289" w:rsidRDefault="00797289" w:rsidP="0013401C">
      <w:pPr>
        <w:numPr>
          <w:ilvl w:val="1"/>
          <w:numId w:val="5"/>
        </w:numPr>
        <w:spacing w:after="60" w:line="276" w:lineRule="auto"/>
        <w:ind w:left="567" w:hanging="567"/>
        <w:jc w:val="both"/>
        <w:rPr>
          <w:rFonts w:asciiTheme="minorHAnsi" w:hAnsiTheme="minorHAnsi" w:cstheme="minorHAnsi"/>
        </w:rPr>
      </w:pPr>
      <w:r w:rsidRPr="00797289">
        <w:rPr>
          <w:rFonts w:asciiTheme="minorHAnsi" w:hAnsiTheme="minorHAnsi" w:cstheme="minorHAnsi"/>
        </w:rPr>
        <w:t>Pro účely tohoto ustanovení mají slova a výrazy psané velkými písmeny následující význam:</w:t>
      </w:r>
    </w:p>
    <w:p w14:paraId="4F9999A5" w14:textId="77777777" w:rsidR="00797289" w:rsidRPr="00797289" w:rsidRDefault="00797289" w:rsidP="0013401C">
      <w:pPr>
        <w:numPr>
          <w:ilvl w:val="1"/>
          <w:numId w:val="5"/>
        </w:numPr>
        <w:spacing w:after="60" w:line="276" w:lineRule="auto"/>
        <w:ind w:left="426"/>
        <w:jc w:val="both"/>
        <w:rPr>
          <w:rFonts w:asciiTheme="minorHAnsi" w:hAnsiTheme="minorHAnsi" w:cstheme="minorHAnsi"/>
        </w:rPr>
      </w:pPr>
      <w:r w:rsidRPr="00797289">
        <w:rPr>
          <w:rFonts w:asciiTheme="minorHAnsi" w:hAnsiTheme="minorHAnsi" w:cstheme="minorHAnsi"/>
        </w:rPr>
        <w:t>„Protikorupčními zákony“ se rozumí veškeré zákony, pravidla, předpisy a další právně závazná opatření vztahující se k úplatkářství, korupci, praní peněz, podvodům či podobným aktivitám včetně Zákona o zahraničních korupčních praktikách USA (FCPA), Protikorupčního zákona Velké Británie a francouzského zákona Sapin II.</w:t>
      </w:r>
    </w:p>
    <w:p w14:paraId="52A832F8" w14:textId="77777777" w:rsidR="00797289" w:rsidRPr="00797289" w:rsidRDefault="00797289" w:rsidP="0013401C">
      <w:pPr>
        <w:numPr>
          <w:ilvl w:val="1"/>
          <w:numId w:val="5"/>
        </w:numPr>
        <w:spacing w:after="60" w:line="276" w:lineRule="auto"/>
        <w:jc w:val="both"/>
        <w:rPr>
          <w:rFonts w:asciiTheme="minorHAnsi" w:hAnsiTheme="minorHAnsi" w:cstheme="minorHAnsi"/>
        </w:rPr>
      </w:pPr>
      <w:r w:rsidRPr="00797289">
        <w:rPr>
          <w:rFonts w:asciiTheme="minorHAnsi" w:hAnsiTheme="minorHAnsi" w:cstheme="minorHAnsi"/>
        </w:rPr>
        <w:t>„Vládním úřadem“ se rozumí jakýkoli veřejný subjekt, ve kterém pracuje vládní úředník nebo který jej zaměstnává.</w:t>
      </w:r>
    </w:p>
    <w:p w14:paraId="19B840BE" w14:textId="77777777" w:rsidR="00797289" w:rsidRPr="00797289" w:rsidRDefault="00797289" w:rsidP="0013401C">
      <w:pPr>
        <w:pStyle w:val="Odstavec1"/>
        <w:numPr>
          <w:ilvl w:val="1"/>
          <w:numId w:val="5"/>
        </w:numPr>
        <w:tabs>
          <w:tab w:val="clear" w:pos="1152"/>
        </w:tabs>
        <w:spacing w:before="0" w:after="60" w:line="276" w:lineRule="auto"/>
        <w:rPr>
          <w:rFonts w:asciiTheme="minorHAnsi" w:hAnsiTheme="minorHAnsi" w:cstheme="minorHAnsi"/>
          <w:sz w:val="24"/>
          <w:szCs w:val="24"/>
        </w:rPr>
      </w:pPr>
      <w:r w:rsidRPr="00797289">
        <w:rPr>
          <w:rFonts w:asciiTheme="minorHAnsi" w:hAnsiTheme="minorHAnsi" w:cstheme="minorHAnsi"/>
          <w:sz w:val="24"/>
          <w:szCs w:val="24"/>
        </w:rPr>
        <w:t>„Vládním úředníkem“ se rozumí (a) jakýkoli úředník, zaměstnanec, ředitel, vedoucí, konzultant, jednatel či zástupce, bez ohledu na to, jestli je jmenován či volen, jakékoli vlády (centrální, federální, státní či krajské), ministerstva, úřadu, oddělení, agentury, zastoupení či jejich části, jakékoli veřejné mezinárodní organizace či státem vlastněného či státem kontrolovaného subjektu, agentury, nemocnice či podniku nebo joint venture/partnerství (včetně partnera či akcionáře takového podniku); a (b) jakákoli osoba jednající na základě oficiálního pověření jménem: (i) vlády, ministerstva, úřadu, oddělení, agentury zastoupení či jejich části; nebo (</w:t>
      </w:r>
      <w:proofErr w:type="spellStart"/>
      <w:r w:rsidRPr="00797289">
        <w:rPr>
          <w:rFonts w:asciiTheme="minorHAnsi" w:hAnsiTheme="minorHAnsi" w:cstheme="minorHAnsi"/>
          <w:sz w:val="24"/>
          <w:szCs w:val="24"/>
        </w:rPr>
        <w:t>ii</w:t>
      </w:r>
      <w:proofErr w:type="spellEnd"/>
      <w:r w:rsidRPr="00797289">
        <w:rPr>
          <w:rFonts w:asciiTheme="minorHAnsi" w:hAnsiTheme="minorHAnsi" w:cstheme="minorHAnsi"/>
          <w:sz w:val="24"/>
          <w:szCs w:val="24"/>
        </w:rPr>
        <w:t>) jakékoli veřejné mezinárodní organizace; nebo (</w:t>
      </w:r>
      <w:proofErr w:type="spellStart"/>
      <w:r w:rsidRPr="00797289">
        <w:rPr>
          <w:rFonts w:asciiTheme="minorHAnsi" w:hAnsiTheme="minorHAnsi" w:cstheme="minorHAnsi"/>
          <w:sz w:val="24"/>
          <w:szCs w:val="24"/>
        </w:rPr>
        <w:t>iii</w:t>
      </w:r>
      <w:proofErr w:type="spellEnd"/>
      <w:r w:rsidRPr="00797289">
        <w:rPr>
          <w:rFonts w:asciiTheme="minorHAnsi" w:hAnsiTheme="minorHAnsi" w:cstheme="minorHAnsi"/>
          <w:sz w:val="24"/>
          <w:szCs w:val="24"/>
        </w:rPr>
        <w:t>) jakékoli politické strany nebo člena politické strany nebo kandidáta do úřadu a (c) osoby oprávněné předepisovat, doporučovat, podávat či dodávat léčivé přípravky, pokud jsou zaměstnány ve státních nemocnicích či zařízeních.</w:t>
      </w:r>
    </w:p>
    <w:p w14:paraId="4C987B09" w14:textId="77777777" w:rsidR="00797289" w:rsidRPr="00797289" w:rsidRDefault="00797289" w:rsidP="0013401C">
      <w:pPr>
        <w:pStyle w:val="Odstavec1"/>
        <w:numPr>
          <w:ilvl w:val="1"/>
          <w:numId w:val="5"/>
        </w:numPr>
        <w:tabs>
          <w:tab w:val="clear" w:pos="1152"/>
        </w:tabs>
        <w:spacing w:after="60" w:line="276" w:lineRule="auto"/>
        <w:rPr>
          <w:rFonts w:asciiTheme="minorHAnsi" w:hAnsiTheme="minorHAnsi" w:cstheme="minorHAnsi"/>
          <w:sz w:val="24"/>
          <w:szCs w:val="24"/>
        </w:rPr>
      </w:pPr>
      <w:r w:rsidRPr="00797289">
        <w:rPr>
          <w:rFonts w:asciiTheme="minorHAnsi" w:hAnsiTheme="minorHAnsi" w:cstheme="minorHAnsi"/>
          <w:sz w:val="24"/>
          <w:szCs w:val="24"/>
        </w:rPr>
        <w:t>Agentura potvrzuje, zaručuje a zavazuje se, že v souvislosti s plněním závazků vyplývajících z této smlouvy nebo záležitostmi z této smlouvy vyplývajícími dodržuje platné protikorupční zákony, zejména: (a) nebude nabízet žádnou výhodu vládnímu úředníkovi ani žádné osobě či subjektu, který by porušoval příslušné protikorupční zákony; b) nebude požadovat, přímo ani nepřímo, na žádné osobě, aby provedla jakoukoli službu, akci nebo nečinnost nebo poskytla jakoukoli výhodu, která by porušila příslušné protikorupční zákony.</w:t>
      </w:r>
    </w:p>
    <w:p w14:paraId="10B4E316" w14:textId="77777777" w:rsidR="00797289" w:rsidRPr="00797289" w:rsidRDefault="00797289" w:rsidP="00022CE6">
      <w:pPr>
        <w:pStyle w:val="Odstavec1"/>
        <w:numPr>
          <w:ilvl w:val="1"/>
          <w:numId w:val="5"/>
        </w:numPr>
        <w:tabs>
          <w:tab w:val="clear" w:pos="1152"/>
        </w:tabs>
        <w:spacing w:before="0" w:after="60" w:line="276" w:lineRule="auto"/>
        <w:ind w:left="567" w:hanging="567"/>
        <w:rPr>
          <w:rFonts w:asciiTheme="minorHAnsi" w:hAnsiTheme="minorHAnsi" w:cstheme="minorHAnsi"/>
          <w:sz w:val="24"/>
          <w:szCs w:val="24"/>
        </w:rPr>
      </w:pPr>
      <w:r w:rsidRPr="00797289">
        <w:rPr>
          <w:rFonts w:asciiTheme="minorHAnsi" w:hAnsiTheme="minorHAnsi" w:cstheme="minorHAnsi"/>
          <w:sz w:val="24"/>
          <w:szCs w:val="24"/>
        </w:rPr>
        <w:t xml:space="preserve">Aniž by došlo k ovlivnění jakýchkoli jiných vyjádřených opatření uvedených v jiných částech této smlouvy nebo jakýchkoli práv a opatření stanovených zákonem nebo dle práva, v případě materiálního porušení těchto protikorupčních závazků Agenturou, </w:t>
      </w:r>
      <w:r w:rsidRPr="00797289">
        <w:rPr>
          <w:rFonts w:asciiTheme="minorHAnsi" w:hAnsiTheme="minorHAnsi" w:cstheme="minorHAnsi"/>
          <w:sz w:val="24"/>
          <w:szCs w:val="24"/>
        </w:rPr>
        <w:lastRenderedPageBreak/>
        <w:t>pokud Agentura nezvládne zavést adekvátní nápravná opatření, které si vyžádá Objednatel, Objednatel má právo na ukončení této smlouvy s okamžitou platností, aniž by byla povinna uhradit Agentuře jakékoli odškodnění za ztráty či škody jakkoli vyplývající z ukončení smlouvy.</w:t>
      </w:r>
    </w:p>
    <w:p w14:paraId="06787C2B" w14:textId="77777777" w:rsidR="00797289" w:rsidRPr="00797289" w:rsidRDefault="00797289" w:rsidP="00797289">
      <w:pPr>
        <w:pStyle w:val="Odstavec1"/>
        <w:numPr>
          <w:ilvl w:val="0"/>
          <w:numId w:val="0"/>
        </w:numPr>
        <w:spacing w:before="0" w:after="60" w:line="276" w:lineRule="auto"/>
        <w:rPr>
          <w:rFonts w:asciiTheme="minorHAnsi" w:hAnsiTheme="minorHAnsi" w:cstheme="minorHAnsi"/>
          <w:sz w:val="24"/>
          <w:szCs w:val="24"/>
        </w:rPr>
      </w:pPr>
    </w:p>
    <w:p w14:paraId="57402170" w14:textId="3E4CF3E9" w:rsidR="00797289" w:rsidRPr="00797289" w:rsidRDefault="00797289" w:rsidP="00797289">
      <w:pPr>
        <w:keepNext/>
        <w:spacing w:after="60" w:line="276" w:lineRule="auto"/>
        <w:jc w:val="both"/>
        <w:rPr>
          <w:rFonts w:asciiTheme="minorHAnsi" w:hAnsiTheme="minorHAnsi" w:cstheme="minorHAnsi"/>
          <w:b/>
        </w:rPr>
      </w:pPr>
      <w:r w:rsidRPr="00797289">
        <w:rPr>
          <w:rFonts w:asciiTheme="minorHAnsi" w:hAnsiTheme="minorHAnsi" w:cstheme="minorHAnsi"/>
        </w:rPr>
        <w:t xml:space="preserve">Článek </w:t>
      </w:r>
      <w:r w:rsidR="00542032" w:rsidRPr="00797289">
        <w:rPr>
          <w:rFonts w:asciiTheme="minorHAnsi" w:hAnsiTheme="minorHAnsi" w:cstheme="minorHAnsi"/>
        </w:rPr>
        <w:t>XIV – Ukončení</w:t>
      </w:r>
      <w:r w:rsidRPr="00797289">
        <w:rPr>
          <w:rFonts w:asciiTheme="minorHAnsi" w:hAnsiTheme="minorHAnsi" w:cstheme="minorHAnsi"/>
          <w:b/>
        </w:rPr>
        <w:t xml:space="preserve"> Smlouvy </w:t>
      </w:r>
    </w:p>
    <w:p w14:paraId="524F98C8" w14:textId="77777777" w:rsidR="00797289" w:rsidRPr="00797289" w:rsidRDefault="00797289" w:rsidP="00797289">
      <w:pPr>
        <w:spacing w:after="60" w:line="276" w:lineRule="auto"/>
        <w:jc w:val="both"/>
        <w:rPr>
          <w:rFonts w:asciiTheme="minorHAnsi" w:hAnsiTheme="minorHAnsi" w:cstheme="minorHAnsi"/>
        </w:rPr>
      </w:pPr>
      <w:proofErr w:type="gramStart"/>
      <w:r w:rsidRPr="00797289">
        <w:rPr>
          <w:rFonts w:asciiTheme="minorHAnsi" w:hAnsiTheme="minorHAnsi" w:cstheme="minorHAnsi"/>
        </w:rPr>
        <w:t>14.1  Smluvní</w:t>
      </w:r>
      <w:proofErr w:type="gramEnd"/>
      <w:r w:rsidRPr="00797289">
        <w:rPr>
          <w:rFonts w:asciiTheme="minorHAnsi" w:hAnsiTheme="minorHAnsi" w:cstheme="minorHAnsi"/>
        </w:rPr>
        <w:t xml:space="preserve"> vztah zaniká:</w:t>
      </w:r>
    </w:p>
    <w:p w14:paraId="24176362" w14:textId="51E76CEB" w:rsidR="00CD273F" w:rsidRDefault="00FB6659" w:rsidP="00797289">
      <w:pPr>
        <w:numPr>
          <w:ilvl w:val="0"/>
          <w:numId w:val="3"/>
        </w:numPr>
        <w:tabs>
          <w:tab w:val="left" w:pos="720"/>
        </w:tabs>
        <w:overflowPunct w:val="0"/>
        <w:autoSpaceDE w:val="0"/>
        <w:autoSpaceDN w:val="0"/>
        <w:adjustRightInd w:val="0"/>
        <w:spacing w:after="60" w:line="276" w:lineRule="auto"/>
        <w:ind w:left="720" w:hanging="323"/>
        <w:jc w:val="both"/>
        <w:textAlignment w:val="baseline"/>
        <w:rPr>
          <w:rFonts w:asciiTheme="minorHAnsi" w:hAnsiTheme="minorHAnsi" w:cstheme="minorHAnsi"/>
        </w:rPr>
      </w:pPr>
      <w:r>
        <w:rPr>
          <w:rFonts w:asciiTheme="minorHAnsi" w:hAnsiTheme="minorHAnsi" w:cstheme="minorHAnsi"/>
        </w:rPr>
        <w:t>u</w:t>
      </w:r>
      <w:r w:rsidR="00CD273F">
        <w:rPr>
          <w:rFonts w:asciiTheme="minorHAnsi" w:hAnsiTheme="minorHAnsi" w:cstheme="minorHAnsi"/>
        </w:rPr>
        <w:t xml:space="preserve">plynutím </w:t>
      </w:r>
      <w:r w:rsidR="000F1B51">
        <w:rPr>
          <w:rFonts w:asciiTheme="minorHAnsi" w:hAnsiTheme="minorHAnsi" w:cstheme="minorHAnsi"/>
        </w:rPr>
        <w:t>doby, na kterou je smlouva uzavřena</w:t>
      </w:r>
    </w:p>
    <w:p w14:paraId="52A51B5A" w14:textId="54B7A3E5" w:rsidR="00797289" w:rsidRPr="00797289" w:rsidRDefault="00797289" w:rsidP="00797289">
      <w:pPr>
        <w:numPr>
          <w:ilvl w:val="0"/>
          <w:numId w:val="3"/>
        </w:numPr>
        <w:tabs>
          <w:tab w:val="left" w:pos="720"/>
        </w:tabs>
        <w:overflowPunct w:val="0"/>
        <w:autoSpaceDE w:val="0"/>
        <w:autoSpaceDN w:val="0"/>
        <w:adjustRightInd w:val="0"/>
        <w:spacing w:after="60" w:line="276" w:lineRule="auto"/>
        <w:ind w:left="720" w:hanging="323"/>
        <w:jc w:val="both"/>
        <w:textAlignment w:val="baseline"/>
        <w:rPr>
          <w:rFonts w:asciiTheme="minorHAnsi" w:hAnsiTheme="minorHAnsi" w:cstheme="minorHAnsi"/>
        </w:rPr>
      </w:pPr>
      <w:r w:rsidRPr="00797289">
        <w:rPr>
          <w:rFonts w:asciiTheme="minorHAnsi" w:hAnsiTheme="minorHAnsi" w:cstheme="minorHAnsi"/>
        </w:rPr>
        <w:t>písemnou dohodou Smluvních stran;</w:t>
      </w:r>
    </w:p>
    <w:p w14:paraId="23173EB6" w14:textId="77777777" w:rsidR="00797289" w:rsidRPr="00797289" w:rsidRDefault="00797289" w:rsidP="00797289">
      <w:pPr>
        <w:numPr>
          <w:ilvl w:val="0"/>
          <w:numId w:val="3"/>
        </w:numPr>
        <w:tabs>
          <w:tab w:val="left" w:pos="720"/>
        </w:tabs>
        <w:overflowPunct w:val="0"/>
        <w:autoSpaceDE w:val="0"/>
        <w:autoSpaceDN w:val="0"/>
        <w:adjustRightInd w:val="0"/>
        <w:spacing w:after="60" w:line="276" w:lineRule="auto"/>
        <w:ind w:left="720" w:hanging="323"/>
        <w:jc w:val="both"/>
        <w:textAlignment w:val="baseline"/>
        <w:rPr>
          <w:rFonts w:asciiTheme="minorHAnsi" w:hAnsiTheme="minorHAnsi" w:cstheme="minorHAnsi"/>
        </w:rPr>
      </w:pPr>
      <w:r w:rsidRPr="00797289">
        <w:rPr>
          <w:rFonts w:asciiTheme="minorHAnsi" w:hAnsiTheme="minorHAnsi" w:cstheme="minorHAnsi"/>
        </w:rPr>
        <w:t>vydáním rozhodnutí insolvenčního soudu o úpadku Objednatele dle zákona č. 182/2006 Sb., insolvenční zákon, v platném znění;</w:t>
      </w:r>
    </w:p>
    <w:p w14:paraId="4DCD9EFD" w14:textId="77777777" w:rsidR="00797289" w:rsidRPr="00797289" w:rsidRDefault="00797289" w:rsidP="00797289">
      <w:pPr>
        <w:numPr>
          <w:ilvl w:val="0"/>
          <w:numId w:val="3"/>
        </w:numPr>
        <w:tabs>
          <w:tab w:val="left" w:pos="720"/>
        </w:tabs>
        <w:overflowPunct w:val="0"/>
        <w:autoSpaceDE w:val="0"/>
        <w:autoSpaceDN w:val="0"/>
        <w:adjustRightInd w:val="0"/>
        <w:spacing w:after="60" w:line="276" w:lineRule="auto"/>
        <w:ind w:left="720" w:hanging="323"/>
        <w:jc w:val="both"/>
        <w:textAlignment w:val="baseline"/>
        <w:rPr>
          <w:rFonts w:asciiTheme="minorHAnsi" w:hAnsiTheme="minorHAnsi" w:cstheme="minorHAnsi"/>
        </w:rPr>
      </w:pPr>
      <w:r w:rsidRPr="00797289">
        <w:rPr>
          <w:rFonts w:asciiTheme="minorHAnsi" w:hAnsiTheme="minorHAnsi" w:cstheme="minorHAnsi"/>
        </w:rPr>
        <w:t xml:space="preserve">odstoupením od Smlouvy z důvodu podstatného porušení smluvních povinností:  </w:t>
      </w:r>
    </w:p>
    <w:p w14:paraId="645925B3" w14:textId="77777777" w:rsidR="00797289" w:rsidRPr="00797289" w:rsidRDefault="00797289" w:rsidP="00797289">
      <w:pPr>
        <w:numPr>
          <w:ilvl w:val="1"/>
          <w:numId w:val="3"/>
        </w:numPr>
        <w:tabs>
          <w:tab w:val="left" w:pos="720"/>
        </w:tabs>
        <w:overflowPunct w:val="0"/>
        <w:autoSpaceDE w:val="0"/>
        <w:autoSpaceDN w:val="0"/>
        <w:adjustRightInd w:val="0"/>
        <w:spacing w:after="60" w:line="276" w:lineRule="auto"/>
        <w:jc w:val="both"/>
        <w:textAlignment w:val="baseline"/>
        <w:rPr>
          <w:rFonts w:asciiTheme="minorHAnsi" w:hAnsiTheme="minorHAnsi" w:cstheme="minorHAnsi"/>
        </w:rPr>
      </w:pPr>
      <w:r w:rsidRPr="00797289">
        <w:rPr>
          <w:rFonts w:asciiTheme="minorHAnsi" w:hAnsiTheme="minorHAnsi" w:cstheme="minorHAnsi"/>
        </w:rPr>
        <w:t>za podstatné porušení smluvních povinností Agenturou se mj. pokládá prodlení Agentury se splněním termínu plnění dle Realizační smlouvy přesahující 30 kalendářních dnů;</w:t>
      </w:r>
    </w:p>
    <w:p w14:paraId="170EBE88" w14:textId="44C3520C" w:rsidR="00797289" w:rsidRPr="00017AD2" w:rsidRDefault="00797289" w:rsidP="00017AD2">
      <w:pPr>
        <w:numPr>
          <w:ilvl w:val="1"/>
          <w:numId w:val="3"/>
        </w:numPr>
        <w:tabs>
          <w:tab w:val="left" w:pos="720"/>
        </w:tabs>
        <w:overflowPunct w:val="0"/>
        <w:autoSpaceDE w:val="0"/>
        <w:autoSpaceDN w:val="0"/>
        <w:adjustRightInd w:val="0"/>
        <w:spacing w:after="60" w:line="276" w:lineRule="auto"/>
        <w:jc w:val="both"/>
        <w:textAlignment w:val="baseline"/>
        <w:rPr>
          <w:rFonts w:asciiTheme="minorHAnsi" w:hAnsiTheme="minorHAnsi" w:cstheme="minorHAnsi"/>
        </w:rPr>
      </w:pPr>
      <w:r w:rsidRPr="00797289">
        <w:rPr>
          <w:rFonts w:asciiTheme="minorHAnsi" w:hAnsiTheme="minorHAnsi" w:cstheme="minorHAnsi"/>
        </w:rPr>
        <w:t>za podstatné porušení smluvních povinností Objednatelem se mj. pokládá prodlení Objednatele se zaplacením faktur ve smyslu čl. V této Smlouvy přesahující 30 kalendářních dnů;</w:t>
      </w:r>
    </w:p>
    <w:p w14:paraId="2BB02167" w14:textId="77777777" w:rsidR="00797289" w:rsidRPr="00797289" w:rsidRDefault="00797289" w:rsidP="00797289">
      <w:pPr>
        <w:spacing w:after="60" w:line="276" w:lineRule="auto"/>
        <w:ind w:left="447" w:hanging="447"/>
        <w:jc w:val="both"/>
        <w:rPr>
          <w:rFonts w:asciiTheme="minorHAnsi" w:hAnsiTheme="minorHAnsi" w:cstheme="minorHAnsi"/>
        </w:rPr>
      </w:pPr>
      <w:r w:rsidRPr="00797289">
        <w:rPr>
          <w:rFonts w:asciiTheme="minorHAnsi" w:hAnsiTheme="minorHAnsi" w:cstheme="minorHAnsi"/>
        </w:rPr>
        <w:t xml:space="preserve">14.2 Agentura má právo odstoupit od Smlouvy s Objednatelem, prohlásit kterékoli peněžité dluhy Objednatele vůči Agentuře za ihned splatné a požádat Objednatele o jejich předčasné splacení a pozastavit poskytování Služeb dle Realizačních smluv pro případ, že byly učiněny kroky k zahájení insolvenčního řízení nebo k nařízení likvidace Objednatele soudem. </w:t>
      </w:r>
    </w:p>
    <w:p w14:paraId="1EFE3686" w14:textId="6C7776D2" w:rsidR="00797289" w:rsidRPr="00797289" w:rsidRDefault="00797289" w:rsidP="00022CE6">
      <w:pPr>
        <w:spacing w:after="60" w:line="276" w:lineRule="auto"/>
        <w:ind w:left="567" w:hanging="567"/>
        <w:rPr>
          <w:rFonts w:asciiTheme="minorHAnsi" w:hAnsiTheme="minorHAnsi" w:cstheme="minorHAnsi"/>
        </w:rPr>
      </w:pPr>
      <w:proofErr w:type="gramStart"/>
      <w:r w:rsidRPr="00797289">
        <w:rPr>
          <w:rFonts w:asciiTheme="minorHAnsi" w:hAnsiTheme="minorHAnsi" w:cstheme="minorHAnsi"/>
        </w:rPr>
        <w:t>14.3  Účinky</w:t>
      </w:r>
      <w:proofErr w:type="gramEnd"/>
      <w:r w:rsidRPr="00797289">
        <w:rPr>
          <w:rFonts w:asciiTheme="minorHAnsi" w:hAnsiTheme="minorHAnsi" w:cstheme="minorHAnsi"/>
        </w:rPr>
        <w:t xml:space="preserve"> odstoupení od Smlouvy podle odst. 14.1 písm. d) a odst. 14.2 tohoto článku nastávají dnem prokazatelného doručení odstoupení druhé Smluvní straně.</w:t>
      </w:r>
    </w:p>
    <w:p w14:paraId="197E7ECF" w14:textId="77777777" w:rsidR="00797289" w:rsidRPr="00797289" w:rsidRDefault="00797289" w:rsidP="00022CE6">
      <w:pPr>
        <w:spacing w:after="60" w:line="276" w:lineRule="auto"/>
        <w:ind w:left="567" w:hanging="545"/>
        <w:jc w:val="both"/>
        <w:rPr>
          <w:rFonts w:asciiTheme="minorHAnsi" w:hAnsiTheme="minorHAnsi" w:cstheme="minorHAnsi"/>
          <w:highlight w:val="yellow"/>
        </w:rPr>
      </w:pPr>
      <w:proofErr w:type="gramStart"/>
      <w:r w:rsidRPr="00797289">
        <w:rPr>
          <w:rFonts w:asciiTheme="minorHAnsi" w:hAnsiTheme="minorHAnsi" w:cstheme="minorHAnsi"/>
        </w:rPr>
        <w:t>14.4  V</w:t>
      </w:r>
      <w:proofErr w:type="gramEnd"/>
      <w:r w:rsidRPr="00797289">
        <w:rPr>
          <w:rFonts w:asciiTheme="minorHAnsi" w:hAnsiTheme="minorHAnsi" w:cstheme="minorHAnsi"/>
        </w:rPr>
        <w:t> případě ukončení Smlouvy z důvodu uvedeného v odst. 14.1, písm. d) tohoto článku je Agentura povinna do ukončení platnosti a účinnosti této Smlouvy a Realizačních smluv poskytovat Služby a má právo na uhrazení stornopoplatků dle čl. VII, odst. 1 Smlouvy v závislosti na stupni realizace jednotlivých Realizačních smluv ke dni uplynutí výpovědní doby, pokud se Smluvní strany nedohodnou jinak.</w:t>
      </w:r>
    </w:p>
    <w:p w14:paraId="24D393A8" w14:textId="77777777" w:rsidR="00797289" w:rsidRPr="00797289" w:rsidRDefault="00797289" w:rsidP="00797289">
      <w:pPr>
        <w:spacing w:after="60" w:line="276" w:lineRule="auto"/>
        <w:ind w:left="447" w:hanging="447"/>
        <w:jc w:val="both"/>
        <w:rPr>
          <w:rFonts w:asciiTheme="minorHAnsi" w:hAnsiTheme="minorHAnsi" w:cstheme="minorHAnsi"/>
        </w:rPr>
      </w:pPr>
      <w:proofErr w:type="gramStart"/>
      <w:r w:rsidRPr="00797289">
        <w:rPr>
          <w:rFonts w:asciiTheme="minorHAnsi" w:hAnsiTheme="minorHAnsi" w:cstheme="minorHAnsi"/>
        </w:rPr>
        <w:t>14.5  V</w:t>
      </w:r>
      <w:proofErr w:type="gramEnd"/>
      <w:r w:rsidRPr="00797289">
        <w:rPr>
          <w:rFonts w:asciiTheme="minorHAnsi" w:hAnsiTheme="minorHAnsi" w:cstheme="minorHAnsi"/>
        </w:rPr>
        <w:t xml:space="preserve"> případě, že Smlouva z jakéhokoliv důvodu zanikne, zavazují se Smluvní strany vyrovnat si veškeré dosud nevypořádané vzájemné závazky, sjednané na základě platných Realizačních smluv, které jim v období platnosti Smlouvy vznikly.</w:t>
      </w:r>
    </w:p>
    <w:p w14:paraId="7C9E74F7" w14:textId="77777777" w:rsidR="00797289" w:rsidRPr="00797289" w:rsidRDefault="00797289" w:rsidP="00797289">
      <w:pPr>
        <w:keepNext/>
        <w:spacing w:after="60" w:line="276" w:lineRule="auto"/>
        <w:jc w:val="both"/>
        <w:rPr>
          <w:rFonts w:asciiTheme="minorHAnsi" w:hAnsiTheme="minorHAnsi" w:cstheme="minorHAnsi"/>
        </w:rPr>
      </w:pPr>
    </w:p>
    <w:p w14:paraId="65FA2289" w14:textId="14DA83AC" w:rsidR="00797289" w:rsidRPr="00797289" w:rsidRDefault="00797289" w:rsidP="00797289">
      <w:pPr>
        <w:keepNext/>
        <w:spacing w:after="60" w:line="276" w:lineRule="auto"/>
        <w:jc w:val="both"/>
        <w:rPr>
          <w:rFonts w:asciiTheme="minorHAnsi" w:hAnsiTheme="minorHAnsi" w:cstheme="minorHAnsi"/>
          <w:b/>
        </w:rPr>
      </w:pPr>
      <w:r w:rsidRPr="00797289">
        <w:rPr>
          <w:rFonts w:asciiTheme="minorHAnsi" w:hAnsiTheme="minorHAnsi" w:cstheme="minorHAnsi"/>
        </w:rPr>
        <w:t xml:space="preserve">Článek </w:t>
      </w:r>
      <w:r w:rsidR="00542032" w:rsidRPr="00797289">
        <w:rPr>
          <w:rFonts w:asciiTheme="minorHAnsi" w:hAnsiTheme="minorHAnsi" w:cstheme="minorHAnsi"/>
        </w:rPr>
        <w:t>XV – Ostatní</w:t>
      </w:r>
      <w:r w:rsidRPr="00797289">
        <w:rPr>
          <w:rFonts w:asciiTheme="minorHAnsi" w:hAnsiTheme="minorHAnsi" w:cstheme="minorHAnsi"/>
          <w:b/>
        </w:rPr>
        <w:t xml:space="preserve"> a závěrečná ujednání</w:t>
      </w:r>
    </w:p>
    <w:p w14:paraId="2DDA8E3D" w14:textId="5A9D2839" w:rsidR="007F4E6D" w:rsidRDefault="00797289" w:rsidP="00230699">
      <w:pPr>
        <w:spacing w:before="120"/>
        <w:jc w:val="both"/>
        <w:rPr>
          <w:rFonts w:asciiTheme="minorHAnsi" w:hAnsiTheme="minorHAnsi" w:cs="Arial"/>
          <w:sz w:val="22"/>
          <w:szCs w:val="22"/>
        </w:rPr>
      </w:pPr>
      <w:proofErr w:type="gramStart"/>
      <w:r w:rsidRPr="00797289">
        <w:rPr>
          <w:rFonts w:asciiTheme="minorHAnsi" w:hAnsiTheme="minorHAnsi" w:cstheme="minorHAnsi"/>
        </w:rPr>
        <w:t>15.1  Tato</w:t>
      </w:r>
      <w:proofErr w:type="gramEnd"/>
      <w:r w:rsidRPr="00797289">
        <w:rPr>
          <w:rFonts w:asciiTheme="minorHAnsi" w:hAnsiTheme="minorHAnsi" w:cstheme="minorHAnsi"/>
        </w:rPr>
        <w:t xml:space="preserve"> Smlouva se </w:t>
      </w:r>
      <w:r w:rsidRPr="00377478">
        <w:rPr>
          <w:rFonts w:asciiTheme="minorHAnsi" w:hAnsiTheme="minorHAnsi" w:cstheme="minorHAnsi"/>
        </w:rPr>
        <w:t xml:space="preserve">uzavírá na dobu </w:t>
      </w:r>
      <w:r w:rsidR="00D10C6F" w:rsidRPr="00377478">
        <w:rPr>
          <w:rFonts w:asciiTheme="minorHAnsi" w:hAnsiTheme="minorHAnsi" w:cstheme="minorHAnsi"/>
        </w:rPr>
        <w:t xml:space="preserve">do </w:t>
      </w:r>
      <w:r w:rsidR="004E4C1B">
        <w:rPr>
          <w:rFonts w:asciiTheme="minorHAnsi" w:hAnsiTheme="minorHAnsi" w:cstheme="minorHAnsi"/>
        </w:rPr>
        <w:t>31.12.2025</w:t>
      </w:r>
      <w:r w:rsidRPr="00797289">
        <w:rPr>
          <w:rFonts w:asciiTheme="minorHAnsi" w:hAnsiTheme="minorHAnsi" w:cstheme="minorHAnsi"/>
        </w:rPr>
        <w:t xml:space="preserve"> Tato smlouva nabývá platnosti dnem jejího podpisu oběma Smluvními stranami.</w:t>
      </w:r>
      <w:r w:rsidR="00230699" w:rsidRPr="00230699">
        <w:rPr>
          <w:rFonts w:asciiTheme="minorHAnsi" w:hAnsiTheme="minorHAnsi" w:cs="Arial"/>
          <w:sz w:val="22"/>
          <w:szCs w:val="22"/>
        </w:rPr>
        <w:t xml:space="preserve"> </w:t>
      </w:r>
    </w:p>
    <w:p w14:paraId="5AADF89A" w14:textId="373EA711" w:rsidR="00230699" w:rsidRPr="005F3165" w:rsidRDefault="007F4E6D" w:rsidP="00377478">
      <w:pPr>
        <w:spacing w:before="120"/>
        <w:jc w:val="both"/>
        <w:rPr>
          <w:rFonts w:asciiTheme="minorHAnsi" w:hAnsiTheme="minorHAnsi" w:cstheme="minorHAnsi"/>
        </w:rPr>
      </w:pPr>
      <w:r>
        <w:rPr>
          <w:rFonts w:asciiTheme="minorHAnsi" w:hAnsiTheme="minorHAnsi" w:cs="Arial"/>
          <w:sz w:val="22"/>
          <w:szCs w:val="22"/>
        </w:rPr>
        <w:lastRenderedPageBreak/>
        <w:t>15.32</w:t>
      </w:r>
      <w:r w:rsidRPr="005F3165">
        <w:rPr>
          <w:rFonts w:asciiTheme="minorHAnsi" w:hAnsiTheme="minorHAnsi" w:cstheme="minorHAnsi"/>
        </w:rPr>
        <w:t xml:space="preserve">. </w:t>
      </w:r>
      <w:r w:rsidR="00230699" w:rsidRPr="005F3165">
        <w:rPr>
          <w:rFonts w:asciiTheme="minorHAnsi" w:hAnsiTheme="minorHAnsi" w:cstheme="minorHAnsi"/>
        </w:rPr>
        <w:t xml:space="preserve">Smluvní strany berou na vědomí, že tato </w:t>
      </w:r>
      <w:r w:rsidRPr="005F3165">
        <w:rPr>
          <w:rFonts w:asciiTheme="minorHAnsi" w:hAnsiTheme="minorHAnsi" w:cstheme="minorHAnsi"/>
        </w:rPr>
        <w:t>s</w:t>
      </w:r>
      <w:r w:rsidR="00230699" w:rsidRPr="005F3165">
        <w:rPr>
          <w:rFonts w:asciiTheme="minorHAnsi" w:hAnsiTheme="minorHAnsi" w:cstheme="minorHAnsi"/>
        </w:rPr>
        <w:t xml:space="preserve">mlouva a její dodatky budou uveřejněny prostřednictvím registru smluv podle zákona č. 340/2015 Sb. o zvláštních podmínkách účinnosti některých smluv, uveřejňování těchto smluv a o registru smluv (zákon o registru smluv). Tato smlouva i jakékoliv dodatky k této </w:t>
      </w:r>
      <w:r w:rsidRPr="005F3165">
        <w:rPr>
          <w:rFonts w:asciiTheme="minorHAnsi" w:hAnsiTheme="minorHAnsi" w:cstheme="minorHAnsi"/>
        </w:rPr>
        <w:t>s</w:t>
      </w:r>
      <w:r w:rsidR="00230699" w:rsidRPr="005F3165">
        <w:rPr>
          <w:rFonts w:asciiTheme="minorHAnsi" w:hAnsiTheme="minorHAnsi" w:cstheme="minorHAnsi"/>
        </w:rPr>
        <w:t>mlouvě se po nabytí účinnosti zákona o registru smluv stanou účinnými nejdříve dnem jejich uveřejnění ve smyslu § 5 zákona o registru smluv.</w:t>
      </w:r>
    </w:p>
    <w:p w14:paraId="480BD6E2" w14:textId="5F27076E" w:rsidR="00797289" w:rsidRPr="00797289" w:rsidRDefault="00797289" w:rsidP="00797289">
      <w:pPr>
        <w:pStyle w:val="Zkladntext"/>
        <w:overflowPunct w:val="0"/>
        <w:autoSpaceDE w:val="0"/>
        <w:autoSpaceDN w:val="0"/>
        <w:adjustRightInd w:val="0"/>
        <w:spacing w:after="60" w:line="276" w:lineRule="auto"/>
        <w:ind w:left="589" w:hanging="589"/>
        <w:textAlignment w:val="baseline"/>
        <w:rPr>
          <w:rFonts w:asciiTheme="minorHAnsi" w:hAnsiTheme="minorHAnsi" w:cstheme="minorHAnsi"/>
          <w:szCs w:val="24"/>
        </w:rPr>
      </w:pPr>
    </w:p>
    <w:p w14:paraId="093F7246" w14:textId="4E495358" w:rsidR="00797289" w:rsidRPr="00022434" w:rsidRDefault="00797289" w:rsidP="00797289">
      <w:pPr>
        <w:pStyle w:val="Zkladntext"/>
        <w:overflowPunct w:val="0"/>
        <w:autoSpaceDE w:val="0"/>
        <w:autoSpaceDN w:val="0"/>
        <w:adjustRightInd w:val="0"/>
        <w:spacing w:after="60" w:line="276" w:lineRule="auto"/>
        <w:textAlignment w:val="baseline"/>
        <w:rPr>
          <w:rFonts w:asciiTheme="minorHAnsi" w:hAnsiTheme="minorHAnsi" w:cstheme="minorHAnsi"/>
          <w:szCs w:val="24"/>
        </w:rPr>
      </w:pPr>
      <w:proofErr w:type="gramStart"/>
      <w:r w:rsidRPr="00022434">
        <w:rPr>
          <w:rFonts w:asciiTheme="minorHAnsi" w:hAnsiTheme="minorHAnsi" w:cstheme="minorHAnsi"/>
          <w:szCs w:val="24"/>
        </w:rPr>
        <w:t>15.</w:t>
      </w:r>
      <w:r w:rsidR="007F4E6D" w:rsidRPr="00022434">
        <w:rPr>
          <w:rFonts w:asciiTheme="minorHAnsi" w:hAnsiTheme="minorHAnsi" w:cstheme="minorHAnsi"/>
          <w:szCs w:val="24"/>
        </w:rPr>
        <w:t>3</w:t>
      </w:r>
      <w:r w:rsidRPr="00022434">
        <w:rPr>
          <w:rFonts w:asciiTheme="minorHAnsi" w:hAnsiTheme="minorHAnsi" w:cstheme="minorHAnsi"/>
          <w:szCs w:val="24"/>
        </w:rPr>
        <w:t xml:space="preserve">  Přílohy</w:t>
      </w:r>
      <w:proofErr w:type="gramEnd"/>
      <w:r w:rsidRPr="00022434">
        <w:rPr>
          <w:rFonts w:asciiTheme="minorHAnsi" w:hAnsiTheme="minorHAnsi" w:cstheme="minorHAnsi"/>
          <w:szCs w:val="24"/>
        </w:rPr>
        <w:t xml:space="preserve"> této smlouvy tvoří:</w:t>
      </w:r>
    </w:p>
    <w:p w14:paraId="0B0FCF75" w14:textId="58EEF431" w:rsidR="00797289" w:rsidRPr="00797289" w:rsidRDefault="00797289" w:rsidP="00D10C6F">
      <w:pPr>
        <w:pStyle w:val="Zkladntext"/>
        <w:overflowPunct w:val="0"/>
        <w:autoSpaceDE w:val="0"/>
        <w:autoSpaceDN w:val="0"/>
        <w:adjustRightInd w:val="0"/>
        <w:spacing w:after="60" w:line="276" w:lineRule="auto"/>
        <w:ind w:left="567"/>
        <w:textAlignment w:val="baseline"/>
        <w:rPr>
          <w:rFonts w:asciiTheme="minorHAnsi" w:hAnsiTheme="minorHAnsi" w:cstheme="minorHAnsi"/>
          <w:szCs w:val="24"/>
        </w:rPr>
      </w:pPr>
      <w:r w:rsidRPr="00022434">
        <w:rPr>
          <w:rFonts w:asciiTheme="minorHAnsi" w:hAnsiTheme="minorHAnsi" w:cstheme="minorHAnsi"/>
          <w:szCs w:val="24"/>
        </w:rPr>
        <w:t xml:space="preserve">Příloha č. 1 </w:t>
      </w:r>
      <w:r w:rsidR="00D10C6F" w:rsidRPr="00022434">
        <w:rPr>
          <w:rFonts w:asciiTheme="minorHAnsi" w:hAnsiTheme="minorHAnsi" w:cstheme="minorHAnsi"/>
          <w:szCs w:val="24"/>
        </w:rPr>
        <w:t>Realizační</w:t>
      </w:r>
      <w:r w:rsidR="00D10C6F">
        <w:rPr>
          <w:rFonts w:asciiTheme="minorHAnsi" w:hAnsiTheme="minorHAnsi" w:cstheme="minorHAnsi"/>
          <w:szCs w:val="24"/>
        </w:rPr>
        <w:t xml:space="preserve"> smlouva </w:t>
      </w:r>
      <w:r w:rsidR="005E6315">
        <w:rPr>
          <w:rFonts w:asciiTheme="minorHAnsi" w:hAnsiTheme="minorHAnsi" w:cstheme="minorHAnsi"/>
          <w:szCs w:val="24"/>
        </w:rPr>
        <w:t xml:space="preserve">Projekt </w:t>
      </w:r>
      <w:r w:rsidR="00D10C6F">
        <w:rPr>
          <w:rFonts w:asciiTheme="minorHAnsi" w:hAnsiTheme="minorHAnsi" w:cstheme="minorHAnsi"/>
          <w:szCs w:val="24"/>
        </w:rPr>
        <w:t xml:space="preserve">č. </w:t>
      </w:r>
      <w:r w:rsidR="005E6315">
        <w:rPr>
          <w:rFonts w:asciiTheme="minorHAnsi" w:hAnsiTheme="minorHAnsi" w:cstheme="minorHAnsi"/>
          <w:szCs w:val="24"/>
        </w:rPr>
        <w:t>25-084</w:t>
      </w:r>
      <w:proofErr w:type="gramStart"/>
      <w:r w:rsidR="00FC4447">
        <w:rPr>
          <w:rFonts w:asciiTheme="minorHAnsi" w:hAnsiTheme="minorHAnsi" w:cstheme="minorHAnsi"/>
          <w:szCs w:val="24"/>
        </w:rPr>
        <w:t>a,b</w:t>
      </w:r>
      <w:proofErr w:type="gramEnd"/>
    </w:p>
    <w:p w14:paraId="7896775E" w14:textId="6E0F3F7E" w:rsidR="00797289" w:rsidRPr="00797289" w:rsidRDefault="00797289" w:rsidP="00797289">
      <w:pPr>
        <w:pStyle w:val="Zkladntext"/>
        <w:overflowPunct w:val="0"/>
        <w:autoSpaceDE w:val="0"/>
        <w:autoSpaceDN w:val="0"/>
        <w:adjustRightInd w:val="0"/>
        <w:spacing w:after="60" w:line="276" w:lineRule="auto"/>
        <w:ind w:left="447" w:hanging="447"/>
        <w:textAlignment w:val="baseline"/>
        <w:rPr>
          <w:rFonts w:asciiTheme="minorHAnsi" w:hAnsiTheme="minorHAnsi" w:cstheme="minorHAnsi"/>
          <w:szCs w:val="24"/>
        </w:rPr>
      </w:pPr>
      <w:proofErr w:type="gramStart"/>
      <w:r w:rsidRPr="00797289">
        <w:rPr>
          <w:rFonts w:asciiTheme="minorHAnsi" w:hAnsiTheme="minorHAnsi" w:cstheme="minorHAnsi"/>
          <w:szCs w:val="24"/>
        </w:rPr>
        <w:t>15.</w:t>
      </w:r>
      <w:r w:rsidR="007F4E6D">
        <w:rPr>
          <w:rFonts w:asciiTheme="minorHAnsi" w:hAnsiTheme="minorHAnsi" w:cstheme="minorHAnsi"/>
          <w:szCs w:val="24"/>
        </w:rPr>
        <w:t>4</w:t>
      </w:r>
      <w:r w:rsidRPr="00797289">
        <w:rPr>
          <w:rFonts w:asciiTheme="minorHAnsi" w:hAnsiTheme="minorHAnsi" w:cstheme="minorHAnsi"/>
          <w:szCs w:val="24"/>
        </w:rPr>
        <w:t xml:space="preserve">  Doplnění</w:t>
      </w:r>
      <w:proofErr w:type="gramEnd"/>
      <w:r w:rsidRPr="00797289">
        <w:rPr>
          <w:rFonts w:asciiTheme="minorHAnsi" w:hAnsiTheme="minorHAnsi" w:cstheme="minorHAnsi"/>
          <w:szCs w:val="24"/>
        </w:rPr>
        <w:t xml:space="preserve"> a změny této Smlouvy jsou možné pouze na základě písemných, vzestupně číslovaných dodatků schválených oběma Smluvními stranami.</w:t>
      </w:r>
    </w:p>
    <w:p w14:paraId="3F6E565F" w14:textId="5A03AD86" w:rsidR="00797289" w:rsidRPr="00797289" w:rsidRDefault="00797289" w:rsidP="00797289">
      <w:pPr>
        <w:pStyle w:val="Zkladntext"/>
        <w:overflowPunct w:val="0"/>
        <w:autoSpaceDE w:val="0"/>
        <w:autoSpaceDN w:val="0"/>
        <w:adjustRightInd w:val="0"/>
        <w:spacing w:after="60" w:line="276" w:lineRule="auto"/>
        <w:ind w:left="447" w:hanging="447"/>
        <w:textAlignment w:val="baseline"/>
        <w:rPr>
          <w:rFonts w:asciiTheme="minorHAnsi" w:hAnsiTheme="minorHAnsi" w:cstheme="minorHAnsi"/>
          <w:szCs w:val="24"/>
        </w:rPr>
      </w:pPr>
      <w:proofErr w:type="gramStart"/>
      <w:r w:rsidRPr="00797289">
        <w:rPr>
          <w:rFonts w:asciiTheme="minorHAnsi" w:hAnsiTheme="minorHAnsi" w:cstheme="minorHAnsi"/>
          <w:szCs w:val="24"/>
        </w:rPr>
        <w:t>15.</w:t>
      </w:r>
      <w:r w:rsidR="007F4E6D">
        <w:rPr>
          <w:rFonts w:asciiTheme="minorHAnsi" w:hAnsiTheme="minorHAnsi" w:cstheme="minorHAnsi"/>
          <w:szCs w:val="24"/>
        </w:rPr>
        <w:t>5</w:t>
      </w:r>
      <w:r w:rsidR="007F4E6D" w:rsidRPr="00797289">
        <w:rPr>
          <w:rFonts w:asciiTheme="minorHAnsi" w:hAnsiTheme="minorHAnsi" w:cstheme="minorHAnsi"/>
          <w:szCs w:val="24"/>
        </w:rPr>
        <w:t xml:space="preserve">  </w:t>
      </w:r>
      <w:r w:rsidRPr="00797289">
        <w:rPr>
          <w:rFonts w:asciiTheme="minorHAnsi" w:hAnsiTheme="minorHAnsi" w:cstheme="minorHAnsi"/>
          <w:szCs w:val="24"/>
        </w:rPr>
        <w:t>Bez</w:t>
      </w:r>
      <w:proofErr w:type="gramEnd"/>
      <w:r w:rsidRPr="00797289">
        <w:rPr>
          <w:rFonts w:asciiTheme="minorHAnsi" w:hAnsiTheme="minorHAnsi" w:cstheme="minorHAnsi"/>
          <w:szCs w:val="24"/>
        </w:rPr>
        <w:t xml:space="preserve"> předchozího písemného souhlasu jedné Smluvní strany nesmí druhá Smluvní strana postoupit svá práva ani povinnosti vyplývající z této Smlouvy či Realizační smlouvy třetí osobě ani žádnému jinému subjektu.</w:t>
      </w:r>
    </w:p>
    <w:p w14:paraId="06F452DB" w14:textId="5A24C51F" w:rsidR="00797289" w:rsidRPr="00797289" w:rsidRDefault="00797289" w:rsidP="00797289">
      <w:pPr>
        <w:pStyle w:val="Zkladntext"/>
        <w:overflowPunct w:val="0"/>
        <w:autoSpaceDE w:val="0"/>
        <w:autoSpaceDN w:val="0"/>
        <w:adjustRightInd w:val="0"/>
        <w:spacing w:after="60" w:line="276" w:lineRule="auto"/>
        <w:ind w:left="447" w:hanging="447"/>
        <w:textAlignment w:val="baseline"/>
        <w:rPr>
          <w:rFonts w:asciiTheme="minorHAnsi" w:hAnsiTheme="minorHAnsi" w:cstheme="minorHAnsi"/>
          <w:szCs w:val="24"/>
        </w:rPr>
      </w:pPr>
      <w:r w:rsidRPr="00797289">
        <w:rPr>
          <w:rFonts w:asciiTheme="minorHAnsi" w:hAnsiTheme="minorHAnsi" w:cstheme="minorHAnsi"/>
          <w:szCs w:val="24"/>
        </w:rPr>
        <w:t>15.</w:t>
      </w:r>
      <w:r w:rsidR="007F4E6D">
        <w:rPr>
          <w:rFonts w:asciiTheme="minorHAnsi" w:hAnsiTheme="minorHAnsi" w:cstheme="minorHAnsi"/>
          <w:szCs w:val="24"/>
        </w:rPr>
        <w:t>6</w:t>
      </w:r>
      <w:r w:rsidR="007F4E6D" w:rsidRPr="00797289">
        <w:rPr>
          <w:rFonts w:asciiTheme="minorHAnsi" w:hAnsiTheme="minorHAnsi" w:cstheme="minorHAnsi"/>
          <w:szCs w:val="24"/>
        </w:rPr>
        <w:t xml:space="preserve"> </w:t>
      </w:r>
      <w:r w:rsidRPr="00797289">
        <w:rPr>
          <w:rFonts w:asciiTheme="minorHAnsi" w:hAnsiTheme="minorHAnsi" w:cstheme="minorHAnsi"/>
          <w:szCs w:val="24"/>
        </w:rPr>
        <w:t>Není-li v Realizační smlouvě stanoveno jinak, doručování Smluvním stranám se provádí osobně nebo doporučeným dopisem zaslaným do vlastních rukou na doručovací adresu účastníka uvedenou v záhlaví této Smlouvy. Odepře-li Smluvní strana písemnost přijmout nebo ji pošta vrátí jako nedoručitelnou, považuje se písemnost za doručenou dnem, kdy její přijetí bylo odepřeno nebo poštou vráceno odesílateli jako nedoručitelné.</w:t>
      </w:r>
    </w:p>
    <w:p w14:paraId="661B54F4" w14:textId="4FAB0F20" w:rsidR="00797289" w:rsidRPr="00797289" w:rsidRDefault="00E75765" w:rsidP="00797289">
      <w:pPr>
        <w:pStyle w:val="Zkladntext"/>
        <w:overflowPunct w:val="0"/>
        <w:autoSpaceDE w:val="0"/>
        <w:autoSpaceDN w:val="0"/>
        <w:adjustRightInd w:val="0"/>
        <w:spacing w:after="60" w:line="276" w:lineRule="auto"/>
        <w:ind w:left="447" w:hanging="447"/>
        <w:textAlignment w:val="baseline"/>
        <w:rPr>
          <w:rFonts w:asciiTheme="minorHAnsi" w:hAnsiTheme="minorHAnsi" w:cstheme="minorHAnsi"/>
          <w:szCs w:val="24"/>
        </w:rPr>
      </w:pPr>
      <w:r w:rsidRPr="00797289">
        <w:rPr>
          <w:rFonts w:asciiTheme="minorHAnsi" w:hAnsiTheme="minorHAnsi" w:cstheme="minorHAnsi"/>
          <w:szCs w:val="24"/>
        </w:rPr>
        <w:t>15.</w:t>
      </w:r>
      <w:r w:rsidR="007F4E6D">
        <w:rPr>
          <w:rFonts w:asciiTheme="minorHAnsi" w:hAnsiTheme="minorHAnsi" w:cstheme="minorHAnsi"/>
          <w:szCs w:val="24"/>
        </w:rPr>
        <w:t>7</w:t>
      </w:r>
      <w:r w:rsidRPr="00797289">
        <w:rPr>
          <w:rFonts w:asciiTheme="minorHAnsi" w:hAnsiTheme="minorHAnsi" w:cstheme="minorHAnsi"/>
          <w:szCs w:val="24"/>
        </w:rPr>
        <w:t xml:space="preserve"> Ujednání</w:t>
      </w:r>
      <w:r w:rsidR="00797289" w:rsidRPr="00797289">
        <w:rPr>
          <w:rFonts w:asciiTheme="minorHAnsi" w:hAnsiTheme="minorHAnsi" w:cstheme="minorHAnsi"/>
          <w:szCs w:val="24"/>
        </w:rPr>
        <w:t xml:space="preserve"> této Smlouvy jsou oddělitelná. Pokud se kterékoli ujednání této Smlouvy (nebo jeho část) stane neplatným, nezákonným nebo nevymahatelným, bude takové ujednání (nebo jeho část) považováno za oddělené od ostatních ujednání této Smlouvy, a zbývající část Smlouvy tudíž zůstane plně v platnosti a účinnosti a Smluvní strany zahájí jednání za účelem nové úpravy vzájemných vztahů tak, aby byl zachován původní záměr Smlouvy. Do té doby platí odpovídající úprava obecně závazných právních předpisů České republiky.</w:t>
      </w:r>
    </w:p>
    <w:p w14:paraId="4196F3BA" w14:textId="707028CC" w:rsidR="00797289" w:rsidRPr="00797289" w:rsidRDefault="00797289" w:rsidP="00797289">
      <w:pPr>
        <w:pStyle w:val="Zkladntext"/>
        <w:overflowPunct w:val="0"/>
        <w:autoSpaceDE w:val="0"/>
        <w:autoSpaceDN w:val="0"/>
        <w:adjustRightInd w:val="0"/>
        <w:spacing w:after="60" w:line="276" w:lineRule="auto"/>
        <w:ind w:left="447" w:hanging="447"/>
        <w:textAlignment w:val="baseline"/>
        <w:rPr>
          <w:rFonts w:asciiTheme="minorHAnsi" w:hAnsiTheme="minorHAnsi" w:cstheme="minorHAnsi"/>
          <w:szCs w:val="24"/>
        </w:rPr>
      </w:pPr>
      <w:r w:rsidRPr="00797289">
        <w:rPr>
          <w:rFonts w:asciiTheme="minorHAnsi" w:hAnsiTheme="minorHAnsi" w:cstheme="minorHAnsi"/>
          <w:szCs w:val="24"/>
        </w:rPr>
        <w:t>15.</w:t>
      </w:r>
      <w:r w:rsidR="007F4E6D">
        <w:rPr>
          <w:rFonts w:asciiTheme="minorHAnsi" w:hAnsiTheme="minorHAnsi" w:cstheme="minorHAnsi"/>
          <w:szCs w:val="24"/>
        </w:rPr>
        <w:t>8</w:t>
      </w:r>
      <w:r w:rsidR="007F4E6D" w:rsidRPr="00797289">
        <w:rPr>
          <w:rFonts w:asciiTheme="minorHAnsi" w:hAnsiTheme="minorHAnsi" w:cstheme="minorHAnsi"/>
          <w:szCs w:val="24"/>
        </w:rPr>
        <w:t xml:space="preserve"> </w:t>
      </w:r>
      <w:r w:rsidRPr="00797289">
        <w:rPr>
          <w:rFonts w:asciiTheme="minorHAnsi" w:hAnsiTheme="minorHAnsi" w:cstheme="minorHAnsi"/>
          <w:szCs w:val="24"/>
        </w:rPr>
        <w:t>Tato Smlouva se řídí právními předpisy České republiky, zejména pak zákonem č. 89/2012 Sb., občanský zákoník, v platném znění.</w:t>
      </w:r>
    </w:p>
    <w:p w14:paraId="5710ED4D" w14:textId="22AE6AB0" w:rsidR="00797289" w:rsidRDefault="00E75765" w:rsidP="00797289">
      <w:pPr>
        <w:pStyle w:val="Zkladntext"/>
        <w:overflowPunct w:val="0"/>
        <w:autoSpaceDE w:val="0"/>
        <w:autoSpaceDN w:val="0"/>
        <w:adjustRightInd w:val="0"/>
        <w:spacing w:after="60" w:line="276" w:lineRule="auto"/>
        <w:ind w:left="447" w:hanging="447"/>
        <w:textAlignment w:val="baseline"/>
        <w:rPr>
          <w:rFonts w:asciiTheme="minorHAnsi" w:hAnsiTheme="minorHAnsi" w:cstheme="minorHAnsi"/>
          <w:szCs w:val="24"/>
        </w:rPr>
      </w:pPr>
      <w:r w:rsidRPr="00797289">
        <w:rPr>
          <w:rFonts w:asciiTheme="minorHAnsi" w:hAnsiTheme="minorHAnsi" w:cstheme="minorHAnsi"/>
          <w:szCs w:val="24"/>
        </w:rPr>
        <w:t>15.</w:t>
      </w:r>
      <w:r w:rsidR="007F4E6D">
        <w:rPr>
          <w:rFonts w:asciiTheme="minorHAnsi" w:hAnsiTheme="minorHAnsi" w:cstheme="minorHAnsi"/>
          <w:szCs w:val="24"/>
        </w:rPr>
        <w:t>9</w:t>
      </w:r>
      <w:r w:rsidRPr="00797289">
        <w:rPr>
          <w:rFonts w:asciiTheme="minorHAnsi" w:hAnsiTheme="minorHAnsi" w:cstheme="minorHAnsi"/>
          <w:szCs w:val="24"/>
        </w:rPr>
        <w:t xml:space="preserve"> </w:t>
      </w:r>
      <w:r w:rsidR="006B6F80">
        <w:rPr>
          <w:rFonts w:asciiTheme="minorHAnsi" w:hAnsiTheme="minorHAnsi" w:cstheme="minorHAnsi"/>
          <w:szCs w:val="24"/>
        </w:rPr>
        <w:t>Tato s</w:t>
      </w:r>
      <w:r w:rsidRPr="00797289">
        <w:rPr>
          <w:rFonts w:asciiTheme="minorHAnsi" w:hAnsiTheme="minorHAnsi" w:cstheme="minorHAnsi"/>
          <w:szCs w:val="24"/>
        </w:rPr>
        <w:t>mlouva</w:t>
      </w:r>
      <w:r w:rsidR="00797289" w:rsidRPr="00797289">
        <w:rPr>
          <w:rFonts w:asciiTheme="minorHAnsi" w:hAnsiTheme="minorHAnsi" w:cstheme="minorHAnsi"/>
          <w:szCs w:val="24"/>
        </w:rPr>
        <w:t xml:space="preserve"> je vyhotovena ve dvou </w:t>
      </w:r>
      <w:r w:rsidR="00361B3C">
        <w:rPr>
          <w:rFonts w:asciiTheme="minorHAnsi" w:hAnsiTheme="minorHAnsi" w:cstheme="minorHAnsi"/>
          <w:szCs w:val="24"/>
        </w:rPr>
        <w:t>(2) stejnopisech</w:t>
      </w:r>
      <w:r w:rsidR="00797289" w:rsidRPr="00797289">
        <w:rPr>
          <w:rFonts w:asciiTheme="minorHAnsi" w:hAnsiTheme="minorHAnsi" w:cstheme="minorHAnsi"/>
          <w:szCs w:val="24"/>
        </w:rPr>
        <w:t xml:space="preserve">, </w:t>
      </w:r>
      <w:r w:rsidR="006B6F80">
        <w:rPr>
          <w:rFonts w:asciiTheme="minorHAnsi" w:hAnsiTheme="minorHAnsi" w:cstheme="minorHAnsi"/>
          <w:szCs w:val="24"/>
        </w:rPr>
        <w:t xml:space="preserve">z nichž </w:t>
      </w:r>
      <w:r w:rsidR="00797289" w:rsidRPr="00797289">
        <w:rPr>
          <w:rFonts w:asciiTheme="minorHAnsi" w:hAnsiTheme="minorHAnsi" w:cstheme="minorHAnsi"/>
          <w:szCs w:val="24"/>
        </w:rPr>
        <w:t>každá Smluvní strana obdrží jed</w:t>
      </w:r>
      <w:r w:rsidR="00361B3C">
        <w:rPr>
          <w:rFonts w:asciiTheme="minorHAnsi" w:hAnsiTheme="minorHAnsi" w:cstheme="minorHAnsi"/>
          <w:szCs w:val="24"/>
        </w:rPr>
        <w:t>en výtisk</w:t>
      </w:r>
      <w:r w:rsidR="00797289" w:rsidRPr="00797289">
        <w:rPr>
          <w:rFonts w:asciiTheme="minorHAnsi" w:hAnsiTheme="minorHAnsi" w:cstheme="minorHAnsi"/>
          <w:szCs w:val="24"/>
        </w:rPr>
        <w:t>.</w:t>
      </w:r>
      <w:r w:rsidR="006B6F80">
        <w:rPr>
          <w:rFonts w:asciiTheme="minorHAnsi" w:hAnsiTheme="minorHAnsi" w:cstheme="minorHAnsi"/>
          <w:szCs w:val="24"/>
        </w:rPr>
        <w:t xml:space="preserve">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12D25AE9" w14:textId="77777777" w:rsidR="00022CE6" w:rsidRDefault="00022CE6" w:rsidP="00797289">
      <w:pPr>
        <w:pStyle w:val="Zkladntext"/>
        <w:overflowPunct w:val="0"/>
        <w:autoSpaceDE w:val="0"/>
        <w:autoSpaceDN w:val="0"/>
        <w:adjustRightInd w:val="0"/>
        <w:spacing w:after="60" w:line="276" w:lineRule="auto"/>
        <w:ind w:left="447" w:hanging="447"/>
        <w:textAlignment w:val="baseline"/>
        <w:rPr>
          <w:rFonts w:asciiTheme="minorHAnsi" w:hAnsiTheme="minorHAnsi" w:cstheme="minorHAnsi"/>
          <w:szCs w:val="24"/>
        </w:rPr>
      </w:pPr>
    </w:p>
    <w:p w14:paraId="47E515FE" w14:textId="77777777" w:rsidR="00022CE6" w:rsidRPr="00797289" w:rsidRDefault="00022CE6" w:rsidP="00797289">
      <w:pPr>
        <w:pStyle w:val="Zkladntext"/>
        <w:overflowPunct w:val="0"/>
        <w:autoSpaceDE w:val="0"/>
        <w:autoSpaceDN w:val="0"/>
        <w:adjustRightInd w:val="0"/>
        <w:spacing w:after="60" w:line="276" w:lineRule="auto"/>
        <w:ind w:left="447" w:hanging="447"/>
        <w:textAlignment w:val="baseline"/>
        <w:rPr>
          <w:rFonts w:asciiTheme="minorHAnsi" w:hAnsiTheme="minorHAnsi" w:cstheme="minorHAnsi"/>
          <w:szCs w:val="24"/>
        </w:rPr>
      </w:pPr>
    </w:p>
    <w:p w14:paraId="5C2DE4E1" w14:textId="3F45FC45" w:rsidR="00E70DF7" w:rsidRDefault="00797289">
      <w:pPr>
        <w:rPr>
          <w:rFonts w:asciiTheme="minorHAnsi" w:hAnsiTheme="minorHAnsi" w:cstheme="minorHAnsi"/>
        </w:rPr>
      </w:pPr>
      <w:r>
        <w:rPr>
          <w:rFonts w:asciiTheme="minorHAnsi" w:hAnsiTheme="minorHAnsi" w:cstheme="minorHAnsi"/>
        </w:rPr>
        <w:tab/>
      </w:r>
    </w:p>
    <w:p w14:paraId="792CDA80" w14:textId="77777777" w:rsidR="00017AD2" w:rsidRDefault="00017AD2">
      <w:pPr>
        <w:spacing w:after="160" w:line="259" w:lineRule="auto"/>
        <w:rPr>
          <w:rFonts w:asciiTheme="minorHAnsi" w:hAnsiTheme="minorHAnsi" w:cstheme="minorHAnsi"/>
          <w:sz w:val="20"/>
          <w:szCs w:val="20"/>
        </w:rPr>
      </w:pPr>
      <w:r>
        <w:rPr>
          <w:rFonts w:asciiTheme="minorHAnsi" w:hAnsiTheme="minorHAnsi" w:cstheme="minorHAnsi"/>
          <w:sz w:val="20"/>
          <w:szCs w:val="20"/>
        </w:rPr>
        <w:br w:type="page"/>
      </w:r>
    </w:p>
    <w:p w14:paraId="5C6DEDA1" w14:textId="142F6470" w:rsidR="00797289" w:rsidRDefault="00797289" w:rsidP="00F40956">
      <w:pPr>
        <w:spacing w:after="160" w:line="259" w:lineRule="auto"/>
        <w:rPr>
          <w:rFonts w:asciiTheme="minorHAnsi" w:hAnsiTheme="minorHAnsi" w:cstheme="minorHAnsi"/>
          <w:sz w:val="20"/>
          <w:szCs w:val="20"/>
        </w:rPr>
      </w:pPr>
      <w:r w:rsidRPr="00CC21E7">
        <w:rPr>
          <w:rFonts w:asciiTheme="minorHAnsi" w:hAnsiTheme="minorHAnsi" w:cstheme="minorHAnsi"/>
          <w:sz w:val="20"/>
          <w:szCs w:val="20"/>
        </w:rPr>
        <w:lastRenderedPageBreak/>
        <w:t>Za Objednatele:</w:t>
      </w:r>
      <w:r w:rsidRPr="00CC21E7">
        <w:rPr>
          <w:rFonts w:asciiTheme="minorHAnsi" w:hAnsiTheme="minorHAnsi" w:cstheme="minorHAnsi"/>
          <w:sz w:val="20"/>
          <w:szCs w:val="20"/>
        </w:rPr>
        <w:tab/>
      </w:r>
      <w:r w:rsidRPr="00CC21E7">
        <w:rPr>
          <w:rFonts w:asciiTheme="minorHAnsi" w:hAnsiTheme="minorHAnsi" w:cstheme="minorHAnsi"/>
          <w:sz w:val="20"/>
          <w:szCs w:val="20"/>
        </w:rPr>
        <w:tab/>
      </w:r>
      <w:r w:rsidRPr="00CC21E7">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CC21E7">
        <w:rPr>
          <w:rFonts w:asciiTheme="minorHAnsi" w:hAnsiTheme="minorHAnsi" w:cstheme="minorHAnsi"/>
          <w:sz w:val="20"/>
          <w:szCs w:val="20"/>
        </w:rPr>
        <w:t>Za Agenturu:</w:t>
      </w:r>
    </w:p>
    <w:p w14:paraId="00421880" w14:textId="77777777" w:rsidR="00797289" w:rsidRDefault="00797289" w:rsidP="00797289">
      <w:pPr>
        <w:spacing w:after="60" w:line="276" w:lineRule="auto"/>
        <w:ind w:left="-353" w:firstLine="353"/>
        <w:rPr>
          <w:rFonts w:asciiTheme="minorHAnsi" w:hAnsiTheme="minorHAnsi" w:cstheme="minorHAnsi"/>
          <w:sz w:val="20"/>
          <w:szCs w:val="20"/>
        </w:rPr>
      </w:pPr>
    </w:p>
    <w:p w14:paraId="02B2A645" w14:textId="763C0D86" w:rsidR="00797289" w:rsidRDefault="0004646E" w:rsidP="00797289">
      <w:pPr>
        <w:spacing w:after="60" w:line="276" w:lineRule="auto"/>
        <w:rPr>
          <w:rFonts w:asciiTheme="minorHAnsi" w:hAnsiTheme="minorHAnsi" w:cstheme="minorHAnsi"/>
          <w:sz w:val="20"/>
          <w:szCs w:val="20"/>
        </w:rPr>
      </w:pPr>
      <w:r>
        <w:rPr>
          <w:rFonts w:asciiTheme="minorHAnsi" w:hAnsiTheme="minorHAnsi" w:cstheme="minorHAnsi"/>
          <w:sz w:val="20"/>
          <w:szCs w:val="20"/>
        </w:rPr>
        <w:t>.</w:t>
      </w:r>
    </w:p>
    <w:p w14:paraId="1AA14849" w14:textId="58EA1399" w:rsidR="00797289" w:rsidRPr="00CC21E7" w:rsidRDefault="00797289" w:rsidP="00797289">
      <w:pPr>
        <w:spacing w:after="60" w:line="276" w:lineRule="auto"/>
        <w:rPr>
          <w:rFonts w:asciiTheme="minorHAnsi" w:hAnsiTheme="minorHAnsi" w:cstheme="minorHAnsi"/>
          <w:sz w:val="20"/>
          <w:szCs w:val="20"/>
        </w:rPr>
      </w:pPr>
      <w:r w:rsidRPr="00CC21E7">
        <w:rPr>
          <w:rFonts w:asciiTheme="minorHAnsi" w:hAnsiTheme="minorHAnsi" w:cstheme="minorHAnsi"/>
          <w:sz w:val="20"/>
          <w:szCs w:val="20"/>
        </w:rPr>
        <w:t>V</w:t>
      </w:r>
      <w:r>
        <w:rPr>
          <w:rFonts w:asciiTheme="minorHAnsi" w:hAnsiTheme="minorHAnsi" w:cstheme="minorHAnsi"/>
          <w:sz w:val="20"/>
          <w:szCs w:val="20"/>
        </w:rPr>
        <w:t> </w:t>
      </w:r>
      <w:r w:rsidR="00361B3C">
        <w:rPr>
          <w:rFonts w:asciiTheme="minorHAnsi" w:hAnsiTheme="minorHAnsi" w:cstheme="minorHAnsi"/>
          <w:sz w:val="20"/>
          <w:szCs w:val="20"/>
        </w:rPr>
        <w:t xml:space="preserve">Praze </w:t>
      </w:r>
      <w:r>
        <w:rPr>
          <w:rFonts w:asciiTheme="minorHAnsi" w:hAnsiTheme="minorHAnsi" w:cstheme="minorHAnsi"/>
          <w:sz w:val="20"/>
          <w:szCs w:val="20"/>
        </w:rPr>
        <w:t>dne</w:t>
      </w:r>
      <w:r w:rsidRPr="00CC21E7">
        <w:rPr>
          <w:rFonts w:asciiTheme="minorHAnsi" w:hAnsiTheme="minorHAnsi" w:cstheme="minorHAnsi"/>
          <w:sz w:val="20"/>
          <w:szCs w:val="20"/>
        </w:rPr>
        <w:t xml:space="preserve"> ……</w:t>
      </w:r>
      <w:r w:rsidR="0004646E">
        <w:rPr>
          <w:rFonts w:asciiTheme="minorHAnsi" w:hAnsiTheme="minorHAnsi" w:cstheme="minorHAnsi"/>
          <w:sz w:val="20"/>
          <w:szCs w:val="20"/>
        </w:rPr>
        <w:t>6.8.2025</w:t>
      </w:r>
      <w:proofErr w:type="gramStart"/>
      <w:r w:rsidRPr="00CC21E7">
        <w:rPr>
          <w:rFonts w:asciiTheme="minorHAnsi" w:hAnsiTheme="minorHAnsi" w:cstheme="minorHAnsi"/>
          <w:sz w:val="20"/>
          <w:szCs w:val="20"/>
        </w:rPr>
        <w:t>……</w:t>
      </w:r>
      <w:r w:rsidR="0004646E">
        <w:rPr>
          <w:rFonts w:asciiTheme="minorHAnsi" w:hAnsiTheme="minorHAnsi" w:cstheme="minorHAnsi"/>
          <w:sz w:val="20"/>
          <w:szCs w:val="20"/>
        </w:rPr>
        <w:t>.</w:t>
      </w:r>
      <w:proofErr w:type="gramEnd"/>
      <w:r w:rsidRPr="00CC21E7">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CC21E7">
        <w:rPr>
          <w:rFonts w:asciiTheme="minorHAnsi" w:hAnsiTheme="minorHAnsi" w:cstheme="minorHAnsi"/>
          <w:sz w:val="20"/>
          <w:szCs w:val="20"/>
        </w:rPr>
        <w:t>V</w:t>
      </w:r>
      <w:r>
        <w:rPr>
          <w:rFonts w:asciiTheme="minorHAnsi" w:hAnsiTheme="minorHAnsi" w:cstheme="minorHAnsi"/>
          <w:sz w:val="20"/>
          <w:szCs w:val="20"/>
        </w:rPr>
        <w:t xml:space="preserve"> </w:t>
      </w:r>
      <w:r w:rsidR="00022434">
        <w:rPr>
          <w:rFonts w:asciiTheme="minorHAnsi" w:hAnsiTheme="minorHAnsi" w:cstheme="minorHAnsi"/>
          <w:sz w:val="20"/>
          <w:szCs w:val="20"/>
        </w:rPr>
        <w:t>Praze</w:t>
      </w:r>
      <w:r>
        <w:rPr>
          <w:rFonts w:asciiTheme="minorHAnsi" w:hAnsiTheme="minorHAnsi" w:cstheme="minorHAnsi"/>
          <w:sz w:val="20"/>
          <w:szCs w:val="20"/>
        </w:rPr>
        <w:t xml:space="preserve"> d</w:t>
      </w:r>
      <w:r w:rsidRPr="00CC21E7">
        <w:rPr>
          <w:rFonts w:asciiTheme="minorHAnsi" w:hAnsiTheme="minorHAnsi" w:cstheme="minorHAnsi"/>
          <w:sz w:val="20"/>
          <w:szCs w:val="20"/>
        </w:rPr>
        <w:t>ne</w:t>
      </w:r>
      <w:r>
        <w:rPr>
          <w:rFonts w:asciiTheme="minorHAnsi" w:hAnsiTheme="minorHAnsi" w:cstheme="minorHAnsi"/>
          <w:sz w:val="20"/>
          <w:szCs w:val="20"/>
        </w:rPr>
        <w:t xml:space="preserve"> …</w:t>
      </w:r>
      <w:r w:rsidRPr="00CC21E7">
        <w:rPr>
          <w:rFonts w:asciiTheme="minorHAnsi" w:hAnsiTheme="minorHAnsi" w:cstheme="minorHAnsi"/>
          <w:sz w:val="20"/>
          <w:szCs w:val="20"/>
        </w:rPr>
        <w:t xml:space="preserve"> …</w:t>
      </w:r>
      <w:r w:rsidR="0004646E">
        <w:rPr>
          <w:rFonts w:asciiTheme="minorHAnsi" w:hAnsiTheme="minorHAnsi" w:cstheme="minorHAnsi"/>
          <w:sz w:val="20"/>
          <w:szCs w:val="20"/>
        </w:rPr>
        <w:t>7.8.2025</w:t>
      </w:r>
      <w:r w:rsidRPr="00CC21E7">
        <w:rPr>
          <w:rFonts w:asciiTheme="minorHAnsi" w:hAnsiTheme="minorHAnsi" w:cstheme="minorHAnsi"/>
          <w:sz w:val="20"/>
          <w:szCs w:val="20"/>
        </w:rPr>
        <w:t>………………</w:t>
      </w:r>
    </w:p>
    <w:p w14:paraId="385EE89B" w14:textId="77777777" w:rsidR="00797289" w:rsidRPr="00CC21E7" w:rsidRDefault="00797289" w:rsidP="00797289">
      <w:pPr>
        <w:spacing w:after="60" w:line="276" w:lineRule="auto"/>
        <w:rPr>
          <w:rFonts w:asciiTheme="minorHAnsi" w:hAnsiTheme="minorHAnsi" w:cstheme="minorHAnsi"/>
          <w:sz w:val="20"/>
          <w:szCs w:val="20"/>
        </w:rPr>
      </w:pPr>
    </w:p>
    <w:p w14:paraId="591BDDBF" w14:textId="77777777" w:rsidR="00797289" w:rsidRDefault="00797289" w:rsidP="00797289">
      <w:pPr>
        <w:spacing w:after="60" w:line="276" w:lineRule="auto"/>
        <w:ind w:left="-353" w:firstLine="353"/>
        <w:rPr>
          <w:rFonts w:asciiTheme="minorHAnsi" w:hAnsiTheme="minorHAnsi" w:cstheme="minorHAnsi"/>
          <w:sz w:val="20"/>
          <w:szCs w:val="20"/>
        </w:rPr>
      </w:pPr>
    </w:p>
    <w:p w14:paraId="260701DD" w14:textId="77777777" w:rsidR="004E4C1B" w:rsidRDefault="004E4C1B" w:rsidP="00797289">
      <w:pPr>
        <w:spacing w:after="60" w:line="276" w:lineRule="auto"/>
        <w:ind w:left="-353" w:firstLine="353"/>
        <w:rPr>
          <w:rFonts w:asciiTheme="minorHAnsi" w:hAnsiTheme="minorHAnsi" w:cstheme="minorHAnsi"/>
          <w:sz w:val="20"/>
          <w:szCs w:val="20"/>
        </w:rPr>
      </w:pPr>
    </w:p>
    <w:p w14:paraId="1310E6F7" w14:textId="77777777" w:rsidR="004E4C1B" w:rsidRDefault="004E4C1B" w:rsidP="00797289">
      <w:pPr>
        <w:spacing w:after="60" w:line="276" w:lineRule="auto"/>
        <w:ind w:left="-353" w:firstLine="353"/>
        <w:rPr>
          <w:rFonts w:asciiTheme="minorHAnsi" w:hAnsiTheme="minorHAnsi" w:cstheme="minorHAnsi"/>
          <w:sz w:val="20"/>
          <w:szCs w:val="20"/>
        </w:rPr>
      </w:pPr>
    </w:p>
    <w:p w14:paraId="6A74C782" w14:textId="77777777" w:rsidR="004E4C1B" w:rsidRDefault="004E4C1B" w:rsidP="00797289">
      <w:pPr>
        <w:spacing w:after="60" w:line="276" w:lineRule="auto"/>
        <w:ind w:left="-353" w:firstLine="353"/>
        <w:rPr>
          <w:rFonts w:asciiTheme="minorHAnsi" w:hAnsiTheme="minorHAnsi" w:cstheme="minorHAnsi"/>
          <w:sz w:val="20"/>
          <w:szCs w:val="20"/>
        </w:rPr>
      </w:pPr>
    </w:p>
    <w:p w14:paraId="0BEA111B" w14:textId="77777777" w:rsidR="004E4C1B" w:rsidRDefault="004E4C1B" w:rsidP="00797289">
      <w:pPr>
        <w:spacing w:after="60" w:line="276" w:lineRule="auto"/>
        <w:ind w:left="-353" w:firstLine="353"/>
        <w:rPr>
          <w:rFonts w:asciiTheme="minorHAnsi" w:hAnsiTheme="minorHAnsi" w:cstheme="minorHAnsi"/>
          <w:sz w:val="20"/>
          <w:szCs w:val="20"/>
        </w:rPr>
      </w:pPr>
    </w:p>
    <w:p w14:paraId="43D30A17" w14:textId="77777777" w:rsidR="004E4C1B" w:rsidRDefault="004E4C1B" w:rsidP="00797289">
      <w:pPr>
        <w:spacing w:after="60" w:line="276" w:lineRule="auto"/>
        <w:ind w:left="-353" w:firstLine="353"/>
        <w:rPr>
          <w:rFonts w:asciiTheme="minorHAnsi" w:hAnsiTheme="minorHAnsi" w:cstheme="minorHAnsi"/>
          <w:sz w:val="20"/>
          <w:szCs w:val="20"/>
        </w:rPr>
      </w:pPr>
    </w:p>
    <w:p w14:paraId="5F9F0E5F" w14:textId="77777777" w:rsidR="004E4C1B" w:rsidRDefault="004E4C1B" w:rsidP="00797289">
      <w:pPr>
        <w:spacing w:after="60" w:line="276" w:lineRule="auto"/>
        <w:ind w:left="-353" w:firstLine="353"/>
        <w:rPr>
          <w:rFonts w:asciiTheme="minorHAnsi" w:hAnsiTheme="minorHAnsi" w:cstheme="minorHAnsi"/>
          <w:sz w:val="20"/>
          <w:szCs w:val="20"/>
        </w:rPr>
      </w:pPr>
    </w:p>
    <w:p w14:paraId="1D16CE85" w14:textId="77777777" w:rsidR="00797289" w:rsidRDefault="00797289" w:rsidP="00797289">
      <w:pPr>
        <w:spacing w:after="60" w:line="276" w:lineRule="auto"/>
        <w:ind w:left="-353" w:firstLine="353"/>
        <w:rPr>
          <w:rFonts w:asciiTheme="minorHAnsi" w:hAnsiTheme="minorHAnsi" w:cstheme="minorHAnsi"/>
          <w:sz w:val="20"/>
          <w:szCs w:val="20"/>
        </w:rPr>
      </w:pPr>
      <w:r w:rsidRPr="00CC21E7">
        <w:rPr>
          <w:rFonts w:asciiTheme="minorHAnsi" w:hAnsiTheme="minorHAnsi" w:cstheme="minorHAnsi"/>
          <w:sz w:val="20"/>
          <w:szCs w:val="20"/>
        </w:rPr>
        <w: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CC21E7">
        <w:rPr>
          <w:rFonts w:asciiTheme="minorHAnsi" w:hAnsiTheme="minorHAnsi" w:cstheme="minorHAnsi"/>
          <w:sz w:val="20"/>
          <w:szCs w:val="20"/>
        </w:rPr>
        <w:t>………………………………………………………</w:t>
      </w:r>
    </w:p>
    <w:p w14:paraId="0EFD7300" w14:textId="17F8E305" w:rsidR="00797289" w:rsidRDefault="00582999" w:rsidP="00D10C6F">
      <w:pPr>
        <w:spacing w:line="276" w:lineRule="auto"/>
        <w:ind w:left="-353" w:firstLine="353"/>
        <w:rPr>
          <w:rFonts w:asciiTheme="minorHAnsi" w:hAnsiTheme="minorHAnsi" w:cstheme="minorHAnsi"/>
          <w:sz w:val="20"/>
          <w:szCs w:val="20"/>
        </w:rPr>
      </w:pPr>
      <w:r>
        <w:rPr>
          <w:rFonts w:asciiTheme="minorHAnsi" w:hAnsiTheme="minorHAnsi" w:cstheme="minorHAnsi"/>
          <w:sz w:val="20"/>
          <w:szCs w:val="20"/>
        </w:rPr>
        <w:t xml:space="preserve">Muzeum hlavního města </w:t>
      </w:r>
      <w:r w:rsidR="00D10C6F">
        <w:rPr>
          <w:rFonts w:asciiTheme="minorHAnsi" w:hAnsiTheme="minorHAnsi" w:cstheme="minorHAnsi"/>
          <w:sz w:val="20"/>
          <w:szCs w:val="20"/>
        </w:rPr>
        <w:t>P</w:t>
      </w:r>
      <w:r>
        <w:rPr>
          <w:rFonts w:asciiTheme="minorHAnsi" w:hAnsiTheme="minorHAnsi" w:cstheme="minorHAnsi"/>
          <w:sz w:val="20"/>
          <w:szCs w:val="20"/>
        </w:rPr>
        <w:t>rahy</w:t>
      </w:r>
      <w:r w:rsidR="00022434">
        <w:rPr>
          <w:rFonts w:asciiTheme="minorHAnsi" w:hAnsiTheme="minorHAnsi" w:cstheme="minorHAnsi"/>
          <w:sz w:val="20"/>
          <w:szCs w:val="20"/>
        </w:rPr>
        <w:tab/>
      </w:r>
      <w:r w:rsidR="00022434">
        <w:rPr>
          <w:rFonts w:asciiTheme="minorHAnsi" w:hAnsiTheme="minorHAnsi" w:cstheme="minorHAnsi"/>
          <w:sz w:val="20"/>
          <w:szCs w:val="20"/>
        </w:rPr>
        <w:tab/>
      </w:r>
      <w:r w:rsidR="00022434">
        <w:rPr>
          <w:rFonts w:asciiTheme="minorHAnsi" w:hAnsiTheme="minorHAnsi" w:cstheme="minorHAnsi"/>
          <w:sz w:val="20"/>
          <w:szCs w:val="20"/>
        </w:rPr>
        <w:tab/>
      </w:r>
      <w:r w:rsidR="00022434">
        <w:rPr>
          <w:rFonts w:asciiTheme="minorHAnsi" w:hAnsiTheme="minorHAnsi" w:cstheme="minorHAnsi"/>
          <w:sz w:val="20"/>
          <w:szCs w:val="20"/>
        </w:rPr>
        <w:tab/>
      </w:r>
      <w:r w:rsidR="00022434">
        <w:rPr>
          <w:rFonts w:asciiTheme="minorHAnsi" w:hAnsiTheme="minorHAnsi" w:cstheme="minorHAnsi"/>
          <w:sz w:val="20"/>
          <w:szCs w:val="20"/>
        </w:rPr>
        <w:tab/>
        <w:t>Confess Research s.r.o.</w:t>
      </w:r>
    </w:p>
    <w:p w14:paraId="7EF7CDC9" w14:textId="6DCF4BB3" w:rsidR="00D10C6F" w:rsidRDefault="00D10C6F" w:rsidP="00D10C6F">
      <w:pPr>
        <w:spacing w:line="276" w:lineRule="auto"/>
        <w:ind w:left="-353" w:firstLine="353"/>
        <w:rPr>
          <w:rFonts w:asciiTheme="minorHAnsi" w:hAnsiTheme="minorHAnsi" w:cstheme="minorHAnsi"/>
          <w:sz w:val="20"/>
          <w:szCs w:val="20"/>
        </w:rPr>
      </w:pPr>
      <w:r>
        <w:rPr>
          <w:rFonts w:asciiTheme="minorHAnsi" w:hAnsiTheme="minorHAnsi" w:cstheme="minorHAnsi"/>
          <w:sz w:val="20"/>
          <w:szCs w:val="20"/>
        </w:rPr>
        <w:t>RNDr. Ing. Ivo Macek</w:t>
      </w:r>
      <w:r w:rsidR="00022434">
        <w:rPr>
          <w:rFonts w:asciiTheme="minorHAnsi" w:hAnsiTheme="minorHAnsi" w:cstheme="minorHAnsi"/>
          <w:sz w:val="20"/>
          <w:szCs w:val="20"/>
        </w:rPr>
        <w:tab/>
      </w:r>
      <w:r w:rsidR="00022434">
        <w:rPr>
          <w:rFonts w:asciiTheme="minorHAnsi" w:hAnsiTheme="minorHAnsi" w:cstheme="minorHAnsi"/>
          <w:sz w:val="20"/>
          <w:szCs w:val="20"/>
        </w:rPr>
        <w:tab/>
      </w:r>
      <w:r w:rsidR="00022434">
        <w:rPr>
          <w:rFonts w:asciiTheme="minorHAnsi" w:hAnsiTheme="minorHAnsi" w:cstheme="minorHAnsi"/>
          <w:sz w:val="20"/>
          <w:szCs w:val="20"/>
        </w:rPr>
        <w:tab/>
      </w:r>
      <w:r w:rsidR="00022434">
        <w:rPr>
          <w:rFonts w:asciiTheme="minorHAnsi" w:hAnsiTheme="minorHAnsi" w:cstheme="minorHAnsi"/>
          <w:sz w:val="20"/>
          <w:szCs w:val="20"/>
        </w:rPr>
        <w:tab/>
      </w:r>
      <w:r w:rsidR="00022434">
        <w:rPr>
          <w:rFonts w:asciiTheme="minorHAnsi" w:hAnsiTheme="minorHAnsi" w:cstheme="minorHAnsi"/>
          <w:sz w:val="20"/>
          <w:szCs w:val="20"/>
        </w:rPr>
        <w:tab/>
      </w:r>
      <w:r w:rsidR="00022434">
        <w:rPr>
          <w:rFonts w:asciiTheme="minorHAnsi" w:hAnsiTheme="minorHAnsi" w:cstheme="minorHAnsi"/>
          <w:sz w:val="20"/>
          <w:szCs w:val="20"/>
        </w:rPr>
        <w:tab/>
        <w:t>Ing. Hana Kloučková</w:t>
      </w:r>
    </w:p>
    <w:p w14:paraId="2ACA91EF" w14:textId="145ECD76" w:rsidR="00D10C6F" w:rsidRDefault="00D10C6F" w:rsidP="00D10C6F">
      <w:pPr>
        <w:spacing w:line="276" w:lineRule="auto"/>
        <w:ind w:left="-353" w:firstLine="353"/>
        <w:rPr>
          <w:rFonts w:asciiTheme="minorHAnsi" w:hAnsiTheme="minorHAnsi" w:cstheme="minorHAnsi"/>
          <w:sz w:val="20"/>
          <w:szCs w:val="20"/>
        </w:rPr>
      </w:pPr>
      <w:r>
        <w:rPr>
          <w:rFonts w:asciiTheme="minorHAnsi" w:hAnsiTheme="minorHAnsi" w:cstheme="minorHAnsi"/>
          <w:sz w:val="20"/>
          <w:szCs w:val="20"/>
        </w:rPr>
        <w:t>ředitel muzea</w:t>
      </w:r>
      <w:r w:rsidR="00022434">
        <w:rPr>
          <w:rFonts w:asciiTheme="minorHAnsi" w:hAnsiTheme="minorHAnsi" w:cstheme="minorHAnsi"/>
          <w:sz w:val="20"/>
          <w:szCs w:val="20"/>
        </w:rPr>
        <w:tab/>
      </w:r>
      <w:r w:rsidR="00022434">
        <w:rPr>
          <w:rFonts w:asciiTheme="minorHAnsi" w:hAnsiTheme="minorHAnsi" w:cstheme="minorHAnsi"/>
          <w:sz w:val="20"/>
          <w:szCs w:val="20"/>
        </w:rPr>
        <w:tab/>
      </w:r>
      <w:r w:rsidR="00022434">
        <w:rPr>
          <w:rFonts w:asciiTheme="minorHAnsi" w:hAnsiTheme="minorHAnsi" w:cstheme="minorHAnsi"/>
          <w:sz w:val="20"/>
          <w:szCs w:val="20"/>
        </w:rPr>
        <w:tab/>
      </w:r>
      <w:r w:rsidR="00022434">
        <w:rPr>
          <w:rFonts w:asciiTheme="minorHAnsi" w:hAnsiTheme="minorHAnsi" w:cstheme="minorHAnsi"/>
          <w:sz w:val="20"/>
          <w:szCs w:val="20"/>
        </w:rPr>
        <w:tab/>
      </w:r>
      <w:r w:rsidR="00022434">
        <w:rPr>
          <w:rFonts w:asciiTheme="minorHAnsi" w:hAnsiTheme="minorHAnsi" w:cstheme="minorHAnsi"/>
          <w:sz w:val="20"/>
          <w:szCs w:val="20"/>
        </w:rPr>
        <w:tab/>
      </w:r>
      <w:r w:rsidR="00022434">
        <w:rPr>
          <w:rFonts w:asciiTheme="minorHAnsi" w:hAnsiTheme="minorHAnsi" w:cstheme="minorHAnsi"/>
          <w:sz w:val="20"/>
          <w:szCs w:val="20"/>
        </w:rPr>
        <w:tab/>
      </w:r>
      <w:r w:rsidR="00022434">
        <w:rPr>
          <w:rFonts w:asciiTheme="minorHAnsi" w:hAnsiTheme="minorHAnsi" w:cstheme="minorHAnsi"/>
          <w:sz w:val="20"/>
          <w:szCs w:val="20"/>
        </w:rPr>
        <w:tab/>
        <w:t>jednatelka</w:t>
      </w:r>
    </w:p>
    <w:p w14:paraId="10DD3DF5" w14:textId="77777777" w:rsidR="00D10C6F" w:rsidRDefault="00D10C6F" w:rsidP="00797289">
      <w:pPr>
        <w:spacing w:after="60" w:line="276" w:lineRule="auto"/>
        <w:ind w:left="-353" w:firstLine="353"/>
        <w:rPr>
          <w:rFonts w:asciiTheme="minorHAnsi" w:hAnsiTheme="minorHAnsi" w:cstheme="minorHAnsi"/>
          <w:b/>
          <w:bCs/>
          <w:sz w:val="20"/>
          <w:szCs w:val="20"/>
          <w:highlight w:val="yellow"/>
        </w:rPr>
      </w:pPr>
    </w:p>
    <w:p w14:paraId="61D62053" w14:textId="77777777" w:rsidR="00022434" w:rsidRDefault="00022434" w:rsidP="00797289">
      <w:pPr>
        <w:spacing w:after="60" w:line="276" w:lineRule="auto"/>
        <w:ind w:left="-353" w:firstLine="353"/>
        <w:rPr>
          <w:rFonts w:asciiTheme="minorHAnsi" w:hAnsiTheme="minorHAnsi" w:cstheme="minorHAnsi"/>
          <w:b/>
          <w:bCs/>
          <w:sz w:val="20"/>
          <w:szCs w:val="20"/>
        </w:rPr>
      </w:pPr>
    </w:p>
    <w:p w14:paraId="4E82C947" w14:textId="77777777" w:rsidR="00022434" w:rsidRDefault="00022434" w:rsidP="00797289">
      <w:pPr>
        <w:spacing w:after="60" w:line="276" w:lineRule="auto"/>
        <w:ind w:left="-353" w:firstLine="353"/>
        <w:rPr>
          <w:rFonts w:asciiTheme="minorHAnsi" w:hAnsiTheme="minorHAnsi" w:cstheme="minorHAnsi"/>
          <w:b/>
          <w:bCs/>
          <w:sz w:val="20"/>
          <w:szCs w:val="20"/>
        </w:rPr>
      </w:pPr>
    </w:p>
    <w:p w14:paraId="636C0D15" w14:textId="0AE67658" w:rsidR="00E75765" w:rsidRPr="00022434" w:rsidRDefault="00797289" w:rsidP="00797289">
      <w:pPr>
        <w:spacing w:after="60" w:line="276" w:lineRule="auto"/>
        <w:ind w:left="-353" w:firstLine="353"/>
        <w:rPr>
          <w:rFonts w:asciiTheme="minorHAnsi" w:hAnsiTheme="minorHAnsi" w:cstheme="minorHAnsi"/>
          <w:sz w:val="20"/>
          <w:szCs w:val="20"/>
        </w:rPr>
      </w:pPr>
      <w:r w:rsidRPr="00022434">
        <w:rPr>
          <w:rFonts w:asciiTheme="minorHAnsi" w:hAnsiTheme="minorHAnsi" w:cstheme="minorHAnsi"/>
          <w:b/>
          <w:bCs/>
          <w:sz w:val="20"/>
          <w:szCs w:val="20"/>
        </w:rPr>
        <w:t xml:space="preserve">PŘÍLOHA Č. </w:t>
      </w:r>
      <w:proofErr w:type="gramStart"/>
      <w:r w:rsidRPr="00022434">
        <w:rPr>
          <w:rFonts w:asciiTheme="minorHAnsi" w:hAnsiTheme="minorHAnsi" w:cstheme="minorHAnsi"/>
          <w:b/>
          <w:bCs/>
          <w:sz w:val="20"/>
          <w:szCs w:val="20"/>
        </w:rPr>
        <w:t>1</w:t>
      </w:r>
      <w:r w:rsidRPr="00022434">
        <w:rPr>
          <w:rFonts w:asciiTheme="minorHAnsi" w:hAnsiTheme="minorHAnsi" w:cstheme="minorHAnsi"/>
          <w:sz w:val="20"/>
          <w:szCs w:val="20"/>
        </w:rPr>
        <w:t xml:space="preserve">  =</w:t>
      </w:r>
      <w:proofErr w:type="gramEnd"/>
      <w:r w:rsidR="00816697" w:rsidRPr="00022434">
        <w:rPr>
          <w:rFonts w:asciiTheme="minorHAnsi" w:hAnsiTheme="minorHAnsi" w:cstheme="minorHAnsi"/>
          <w:sz w:val="20"/>
          <w:szCs w:val="20"/>
        </w:rPr>
        <w:t xml:space="preserve"> Realizační smlouva</w:t>
      </w:r>
      <w:r w:rsidR="00582999" w:rsidRPr="00022434">
        <w:rPr>
          <w:rFonts w:asciiTheme="minorHAnsi" w:hAnsiTheme="minorHAnsi" w:cstheme="minorHAnsi"/>
          <w:sz w:val="20"/>
          <w:szCs w:val="20"/>
        </w:rPr>
        <w:t xml:space="preserve"> č.</w:t>
      </w:r>
      <w:r w:rsidR="004E4C1B" w:rsidRPr="004E4C1B">
        <w:t xml:space="preserve"> </w:t>
      </w:r>
      <w:r w:rsidR="004E4C1B" w:rsidRPr="004E4C1B">
        <w:rPr>
          <w:rFonts w:asciiTheme="minorHAnsi" w:hAnsiTheme="minorHAnsi" w:cstheme="minorHAnsi"/>
          <w:sz w:val="20"/>
          <w:szCs w:val="20"/>
        </w:rPr>
        <w:t>Projekt č. 23_014b</w:t>
      </w:r>
      <w:r w:rsidR="00582999" w:rsidRPr="00022434">
        <w:rPr>
          <w:rFonts w:asciiTheme="minorHAnsi" w:hAnsiTheme="minorHAnsi" w:cstheme="minorHAnsi"/>
          <w:sz w:val="20"/>
          <w:szCs w:val="20"/>
        </w:rPr>
        <w:t>.</w:t>
      </w:r>
      <w:r w:rsidR="00816697" w:rsidRPr="00022434">
        <w:rPr>
          <w:rFonts w:asciiTheme="minorHAnsi" w:hAnsiTheme="minorHAnsi" w:cstheme="minorHAnsi"/>
          <w:sz w:val="20"/>
          <w:szCs w:val="20"/>
        </w:rPr>
        <w:t xml:space="preserve"> </w:t>
      </w:r>
    </w:p>
    <w:p w14:paraId="13F41D97" w14:textId="368EF88D" w:rsidR="00797289" w:rsidRPr="00EB3803" w:rsidRDefault="00797289" w:rsidP="00022434">
      <w:pPr>
        <w:spacing w:after="60" w:line="276" w:lineRule="auto"/>
        <w:ind w:left="-353" w:firstLine="353"/>
        <w:rPr>
          <w:rFonts w:asciiTheme="minorHAnsi" w:hAnsiTheme="minorHAnsi" w:cstheme="minorHAnsi"/>
          <w:sz w:val="20"/>
          <w:szCs w:val="20"/>
          <w:highlight w:val="yellow"/>
        </w:rPr>
      </w:pPr>
    </w:p>
    <w:p w14:paraId="35B0D87C" w14:textId="77777777" w:rsidR="00797289" w:rsidRPr="00797289" w:rsidRDefault="00797289">
      <w:pPr>
        <w:rPr>
          <w:rFonts w:asciiTheme="minorHAnsi" w:hAnsiTheme="minorHAnsi" w:cstheme="minorHAnsi"/>
        </w:rPr>
      </w:pPr>
    </w:p>
    <w:sectPr w:rsidR="00797289" w:rsidRPr="00797289" w:rsidSect="00476CD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AB7E2" w14:textId="77777777" w:rsidR="000E4786" w:rsidRDefault="000E4786" w:rsidP="00797289">
      <w:r>
        <w:separator/>
      </w:r>
    </w:p>
  </w:endnote>
  <w:endnote w:type="continuationSeparator" w:id="0">
    <w:p w14:paraId="0E1FD6C9" w14:textId="77777777" w:rsidR="000E4786" w:rsidRDefault="000E4786" w:rsidP="00797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altName w:val="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1595E" w14:textId="0B395047" w:rsidR="00797289" w:rsidRPr="00797289" w:rsidRDefault="00797289" w:rsidP="00797289">
    <w:pPr>
      <w:pStyle w:val="Zpat"/>
      <w:jc w:val="center"/>
      <w:rPr>
        <w:rFonts w:asciiTheme="minorHAnsi" w:hAnsiTheme="minorHAnsi" w:cstheme="minorHAnsi"/>
        <w:sz w:val="22"/>
        <w:szCs w:val="22"/>
      </w:rPr>
    </w:pPr>
    <w:r w:rsidRPr="00797289">
      <w:rPr>
        <w:rFonts w:asciiTheme="minorHAnsi" w:hAnsiTheme="minorHAnsi" w:cstheme="minorHAnsi"/>
        <w:sz w:val="22"/>
        <w:szCs w:val="22"/>
      </w:rPr>
      <w:t xml:space="preserve">CONFESS Research s.r.o., IČO: 26 73 83 84, Vítkova 5/32, 186 00 Praha – Karlín, </w:t>
    </w:r>
    <w:hyperlink r:id="rId1" w:history="1">
      <w:r w:rsidRPr="00797289">
        <w:rPr>
          <w:rStyle w:val="Hypertextovodkaz"/>
          <w:rFonts w:asciiTheme="minorHAnsi" w:eastAsiaTheme="majorEastAsia" w:hAnsiTheme="minorHAnsi" w:cstheme="minorHAnsi"/>
          <w:sz w:val="22"/>
          <w:szCs w:val="22"/>
        </w:rPr>
        <w:t>www.confess.cz</w:t>
      </w:r>
    </w:hyperlink>
  </w:p>
  <w:p w14:paraId="27276E50" w14:textId="14F80DE2" w:rsidR="00797289" w:rsidRDefault="00797289">
    <w:pPr>
      <w:pStyle w:val="Zpat"/>
    </w:pPr>
  </w:p>
  <w:p w14:paraId="2FCB75DD" w14:textId="77777777" w:rsidR="00797289" w:rsidRDefault="007972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B9E5A" w14:textId="77777777" w:rsidR="000E4786" w:rsidRDefault="000E4786" w:rsidP="00797289">
      <w:r>
        <w:separator/>
      </w:r>
    </w:p>
  </w:footnote>
  <w:footnote w:type="continuationSeparator" w:id="0">
    <w:p w14:paraId="473FCAB0" w14:textId="77777777" w:rsidR="000E4786" w:rsidRDefault="000E4786" w:rsidP="00797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154E3" w14:textId="308E10FD" w:rsidR="00797289" w:rsidRDefault="00797289" w:rsidP="00797289">
    <w:pPr>
      <w:pStyle w:val="Zhlav"/>
      <w:jc w:val="right"/>
    </w:pPr>
    <w:r>
      <w:rPr>
        <w:noProof/>
      </w:rPr>
      <w:drawing>
        <wp:inline distT="0" distB="0" distL="0" distR="0" wp14:anchorId="552E84C3" wp14:editId="4BAA0F41">
          <wp:extent cx="1318260" cy="527188"/>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328995" cy="5314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B2D7C"/>
    <w:multiLevelType w:val="multilevel"/>
    <w:tmpl w:val="5458379A"/>
    <w:lvl w:ilvl="0">
      <w:start w:val="7"/>
      <w:numFmt w:val="decimal"/>
      <w:lvlText w:val="%1"/>
      <w:lvlJc w:val="left"/>
      <w:pPr>
        <w:ind w:left="360" w:hanging="360"/>
      </w:pPr>
      <w:rPr>
        <w:rFonts w:hint="default"/>
      </w:rPr>
    </w:lvl>
    <w:lvl w:ilvl="1">
      <w:start w:val="1"/>
      <w:numFmt w:val="decimal"/>
      <w:lvlText w:val="7.%2"/>
      <w:lvlJc w:val="left"/>
      <w:pPr>
        <w:ind w:left="360" w:hanging="360"/>
      </w:pPr>
      <w:rPr>
        <w:rFonts w:ascii="Calibri" w:hAnsi="Calibri" w:cs="Arial" w:hint="default"/>
        <w:sz w:val="24"/>
        <w:szCs w:val="24"/>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6412CB"/>
    <w:multiLevelType w:val="multilevel"/>
    <w:tmpl w:val="4C6AE51A"/>
    <w:lvl w:ilvl="0">
      <w:start w:val="1"/>
      <w:numFmt w:val="decimal"/>
      <w:lvlText w:val="3.%1"/>
      <w:lvlJc w:val="left"/>
      <w:pPr>
        <w:tabs>
          <w:tab w:val="num" w:pos="397"/>
        </w:tabs>
        <w:ind w:left="397" w:hanging="39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9993B99"/>
    <w:multiLevelType w:val="multilevel"/>
    <w:tmpl w:val="8C785F88"/>
    <w:lvl w:ilvl="0">
      <w:start w:val="1"/>
      <w:numFmt w:val="decimal"/>
      <w:lvlText w:val="2.%1"/>
      <w:lvlJc w:val="left"/>
      <w:pPr>
        <w:tabs>
          <w:tab w:val="num" w:pos="397"/>
        </w:tabs>
        <w:ind w:left="397" w:hanging="39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71F7915"/>
    <w:multiLevelType w:val="multilevel"/>
    <w:tmpl w:val="2DD24B1C"/>
    <w:lvl w:ilvl="0">
      <w:start w:val="9"/>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8177CF"/>
    <w:multiLevelType w:val="multilevel"/>
    <w:tmpl w:val="81808FEC"/>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E43825"/>
    <w:multiLevelType w:val="multilevel"/>
    <w:tmpl w:val="4DC872E0"/>
    <w:lvl w:ilvl="0">
      <w:start w:val="10"/>
      <w:numFmt w:val="decimal"/>
      <w:lvlText w:val="%1."/>
      <w:lvlJc w:val="left"/>
      <w:pPr>
        <w:ind w:left="360" w:hanging="360"/>
      </w:pPr>
      <w:rPr>
        <w:rFonts w:hint="default"/>
      </w:rPr>
    </w:lvl>
    <w:lvl w:ilvl="1">
      <w:start w:val="1"/>
      <w:numFmt w:val="decimal"/>
      <w:lvlText w:val="10.%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9C4FC4"/>
    <w:multiLevelType w:val="multilevel"/>
    <w:tmpl w:val="272880F6"/>
    <w:lvl w:ilvl="0">
      <w:start w:val="8"/>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255002"/>
    <w:multiLevelType w:val="multilevel"/>
    <w:tmpl w:val="6B60C926"/>
    <w:lvl w:ilvl="0">
      <w:start w:val="4"/>
      <w:numFmt w:val="decimal"/>
      <w:lvlText w:val="%1"/>
      <w:lvlJc w:val="left"/>
      <w:pPr>
        <w:ind w:left="57" w:hanging="57"/>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1475E9"/>
    <w:multiLevelType w:val="multilevel"/>
    <w:tmpl w:val="7EF27CB8"/>
    <w:lvl w:ilvl="0">
      <w:start w:val="7"/>
      <w:numFmt w:val="decimal"/>
      <w:lvlText w:val="%1"/>
      <w:lvlJc w:val="left"/>
      <w:pPr>
        <w:ind w:left="360" w:hanging="360"/>
      </w:pPr>
      <w:rPr>
        <w:rFonts w:hint="default"/>
      </w:rPr>
    </w:lvl>
    <w:lvl w:ilvl="1">
      <w:start w:val="1"/>
      <w:numFmt w:val="decimal"/>
      <w:lvlText w:val="7.%2"/>
      <w:lvlJc w:val="left"/>
      <w:pPr>
        <w:ind w:left="360" w:hanging="360"/>
      </w:pPr>
      <w:rPr>
        <w:rFonts w:ascii="Calibri" w:hAnsi="Calibri" w:cs="Arial"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1DB6548"/>
    <w:multiLevelType w:val="multilevel"/>
    <w:tmpl w:val="1B12FDC8"/>
    <w:lvl w:ilvl="0">
      <w:start w:val="1"/>
      <w:numFmt w:val="lowerLetter"/>
      <w:lvlText w:val="%1)"/>
      <w:lvlJc w:val="left"/>
      <w:pPr>
        <w:tabs>
          <w:tab w:val="num" w:pos="76"/>
        </w:tabs>
        <w:ind w:left="643" w:hanging="246"/>
      </w:pPr>
      <w:rPr>
        <w:rFonts w:ascii="Calibri" w:hAnsi="Calibri" w:cs="Times" w:hint="default"/>
        <w:b w:val="0"/>
        <w:i w:val="0"/>
        <w:sz w:val="18"/>
        <w:szCs w:val="1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62757596"/>
    <w:multiLevelType w:val="multilevel"/>
    <w:tmpl w:val="0B3A1B96"/>
    <w:lvl w:ilvl="0">
      <w:start w:val="12"/>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11A80"/>
    <w:multiLevelType w:val="multilevel"/>
    <w:tmpl w:val="55481334"/>
    <w:lvl w:ilvl="0">
      <w:start w:val="1"/>
      <w:numFmt w:val="decimal"/>
      <w:lvlText w:val="%1."/>
      <w:lvlJc w:val="left"/>
      <w:pPr>
        <w:tabs>
          <w:tab w:val="num" w:pos="360"/>
        </w:tabs>
        <w:ind w:left="360" w:hanging="360"/>
      </w:pPr>
      <w:rPr>
        <w:rFonts w:ascii="Arial" w:eastAsia="Times New Roman" w:hAnsi="Arial" w:cs="Arial"/>
      </w:rPr>
    </w:lvl>
    <w:lvl w:ilvl="1">
      <w:start w:val="1"/>
      <w:numFmt w:val="decimal"/>
      <w:pStyle w:val="Odstavec1"/>
      <w:lvlText w:val="%2."/>
      <w:lvlJc w:val="left"/>
      <w:pPr>
        <w:tabs>
          <w:tab w:val="num" w:pos="432"/>
        </w:tabs>
        <w:ind w:left="432" w:hanging="432"/>
      </w:pPr>
      <w:rPr>
        <w:rFonts w:ascii="Arial" w:eastAsia="Times New Roman" w:hAnsi="Arial"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E5172D8"/>
    <w:multiLevelType w:val="multilevel"/>
    <w:tmpl w:val="EDFA13CA"/>
    <w:lvl w:ilvl="0">
      <w:start w:val="6"/>
      <w:numFmt w:val="decimal"/>
      <w:lvlText w:val="%1"/>
      <w:lvlJc w:val="left"/>
      <w:pPr>
        <w:ind w:left="360" w:hanging="360"/>
      </w:pPr>
      <w:rPr>
        <w:rFonts w:hint="default"/>
      </w:rPr>
    </w:lvl>
    <w:lvl w:ilvl="1">
      <w:start w:val="1"/>
      <w:numFmt w:val="decimal"/>
      <w:lvlText w:val="13.%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065ACF"/>
    <w:multiLevelType w:val="hybridMultilevel"/>
    <w:tmpl w:val="99C0028A"/>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4" w15:restartNumberingAfterBreak="0">
    <w:nsid w:val="72DF2357"/>
    <w:multiLevelType w:val="multilevel"/>
    <w:tmpl w:val="75723504"/>
    <w:lvl w:ilvl="0">
      <w:start w:val="5"/>
      <w:numFmt w:val="decimal"/>
      <w:lvlText w:val="%1"/>
      <w:lvlJc w:val="left"/>
      <w:pPr>
        <w:ind w:left="360" w:hanging="360"/>
      </w:pPr>
      <w:rPr>
        <w:rFonts w:hint="default"/>
      </w:rPr>
    </w:lvl>
    <w:lvl w:ilvl="1">
      <w:start w:val="1"/>
      <w:numFmt w:val="decimal"/>
      <w:lvlText w:val="%1.%2"/>
      <w:lvlJc w:val="left"/>
      <w:pPr>
        <w:ind w:left="192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32787923">
    <w:abstractNumId w:val="2"/>
  </w:num>
  <w:num w:numId="2" w16cid:durableId="1583105224">
    <w:abstractNumId w:val="1"/>
  </w:num>
  <w:num w:numId="3" w16cid:durableId="83453406">
    <w:abstractNumId w:val="9"/>
  </w:num>
  <w:num w:numId="4" w16cid:durableId="1409040658">
    <w:abstractNumId w:val="11"/>
  </w:num>
  <w:num w:numId="5" w16cid:durableId="316080537">
    <w:abstractNumId w:val="12"/>
  </w:num>
  <w:num w:numId="6" w16cid:durableId="2088533520">
    <w:abstractNumId w:val="6"/>
  </w:num>
  <w:num w:numId="7" w16cid:durableId="622926741">
    <w:abstractNumId w:val="3"/>
  </w:num>
  <w:num w:numId="8" w16cid:durableId="1872840335">
    <w:abstractNumId w:val="7"/>
  </w:num>
  <w:num w:numId="9" w16cid:durableId="240141405">
    <w:abstractNumId w:val="14"/>
  </w:num>
  <w:num w:numId="10" w16cid:durableId="1166634039">
    <w:abstractNumId w:val="5"/>
  </w:num>
  <w:num w:numId="11" w16cid:durableId="866917051">
    <w:abstractNumId w:val="4"/>
  </w:num>
  <w:num w:numId="12" w16cid:durableId="1851405456">
    <w:abstractNumId w:val="10"/>
  </w:num>
  <w:num w:numId="13" w16cid:durableId="2029912784">
    <w:abstractNumId w:val="0"/>
  </w:num>
  <w:num w:numId="14" w16cid:durableId="852494988">
    <w:abstractNumId w:val="13"/>
  </w:num>
  <w:num w:numId="15" w16cid:durableId="8765505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289"/>
    <w:rsid w:val="00017AD2"/>
    <w:rsid w:val="00022434"/>
    <w:rsid w:val="00022CE6"/>
    <w:rsid w:val="00027E60"/>
    <w:rsid w:val="00031F83"/>
    <w:rsid w:val="00036B79"/>
    <w:rsid w:val="0004646E"/>
    <w:rsid w:val="000A4654"/>
    <w:rsid w:val="000E4786"/>
    <w:rsid w:val="000F0147"/>
    <w:rsid w:val="000F1B51"/>
    <w:rsid w:val="0013401C"/>
    <w:rsid w:val="001F1ABD"/>
    <w:rsid w:val="00230699"/>
    <w:rsid w:val="00237660"/>
    <w:rsid w:val="002B71ED"/>
    <w:rsid w:val="002F2765"/>
    <w:rsid w:val="00337A31"/>
    <w:rsid w:val="00356D8B"/>
    <w:rsid w:val="00361B3C"/>
    <w:rsid w:val="00377478"/>
    <w:rsid w:val="00406959"/>
    <w:rsid w:val="00407CB0"/>
    <w:rsid w:val="004575D2"/>
    <w:rsid w:val="00476CDD"/>
    <w:rsid w:val="004C014F"/>
    <w:rsid w:val="004E2E63"/>
    <w:rsid w:val="004E4C1B"/>
    <w:rsid w:val="00517DAA"/>
    <w:rsid w:val="00533C6B"/>
    <w:rsid w:val="00542032"/>
    <w:rsid w:val="00582999"/>
    <w:rsid w:val="005835D4"/>
    <w:rsid w:val="005E6315"/>
    <w:rsid w:val="005F3165"/>
    <w:rsid w:val="00640F6E"/>
    <w:rsid w:val="006B6F80"/>
    <w:rsid w:val="006B7F53"/>
    <w:rsid w:val="006D5DEE"/>
    <w:rsid w:val="0072102D"/>
    <w:rsid w:val="0076334A"/>
    <w:rsid w:val="007665D6"/>
    <w:rsid w:val="007872F4"/>
    <w:rsid w:val="00793A1F"/>
    <w:rsid w:val="00797289"/>
    <w:rsid w:val="007F4E6D"/>
    <w:rsid w:val="007F5E3D"/>
    <w:rsid w:val="007F6C7D"/>
    <w:rsid w:val="00803CF7"/>
    <w:rsid w:val="00813E4F"/>
    <w:rsid w:val="00816697"/>
    <w:rsid w:val="008A3C6A"/>
    <w:rsid w:val="008A4A06"/>
    <w:rsid w:val="00913E84"/>
    <w:rsid w:val="009B6476"/>
    <w:rsid w:val="00A715C6"/>
    <w:rsid w:val="00A86078"/>
    <w:rsid w:val="00B71174"/>
    <w:rsid w:val="00B777F3"/>
    <w:rsid w:val="00B95D40"/>
    <w:rsid w:val="00C16514"/>
    <w:rsid w:val="00C52B94"/>
    <w:rsid w:val="00C9175D"/>
    <w:rsid w:val="00CA2EF6"/>
    <w:rsid w:val="00CB70A9"/>
    <w:rsid w:val="00CD273F"/>
    <w:rsid w:val="00CD40B8"/>
    <w:rsid w:val="00D10C6F"/>
    <w:rsid w:val="00D64C4F"/>
    <w:rsid w:val="00DD7939"/>
    <w:rsid w:val="00E70DF7"/>
    <w:rsid w:val="00E75765"/>
    <w:rsid w:val="00E83DFA"/>
    <w:rsid w:val="00EC06E3"/>
    <w:rsid w:val="00F40956"/>
    <w:rsid w:val="00F4213A"/>
    <w:rsid w:val="00FA3B83"/>
    <w:rsid w:val="00FB6659"/>
    <w:rsid w:val="00FC444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9CD6"/>
  <w15:chartTrackingRefBased/>
  <w15:docId w15:val="{7C0D2466-FC22-424C-8007-5AD156C5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7289"/>
    <w:pPr>
      <w:spacing w:after="0" w:line="240" w:lineRule="auto"/>
    </w:pPr>
    <w:rPr>
      <w:rFonts w:ascii="Times New Roman" w:eastAsia="Times New Roman" w:hAnsi="Times New Roman" w:cs="Times New Roman"/>
      <w:sz w:val="24"/>
      <w:szCs w:val="24"/>
      <w:lang w:val="cs-CZ" w:eastAsia="cs-CZ"/>
    </w:rPr>
  </w:style>
  <w:style w:type="paragraph" w:styleId="Nadpis1">
    <w:name w:val="heading 1"/>
    <w:basedOn w:val="Normln"/>
    <w:next w:val="Normln"/>
    <w:link w:val="Nadpis1Char"/>
    <w:uiPriority w:val="9"/>
    <w:qFormat/>
    <w:rsid w:val="0079728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79728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97289"/>
    <w:rPr>
      <w:rFonts w:asciiTheme="majorHAnsi" w:eastAsiaTheme="majorEastAsia" w:hAnsiTheme="majorHAnsi" w:cstheme="majorBidi"/>
      <w:color w:val="2F5496" w:themeColor="accent1" w:themeShade="BF"/>
      <w:sz w:val="32"/>
      <w:szCs w:val="32"/>
      <w:lang w:val="cs-CZ" w:eastAsia="cs-CZ"/>
    </w:rPr>
  </w:style>
  <w:style w:type="paragraph" w:styleId="Odstavecseseznamem">
    <w:name w:val="List Paragraph"/>
    <w:basedOn w:val="Normln"/>
    <w:uiPriority w:val="34"/>
    <w:qFormat/>
    <w:rsid w:val="00797289"/>
    <w:pPr>
      <w:ind w:left="720"/>
      <w:contextualSpacing/>
    </w:pPr>
  </w:style>
  <w:style w:type="paragraph" w:customStyle="1" w:styleId="Odstavec1">
    <w:name w:val="Odstavec1"/>
    <w:basedOn w:val="Nadpis2"/>
    <w:rsid w:val="00797289"/>
    <w:pPr>
      <w:keepNext w:val="0"/>
      <w:keepLines w:val="0"/>
      <w:numPr>
        <w:ilvl w:val="1"/>
        <w:numId w:val="4"/>
      </w:numPr>
      <w:tabs>
        <w:tab w:val="clear" w:pos="432"/>
        <w:tab w:val="num" w:pos="360"/>
        <w:tab w:val="num" w:pos="1152"/>
      </w:tabs>
      <w:overflowPunct w:val="0"/>
      <w:autoSpaceDE w:val="0"/>
      <w:autoSpaceDN w:val="0"/>
      <w:adjustRightInd w:val="0"/>
      <w:spacing w:before="120"/>
      <w:ind w:left="1152" w:firstLine="0"/>
      <w:jc w:val="both"/>
      <w:textAlignment w:val="baseline"/>
    </w:pPr>
    <w:rPr>
      <w:rFonts w:ascii="Arial" w:eastAsia="Times New Roman" w:hAnsi="Arial" w:cs="Times New Roman"/>
      <w:color w:val="auto"/>
      <w:sz w:val="22"/>
      <w:szCs w:val="22"/>
    </w:rPr>
  </w:style>
  <w:style w:type="paragraph" w:styleId="Zkladntext">
    <w:name w:val="Body Text"/>
    <w:aliases w:val="Základní text Char1,Základní text Char Char,Základní text Char2 Char Char,Základní text Char1 Char Char Char,Základní text Char Char Char Char Char,Základní text Char Char1 Char Char,Základní text Char3 Char Char Char"/>
    <w:basedOn w:val="Normln"/>
    <w:link w:val="ZkladntextChar"/>
    <w:rsid w:val="00797289"/>
    <w:pPr>
      <w:spacing w:after="120"/>
      <w:jc w:val="both"/>
    </w:pPr>
    <w:rPr>
      <w:rFonts w:ascii="Arial" w:hAnsi="Arial" w:cs="Arial"/>
      <w:szCs w:val="20"/>
    </w:rPr>
  </w:style>
  <w:style w:type="character" w:customStyle="1" w:styleId="ZkladntextChar">
    <w:name w:val="Základní text Char"/>
    <w:aliases w:val="Základní text Char1 Char,Základní text Char Char Char,Základní text Char2 Char Char Char,Základní text Char1 Char Char Char Char,Základní text Char Char Char Char Char Char,Základní text Char Char1 Char Char Char"/>
    <w:basedOn w:val="Standardnpsmoodstavce"/>
    <w:link w:val="Zkladntext"/>
    <w:rsid w:val="00797289"/>
    <w:rPr>
      <w:rFonts w:ascii="Arial" w:eastAsia="Times New Roman" w:hAnsi="Arial" w:cs="Arial"/>
      <w:sz w:val="24"/>
      <w:szCs w:val="20"/>
      <w:lang w:val="cs-CZ" w:eastAsia="cs-CZ"/>
    </w:rPr>
  </w:style>
  <w:style w:type="character" w:customStyle="1" w:styleId="Nadpis2Char">
    <w:name w:val="Nadpis 2 Char"/>
    <w:basedOn w:val="Standardnpsmoodstavce"/>
    <w:link w:val="Nadpis2"/>
    <w:uiPriority w:val="9"/>
    <w:semiHidden/>
    <w:rsid w:val="00797289"/>
    <w:rPr>
      <w:rFonts w:asciiTheme="majorHAnsi" w:eastAsiaTheme="majorEastAsia" w:hAnsiTheme="majorHAnsi" w:cstheme="majorBidi"/>
      <w:color w:val="2F5496" w:themeColor="accent1" w:themeShade="BF"/>
      <w:sz w:val="26"/>
      <w:szCs w:val="26"/>
      <w:lang w:val="cs-CZ" w:eastAsia="cs-CZ"/>
    </w:rPr>
  </w:style>
  <w:style w:type="paragraph" w:styleId="Zhlav">
    <w:name w:val="header"/>
    <w:basedOn w:val="Normln"/>
    <w:link w:val="ZhlavChar"/>
    <w:uiPriority w:val="99"/>
    <w:unhideWhenUsed/>
    <w:rsid w:val="00797289"/>
    <w:pPr>
      <w:tabs>
        <w:tab w:val="center" w:pos="4703"/>
        <w:tab w:val="right" w:pos="9406"/>
      </w:tabs>
    </w:pPr>
  </w:style>
  <w:style w:type="character" w:customStyle="1" w:styleId="ZhlavChar">
    <w:name w:val="Záhlaví Char"/>
    <w:basedOn w:val="Standardnpsmoodstavce"/>
    <w:link w:val="Zhlav"/>
    <w:uiPriority w:val="99"/>
    <w:rsid w:val="00797289"/>
    <w:rPr>
      <w:rFonts w:ascii="Times New Roman" w:eastAsia="Times New Roman" w:hAnsi="Times New Roman" w:cs="Times New Roman"/>
      <w:sz w:val="24"/>
      <w:szCs w:val="24"/>
      <w:lang w:val="cs-CZ" w:eastAsia="cs-CZ"/>
    </w:rPr>
  </w:style>
  <w:style w:type="paragraph" w:styleId="Zpat">
    <w:name w:val="footer"/>
    <w:basedOn w:val="Normln"/>
    <w:link w:val="ZpatChar"/>
    <w:uiPriority w:val="99"/>
    <w:unhideWhenUsed/>
    <w:rsid w:val="00797289"/>
    <w:pPr>
      <w:tabs>
        <w:tab w:val="center" w:pos="4703"/>
        <w:tab w:val="right" w:pos="9406"/>
      </w:tabs>
    </w:pPr>
  </w:style>
  <w:style w:type="character" w:customStyle="1" w:styleId="ZpatChar">
    <w:name w:val="Zápatí Char"/>
    <w:basedOn w:val="Standardnpsmoodstavce"/>
    <w:link w:val="Zpat"/>
    <w:uiPriority w:val="99"/>
    <w:rsid w:val="00797289"/>
    <w:rPr>
      <w:rFonts w:ascii="Times New Roman" w:eastAsia="Times New Roman" w:hAnsi="Times New Roman" w:cs="Times New Roman"/>
      <w:sz w:val="24"/>
      <w:szCs w:val="24"/>
      <w:lang w:val="cs-CZ" w:eastAsia="cs-CZ"/>
    </w:rPr>
  </w:style>
  <w:style w:type="character" w:styleId="Hypertextovodkaz">
    <w:name w:val="Hyperlink"/>
    <w:basedOn w:val="Standardnpsmoodstavce"/>
    <w:uiPriority w:val="99"/>
    <w:unhideWhenUsed/>
    <w:rsid w:val="00797289"/>
    <w:rPr>
      <w:color w:val="0000FF"/>
      <w:u w:val="single"/>
    </w:rPr>
  </w:style>
  <w:style w:type="paragraph" w:styleId="Revize">
    <w:name w:val="Revision"/>
    <w:hidden/>
    <w:uiPriority w:val="99"/>
    <w:semiHidden/>
    <w:rsid w:val="00913E84"/>
    <w:pPr>
      <w:spacing w:after="0" w:line="240" w:lineRule="auto"/>
    </w:pPr>
    <w:rPr>
      <w:rFonts w:ascii="Times New Roman" w:eastAsia="Times New Roman" w:hAnsi="Times New Roman" w:cs="Times New Roman"/>
      <w:sz w:val="24"/>
      <w:szCs w:val="24"/>
      <w:lang w:val="cs-CZ" w:eastAsia="cs-CZ"/>
    </w:rPr>
  </w:style>
  <w:style w:type="character" w:styleId="Nevyeenzmnka">
    <w:name w:val="Unresolved Mention"/>
    <w:basedOn w:val="Standardnpsmoodstavce"/>
    <w:uiPriority w:val="99"/>
    <w:semiHidden/>
    <w:unhideWhenUsed/>
    <w:rsid w:val="00913E84"/>
    <w:rPr>
      <w:color w:val="605E5C"/>
      <w:shd w:val="clear" w:color="auto" w:fill="E1DFDD"/>
    </w:rPr>
  </w:style>
  <w:style w:type="character" w:styleId="Odkaznakoment">
    <w:name w:val="annotation reference"/>
    <w:basedOn w:val="Standardnpsmoodstavce"/>
    <w:uiPriority w:val="99"/>
    <w:semiHidden/>
    <w:unhideWhenUsed/>
    <w:rsid w:val="007F5E3D"/>
    <w:rPr>
      <w:sz w:val="16"/>
      <w:szCs w:val="16"/>
    </w:rPr>
  </w:style>
  <w:style w:type="paragraph" w:styleId="Textkomente">
    <w:name w:val="annotation text"/>
    <w:basedOn w:val="Normln"/>
    <w:link w:val="TextkomenteChar"/>
    <w:uiPriority w:val="99"/>
    <w:unhideWhenUsed/>
    <w:rsid w:val="007F5E3D"/>
    <w:rPr>
      <w:sz w:val="20"/>
      <w:szCs w:val="20"/>
    </w:rPr>
  </w:style>
  <w:style w:type="character" w:customStyle="1" w:styleId="TextkomenteChar">
    <w:name w:val="Text komentáře Char"/>
    <w:basedOn w:val="Standardnpsmoodstavce"/>
    <w:link w:val="Textkomente"/>
    <w:uiPriority w:val="99"/>
    <w:rsid w:val="007F5E3D"/>
    <w:rPr>
      <w:rFonts w:ascii="Times New Roman" w:eastAsia="Times New Roman" w:hAnsi="Times New Roman" w:cs="Times New Roman"/>
      <w:sz w:val="20"/>
      <w:szCs w:val="20"/>
      <w:lang w:val="cs-CZ" w:eastAsia="cs-CZ"/>
    </w:rPr>
  </w:style>
  <w:style w:type="paragraph" w:styleId="Pedmtkomente">
    <w:name w:val="annotation subject"/>
    <w:basedOn w:val="Textkomente"/>
    <w:next w:val="Textkomente"/>
    <w:link w:val="PedmtkomenteChar"/>
    <w:uiPriority w:val="99"/>
    <w:semiHidden/>
    <w:unhideWhenUsed/>
    <w:rsid w:val="007F5E3D"/>
    <w:rPr>
      <w:b/>
      <w:bCs/>
    </w:rPr>
  </w:style>
  <w:style w:type="character" w:customStyle="1" w:styleId="PedmtkomenteChar">
    <w:name w:val="Předmět komentáře Char"/>
    <w:basedOn w:val="TextkomenteChar"/>
    <w:link w:val="Pedmtkomente"/>
    <w:uiPriority w:val="99"/>
    <w:semiHidden/>
    <w:rsid w:val="007F5E3D"/>
    <w:rPr>
      <w:rFonts w:ascii="Times New Roman" w:eastAsia="Times New Roman" w:hAnsi="Times New Roman" w:cs="Times New Roman"/>
      <w:b/>
      <w:bCs/>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ktury@muzeumprah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fes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3981</Words>
  <Characters>23490</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dc:creator>
  <cp:keywords/>
  <dc:description/>
  <cp:lastModifiedBy>Kateřina Mátlová</cp:lastModifiedBy>
  <cp:revision>4</cp:revision>
  <cp:lastPrinted>2025-08-06T10:59:00Z</cp:lastPrinted>
  <dcterms:created xsi:type="dcterms:W3CDTF">2025-08-06T13:14:00Z</dcterms:created>
  <dcterms:modified xsi:type="dcterms:W3CDTF">2025-08-07T13:20:00Z</dcterms:modified>
</cp:coreProperties>
</file>